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16407" w:rsidRPr="00972FC3" w:rsidRDefault="00C16407" w:rsidP="00972FC3">
      <w:pPr>
        <w:spacing w:after="0" w:line="240" w:lineRule="auto"/>
        <w:jc w:val="center"/>
        <w:rPr>
          <w:rFonts w:ascii="Times New Roman" w:hAnsi="Times New Roman" w:cs="Times New Roman"/>
          <w:b/>
          <w:sz w:val="24"/>
          <w:szCs w:val="24"/>
        </w:rPr>
      </w:pPr>
      <w:r w:rsidRPr="00972FC3">
        <w:rPr>
          <w:rFonts w:ascii="Times New Roman" w:hAnsi="Times New Roman" w:cs="Times New Roman"/>
          <w:b/>
          <w:sz w:val="24"/>
          <w:szCs w:val="24"/>
        </w:rPr>
        <w:t>Основные направления бюджетной</w:t>
      </w:r>
      <w:r w:rsidR="004D6D0C" w:rsidRPr="00972FC3">
        <w:rPr>
          <w:rFonts w:ascii="Times New Roman" w:hAnsi="Times New Roman" w:cs="Times New Roman"/>
          <w:b/>
          <w:sz w:val="24"/>
          <w:szCs w:val="24"/>
        </w:rPr>
        <w:t>,</w:t>
      </w:r>
      <w:r w:rsidRPr="00972FC3">
        <w:rPr>
          <w:rFonts w:ascii="Times New Roman" w:hAnsi="Times New Roman" w:cs="Times New Roman"/>
          <w:b/>
          <w:sz w:val="24"/>
          <w:szCs w:val="24"/>
        </w:rPr>
        <w:t xml:space="preserve"> налоговой</w:t>
      </w:r>
      <w:r w:rsidR="004F0638" w:rsidRPr="00972FC3">
        <w:rPr>
          <w:rFonts w:ascii="Times New Roman" w:hAnsi="Times New Roman" w:cs="Times New Roman"/>
          <w:b/>
          <w:sz w:val="24"/>
          <w:szCs w:val="24"/>
        </w:rPr>
        <w:t xml:space="preserve"> </w:t>
      </w:r>
      <w:r w:rsidR="004D6D0C" w:rsidRPr="00972FC3">
        <w:rPr>
          <w:rFonts w:ascii="Times New Roman" w:hAnsi="Times New Roman" w:cs="Times New Roman"/>
          <w:b/>
          <w:sz w:val="24"/>
          <w:szCs w:val="24"/>
        </w:rPr>
        <w:t>и долговой</w:t>
      </w:r>
      <w:r w:rsidRPr="00972FC3">
        <w:rPr>
          <w:rFonts w:ascii="Times New Roman" w:hAnsi="Times New Roman" w:cs="Times New Roman"/>
          <w:b/>
          <w:sz w:val="24"/>
          <w:szCs w:val="24"/>
        </w:rPr>
        <w:t xml:space="preserve"> политики</w:t>
      </w:r>
    </w:p>
    <w:p w:rsidR="00C16407" w:rsidRPr="00972FC3" w:rsidRDefault="00C16407" w:rsidP="00972FC3">
      <w:pPr>
        <w:spacing w:after="0" w:line="240" w:lineRule="auto"/>
        <w:jc w:val="center"/>
        <w:rPr>
          <w:rFonts w:ascii="Times New Roman" w:hAnsi="Times New Roman" w:cs="Times New Roman"/>
          <w:b/>
          <w:sz w:val="24"/>
          <w:szCs w:val="24"/>
        </w:rPr>
      </w:pPr>
      <w:r w:rsidRPr="00972FC3">
        <w:rPr>
          <w:rFonts w:ascii="Times New Roman" w:hAnsi="Times New Roman" w:cs="Times New Roman"/>
          <w:b/>
          <w:sz w:val="24"/>
          <w:szCs w:val="24"/>
        </w:rPr>
        <w:t>города Югорска на 201</w:t>
      </w:r>
      <w:r w:rsidR="0022052B" w:rsidRPr="00972FC3">
        <w:rPr>
          <w:rFonts w:ascii="Times New Roman" w:hAnsi="Times New Roman" w:cs="Times New Roman"/>
          <w:b/>
          <w:sz w:val="24"/>
          <w:szCs w:val="24"/>
        </w:rPr>
        <w:t>3</w:t>
      </w:r>
      <w:r w:rsidRPr="00972FC3">
        <w:rPr>
          <w:rFonts w:ascii="Times New Roman" w:hAnsi="Times New Roman" w:cs="Times New Roman"/>
          <w:b/>
          <w:sz w:val="24"/>
          <w:szCs w:val="24"/>
        </w:rPr>
        <w:t xml:space="preserve"> год и на плановый период 201</w:t>
      </w:r>
      <w:r w:rsidR="0022052B" w:rsidRPr="00972FC3">
        <w:rPr>
          <w:rFonts w:ascii="Times New Roman" w:hAnsi="Times New Roman" w:cs="Times New Roman"/>
          <w:b/>
          <w:sz w:val="24"/>
          <w:szCs w:val="24"/>
        </w:rPr>
        <w:t>4</w:t>
      </w:r>
      <w:r w:rsidRPr="00972FC3">
        <w:rPr>
          <w:rFonts w:ascii="Times New Roman" w:hAnsi="Times New Roman" w:cs="Times New Roman"/>
          <w:b/>
          <w:sz w:val="24"/>
          <w:szCs w:val="24"/>
        </w:rPr>
        <w:t xml:space="preserve"> и 201</w:t>
      </w:r>
      <w:r w:rsidR="0022052B" w:rsidRPr="00972FC3">
        <w:rPr>
          <w:rFonts w:ascii="Times New Roman" w:hAnsi="Times New Roman" w:cs="Times New Roman"/>
          <w:b/>
          <w:sz w:val="24"/>
          <w:szCs w:val="24"/>
        </w:rPr>
        <w:t>5</w:t>
      </w:r>
      <w:r w:rsidR="00920D94" w:rsidRPr="00972FC3">
        <w:rPr>
          <w:rFonts w:ascii="Times New Roman" w:hAnsi="Times New Roman" w:cs="Times New Roman"/>
          <w:b/>
          <w:sz w:val="24"/>
          <w:szCs w:val="24"/>
        </w:rPr>
        <w:t xml:space="preserve"> </w:t>
      </w:r>
      <w:r w:rsidR="004F0638" w:rsidRPr="00972FC3">
        <w:rPr>
          <w:rFonts w:ascii="Times New Roman" w:hAnsi="Times New Roman" w:cs="Times New Roman"/>
          <w:b/>
          <w:sz w:val="24"/>
          <w:szCs w:val="24"/>
        </w:rPr>
        <w:t>годов</w:t>
      </w:r>
    </w:p>
    <w:p w:rsidR="004F0638" w:rsidRPr="00972FC3" w:rsidRDefault="004F0638" w:rsidP="00972FC3">
      <w:pPr>
        <w:spacing w:after="0" w:line="240" w:lineRule="auto"/>
        <w:jc w:val="center"/>
        <w:rPr>
          <w:rFonts w:ascii="Times New Roman" w:hAnsi="Times New Roman" w:cs="Times New Roman"/>
          <w:b/>
          <w:sz w:val="24"/>
          <w:szCs w:val="24"/>
        </w:rPr>
      </w:pPr>
    </w:p>
    <w:p w:rsidR="00C16407" w:rsidRPr="00972FC3" w:rsidRDefault="00C16407" w:rsidP="00972FC3">
      <w:pPr>
        <w:spacing w:after="0" w:line="240" w:lineRule="auto"/>
        <w:jc w:val="center"/>
        <w:rPr>
          <w:rFonts w:ascii="Times New Roman" w:hAnsi="Times New Roman" w:cs="Times New Roman"/>
          <w:b/>
          <w:sz w:val="24"/>
          <w:szCs w:val="24"/>
        </w:rPr>
      </w:pPr>
      <w:r w:rsidRPr="00972FC3">
        <w:rPr>
          <w:rFonts w:ascii="Times New Roman" w:hAnsi="Times New Roman" w:cs="Times New Roman"/>
          <w:b/>
          <w:sz w:val="24"/>
          <w:szCs w:val="24"/>
        </w:rPr>
        <w:t>Общие положения</w:t>
      </w:r>
    </w:p>
    <w:p w:rsidR="004F0638" w:rsidRPr="00972FC3" w:rsidRDefault="004F0638" w:rsidP="00972FC3">
      <w:pPr>
        <w:spacing w:after="0" w:line="240" w:lineRule="auto"/>
        <w:jc w:val="center"/>
        <w:rPr>
          <w:rFonts w:ascii="Times New Roman" w:hAnsi="Times New Roman" w:cs="Times New Roman"/>
          <w:b/>
          <w:sz w:val="24"/>
          <w:szCs w:val="24"/>
        </w:rPr>
      </w:pPr>
    </w:p>
    <w:p w:rsidR="00782FCB" w:rsidRPr="00972FC3" w:rsidRDefault="0022052B" w:rsidP="00972FC3">
      <w:pPr>
        <w:autoSpaceDE w:val="0"/>
        <w:autoSpaceDN w:val="0"/>
        <w:adjustRightInd w:val="0"/>
        <w:spacing w:after="0" w:line="240" w:lineRule="auto"/>
        <w:ind w:firstLine="709"/>
        <w:jc w:val="both"/>
        <w:rPr>
          <w:rFonts w:ascii="Times New Roman" w:hAnsi="Times New Roman" w:cs="Times New Roman"/>
          <w:sz w:val="24"/>
          <w:szCs w:val="24"/>
        </w:rPr>
      </w:pPr>
      <w:r w:rsidRPr="00972FC3">
        <w:rPr>
          <w:rFonts w:ascii="Times New Roman" w:hAnsi="Times New Roman" w:cs="Times New Roman"/>
          <w:sz w:val="24"/>
          <w:szCs w:val="24"/>
        </w:rPr>
        <w:t>Основные направления бюджетной и налоговой политики муниципального образования город</w:t>
      </w:r>
      <w:r w:rsidR="004F0638" w:rsidRPr="00972FC3">
        <w:rPr>
          <w:rFonts w:ascii="Times New Roman" w:hAnsi="Times New Roman" w:cs="Times New Roman"/>
          <w:sz w:val="24"/>
          <w:szCs w:val="24"/>
        </w:rPr>
        <w:t xml:space="preserve"> </w:t>
      </w:r>
      <w:r w:rsidRPr="00972FC3">
        <w:rPr>
          <w:rFonts w:ascii="Times New Roman" w:hAnsi="Times New Roman" w:cs="Times New Roman"/>
          <w:sz w:val="24"/>
          <w:szCs w:val="24"/>
        </w:rPr>
        <w:t>Югорск на 2013 год и плановый период 2014 и 2015 годов сформированы в соответствии с требованиями статьи 172 Бюджетного кодекса Российской Федерации</w:t>
      </w:r>
      <w:r w:rsidR="001430F9" w:rsidRPr="00972FC3">
        <w:rPr>
          <w:rFonts w:ascii="Times New Roman" w:hAnsi="Times New Roman" w:cs="Times New Roman"/>
          <w:sz w:val="24"/>
          <w:szCs w:val="24"/>
        </w:rPr>
        <w:t xml:space="preserve"> и</w:t>
      </w:r>
      <w:r w:rsidR="004F0638" w:rsidRPr="00972FC3">
        <w:rPr>
          <w:rFonts w:ascii="Times New Roman" w:hAnsi="Times New Roman" w:cs="Times New Roman"/>
          <w:sz w:val="24"/>
          <w:szCs w:val="24"/>
        </w:rPr>
        <w:t xml:space="preserve"> </w:t>
      </w:r>
      <w:r w:rsidR="001430F9" w:rsidRPr="00972FC3">
        <w:rPr>
          <w:rFonts w:ascii="Times New Roman" w:hAnsi="Times New Roman" w:cs="Times New Roman"/>
          <w:sz w:val="24"/>
          <w:szCs w:val="24"/>
        </w:rPr>
        <w:t>Положением о</w:t>
      </w:r>
      <w:r w:rsidR="00920D94" w:rsidRPr="00972FC3">
        <w:rPr>
          <w:rFonts w:ascii="Times New Roman" w:hAnsi="Times New Roman" w:cs="Times New Roman"/>
          <w:sz w:val="24"/>
          <w:szCs w:val="24"/>
        </w:rPr>
        <w:t>б</w:t>
      </w:r>
      <w:r w:rsidR="001430F9" w:rsidRPr="00972FC3">
        <w:rPr>
          <w:rFonts w:ascii="Times New Roman" w:hAnsi="Times New Roman" w:cs="Times New Roman"/>
          <w:sz w:val="24"/>
          <w:szCs w:val="24"/>
        </w:rPr>
        <w:t xml:space="preserve"> </w:t>
      </w:r>
      <w:r w:rsidR="00920D94" w:rsidRPr="00972FC3">
        <w:rPr>
          <w:rFonts w:ascii="Times New Roman" w:hAnsi="Times New Roman" w:cs="Times New Roman"/>
          <w:sz w:val="24"/>
          <w:szCs w:val="24"/>
        </w:rPr>
        <w:t>отдельных вопросах организации и осуществления бюджетного процесса в городе Югорске,</w:t>
      </w:r>
      <w:r w:rsidR="001430F9" w:rsidRPr="00972FC3">
        <w:rPr>
          <w:rFonts w:ascii="Times New Roman" w:hAnsi="Times New Roman" w:cs="Times New Roman"/>
          <w:sz w:val="24"/>
          <w:szCs w:val="24"/>
        </w:rPr>
        <w:t xml:space="preserve"> утвержденн</w:t>
      </w:r>
      <w:r w:rsidR="004703A8" w:rsidRPr="00972FC3">
        <w:rPr>
          <w:rFonts w:ascii="Times New Roman" w:hAnsi="Times New Roman" w:cs="Times New Roman"/>
          <w:sz w:val="24"/>
          <w:szCs w:val="24"/>
        </w:rPr>
        <w:t>ым</w:t>
      </w:r>
      <w:r w:rsidR="001430F9" w:rsidRPr="00972FC3">
        <w:rPr>
          <w:rFonts w:ascii="Times New Roman" w:hAnsi="Times New Roman" w:cs="Times New Roman"/>
          <w:sz w:val="24"/>
          <w:szCs w:val="24"/>
        </w:rPr>
        <w:t xml:space="preserve"> </w:t>
      </w:r>
      <w:r w:rsidR="00782FCB" w:rsidRPr="00972FC3">
        <w:rPr>
          <w:rFonts w:ascii="Times New Roman" w:hAnsi="Times New Roman" w:cs="Times New Roman"/>
          <w:sz w:val="24"/>
          <w:szCs w:val="24"/>
        </w:rPr>
        <w:t>р</w:t>
      </w:r>
      <w:r w:rsidR="001430F9" w:rsidRPr="00972FC3">
        <w:rPr>
          <w:rFonts w:ascii="Times New Roman" w:hAnsi="Times New Roman" w:cs="Times New Roman"/>
          <w:sz w:val="24"/>
          <w:szCs w:val="24"/>
        </w:rPr>
        <w:t xml:space="preserve">ешением </w:t>
      </w:r>
      <w:r w:rsidR="00782FCB" w:rsidRPr="00972FC3">
        <w:rPr>
          <w:rFonts w:ascii="Times New Roman" w:hAnsi="Times New Roman" w:cs="Times New Roman"/>
          <w:sz w:val="24"/>
          <w:szCs w:val="24"/>
        </w:rPr>
        <w:t>Думы</w:t>
      </w:r>
      <w:r w:rsidR="004F0638" w:rsidRPr="00972FC3">
        <w:rPr>
          <w:rFonts w:ascii="Times New Roman" w:hAnsi="Times New Roman" w:cs="Times New Roman"/>
          <w:sz w:val="24"/>
          <w:szCs w:val="24"/>
        </w:rPr>
        <w:t xml:space="preserve"> </w:t>
      </w:r>
      <w:r w:rsidR="00782FCB" w:rsidRPr="00972FC3">
        <w:rPr>
          <w:rFonts w:ascii="Times New Roman" w:hAnsi="Times New Roman" w:cs="Times New Roman"/>
          <w:sz w:val="24"/>
          <w:szCs w:val="24"/>
        </w:rPr>
        <w:t>города</w:t>
      </w:r>
      <w:r w:rsidR="004F0638" w:rsidRPr="00972FC3">
        <w:rPr>
          <w:rFonts w:ascii="Times New Roman" w:hAnsi="Times New Roman" w:cs="Times New Roman"/>
          <w:sz w:val="24"/>
          <w:szCs w:val="24"/>
        </w:rPr>
        <w:t xml:space="preserve"> </w:t>
      </w:r>
      <w:r w:rsidR="00782FCB" w:rsidRPr="00972FC3">
        <w:rPr>
          <w:rFonts w:ascii="Times New Roman" w:hAnsi="Times New Roman" w:cs="Times New Roman"/>
          <w:sz w:val="24"/>
          <w:szCs w:val="24"/>
        </w:rPr>
        <w:t>Югорска</w:t>
      </w:r>
      <w:r w:rsidR="00920D94" w:rsidRPr="00972FC3">
        <w:rPr>
          <w:rFonts w:ascii="Times New Roman" w:hAnsi="Times New Roman" w:cs="Times New Roman"/>
          <w:sz w:val="24"/>
          <w:szCs w:val="24"/>
        </w:rPr>
        <w:t xml:space="preserve"> №19</w:t>
      </w:r>
      <w:r w:rsidR="00782FCB" w:rsidRPr="00972FC3">
        <w:rPr>
          <w:rFonts w:ascii="Times New Roman" w:hAnsi="Times New Roman" w:cs="Times New Roman"/>
          <w:sz w:val="24"/>
          <w:szCs w:val="24"/>
        </w:rPr>
        <w:t xml:space="preserve"> от 28.02.20</w:t>
      </w:r>
      <w:r w:rsidR="00920D94" w:rsidRPr="00972FC3">
        <w:rPr>
          <w:rFonts w:ascii="Times New Roman" w:hAnsi="Times New Roman" w:cs="Times New Roman"/>
          <w:sz w:val="24"/>
          <w:szCs w:val="24"/>
        </w:rPr>
        <w:t>08</w:t>
      </w:r>
      <w:r w:rsidR="00782FCB" w:rsidRPr="00972FC3">
        <w:rPr>
          <w:rFonts w:ascii="Times New Roman" w:hAnsi="Times New Roman" w:cs="Times New Roman"/>
          <w:sz w:val="24"/>
          <w:szCs w:val="24"/>
        </w:rPr>
        <w:t xml:space="preserve"> года.</w:t>
      </w:r>
      <w:r w:rsidR="004F0638" w:rsidRPr="00972FC3">
        <w:rPr>
          <w:rFonts w:ascii="Times New Roman" w:hAnsi="Times New Roman" w:cs="Times New Roman"/>
          <w:sz w:val="24"/>
          <w:szCs w:val="24"/>
        </w:rPr>
        <w:t xml:space="preserve"> </w:t>
      </w:r>
      <w:r w:rsidR="001430F9" w:rsidRPr="00972FC3">
        <w:rPr>
          <w:rFonts w:ascii="Times New Roman" w:hAnsi="Times New Roman" w:cs="Times New Roman"/>
          <w:sz w:val="24"/>
          <w:szCs w:val="24"/>
        </w:rPr>
        <w:t>При разработке основных направлений учитывались положения:</w:t>
      </w:r>
    </w:p>
    <w:p w:rsidR="00782FCB" w:rsidRPr="00972FC3" w:rsidRDefault="004703A8" w:rsidP="00D50A5B">
      <w:pPr>
        <w:pStyle w:val="a8"/>
        <w:widowControl w:val="0"/>
        <w:numPr>
          <w:ilvl w:val="0"/>
          <w:numId w:val="2"/>
        </w:numPr>
        <w:tabs>
          <w:tab w:val="left" w:pos="142"/>
          <w:tab w:val="left" w:pos="993"/>
        </w:tabs>
        <w:autoSpaceDE w:val="0"/>
        <w:autoSpaceDN w:val="0"/>
        <w:adjustRightInd w:val="0"/>
        <w:spacing w:after="0" w:line="240" w:lineRule="auto"/>
        <w:ind w:left="0" w:firstLine="709"/>
        <w:jc w:val="both"/>
        <w:rPr>
          <w:rFonts w:ascii="Times New Roman" w:hAnsi="Times New Roman"/>
          <w:sz w:val="24"/>
          <w:szCs w:val="24"/>
        </w:rPr>
      </w:pPr>
      <w:r w:rsidRPr="00972FC3">
        <w:rPr>
          <w:rFonts w:ascii="Times New Roman" w:hAnsi="Times New Roman"/>
          <w:sz w:val="24"/>
          <w:szCs w:val="24"/>
        </w:rPr>
        <w:t>Б</w:t>
      </w:r>
      <w:r w:rsidR="00782FCB" w:rsidRPr="00972FC3">
        <w:rPr>
          <w:rFonts w:ascii="Times New Roman" w:hAnsi="Times New Roman"/>
          <w:sz w:val="24"/>
          <w:szCs w:val="24"/>
        </w:rPr>
        <w:t xml:space="preserve">юджетного </w:t>
      </w:r>
      <w:hyperlink r:id="rId8" w:history="1">
        <w:r w:rsidR="00782FCB" w:rsidRPr="00972FC3">
          <w:rPr>
            <w:rFonts w:ascii="Times New Roman" w:hAnsi="Times New Roman"/>
            <w:sz w:val="24"/>
            <w:szCs w:val="24"/>
          </w:rPr>
          <w:t>послания</w:t>
        </w:r>
      </w:hyperlink>
      <w:r w:rsidR="00782FCB" w:rsidRPr="00972FC3">
        <w:rPr>
          <w:rFonts w:ascii="Times New Roman" w:hAnsi="Times New Roman"/>
          <w:sz w:val="24"/>
          <w:szCs w:val="24"/>
        </w:rPr>
        <w:t xml:space="preserve"> Президента Российской Федерации от 28 июня 2012 года о бюджетной политике в 2013-2015 годах</w:t>
      </w:r>
      <w:r w:rsidRPr="00972FC3">
        <w:rPr>
          <w:rFonts w:ascii="Times New Roman" w:hAnsi="Times New Roman"/>
          <w:sz w:val="24"/>
          <w:szCs w:val="24"/>
        </w:rPr>
        <w:t xml:space="preserve"> и в его Указах от 7 мая </w:t>
      </w:r>
      <w:smartTag w:uri="urn:schemas-microsoft-com:office:smarttags" w:element="metricconverter">
        <w:smartTagPr>
          <w:attr w:name="ProductID" w:val="2012 г"/>
        </w:smartTagPr>
        <w:r w:rsidRPr="00972FC3">
          <w:rPr>
            <w:rFonts w:ascii="Times New Roman" w:hAnsi="Times New Roman"/>
            <w:sz w:val="24"/>
            <w:szCs w:val="24"/>
          </w:rPr>
          <w:t>2012 г</w:t>
        </w:r>
      </w:smartTag>
      <w:r w:rsidRPr="00972FC3">
        <w:rPr>
          <w:rFonts w:ascii="Times New Roman" w:hAnsi="Times New Roman"/>
          <w:sz w:val="24"/>
          <w:szCs w:val="24"/>
        </w:rPr>
        <w:t>. №596-606</w:t>
      </w:r>
      <w:r w:rsidR="00782FCB" w:rsidRPr="00972FC3">
        <w:rPr>
          <w:rFonts w:ascii="Times New Roman" w:hAnsi="Times New Roman"/>
          <w:sz w:val="24"/>
          <w:szCs w:val="24"/>
        </w:rPr>
        <w:t>;</w:t>
      </w:r>
    </w:p>
    <w:p w:rsidR="004703A8" w:rsidRPr="00972FC3" w:rsidRDefault="004703A8" w:rsidP="00D50A5B">
      <w:pPr>
        <w:pStyle w:val="a8"/>
        <w:widowControl w:val="0"/>
        <w:numPr>
          <w:ilvl w:val="0"/>
          <w:numId w:val="2"/>
        </w:numPr>
        <w:tabs>
          <w:tab w:val="left" w:pos="142"/>
          <w:tab w:val="left" w:pos="993"/>
        </w:tabs>
        <w:autoSpaceDE w:val="0"/>
        <w:autoSpaceDN w:val="0"/>
        <w:adjustRightInd w:val="0"/>
        <w:spacing w:after="0" w:line="240" w:lineRule="auto"/>
        <w:ind w:left="0" w:firstLine="709"/>
        <w:jc w:val="both"/>
        <w:rPr>
          <w:rFonts w:ascii="Times New Roman" w:hAnsi="Times New Roman"/>
          <w:sz w:val="24"/>
          <w:szCs w:val="24"/>
        </w:rPr>
      </w:pPr>
      <w:r w:rsidRPr="00972FC3">
        <w:rPr>
          <w:rFonts w:ascii="Times New Roman" w:hAnsi="Times New Roman"/>
          <w:sz w:val="24"/>
          <w:szCs w:val="24"/>
        </w:rPr>
        <w:t>Стратегии социально-экономического развития Ханты-Мансийского автономного округа – Югры до 2020 года</w:t>
      </w:r>
      <w:r w:rsidR="004D6D0C" w:rsidRPr="00972FC3">
        <w:rPr>
          <w:rFonts w:ascii="Times New Roman" w:hAnsi="Times New Roman"/>
          <w:sz w:val="24"/>
          <w:szCs w:val="24"/>
        </w:rPr>
        <w:t>;</w:t>
      </w:r>
    </w:p>
    <w:p w:rsidR="004703A8" w:rsidRPr="00972FC3" w:rsidRDefault="004703A8" w:rsidP="00D50A5B">
      <w:pPr>
        <w:pStyle w:val="a8"/>
        <w:numPr>
          <w:ilvl w:val="0"/>
          <w:numId w:val="2"/>
        </w:numPr>
        <w:tabs>
          <w:tab w:val="left" w:pos="142"/>
          <w:tab w:val="left" w:pos="993"/>
        </w:tabs>
        <w:spacing w:after="0" w:line="240" w:lineRule="auto"/>
        <w:ind w:left="0" w:firstLine="709"/>
        <w:jc w:val="both"/>
        <w:rPr>
          <w:rFonts w:ascii="Times New Roman" w:hAnsi="Times New Roman"/>
          <w:sz w:val="24"/>
          <w:szCs w:val="24"/>
        </w:rPr>
      </w:pPr>
      <w:r w:rsidRPr="00972FC3">
        <w:rPr>
          <w:rFonts w:ascii="Times New Roman" w:hAnsi="Times New Roman"/>
          <w:sz w:val="24"/>
          <w:szCs w:val="24"/>
        </w:rPr>
        <w:t xml:space="preserve">Основных направлений бюджетной и долговой политики Ханты-Мансийского </w:t>
      </w:r>
      <w:r w:rsidR="004D6D0C" w:rsidRPr="00972FC3">
        <w:rPr>
          <w:rFonts w:ascii="Times New Roman" w:hAnsi="Times New Roman"/>
          <w:sz w:val="24"/>
          <w:szCs w:val="24"/>
        </w:rPr>
        <w:t xml:space="preserve">автономного округа – Югры </w:t>
      </w:r>
      <w:r w:rsidRPr="00972FC3">
        <w:rPr>
          <w:rFonts w:ascii="Times New Roman" w:hAnsi="Times New Roman"/>
          <w:sz w:val="24"/>
          <w:szCs w:val="24"/>
        </w:rPr>
        <w:t>на 2013 год и</w:t>
      </w:r>
      <w:r w:rsidR="004D6D0C" w:rsidRPr="00972FC3">
        <w:rPr>
          <w:rFonts w:ascii="Times New Roman" w:hAnsi="Times New Roman"/>
          <w:sz w:val="24"/>
          <w:szCs w:val="24"/>
        </w:rPr>
        <w:t xml:space="preserve"> </w:t>
      </w:r>
      <w:r w:rsidRPr="00972FC3">
        <w:rPr>
          <w:rFonts w:ascii="Times New Roman" w:hAnsi="Times New Roman"/>
          <w:sz w:val="24"/>
          <w:szCs w:val="24"/>
        </w:rPr>
        <w:t>плановый период 2014 и 2015 годов</w:t>
      </w:r>
      <w:r w:rsidR="00A261E6" w:rsidRPr="00972FC3">
        <w:rPr>
          <w:rFonts w:ascii="Times New Roman" w:hAnsi="Times New Roman"/>
          <w:sz w:val="24"/>
          <w:szCs w:val="24"/>
        </w:rPr>
        <w:t>;</w:t>
      </w:r>
      <w:r w:rsidR="004D6D0C" w:rsidRPr="00972FC3">
        <w:rPr>
          <w:rFonts w:ascii="Times New Roman" w:hAnsi="Times New Roman"/>
          <w:sz w:val="24"/>
          <w:szCs w:val="24"/>
        </w:rPr>
        <w:t xml:space="preserve"> </w:t>
      </w:r>
    </w:p>
    <w:p w:rsidR="00A261E6" w:rsidRPr="00972FC3" w:rsidRDefault="00A261E6" w:rsidP="00D50A5B">
      <w:pPr>
        <w:pStyle w:val="a8"/>
        <w:numPr>
          <w:ilvl w:val="0"/>
          <w:numId w:val="2"/>
        </w:numPr>
        <w:tabs>
          <w:tab w:val="left" w:pos="142"/>
          <w:tab w:val="left" w:pos="993"/>
        </w:tabs>
        <w:spacing w:after="0" w:line="240" w:lineRule="auto"/>
        <w:ind w:left="0" w:firstLine="709"/>
        <w:jc w:val="both"/>
        <w:rPr>
          <w:rFonts w:ascii="Times New Roman" w:hAnsi="Times New Roman"/>
          <w:sz w:val="24"/>
          <w:szCs w:val="24"/>
        </w:rPr>
      </w:pPr>
      <w:r w:rsidRPr="00972FC3">
        <w:rPr>
          <w:rFonts w:ascii="Times New Roman" w:hAnsi="Times New Roman"/>
          <w:sz w:val="24"/>
          <w:szCs w:val="24"/>
        </w:rPr>
        <w:t xml:space="preserve">Основных направлений налоговой политики Ханты-Мансийского автономного округа – Югры на 2013 год и плановый период 2014 и 2015 годов; </w:t>
      </w:r>
    </w:p>
    <w:p w:rsidR="004703A8" w:rsidRPr="00972FC3" w:rsidRDefault="004E7A2F" w:rsidP="00D50A5B">
      <w:pPr>
        <w:widowControl w:val="0"/>
        <w:numPr>
          <w:ilvl w:val="0"/>
          <w:numId w:val="2"/>
        </w:numPr>
        <w:tabs>
          <w:tab w:val="left" w:pos="142"/>
          <w:tab w:val="left" w:pos="993"/>
        </w:tabs>
        <w:suppressAutoHyphens/>
        <w:autoSpaceDE w:val="0"/>
        <w:autoSpaceDN w:val="0"/>
        <w:adjustRightInd w:val="0"/>
        <w:spacing w:after="0" w:line="240" w:lineRule="auto"/>
        <w:ind w:left="0" w:firstLine="709"/>
        <w:jc w:val="both"/>
        <w:rPr>
          <w:rFonts w:ascii="Times New Roman" w:hAnsi="Times New Roman" w:cs="Times New Roman"/>
          <w:sz w:val="24"/>
          <w:szCs w:val="24"/>
        </w:rPr>
      </w:pPr>
      <w:r w:rsidRPr="00972FC3">
        <w:rPr>
          <w:rFonts w:ascii="Times New Roman" w:hAnsi="Times New Roman" w:cs="Times New Roman"/>
          <w:sz w:val="24"/>
          <w:szCs w:val="24"/>
        </w:rPr>
        <w:t>прогноза социально-экономического развития гор</w:t>
      </w:r>
      <w:r w:rsidR="00A917BD" w:rsidRPr="00972FC3">
        <w:rPr>
          <w:rFonts w:ascii="Times New Roman" w:hAnsi="Times New Roman" w:cs="Times New Roman"/>
          <w:sz w:val="24"/>
          <w:szCs w:val="24"/>
        </w:rPr>
        <w:t xml:space="preserve">ода Югорска </w:t>
      </w:r>
      <w:r w:rsidR="00920D94" w:rsidRPr="00972FC3">
        <w:rPr>
          <w:rFonts w:ascii="Times New Roman" w:hAnsi="Times New Roman" w:cs="Times New Roman"/>
          <w:sz w:val="24"/>
          <w:szCs w:val="24"/>
        </w:rPr>
        <w:t>на 2013 год и на плановый период 2014 и 2015 годов</w:t>
      </w:r>
      <w:r w:rsidR="00A917BD" w:rsidRPr="00972FC3">
        <w:rPr>
          <w:rFonts w:ascii="Times New Roman" w:hAnsi="Times New Roman" w:cs="Times New Roman"/>
          <w:sz w:val="24"/>
          <w:szCs w:val="24"/>
        </w:rPr>
        <w:t>.</w:t>
      </w:r>
    </w:p>
    <w:p w:rsidR="004E7A2F" w:rsidRPr="00972FC3" w:rsidRDefault="004E7A2F" w:rsidP="00972FC3">
      <w:pPr>
        <w:widowControl w:val="0"/>
        <w:tabs>
          <w:tab w:val="left" w:pos="142"/>
          <w:tab w:val="left" w:pos="993"/>
        </w:tabs>
        <w:suppressAutoHyphens/>
        <w:autoSpaceDE w:val="0"/>
        <w:autoSpaceDN w:val="0"/>
        <w:adjustRightInd w:val="0"/>
        <w:spacing w:after="0" w:line="240" w:lineRule="auto"/>
        <w:ind w:firstLine="709"/>
        <w:jc w:val="both"/>
        <w:rPr>
          <w:rFonts w:ascii="Times New Roman" w:hAnsi="Times New Roman" w:cs="Times New Roman"/>
          <w:sz w:val="24"/>
          <w:szCs w:val="24"/>
        </w:rPr>
      </w:pPr>
    </w:p>
    <w:p w:rsidR="004E7A2F" w:rsidRPr="00972FC3" w:rsidRDefault="00782FCB" w:rsidP="00972FC3">
      <w:pPr>
        <w:autoSpaceDE w:val="0"/>
        <w:autoSpaceDN w:val="0"/>
        <w:adjustRightInd w:val="0"/>
        <w:spacing w:after="0" w:line="240" w:lineRule="auto"/>
        <w:ind w:firstLine="709"/>
        <w:jc w:val="both"/>
        <w:rPr>
          <w:rFonts w:ascii="Times New Roman" w:hAnsi="Times New Roman" w:cs="Times New Roman"/>
          <w:sz w:val="24"/>
          <w:szCs w:val="24"/>
        </w:rPr>
      </w:pPr>
      <w:r w:rsidRPr="00972FC3">
        <w:rPr>
          <w:rFonts w:ascii="Times New Roman" w:hAnsi="Times New Roman" w:cs="Times New Roman"/>
          <w:sz w:val="24"/>
          <w:szCs w:val="24"/>
        </w:rPr>
        <w:t>При реализации Основных направлений учитываются иные правовые акты, регулирующие правоотношения в рассматриваемой сфере деятельности.</w:t>
      </w:r>
    </w:p>
    <w:p w:rsidR="00C047E6" w:rsidRPr="00972FC3" w:rsidRDefault="00945383" w:rsidP="00972FC3">
      <w:pPr>
        <w:spacing w:after="0" w:line="240" w:lineRule="auto"/>
        <w:ind w:firstLine="709"/>
        <w:jc w:val="both"/>
        <w:rPr>
          <w:rFonts w:ascii="Times New Roman" w:hAnsi="Times New Roman" w:cs="Times New Roman"/>
          <w:sz w:val="24"/>
          <w:szCs w:val="24"/>
        </w:rPr>
      </w:pPr>
      <w:r w:rsidRPr="00972FC3">
        <w:rPr>
          <w:rFonts w:ascii="Times New Roman" w:hAnsi="Times New Roman" w:cs="Times New Roman"/>
          <w:sz w:val="24"/>
          <w:szCs w:val="24"/>
        </w:rPr>
        <w:t xml:space="preserve">Бюджетная и налоговая политика </w:t>
      </w:r>
      <w:r w:rsidR="00C047E6" w:rsidRPr="00972FC3">
        <w:rPr>
          <w:rFonts w:ascii="Times New Roman" w:hAnsi="Times New Roman" w:cs="Times New Roman"/>
          <w:sz w:val="24"/>
          <w:szCs w:val="24"/>
        </w:rPr>
        <w:t>города</w:t>
      </w:r>
      <w:r w:rsidRPr="00972FC3">
        <w:rPr>
          <w:rFonts w:ascii="Times New Roman" w:hAnsi="Times New Roman" w:cs="Times New Roman"/>
          <w:sz w:val="24"/>
          <w:szCs w:val="24"/>
        </w:rPr>
        <w:t xml:space="preserve"> на 2013 год определяет цели и задачи управления бюджетными ресурсами муниципального </w:t>
      </w:r>
      <w:r w:rsidR="00C047E6" w:rsidRPr="00972FC3">
        <w:rPr>
          <w:rFonts w:ascii="Times New Roman" w:hAnsi="Times New Roman" w:cs="Times New Roman"/>
          <w:sz w:val="24"/>
          <w:szCs w:val="24"/>
        </w:rPr>
        <w:t>образования</w:t>
      </w:r>
      <w:r w:rsidRPr="00972FC3">
        <w:rPr>
          <w:rFonts w:ascii="Times New Roman" w:hAnsi="Times New Roman" w:cs="Times New Roman"/>
          <w:sz w:val="24"/>
          <w:szCs w:val="24"/>
        </w:rPr>
        <w:t xml:space="preserve"> с учетом преемственности ранее поставленных базовых целей и задач и ориентируется на адаптацию бюджетной системы к изменившимся условиям.</w:t>
      </w:r>
    </w:p>
    <w:p w:rsidR="0022052B" w:rsidRPr="00972FC3" w:rsidRDefault="0022052B" w:rsidP="00972FC3">
      <w:pPr>
        <w:spacing w:after="0" w:line="240" w:lineRule="auto"/>
        <w:ind w:firstLine="709"/>
        <w:jc w:val="both"/>
        <w:rPr>
          <w:rFonts w:ascii="Times New Roman" w:hAnsi="Times New Roman" w:cs="Times New Roman"/>
          <w:sz w:val="24"/>
          <w:szCs w:val="24"/>
        </w:rPr>
      </w:pPr>
      <w:r w:rsidRPr="00972FC3">
        <w:rPr>
          <w:rFonts w:ascii="Times New Roman" w:hAnsi="Times New Roman" w:cs="Times New Roman"/>
          <w:sz w:val="24"/>
          <w:szCs w:val="24"/>
        </w:rPr>
        <w:t xml:space="preserve">Основные направления бюджетной и налоговой политики </w:t>
      </w:r>
      <w:r w:rsidR="00920D94" w:rsidRPr="00972FC3">
        <w:rPr>
          <w:rFonts w:ascii="Times New Roman" w:hAnsi="Times New Roman" w:cs="Times New Roman"/>
          <w:sz w:val="24"/>
          <w:szCs w:val="24"/>
        </w:rPr>
        <w:t xml:space="preserve">муниципального образования </w:t>
      </w:r>
      <w:r w:rsidR="00C047E6" w:rsidRPr="00972FC3">
        <w:rPr>
          <w:rFonts w:ascii="Times New Roman" w:hAnsi="Times New Roman" w:cs="Times New Roman"/>
          <w:sz w:val="24"/>
          <w:szCs w:val="24"/>
        </w:rPr>
        <w:t>городской</w:t>
      </w:r>
      <w:r w:rsidR="004F0638" w:rsidRPr="00972FC3">
        <w:rPr>
          <w:rFonts w:ascii="Times New Roman" w:hAnsi="Times New Roman" w:cs="Times New Roman"/>
          <w:sz w:val="24"/>
          <w:szCs w:val="24"/>
        </w:rPr>
        <w:t xml:space="preserve"> </w:t>
      </w:r>
      <w:r w:rsidR="00C047E6" w:rsidRPr="00972FC3">
        <w:rPr>
          <w:rFonts w:ascii="Times New Roman" w:hAnsi="Times New Roman" w:cs="Times New Roman"/>
          <w:sz w:val="24"/>
          <w:szCs w:val="24"/>
        </w:rPr>
        <w:t xml:space="preserve">округ город Югорск </w:t>
      </w:r>
      <w:r w:rsidRPr="00972FC3">
        <w:rPr>
          <w:rFonts w:ascii="Times New Roman" w:hAnsi="Times New Roman" w:cs="Times New Roman"/>
          <w:sz w:val="24"/>
          <w:szCs w:val="24"/>
        </w:rPr>
        <w:t>на 2013 год и плановый период 2014 и 2015 годов являются основой при формировании проекта бюджета на очередной финансовый год и плановый период.</w:t>
      </w:r>
    </w:p>
    <w:p w:rsidR="004E7A2F" w:rsidRPr="00972FC3" w:rsidRDefault="004E7A2F" w:rsidP="00972FC3">
      <w:pPr>
        <w:spacing w:after="0" w:line="240" w:lineRule="auto"/>
        <w:ind w:firstLine="709"/>
        <w:jc w:val="both"/>
        <w:rPr>
          <w:rFonts w:ascii="Times New Roman" w:hAnsi="Times New Roman" w:cs="Times New Roman"/>
          <w:sz w:val="24"/>
          <w:szCs w:val="24"/>
        </w:rPr>
      </w:pPr>
    </w:p>
    <w:p w:rsidR="004E7A2F" w:rsidRPr="00972FC3" w:rsidRDefault="004E7A2F" w:rsidP="00972FC3">
      <w:pPr>
        <w:spacing w:after="0" w:line="240" w:lineRule="auto"/>
        <w:jc w:val="center"/>
        <w:rPr>
          <w:rFonts w:ascii="Times New Roman" w:hAnsi="Times New Roman" w:cs="Times New Roman"/>
          <w:b/>
          <w:sz w:val="24"/>
          <w:szCs w:val="24"/>
        </w:rPr>
      </w:pPr>
      <w:r w:rsidRPr="00972FC3">
        <w:rPr>
          <w:rFonts w:ascii="Times New Roman" w:hAnsi="Times New Roman" w:cs="Times New Roman"/>
          <w:b/>
          <w:sz w:val="24"/>
          <w:szCs w:val="24"/>
        </w:rPr>
        <w:t>Основные</w:t>
      </w:r>
      <w:r w:rsidR="004F0638" w:rsidRPr="00972FC3">
        <w:rPr>
          <w:rFonts w:ascii="Times New Roman" w:hAnsi="Times New Roman" w:cs="Times New Roman"/>
          <w:b/>
          <w:sz w:val="24"/>
          <w:szCs w:val="24"/>
        </w:rPr>
        <w:t xml:space="preserve"> </w:t>
      </w:r>
      <w:r w:rsidRPr="00972FC3">
        <w:rPr>
          <w:rFonts w:ascii="Times New Roman" w:hAnsi="Times New Roman" w:cs="Times New Roman"/>
          <w:b/>
          <w:sz w:val="24"/>
          <w:szCs w:val="24"/>
        </w:rPr>
        <w:t>цели и задачи</w:t>
      </w:r>
      <w:r w:rsidR="004F0638" w:rsidRPr="00972FC3">
        <w:rPr>
          <w:rFonts w:ascii="Times New Roman" w:hAnsi="Times New Roman" w:cs="Times New Roman"/>
          <w:b/>
          <w:sz w:val="24"/>
          <w:szCs w:val="24"/>
        </w:rPr>
        <w:t xml:space="preserve"> </w:t>
      </w:r>
      <w:r w:rsidRPr="00972FC3">
        <w:rPr>
          <w:rFonts w:ascii="Times New Roman" w:hAnsi="Times New Roman" w:cs="Times New Roman"/>
          <w:b/>
          <w:sz w:val="24"/>
          <w:szCs w:val="24"/>
        </w:rPr>
        <w:t>бюджетной и налоговой политики на 201</w:t>
      </w:r>
      <w:r w:rsidR="00920D94" w:rsidRPr="00972FC3">
        <w:rPr>
          <w:rFonts w:ascii="Times New Roman" w:hAnsi="Times New Roman" w:cs="Times New Roman"/>
          <w:b/>
          <w:sz w:val="24"/>
          <w:szCs w:val="24"/>
        </w:rPr>
        <w:t>3</w:t>
      </w:r>
      <w:r w:rsidRPr="00972FC3">
        <w:rPr>
          <w:rFonts w:ascii="Times New Roman" w:hAnsi="Times New Roman" w:cs="Times New Roman"/>
          <w:b/>
          <w:sz w:val="24"/>
          <w:szCs w:val="24"/>
        </w:rPr>
        <w:t>- 201</w:t>
      </w:r>
      <w:r w:rsidR="00920D94" w:rsidRPr="00972FC3">
        <w:rPr>
          <w:rFonts w:ascii="Times New Roman" w:hAnsi="Times New Roman" w:cs="Times New Roman"/>
          <w:b/>
          <w:sz w:val="24"/>
          <w:szCs w:val="24"/>
        </w:rPr>
        <w:t>5</w:t>
      </w:r>
      <w:r w:rsidRPr="00972FC3">
        <w:rPr>
          <w:rFonts w:ascii="Times New Roman" w:hAnsi="Times New Roman" w:cs="Times New Roman"/>
          <w:b/>
          <w:sz w:val="24"/>
          <w:szCs w:val="24"/>
        </w:rPr>
        <w:t xml:space="preserve"> годы</w:t>
      </w:r>
    </w:p>
    <w:p w:rsidR="004F0638" w:rsidRPr="00972FC3" w:rsidRDefault="004F0638" w:rsidP="00972FC3">
      <w:pPr>
        <w:spacing w:after="0" w:line="240" w:lineRule="auto"/>
        <w:jc w:val="center"/>
        <w:rPr>
          <w:rFonts w:ascii="Times New Roman" w:hAnsi="Times New Roman" w:cs="Times New Roman"/>
          <w:b/>
          <w:sz w:val="24"/>
          <w:szCs w:val="24"/>
        </w:rPr>
      </w:pPr>
    </w:p>
    <w:p w:rsidR="00EA093A" w:rsidRPr="00972FC3" w:rsidRDefault="00482FCD" w:rsidP="00972FC3">
      <w:pPr>
        <w:spacing w:after="0" w:line="240" w:lineRule="auto"/>
        <w:ind w:firstLine="709"/>
        <w:jc w:val="both"/>
        <w:rPr>
          <w:rFonts w:ascii="Times New Roman" w:hAnsi="Times New Roman" w:cs="Times New Roman"/>
          <w:sz w:val="24"/>
          <w:szCs w:val="24"/>
        </w:rPr>
      </w:pPr>
      <w:r w:rsidRPr="00972FC3">
        <w:rPr>
          <w:rFonts w:ascii="Times New Roman" w:hAnsi="Times New Roman" w:cs="Times New Roman"/>
          <w:sz w:val="24"/>
          <w:szCs w:val="24"/>
        </w:rPr>
        <w:t>Бюджетная и налоговая политика была, остается и</w:t>
      </w:r>
      <w:r w:rsidR="004F0638" w:rsidRPr="00972FC3">
        <w:rPr>
          <w:rFonts w:ascii="Times New Roman" w:hAnsi="Times New Roman" w:cs="Times New Roman"/>
          <w:sz w:val="24"/>
          <w:szCs w:val="24"/>
        </w:rPr>
        <w:t xml:space="preserve"> </w:t>
      </w:r>
      <w:r w:rsidRPr="00972FC3">
        <w:rPr>
          <w:rFonts w:ascii="Times New Roman" w:hAnsi="Times New Roman" w:cs="Times New Roman"/>
          <w:sz w:val="24"/>
          <w:szCs w:val="24"/>
        </w:rPr>
        <w:t xml:space="preserve">направлена на достижение стратегической цели социально-экономического развития </w:t>
      </w:r>
      <w:r w:rsidRPr="00972FC3">
        <w:rPr>
          <w:rFonts w:ascii="Times New Roman" w:hAnsi="Times New Roman" w:cs="Times New Roman"/>
          <w:bCs/>
          <w:sz w:val="24"/>
          <w:szCs w:val="24"/>
        </w:rPr>
        <w:t>муниципального</w:t>
      </w:r>
      <w:r w:rsidR="004F0638" w:rsidRPr="00972FC3">
        <w:rPr>
          <w:rFonts w:ascii="Times New Roman" w:hAnsi="Times New Roman" w:cs="Times New Roman"/>
          <w:bCs/>
          <w:sz w:val="24"/>
          <w:szCs w:val="24"/>
        </w:rPr>
        <w:t xml:space="preserve"> </w:t>
      </w:r>
      <w:r w:rsidRPr="00972FC3">
        <w:rPr>
          <w:rFonts w:ascii="Times New Roman" w:hAnsi="Times New Roman" w:cs="Times New Roman"/>
          <w:bCs/>
          <w:sz w:val="24"/>
          <w:szCs w:val="24"/>
        </w:rPr>
        <w:t xml:space="preserve">образования </w:t>
      </w:r>
      <w:r w:rsidRPr="00972FC3">
        <w:rPr>
          <w:rFonts w:ascii="Times New Roman" w:hAnsi="Times New Roman" w:cs="Times New Roman"/>
          <w:sz w:val="24"/>
          <w:szCs w:val="24"/>
        </w:rPr>
        <w:t>– рост качества жизни населения за счет повышения уровня благоустройства города, удовлетворения потребностей граждан в качественных муниципальных</w:t>
      </w:r>
      <w:r w:rsidR="004F0638" w:rsidRPr="00972FC3">
        <w:rPr>
          <w:rFonts w:ascii="Times New Roman" w:hAnsi="Times New Roman" w:cs="Times New Roman"/>
          <w:sz w:val="24"/>
          <w:szCs w:val="24"/>
        </w:rPr>
        <w:t xml:space="preserve"> </w:t>
      </w:r>
      <w:r w:rsidRPr="00972FC3">
        <w:rPr>
          <w:rFonts w:ascii="Times New Roman" w:hAnsi="Times New Roman" w:cs="Times New Roman"/>
          <w:sz w:val="24"/>
          <w:szCs w:val="24"/>
        </w:rPr>
        <w:t>услугах, обеспечения</w:t>
      </w:r>
      <w:r w:rsidR="004F0638" w:rsidRPr="00972FC3">
        <w:rPr>
          <w:rFonts w:ascii="Times New Roman" w:hAnsi="Times New Roman" w:cs="Times New Roman"/>
          <w:sz w:val="24"/>
          <w:szCs w:val="24"/>
        </w:rPr>
        <w:t xml:space="preserve"> </w:t>
      </w:r>
      <w:r w:rsidRPr="00972FC3">
        <w:rPr>
          <w:rFonts w:ascii="Times New Roman" w:hAnsi="Times New Roman" w:cs="Times New Roman"/>
          <w:sz w:val="24"/>
          <w:szCs w:val="24"/>
        </w:rPr>
        <w:t>социальной</w:t>
      </w:r>
      <w:r w:rsidR="004F0638" w:rsidRPr="00972FC3">
        <w:rPr>
          <w:rFonts w:ascii="Times New Roman" w:hAnsi="Times New Roman" w:cs="Times New Roman"/>
          <w:sz w:val="24"/>
          <w:szCs w:val="24"/>
        </w:rPr>
        <w:t xml:space="preserve"> </w:t>
      </w:r>
      <w:r w:rsidRPr="00972FC3">
        <w:rPr>
          <w:rFonts w:ascii="Times New Roman" w:hAnsi="Times New Roman" w:cs="Times New Roman"/>
          <w:sz w:val="24"/>
          <w:szCs w:val="24"/>
        </w:rPr>
        <w:t>стабильности, сбалансированности</w:t>
      </w:r>
      <w:r w:rsidR="004F0638" w:rsidRPr="00972FC3">
        <w:rPr>
          <w:rFonts w:ascii="Times New Roman" w:hAnsi="Times New Roman" w:cs="Times New Roman"/>
          <w:sz w:val="24"/>
          <w:szCs w:val="24"/>
        </w:rPr>
        <w:t xml:space="preserve"> </w:t>
      </w:r>
      <w:r w:rsidRPr="00972FC3">
        <w:rPr>
          <w:rFonts w:ascii="Times New Roman" w:hAnsi="Times New Roman" w:cs="Times New Roman"/>
          <w:sz w:val="24"/>
          <w:szCs w:val="24"/>
        </w:rPr>
        <w:t>и устойчивости</w:t>
      </w:r>
      <w:r w:rsidR="004F0638" w:rsidRPr="00972FC3">
        <w:rPr>
          <w:rFonts w:ascii="Times New Roman" w:hAnsi="Times New Roman" w:cs="Times New Roman"/>
          <w:sz w:val="24"/>
          <w:szCs w:val="24"/>
        </w:rPr>
        <w:t xml:space="preserve"> </w:t>
      </w:r>
      <w:r w:rsidRPr="00972FC3">
        <w:rPr>
          <w:rFonts w:ascii="Times New Roman" w:hAnsi="Times New Roman" w:cs="Times New Roman"/>
          <w:sz w:val="24"/>
          <w:szCs w:val="24"/>
        </w:rPr>
        <w:t>бюджетной</w:t>
      </w:r>
      <w:r w:rsidR="004F0638" w:rsidRPr="00972FC3">
        <w:rPr>
          <w:rFonts w:ascii="Times New Roman" w:hAnsi="Times New Roman" w:cs="Times New Roman"/>
          <w:sz w:val="24"/>
          <w:szCs w:val="24"/>
        </w:rPr>
        <w:t xml:space="preserve"> </w:t>
      </w:r>
      <w:r w:rsidRPr="00972FC3">
        <w:rPr>
          <w:rFonts w:ascii="Times New Roman" w:hAnsi="Times New Roman" w:cs="Times New Roman"/>
          <w:sz w:val="24"/>
          <w:szCs w:val="24"/>
        </w:rPr>
        <w:t>системы</w:t>
      </w:r>
      <w:r w:rsidR="00871A61" w:rsidRPr="00972FC3">
        <w:rPr>
          <w:rFonts w:ascii="Times New Roman" w:hAnsi="Times New Roman" w:cs="Times New Roman"/>
          <w:sz w:val="24"/>
          <w:szCs w:val="24"/>
        </w:rPr>
        <w:t>,</w:t>
      </w:r>
      <w:r w:rsidR="004F0638" w:rsidRPr="00972FC3">
        <w:rPr>
          <w:rFonts w:ascii="Times New Roman" w:hAnsi="Times New Roman" w:cs="Times New Roman"/>
          <w:sz w:val="24"/>
          <w:szCs w:val="24"/>
        </w:rPr>
        <w:t xml:space="preserve"> </w:t>
      </w:r>
      <w:r w:rsidRPr="00972FC3">
        <w:rPr>
          <w:rFonts w:ascii="Times New Roman" w:hAnsi="Times New Roman" w:cs="Times New Roman"/>
          <w:sz w:val="24"/>
          <w:szCs w:val="24"/>
        </w:rPr>
        <w:t>повышения</w:t>
      </w:r>
      <w:r w:rsidR="004F0638" w:rsidRPr="00972FC3">
        <w:rPr>
          <w:rFonts w:ascii="Times New Roman" w:hAnsi="Times New Roman" w:cs="Times New Roman"/>
          <w:sz w:val="24"/>
          <w:szCs w:val="24"/>
        </w:rPr>
        <w:t xml:space="preserve"> </w:t>
      </w:r>
      <w:r w:rsidRPr="00972FC3">
        <w:rPr>
          <w:rFonts w:ascii="Times New Roman" w:hAnsi="Times New Roman" w:cs="Times New Roman"/>
          <w:sz w:val="24"/>
          <w:szCs w:val="24"/>
        </w:rPr>
        <w:t>эффективности</w:t>
      </w:r>
      <w:r w:rsidR="004F0638" w:rsidRPr="00972FC3">
        <w:rPr>
          <w:rFonts w:ascii="Times New Roman" w:hAnsi="Times New Roman" w:cs="Times New Roman"/>
          <w:sz w:val="24"/>
          <w:szCs w:val="24"/>
        </w:rPr>
        <w:t xml:space="preserve"> </w:t>
      </w:r>
      <w:r w:rsidRPr="00972FC3">
        <w:rPr>
          <w:rFonts w:ascii="Times New Roman" w:hAnsi="Times New Roman" w:cs="Times New Roman"/>
          <w:sz w:val="24"/>
          <w:szCs w:val="24"/>
        </w:rPr>
        <w:t>бюджетных</w:t>
      </w:r>
      <w:r w:rsidR="004F0638" w:rsidRPr="00972FC3">
        <w:rPr>
          <w:rFonts w:ascii="Times New Roman" w:hAnsi="Times New Roman" w:cs="Times New Roman"/>
          <w:sz w:val="24"/>
          <w:szCs w:val="24"/>
        </w:rPr>
        <w:t xml:space="preserve"> </w:t>
      </w:r>
      <w:r w:rsidRPr="00972FC3">
        <w:rPr>
          <w:rFonts w:ascii="Times New Roman" w:hAnsi="Times New Roman" w:cs="Times New Roman"/>
          <w:sz w:val="24"/>
          <w:szCs w:val="24"/>
        </w:rPr>
        <w:t>расходов.</w:t>
      </w:r>
    </w:p>
    <w:p w:rsidR="00483C79" w:rsidRPr="00972FC3" w:rsidRDefault="00483C79" w:rsidP="00972FC3">
      <w:pPr>
        <w:spacing w:after="0" w:line="240" w:lineRule="auto"/>
        <w:ind w:firstLine="709"/>
        <w:jc w:val="both"/>
        <w:rPr>
          <w:rFonts w:ascii="Times New Roman" w:hAnsi="Times New Roman" w:cs="Times New Roman"/>
          <w:sz w:val="24"/>
          <w:szCs w:val="24"/>
        </w:rPr>
      </w:pPr>
      <w:r w:rsidRPr="00972FC3">
        <w:rPr>
          <w:rFonts w:ascii="Times New Roman" w:hAnsi="Times New Roman" w:cs="Times New Roman"/>
          <w:sz w:val="24"/>
          <w:szCs w:val="24"/>
        </w:rPr>
        <w:t xml:space="preserve">Достижение поставленных целей </w:t>
      </w:r>
      <w:r w:rsidRPr="00972FC3">
        <w:rPr>
          <w:rFonts w:ascii="Times New Roman" w:hAnsi="Times New Roman" w:cs="Times New Roman"/>
          <w:bCs/>
          <w:sz w:val="24"/>
          <w:szCs w:val="24"/>
        </w:rPr>
        <w:t>бюджетной и налоговой политики</w:t>
      </w:r>
      <w:r w:rsidRPr="00972FC3">
        <w:rPr>
          <w:rFonts w:ascii="Times New Roman" w:hAnsi="Times New Roman" w:cs="Times New Roman"/>
          <w:sz w:val="24"/>
          <w:szCs w:val="24"/>
        </w:rPr>
        <w:t xml:space="preserve"> на 2013-2015 годы намечено осуществлять посредством решения задач в условиях преемственности задач предыдущего планового периода, сохранивших свою актуальность в настоящее время:</w:t>
      </w:r>
    </w:p>
    <w:p w:rsidR="004D0E48" w:rsidRPr="00972FC3" w:rsidRDefault="00E97099" w:rsidP="00972FC3">
      <w:pPr>
        <w:spacing w:after="0" w:line="240" w:lineRule="auto"/>
        <w:ind w:firstLine="709"/>
        <w:jc w:val="both"/>
        <w:rPr>
          <w:rFonts w:ascii="Times New Roman" w:eastAsia="Times New Roman" w:hAnsi="Times New Roman" w:cs="Times New Roman"/>
          <w:sz w:val="24"/>
          <w:szCs w:val="24"/>
        </w:rPr>
      </w:pPr>
      <w:r w:rsidRPr="00972FC3">
        <w:rPr>
          <w:rFonts w:ascii="Times New Roman" w:eastAsia="Times New Roman" w:hAnsi="Times New Roman" w:cs="Times New Roman"/>
          <w:sz w:val="24"/>
          <w:szCs w:val="24"/>
        </w:rPr>
        <w:t>- сохранение и развитие налогового потенциала на территории города Югорска, формирование благоприятных условий для развития бизнеса и содействия занятости населения;</w:t>
      </w:r>
    </w:p>
    <w:p w:rsidR="00E97099" w:rsidRPr="00972FC3" w:rsidRDefault="00E97099" w:rsidP="00972FC3">
      <w:pPr>
        <w:spacing w:after="0" w:line="240" w:lineRule="auto"/>
        <w:ind w:firstLine="709"/>
        <w:jc w:val="both"/>
        <w:rPr>
          <w:rFonts w:ascii="Times New Roman" w:eastAsia="Times New Roman" w:hAnsi="Times New Roman" w:cs="Times New Roman"/>
          <w:sz w:val="24"/>
          <w:szCs w:val="24"/>
        </w:rPr>
      </w:pPr>
      <w:r w:rsidRPr="00972FC3">
        <w:rPr>
          <w:rFonts w:ascii="Times New Roman" w:eastAsia="Times New Roman" w:hAnsi="Times New Roman" w:cs="Times New Roman"/>
          <w:sz w:val="24"/>
          <w:szCs w:val="24"/>
        </w:rPr>
        <w:t>- обеспечение сбалансированности и устойчивости бюджетной системы;</w:t>
      </w:r>
    </w:p>
    <w:p w:rsidR="004D0E48" w:rsidRPr="00972FC3" w:rsidRDefault="00E97099" w:rsidP="00972FC3">
      <w:pPr>
        <w:spacing w:after="0" w:line="240" w:lineRule="auto"/>
        <w:ind w:firstLine="709"/>
        <w:jc w:val="both"/>
        <w:rPr>
          <w:rFonts w:ascii="Times New Roman" w:eastAsia="Times New Roman" w:hAnsi="Times New Roman" w:cs="Times New Roman"/>
          <w:sz w:val="24"/>
          <w:szCs w:val="24"/>
        </w:rPr>
      </w:pPr>
      <w:r w:rsidRPr="00972FC3">
        <w:rPr>
          <w:rFonts w:ascii="Times New Roman" w:eastAsia="Times New Roman" w:hAnsi="Times New Roman" w:cs="Times New Roman"/>
          <w:sz w:val="24"/>
          <w:szCs w:val="24"/>
        </w:rPr>
        <w:t>-</w:t>
      </w:r>
      <w:r w:rsidR="004F0638" w:rsidRPr="00972FC3">
        <w:rPr>
          <w:rFonts w:ascii="Times New Roman" w:eastAsia="Times New Roman" w:hAnsi="Times New Roman" w:cs="Times New Roman"/>
          <w:sz w:val="24"/>
          <w:szCs w:val="24"/>
        </w:rPr>
        <w:t xml:space="preserve"> </w:t>
      </w:r>
      <w:r w:rsidR="006614F8" w:rsidRPr="00972FC3">
        <w:rPr>
          <w:rFonts w:ascii="Times New Roman" w:hAnsi="Times New Roman" w:cs="Times New Roman"/>
          <w:sz w:val="24"/>
          <w:szCs w:val="24"/>
        </w:rPr>
        <w:t>повышени</w:t>
      </w:r>
      <w:r w:rsidR="00920D94" w:rsidRPr="00972FC3">
        <w:rPr>
          <w:rFonts w:ascii="Times New Roman" w:hAnsi="Times New Roman" w:cs="Times New Roman"/>
          <w:sz w:val="24"/>
          <w:szCs w:val="24"/>
        </w:rPr>
        <w:t>е</w:t>
      </w:r>
      <w:r w:rsidR="006614F8" w:rsidRPr="00972FC3">
        <w:rPr>
          <w:rFonts w:ascii="Times New Roman" w:hAnsi="Times New Roman" w:cs="Times New Roman"/>
          <w:sz w:val="24"/>
          <w:szCs w:val="24"/>
        </w:rPr>
        <w:t xml:space="preserve"> эффективности бюджетных расходов и качества оказания муниципальных услуг</w:t>
      </w:r>
      <w:r w:rsidR="005A20E1" w:rsidRPr="00972FC3">
        <w:rPr>
          <w:rFonts w:ascii="Times New Roman" w:hAnsi="Times New Roman" w:cs="Times New Roman"/>
          <w:sz w:val="24"/>
          <w:szCs w:val="24"/>
        </w:rPr>
        <w:t xml:space="preserve">, </w:t>
      </w:r>
      <w:r w:rsidR="005A20E1" w:rsidRPr="00972FC3">
        <w:rPr>
          <w:rFonts w:ascii="Times New Roman" w:eastAsia="Times New Roman" w:hAnsi="Times New Roman" w:cs="Times New Roman"/>
          <w:sz w:val="24"/>
          <w:szCs w:val="24"/>
        </w:rPr>
        <w:t>адресное решение социальных проблем;</w:t>
      </w:r>
    </w:p>
    <w:p w:rsidR="004D0E48" w:rsidRPr="00972FC3" w:rsidRDefault="009F5906" w:rsidP="00972FC3">
      <w:pPr>
        <w:spacing w:after="0" w:line="240" w:lineRule="auto"/>
        <w:ind w:firstLine="709"/>
        <w:jc w:val="both"/>
        <w:rPr>
          <w:rFonts w:ascii="Times New Roman" w:eastAsia="Times New Roman" w:hAnsi="Times New Roman" w:cs="Times New Roman"/>
          <w:sz w:val="24"/>
          <w:szCs w:val="24"/>
        </w:rPr>
      </w:pPr>
      <w:r w:rsidRPr="00972FC3">
        <w:rPr>
          <w:rFonts w:ascii="Times New Roman" w:hAnsi="Times New Roman" w:cs="Times New Roman"/>
          <w:sz w:val="24"/>
          <w:szCs w:val="24"/>
        </w:rPr>
        <w:t>- планирование местного бюджета на базе муниципальных программ с направлением финансовых ресурсов на цели социально-экономического развития и с четкими показателями результативности</w:t>
      </w:r>
      <w:r w:rsidR="00E97099" w:rsidRPr="00972FC3">
        <w:rPr>
          <w:rFonts w:ascii="Times New Roman" w:eastAsia="Times New Roman" w:hAnsi="Times New Roman" w:cs="Times New Roman"/>
          <w:sz w:val="24"/>
          <w:szCs w:val="24"/>
        </w:rPr>
        <w:t>;</w:t>
      </w:r>
    </w:p>
    <w:p w:rsidR="00E97099" w:rsidRPr="00972FC3" w:rsidRDefault="00E97099" w:rsidP="00972FC3">
      <w:pPr>
        <w:spacing w:after="0" w:line="240" w:lineRule="auto"/>
        <w:ind w:firstLine="709"/>
        <w:jc w:val="both"/>
        <w:rPr>
          <w:rFonts w:ascii="Times New Roman" w:eastAsia="Times New Roman" w:hAnsi="Times New Roman" w:cs="Times New Roman"/>
          <w:sz w:val="24"/>
          <w:szCs w:val="24"/>
        </w:rPr>
      </w:pPr>
      <w:r w:rsidRPr="00972FC3">
        <w:rPr>
          <w:rFonts w:ascii="Times New Roman" w:eastAsia="Times New Roman" w:hAnsi="Times New Roman" w:cs="Times New Roman"/>
          <w:sz w:val="24"/>
          <w:szCs w:val="24"/>
        </w:rPr>
        <w:t xml:space="preserve">- укрепление системы финансового контроля, повышение его роли в управлении бюджетным процессом, в том числе в целях оценки эффективности направления и </w:t>
      </w:r>
      <w:r w:rsidRPr="00972FC3">
        <w:rPr>
          <w:rFonts w:ascii="Times New Roman" w:eastAsia="Times New Roman" w:hAnsi="Times New Roman" w:cs="Times New Roman"/>
          <w:sz w:val="24"/>
          <w:szCs w:val="24"/>
        </w:rPr>
        <w:lastRenderedPageBreak/>
        <w:t>использования бюджетных средств и анализа достигнутых результатов при выполнении муниципальных заданий</w:t>
      </w:r>
      <w:r w:rsidR="00EA093A" w:rsidRPr="00972FC3">
        <w:rPr>
          <w:rFonts w:ascii="Times New Roman" w:eastAsia="Times New Roman" w:hAnsi="Times New Roman" w:cs="Times New Roman"/>
          <w:sz w:val="24"/>
          <w:szCs w:val="24"/>
        </w:rPr>
        <w:t>;</w:t>
      </w:r>
    </w:p>
    <w:p w:rsidR="00E07B40" w:rsidRPr="00972FC3" w:rsidRDefault="00E07B40" w:rsidP="00972FC3">
      <w:pPr>
        <w:spacing w:after="0" w:line="240" w:lineRule="auto"/>
        <w:ind w:firstLine="709"/>
        <w:jc w:val="both"/>
        <w:rPr>
          <w:rFonts w:ascii="Times New Roman" w:hAnsi="Times New Roman" w:cs="Times New Roman"/>
          <w:sz w:val="24"/>
          <w:szCs w:val="24"/>
        </w:rPr>
      </w:pPr>
      <w:r w:rsidRPr="00972FC3">
        <w:rPr>
          <w:rFonts w:ascii="Times New Roman" w:eastAsia="Times New Roman" w:hAnsi="Times New Roman" w:cs="Times New Roman"/>
          <w:sz w:val="24"/>
          <w:szCs w:val="24"/>
        </w:rPr>
        <w:t>-</w:t>
      </w:r>
      <w:r w:rsidR="004F0638" w:rsidRPr="00972FC3">
        <w:rPr>
          <w:rFonts w:ascii="Times New Roman" w:hAnsi="Times New Roman" w:cs="Times New Roman"/>
          <w:sz w:val="24"/>
          <w:szCs w:val="24"/>
        </w:rPr>
        <w:t xml:space="preserve"> </w:t>
      </w:r>
      <w:r w:rsidRPr="00972FC3">
        <w:rPr>
          <w:rFonts w:ascii="Times New Roman" w:hAnsi="Times New Roman" w:cs="Times New Roman"/>
          <w:sz w:val="24"/>
          <w:szCs w:val="24"/>
        </w:rPr>
        <w:t>развитие единой интегрированной информационной системы управления общественными финансами; модернизация отдельных этапов бюджетного процесса, внедрение новых информационных технологий, позволяющих обеспечить более высокий уровень бюджетного планирования и финансового контроля.</w:t>
      </w:r>
    </w:p>
    <w:p w:rsidR="00E97099" w:rsidRPr="00972FC3" w:rsidRDefault="00E97099" w:rsidP="00972FC3">
      <w:pPr>
        <w:spacing w:after="0" w:line="240" w:lineRule="auto"/>
        <w:jc w:val="both"/>
        <w:rPr>
          <w:rFonts w:ascii="Times New Roman" w:eastAsia="Times New Roman" w:hAnsi="Times New Roman" w:cs="Times New Roman"/>
          <w:sz w:val="24"/>
          <w:szCs w:val="24"/>
        </w:rPr>
      </w:pPr>
    </w:p>
    <w:p w:rsidR="00E97099" w:rsidRPr="00972FC3" w:rsidRDefault="00E97099" w:rsidP="00972FC3">
      <w:pPr>
        <w:spacing w:after="0" w:line="240" w:lineRule="auto"/>
        <w:jc w:val="center"/>
        <w:rPr>
          <w:rFonts w:ascii="Times New Roman" w:eastAsia="Times New Roman" w:hAnsi="Times New Roman" w:cs="Times New Roman"/>
          <w:b/>
          <w:sz w:val="24"/>
          <w:szCs w:val="24"/>
        </w:rPr>
      </w:pPr>
      <w:r w:rsidRPr="00972FC3">
        <w:rPr>
          <w:rFonts w:ascii="Times New Roman" w:eastAsia="Times New Roman" w:hAnsi="Times New Roman" w:cs="Times New Roman"/>
          <w:b/>
          <w:sz w:val="24"/>
          <w:szCs w:val="24"/>
        </w:rPr>
        <w:t>Основные направления налоговой политики и форм</w:t>
      </w:r>
      <w:r w:rsidR="004F0638" w:rsidRPr="00972FC3">
        <w:rPr>
          <w:rFonts w:ascii="Times New Roman" w:eastAsia="Times New Roman" w:hAnsi="Times New Roman" w:cs="Times New Roman"/>
          <w:b/>
          <w:sz w:val="24"/>
          <w:szCs w:val="24"/>
        </w:rPr>
        <w:t>ирование доходов бюджета города</w:t>
      </w:r>
    </w:p>
    <w:p w:rsidR="004F0638" w:rsidRPr="00972FC3" w:rsidRDefault="004F0638" w:rsidP="00972FC3">
      <w:pPr>
        <w:spacing w:after="0" w:line="240" w:lineRule="auto"/>
        <w:jc w:val="center"/>
        <w:rPr>
          <w:rFonts w:ascii="Times New Roman" w:eastAsia="Times New Roman" w:hAnsi="Times New Roman" w:cs="Times New Roman"/>
          <w:b/>
          <w:sz w:val="24"/>
          <w:szCs w:val="24"/>
        </w:rPr>
      </w:pPr>
    </w:p>
    <w:p w:rsidR="00E97099" w:rsidRPr="00972FC3" w:rsidRDefault="00E97099" w:rsidP="00972FC3">
      <w:pPr>
        <w:pStyle w:val="ConsPlusNormal"/>
        <w:ind w:firstLine="709"/>
        <w:jc w:val="both"/>
        <w:rPr>
          <w:rFonts w:ascii="Times New Roman" w:hAnsi="Times New Roman" w:cs="Times New Roman"/>
          <w:bCs/>
          <w:sz w:val="24"/>
          <w:szCs w:val="24"/>
        </w:rPr>
      </w:pPr>
      <w:r w:rsidRPr="00972FC3">
        <w:rPr>
          <w:rFonts w:ascii="Times New Roman" w:hAnsi="Times New Roman" w:cs="Times New Roman"/>
          <w:bCs/>
          <w:sz w:val="24"/>
          <w:szCs w:val="24"/>
        </w:rPr>
        <w:t>Основные направления налоговой политики города Югорска напрямую зависят от налоговой политики, проводимой Президентом Российской Федерации, органами государственной власти Ханты-Мансийского автономного округа - Югры. Органы местного самоуправления города Югорска в пределах своей компетенции издают нормативные правовые акты, касающиеся местных налогов и единого налога на вмененный доход для отдельных видов деятельности.</w:t>
      </w:r>
    </w:p>
    <w:p w:rsidR="00E97099" w:rsidRPr="00972FC3" w:rsidRDefault="00E97099" w:rsidP="00972FC3">
      <w:pPr>
        <w:pStyle w:val="ConsPlusNormal"/>
        <w:ind w:firstLine="709"/>
        <w:jc w:val="both"/>
        <w:rPr>
          <w:rFonts w:ascii="Times New Roman" w:hAnsi="Times New Roman" w:cs="Times New Roman"/>
          <w:bCs/>
          <w:sz w:val="24"/>
          <w:szCs w:val="24"/>
        </w:rPr>
      </w:pPr>
      <w:r w:rsidRPr="00972FC3">
        <w:rPr>
          <w:rFonts w:ascii="Times New Roman" w:hAnsi="Times New Roman" w:cs="Times New Roman"/>
          <w:bCs/>
          <w:sz w:val="24"/>
          <w:szCs w:val="24"/>
        </w:rPr>
        <w:t>Основные направления налоговой политики города Югорска на 2013 год и на плановый период 2014 и 2015 годов разработаны на основе:</w:t>
      </w:r>
    </w:p>
    <w:p w:rsidR="00E97099" w:rsidRPr="00972FC3" w:rsidRDefault="00E97099" w:rsidP="00972FC3">
      <w:pPr>
        <w:pStyle w:val="ConsPlusNormal"/>
        <w:ind w:firstLine="709"/>
        <w:jc w:val="both"/>
        <w:rPr>
          <w:rFonts w:ascii="Times New Roman" w:hAnsi="Times New Roman" w:cs="Times New Roman"/>
          <w:bCs/>
          <w:sz w:val="24"/>
          <w:szCs w:val="24"/>
        </w:rPr>
      </w:pPr>
      <w:r w:rsidRPr="00972FC3">
        <w:rPr>
          <w:rFonts w:ascii="Times New Roman" w:hAnsi="Times New Roman" w:cs="Times New Roman"/>
          <w:bCs/>
          <w:sz w:val="24"/>
          <w:szCs w:val="24"/>
        </w:rPr>
        <w:t>основных направлений налоговой политики Российской Федерации на 2013 год и на плановый период 2014 и 2015 годов;</w:t>
      </w:r>
    </w:p>
    <w:p w:rsidR="00E97099" w:rsidRPr="00972FC3" w:rsidRDefault="00E97099" w:rsidP="00972FC3">
      <w:pPr>
        <w:pStyle w:val="ConsPlusNormal"/>
        <w:ind w:firstLine="709"/>
        <w:jc w:val="both"/>
        <w:rPr>
          <w:rFonts w:ascii="Times New Roman" w:hAnsi="Times New Roman" w:cs="Times New Roman"/>
          <w:bCs/>
          <w:sz w:val="24"/>
          <w:szCs w:val="24"/>
        </w:rPr>
      </w:pPr>
      <w:r w:rsidRPr="00972FC3">
        <w:rPr>
          <w:rFonts w:ascii="Times New Roman" w:hAnsi="Times New Roman" w:cs="Times New Roman"/>
          <w:bCs/>
          <w:sz w:val="24"/>
          <w:szCs w:val="24"/>
        </w:rPr>
        <w:t>сценарных условий социально-экономического развития Российской Федерации на среднесрочную перспективу;</w:t>
      </w:r>
    </w:p>
    <w:p w:rsidR="00E97099" w:rsidRPr="00972FC3" w:rsidRDefault="00E97099" w:rsidP="00972FC3">
      <w:pPr>
        <w:pStyle w:val="ConsPlusNormal"/>
        <w:ind w:firstLine="709"/>
        <w:jc w:val="both"/>
        <w:rPr>
          <w:rFonts w:ascii="Times New Roman" w:hAnsi="Times New Roman" w:cs="Times New Roman"/>
          <w:bCs/>
          <w:sz w:val="24"/>
          <w:szCs w:val="24"/>
        </w:rPr>
      </w:pPr>
      <w:r w:rsidRPr="00972FC3">
        <w:rPr>
          <w:rFonts w:ascii="Times New Roman" w:hAnsi="Times New Roman" w:cs="Times New Roman"/>
          <w:bCs/>
          <w:sz w:val="24"/>
          <w:szCs w:val="24"/>
        </w:rPr>
        <w:t>изменений налогового законодательства Российской Федерации, Ханты-Мансийского автономного округа – Югры;</w:t>
      </w:r>
    </w:p>
    <w:p w:rsidR="00E97099" w:rsidRPr="00972FC3" w:rsidRDefault="00E97099" w:rsidP="00972FC3">
      <w:pPr>
        <w:pStyle w:val="ConsPlusNormal"/>
        <w:ind w:firstLine="709"/>
        <w:jc w:val="both"/>
        <w:rPr>
          <w:rFonts w:ascii="Times New Roman" w:hAnsi="Times New Roman" w:cs="Times New Roman"/>
          <w:bCs/>
          <w:sz w:val="24"/>
          <w:szCs w:val="24"/>
        </w:rPr>
      </w:pPr>
      <w:r w:rsidRPr="00972FC3">
        <w:rPr>
          <w:rFonts w:ascii="Times New Roman" w:hAnsi="Times New Roman" w:cs="Times New Roman"/>
          <w:bCs/>
          <w:sz w:val="24"/>
          <w:szCs w:val="24"/>
        </w:rPr>
        <w:t>долгосрочных стратегических приоритетов развития Ханты-Мансийского автономного округа – Югры;</w:t>
      </w:r>
    </w:p>
    <w:p w:rsidR="00E97099" w:rsidRPr="00972FC3" w:rsidRDefault="00E97099" w:rsidP="00972FC3">
      <w:pPr>
        <w:pStyle w:val="ConsPlusNormal"/>
        <w:ind w:firstLine="709"/>
        <w:jc w:val="both"/>
        <w:rPr>
          <w:rFonts w:ascii="Times New Roman" w:hAnsi="Times New Roman" w:cs="Times New Roman"/>
          <w:bCs/>
          <w:sz w:val="24"/>
          <w:szCs w:val="24"/>
        </w:rPr>
      </w:pPr>
      <w:r w:rsidRPr="00972FC3">
        <w:rPr>
          <w:rFonts w:ascii="Times New Roman" w:hAnsi="Times New Roman" w:cs="Times New Roman"/>
          <w:bCs/>
          <w:sz w:val="24"/>
          <w:szCs w:val="24"/>
        </w:rPr>
        <w:t>анализа и оценки эффективности налоговых льгот, установленных решениями Думы города Югорск</w:t>
      </w:r>
      <w:r w:rsidR="00920D94" w:rsidRPr="00972FC3">
        <w:rPr>
          <w:rFonts w:ascii="Times New Roman" w:hAnsi="Times New Roman" w:cs="Times New Roman"/>
          <w:bCs/>
          <w:sz w:val="24"/>
          <w:szCs w:val="24"/>
        </w:rPr>
        <w:t>а и предоставленных в 2011 году;</w:t>
      </w:r>
      <w:r w:rsidRPr="00972FC3">
        <w:rPr>
          <w:rFonts w:ascii="Times New Roman" w:hAnsi="Times New Roman" w:cs="Times New Roman"/>
          <w:bCs/>
          <w:sz w:val="24"/>
          <w:szCs w:val="24"/>
        </w:rPr>
        <w:t xml:space="preserve"> </w:t>
      </w:r>
    </w:p>
    <w:p w:rsidR="00E97099" w:rsidRPr="00972FC3" w:rsidRDefault="00E97099" w:rsidP="00972FC3">
      <w:pPr>
        <w:pStyle w:val="ConsPlusNormal"/>
        <w:ind w:firstLine="709"/>
        <w:jc w:val="both"/>
        <w:rPr>
          <w:rFonts w:ascii="Times New Roman" w:hAnsi="Times New Roman" w:cs="Times New Roman"/>
          <w:bCs/>
          <w:sz w:val="24"/>
          <w:szCs w:val="24"/>
        </w:rPr>
      </w:pPr>
      <w:r w:rsidRPr="00972FC3">
        <w:rPr>
          <w:rFonts w:ascii="Times New Roman" w:hAnsi="Times New Roman" w:cs="Times New Roman"/>
          <w:bCs/>
          <w:sz w:val="24"/>
          <w:szCs w:val="24"/>
        </w:rPr>
        <w:t>изменений, внесенных в муниципальные правовые акты, в части установления налоговых ставок и предоставления налоговых льгот по местным налогам на 2012 – 2013 годы.</w:t>
      </w:r>
    </w:p>
    <w:p w:rsidR="00E97099" w:rsidRPr="00972FC3" w:rsidRDefault="00E97099" w:rsidP="00972FC3">
      <w:pPr>
        <w:pStyle w:val="ConsPlusNormal"/>
        <w:ind w:firstLine="709"/>
        <w:jc w:val="both"/>
        <w:rPr>
          <w:rFonts w:ascii="Times New Roman" w:hAnsi="Times New Roman" w:cs="Times New Roman"/>
          <w:bCs/>
          <w:sz w:val="24"/>
          <w:szCs w:val="24"/>
        </w:rPr>
      </w:pPr>
      <w:r w:rsidRPr="00972FC3">
        <w:rPr>
          <w:rFonts w:ascii="Times New Roman" w:hAnsi="Times New Roman" w:cs="Times New Roman"/>
          <w:bCs/>
          <w:sz w:val="24"/>
          <w:szCs w:val="24"/>
        </w:rPr>
        <w:t>В трехлетней перспективе 2013-2015 годов основной целью налоговой политики в отношении местных налогов продолжает оставаться стимулирование развития малого и среднего предпринимательства, поддержка социально ориентированных организаций, а также обеспечение мер социальной поддержки граждан, проживающих в городе Югорске.</w:t>
      </w:r>
    </w:p>
    <w:p w:rsidR="00E97099" w:rsidRPr="00972FC3" w:rsidRDefault="00E97099" w:rsidP="00972FC3">
      <w:pPr>
        <w:pStyle w:val="ConsPlusNormal"/>
        <w:ind w:firstLine="709"/>
        <w:jc w:val="both"/>
        <w:rPr>
          <w:rFonts w:ascii="Times New Roman" w:hAnsi="Times New Roman" w:cs="Times New Roman"/>
          <w:bCs/>
          <w:sz w:val="24"/>
          <w:szCs w:val="24"/>
        </w:rPr>
      </w:pPr>
      <w:r w:rsidRPr="00972FC3">
        <w:rPr>
          <w:rFonts w:ascii="Times New Roman" w:hAnsi="Times New Roman" w:cs="Times New Roman"/>
          <w:bCs/>
          <w:sz w:val="24"/>
          <w:szCs w:val="24"/>
        </w:rPr>
        <w:t>Основными задачами налоговой политики муниципального образования на предстоящий период в части местных налогов</w:t>
      </w:r>
      <w:r w:rsidR="004F0638" w:rsidRPr="00972FC3">
        <w:rPr>
          <w:rFonts w:ascii="Times New Roman" w:hAnsi="Times New Roman" w:cs="Times New Roman"/>
          <w:bCs/>
          <w:sz w:val="24"/>
          <w:szCs w:val="24"/>
        </w:rPr>
        <w:t xml:space="preserve"> </w:t>
      </w:r>
      <w:r w:rsidRPr="00972FC3">
        <w:rPr>
          <w:rFonts w:ascii="Times New Roman" w:hAnsi="Times New Roman" w:cs="Times New Roman"/>
          <w:bCs/>
          <w:sz w:val="24"/>
          <w:szCs w:val="24"/>
        </w:rPr>
        <w:t>являются: создание условий для развития собственной доходной базы, обеспечение своевременности и полноты поступлений в бюджет по доходным источникам, планомерная работа по укреплению платежной и налоговой дисциплины, сохранение социально-значимых налоговых льгот, мониторинг эффективности налоговых льгот.</w:t>
      </w:r>
    </w:p>
    <w:p w:rsidR="00E97099" w:rsidRPr="00972FC3" w:rsidRDefault="00E97099" w:rsidP="00972FC3">
      <w:pPr>
        <w:pStyle w:val="ConsPlusNormal"/>
        <w:ind w:firstLine="709"/>
        <w:jc w:val="both"/>
        <w:rPr>
          <w:rFonts w:ascii="Times New Roman" w:hAnsi="Times New Roman" w:cs="Times New Roman"/>
          <w:bCs/>
          <w:sz w:val="24"/>
          <w:szCs w:val="24"/>
        </w:rPr>
      </w:pPr>
      <w:r w:rsidRPr="00972FC3">
        <w:rPr>
          <w:rFonts w:ascii="Times New Roman" w:hAnsi="Times New Roman" w:cs="Times New Roman"/>
          <w:bCs/>
          <w:sz w:val="24"/>
          <w:szCs w:val="24"/>
        </w:rPr>
        <w:t xml:space="preserve">Основными направлениями налоговой политики в среднесрочной перспективе являются: </w:t>
      </w:r>
    </w:p>
    <w:p w:rsidR="00E97099" w:rsidRPr="00972FC3" w:rsidRDefault="00E97099" w:rsidP="00972FC3">
      <w:pPr>
        <w:pStyle w:val="ConsPlusNormal"/>
        <w:ind w:firstLine="709"/>
        <w:jc w:val="both"/>
        <w:rPr>
          <w:rFonts w:ascii="Times New Roman" w:hAnsi="Times New Roman" w:cs="Times New Roman"/>
          <w:bCs/>
          <w:sz w:val="24"/>
          <w:szCs w:val="24"/>
        </w:rPr>
      </w:pPr>
      <w:r w:rsidRPr="00972FC3">
        <w:rPr>
          <w:rFonts w:ascii="Times New Roman" w:hAnsi="Times New Roman" w:cs="Times New Roman"/>
          <w:bCs/>
          <w:sz w:val="24"/>
          <w:szCs w:val="24"/>
        </w:rPr>
        <w:t xml:space="preserve">1.Увеличение налогового потенциала. </w:t>
      </w:r>
    </w:p>
    <w:p w:rsidR="00E97099" w:rsidRPr="00972FC3" w:rsidRDefault="00E97099" w:rsidP="00972FC3">
      <w:pPr>
        <w:pStyle w:val="ConsPlusNormal"/>
        <w:ind w:firstLine="709"/>
        <w:jc w:val="both"/>
        <w:rPr>
          <w:rFonts w:ascii="Times New Roman" w:hAnsi="Times New Roman" w:cs="Times New Roman"/>
          <w:bCs/>
          <w:sz w:val="24"/>
          <w:szCs w:val="24"/>
        </w:rPr>
      </w:pPr>
      <w:r w:rsidRPr="00972FC3">
        <w:rPr>
          <w:rFonts w:ascii="Times New Roman" w:hAnsi="Times New Roman" w:cs="Times New Roman"/>
          <w:bCs/>
          <w:sz w:val="24"/>
          <w:szCs w:val="24"/>
        </w:rPr>
        <w:t xml:space="preserve">В целях формирования объективной налогооблагаемой базы по местным налогам и увеличению их налогового потенциала необходимо продолжить работу по актуализации сведений о земельных участках, учтенных в реестре объектов недвижимости, в части сведений о правообладателях земельных участков, а также по актуализации налоговой базы по налогу на имущество. Необходимо активизировать процесс оформления земельных участков под многоквартирными жилыми домами в общую долевую собственность собственников помещений многоквартирного жилого дома. </w:t>
      </w:r>
    </w:p>
    <w:p w:rsidR="00E97099" w:rsidRPr="00972FC3" w:rsidRDefault="00E97099" w:rsidP="00972FC3">
      <w:pPr>
        <w:pStyle w:val="ConsPlusNormal"/>
        <w:ind w:firstLine="709"/>
        <w:jc w:val="both"/>
        <w:rPr>
          <w:rFonts w:ascii="Times New Roman" w:hAnsi="Times New Roman" w:cs="Times New Roman"/>
          <w:bCs/>
          <w:sz w:val="24"/>
          <w:szCs w:val="24"/>
        </w:rPr>
      </w:pPr>
      <w:r w:rsidRPr="00972FC3">
        <w:rPr>
          <w:rFonts w:ascii="Times New Roman" w:hAnsi="Times New Roman" w:cs="Times New Roman"/>
          <w:bCs/>
          <w:sz w:val="24"/>
          <w:szCs w:val="24"/>
        </w:rPr>
        <w:t xml:space="preserve">2. Принятие мер, направленных на мобилизацию доходов, формирующих местный бюджет, в том числе за счет повышения собираемости платежей и сокращению теневого оборота. </w:t>
      </w:r>
    </w:p>
    <w:p w:rsidR="00E97099" w:rsidRPr="00972FC3" w:rsidRDefault="00E97099" w:rsidP="00972FC3">
      <w:pPr>
        <w:pStyle w:val="ConsPlusNormal"/>
        <w:ind w:firstLine="709"/>
        <w:jc w:val="both"/>
        <w:rPr>
          <w:rFonts w:ascii="Times New Roman" w:hAnsi="Times New Roman" w:cs="Times New Roman"/>
          <w:bCs/>
          <w:sz w:val="24"/>
          <w:szCs w:val="24"/>
        </w:rPr>
      </w:pPr>
      <w:r w:rsidRPr="00972FC3">
        <w:rPr>
          <w:rFonts w:ascii="Times New Roman" w:hAnsi="Times New Roman" w:cs="Times New Roman"/>
          <w:bCs/>
          <w:sz w:val="24"/>
          <w:szCs w:val="24"/>
        </w:rPr>
        <w:t>С указанной целью необходимо:</w:t>
      </w:r>
    </w:p>
    <w:p w:rsidR="00E97099" w:rsidRPr="00972FC3" w:rsidRDefault="00E97099" w:rsidP="00972FC3">
      <w:pPr>
        <w:pStyle w:val="ConsPlusNormal"/>
        <w:ind w:firstLine="709"/>
        <w:jc w:val="both"/>
        <w:rPr>
          <w:rFonts w:ascii="Times New Roman" w:hAnsi="Times New Roman" w:cs="Times New Roman"/>
          <w:bCs/>
          <w:sz w:val="24"/>
          <w:szCs w:val="24"/>
        </w:rPr>
      </w:pPr>
      <w:r w:rsidRPr="00972FC3">
        <w:rPr>
          <w:rFonts w:ascii="Times New Roman" w:hAnsi="Times New Roman" w:cs="Times New Roman"/>
          <w:bCs/>
          <w:sz w:val="24"/>
          <w:szCs w:val="24"/>
        </w:rPr>
        <w:lastRenderedPageBreak/>
        <w:t>проведение совместной работы органов местного самоуправления с главными администраторами доходов, направленной на повышение фактической собираемости доходов, формирующих местный бюджет, укрепление налоговой дисциплины и легализацию налоговой базы;</w:t>
      </w:r>
    </w:p>
    <w:p w:rsidR="00E97099" w:rsidRPr="00972FC3" w:rsidRDefault="00E97099" w:rsidP="00972FC3">
      <w:pPr>
        <w:pStyle w:val="ConsPlusNormal"/>
        <w:ind w:firstLine="709"/>
        <w:jc w:val="both"/>
        <w:rPr>
          <w:rFonts w:ascii="Times New Roman" w:hAnsi="Times New Roman" w:cs="Times New Roman"/>
          <w:bCs/>
          <w:sz w:val="24"/>
          <w:szCs w:val="24"/>
        </w:rPr>
      </w:pPr>
      <w:r w:rsidRPr="00972FC3">
        <w:rPr>
          <w:rFonts w:ascii="Times New Roman" w:hAnsi="Times New Roman" w:cs="Times New Roman"/>
          <w:bCs/>
          <w:sz w:val="24"/>
          <w:szCs w:val="24"/>
        </w:rPr>
        <w:t>проведение адресной работы с налогоплательщиками, допускающими выплаты официальной заработной платы в раз</w:t>
      </w:r>
      <w:r w:rsidR="00920D94" w:rsidRPr="00972FC3">
        <w:rPr>
          <w:rFonts w:ascii="Times New Roman" w:hAnsi="Times New Roman" w:cs="Times New Roman"/>
          <w:bCs/>
          <w:sz w:val="24"/>
          <w:szCs w:val="24"/>
        </w:rPr>
        <w:t>мере ниже прожиточного минимума.</w:t>
      </w:r>
    </w:p>
    <w:p w:rsidR="00E97099" w:rsidRPr="00972FC3" w:rsidRDefault="00E97099" w:rsidP="00972FC3">
      <w:pPr>
        <w:pStyle w:val="ConsPlusNormal"/>
        <w:ind w:firstLine="709"/>
        <w:jc w:val="both"/>
        <w:rPr>
          <w:rFonts w:ascii="Times New Roman" w:hAnsi="Times New Roman" w:cs="Times New Roman"/>
          <w:bCs/>
          <w:sz w:val="24"/>
          <w:szCs w:val="24"/>
        </w:rPr>
      </w:pPr>
      <w:r w:rsidRPr="00972FC3">
        <w:rPr>
          <w:rFonts w:ascii="Times New Roman" w:hAnsi="Times New Roman" w:cs="Times New Roman"/>
          <w:bCs/>
          <w:sz w:val="24"/>
          <w:szCs w:val="24"/>
        </w:rPr>
        <w:t xml:space="preserve">3. Осуществление анализа обоснованности и эффективности налоговых льгот по местным налогам. </w:t>
      </w:r>
    </w:p>
    <w:p w:rsidR="00E97099" w:rsidRPr="00972FC3" w:rsidRDefault="00E97099" w:rsidP="00972FC3">
      <w:pPr>
        <w:pStyle w:val="ConsPlusNormal"/>
        <w:ind w:firstLine="709"/>
        <w:jc w:val="both"/>
        <w:rPr>
          <w:rFonts w:ascii="Times New Roman" w:hAnsi="Times New Roman" w:cs="Times New Roman"/>
          <w:bCs/>
          <w:sz w:val="24"/>
          <w:szCs w:val="24"/>
        </w:rPr>
      </w:pPr>
      <w:r w:rsidRPr="00972FC3">
        <w:rPr>
          <w:rFonts w:ascii="Times New Roman" w:hAnsi="Times New Roman" w:cs="Times New Roman"/>
          <w:bCs/>
          <w:sz w:val="24"/>
          <w:szCs w:val="24"/>
        </w:rPr>
        <w:t>Бюджетное послание Президента</w:t>
      </w:r>
      <w:r w:rsidR="004F0638" w:rsidRPr="00972FC3">
        <w:rPr>
          <w:rFonts w:ascii="Times New Roman" w:hAnsi="Times New Roman" w:cs="Times New Roman"/>
          <w:bCs/>
          <w:sz w:val="24"/>
          <w:szCs w:val="24"/>
        </w:rPr>
        <w:t xml:space="preserve"> </w:t>
      </w:r>
      <w:r w:rsidRPr="00972FC3">
        <w:rPr>
          <w:rFonts w:ascii="Times New Roman" w:hAnsi="Times New Roman" w:cs="Times New Roman"/>
          <w:bCs/>
          <w:sz w:val="24"/>
          <w:szCs w:val="24"/>
        </w:rPr>
        <w:t>Российской Федерации</w:t>
      </w:r>
      <w:r w:rsidR="004F0638" w:rsidRPr="00972FC3">
        <w:rPr>
          <w:rFonts w:ascii="Times New Roman" w:hAnsi="Times New Roman" w:cs="Times New Roman"/>
          <w:bCs/>
          <w:sz w:val="24"/>
          <w:szCs w:val="24"/>
        </w:rPr>
        <w:t xml:space="preserve"> </w:t>
      </w:r>
      <w:r w:rsidRPr="00972FC3">
        <w:rPr>
          <w:rFonts w:ascii="Times New Roman" w:hAnsi="Times New Roman" w:cs="Times New Roman"/>
          <w:bCs/>
          <w:sz w:val="24"/>
          <w:szCs w:val="24"/>
        </w:rPr>
        <w:t>в целях расширения налоговой автономии региональных и местных властей предусматривает работу по инвентаризации установленных на федеральном уровне льгот по региональным и местным налогам, которая позволит определить эффективность указанных льгот.</w:t>
      </w:r>
      <w:r w:rsidR="004F0638" w:rsidRPr="00972FC3">
        <w:rPr>
          <w:rFonts w:ascii="Times New Roman" w:hAnsi="Times New Roman" w:cs="Times New Roman"/>
          <w:bCs/>
          <w:sz w:val="24"/>
          <w:szCs w:val="24"/>
        </w:rPr>
        <w:t xml:space="preserve"> </w:t>
      </w:r>
    </w:p>
    <w:p w:rsidR="00E97099" w:rsidRPr="00972FC3" w:rsidRDefault="00E97099" w:rsidP="00972FC3">
      <w:pPr>
        <w:pStyle w:val="ConsPlusNormal"/>
        <w:ind w:firstLine="709"/>
        <w:jc w:val="both"/>
        <w:rPr>
          <w:rFonts w:ascii="Times New Roman" w:hAnsi="Times New Roman" w:cs="Times New Roman"/>
          <w:bCs/>
          <w:sz w:val="24"/>
          <w:szCs w:val="24"/>
        </w:rPr>
      </w:pPr>
      <w:r w:rsidRPr="00972FC3">
        <w:rPr>
          <w:rFonts w:ascii="Times New Roman" w:hAnsi="Times New Roman" w:cs="Times New Roman"/>
          <w:bCs/>
          <w:sz w:val="24"/>
          <w:szCs w:val="24"/>
        </w:rPr>
        <w:t>В целях оптимизации налоговых преференций, предусмотренных законодательством Российской Федерации о налогах и сборах, в 2013-2015 годах будет продолжена работа по оценке их эффективности. При этом также проводится работа по систематизации</w:t>
      </w:r>
      <w:r w:rsidR="004F0638" w:rsidRPr="00972FC3">
        <w:rPr>
          <w:rFonts w:ascii="Times New Roman" w:hAnsi="Times New Roman" w:cs="Times New Roman"/>
          <w:bCs/>
          <w:sz w:val="24"/>
          <w:szCs w:val="24"/>
        </w:rPr>
        <w:t xml:space="preserve"> </w:t>
      </w:r>
      <w:r w:rsidRPr="00972FC3">
        <w:rPr>
          <w:rFonts w:ascii="Times New Roman" w:hAnsi="Times New Roman" w:cs="Times New Roman"/>
          <w:bCs/>
          <w:sz w:val="24"/>
          <w:szCs w:val="24"/>
        </w:rPr>
        <w:t>действующих налоговых льгот и их оценке, проблем администрирования и определения налоговых льгот, которые наиболее востребованы в целях модернизации производства и внедрения инноваций.</w:t>
      </w:r>
    </w:p>
    <w:p w:rsidR="00E97099" w:rsidRPr="00972FC3" w:rsidRDefault="00E97099" w:rsidP="00972FC3">
      <w:pPr>
        <w:pStyle w:val="ConsPlusNormal"/>
        <w:ind w:firstLine="709"/>
        <w:jc w:val="both"/>
        <w:rPr>
          <w:rFonts w:ascii="Times New Roman" w:hAnsi="Times New Roman" w:cs="Times New Roman"/>
          <w:bCs/>
          <w:sz w:val="24"/>
          <w:szCs w:val="24"/>
          <w:u w:val="single"/>
        </w:rPr>
      </w:pPr>
      <w:r w:rsidRPr="00972FC3">
        <w:rPr>
          <w:rFonts w:ascii="Times New Roman" w:hAnsi="Times New Roman" w:cs="Times New Roman"/>
          <w:bCs/>
          <w:sz w:val="24"/>
          <w:szCs w:val="24"/>
          <w:u w:val="single"/>
        </w:rPr>
        <w:t>Земельный налог</w:t>
      </w:r>
    </w:p>
    <w:p w:rsidR="00E97099" w:rsidRPr="00972FC3" w:rsidRDefault="00E97099" w:rsidP="00972FC3">
      <w:pPr>
        <w:pStyle w:val="ConsPlusNormal"/>
        <w:ind w:firstLine="709"/>
        <w:jc w:val="both"/>
        <w:rPr>
          <w:rFonts w:ascii="Times New Roman" w:hAnsi="Times New Roman" w:cs="Times New Roman"/>
          <w:bCs/>
          <w:sz w:val="24"/>
          <w:szCs w:val="24"/>
        </w:rPr>
      </w:pPr>
      <w:r w:rsidRPr="00972FC3">
        <w:rPr>
          <w:rFonts w:ascii="Times New Roman" w:hAnsi="Times New Roman" w:cs="Times New Roman"/>
          <w:bCs/>
          <w:sz w:val="24"/>
          <w:szCs w:val="24"/>
        </w:rPr>
        <w:t>В результате продолжающейся работы по размежеванию земельных участков собственниками земель под объектами торговли</w:t>
      </w:r>
      <w:r w:rsidR="00920D94" w:rsidRPr="00972FC3">
        <w:rPr>
          <w:rFonts w:ascii="Times New Roman" w:hAnsi="Times New Roman" w:cs="Times New Roman"/>
          <w:bCs/>
          <w:sz w:val="24"/>
          <w:szCs w:val="24"/>
        </w:rPr>
        <w:t>,</w:t>
      </w:r>
      <w:r w:rsidRPr="00972FC3">
        <w:rPr>
          <w:rFonts w:ascii="Times New Roman" w:hAnsi="Times New Roman" w:cs="Times New Roman"/>
          <w:bCs/>
          <w:sz w:val="24"/>
          <w:szCs w:val="24"/>
        </w:rPr>
        <w:t xml:space="preserve"> общественного питания и бытового обслуживания и земельных участков,</w:t>
      </w:r>
      <w:r w:rsidR="004F0638" w:rsidRPr="00972FC3">
        <w:rPr>
          <w:rFonts w:ascii="Times New Roman" w:hAnsi="Times New Roman" w:cs="Times New Roman"/>
          <w:bCs/>
          <w:sz w:val="24"/>
          <w:szCs w:val="24"/>
        </w:rPr>
        <w:t xml:space="preserve"> </w:t>
      </w:r>
      <w:r w:rsidRPr="00972FC3">
        <w:rPr>
          <w:rFonts w:ascii="Times New Roman" w:hAnsi="Times New Roman" w:cs="Times New Roman"/>
          <w:bCs/>
          <w:sz w:val="24"/>
          <w:szCs w:val="24"/>
        </w:rPr>
        <w:t xml:space="preserve">предназначенных для размещения производственных и административных зданий, строений, сооружений промышленности, оформления в собственность земельных участков под индивидуальными жилыми домами, налогооблагаемая база меняется. </w:t>
      </w:r>
    </w:p>
    <w:p w:rsidR="00E97099" w:rsidRPr="00972FC3" w:rsidRDefault="00E97099" w:rsidP="00972FC3">
      <w:pPr>
        <w:pStyle w:val="ConsPlusNormal"/>
        <w:ind w:firstLine="709"/>
        <w:jc w:val="both"/>
        <w:rPr>
          <w:rFonts w:ascii="Times New Roman" w:hAnsi="Times New Roman" w:cs="Times New Roman"/>
          <w:bCs/>
          <w:sz w:val="24"/>
          <w:szCs w:val="24"/>
        </w:rPr>
      </w:pPr>
      <w:r w:rsidRPr="00972FC3">
        <w:rPr>
          <w:rFonts w:ascii="Times New Roman" w:hAnsi="Times New Roman" w:cs="Times New Roman"/>
          <w:bCs/>
          <w:sz w:val="24"/>
          <w:szCs w:val="24"/>
        </w:rPr>
        <w:t>Анализ динамики изменения налогооблагаемой базы для исчисления налога, данных о поступлении налога в бюджет города, оценка эффективности предоставляемых льгот показали, что налоговые ставки, установленные в</w:t>
      </w:r>
      <w:r w:rsidR="004F0638" w:rsidRPr="00972FC3">
        <w:rPr>
          <w:rFonts w:ascii="Times New Roman" w:hAnsi="Times New Roman" w:cs="Times New Roman"/>
          <w:bCs/>
          <w:sz w:val="24"/>
          <w:szCs w:val="24"/>
        </w:rPr>
        <w:t xml:space="preserve"> </w:t>
      </w:r>
      <w:r w:rsidRPr="00972FC3">
        <w:rPr>
          <w:rFonts w:ascii="Times New Roman" w:hAnsi="Times New Roman" w:cs="Times New Roman"/>
          <w:bCs/>
          <w:sz w:val="24"/>
          <w:szCs w:val="24"/>
        </w:rPr>
        <w:t>муниципальном образовании, являются оптимальными, эффективность предоставленных в 2010 – 2011 годах налоговых льгот является удовлетворительной (достаточной).</w:t>
      </w:r>
    </w:p>
    <w:p w:rsidR="00E97099" w:rsidRPr="00972FC3" w:rsidRDefault="00E97099" w:rsidP="00972FC3">
      <w:pPr>
        <w:pStyle w:val="ConsPlusNormal"/>
        <w:ind w:firstLine="709"/>
        <w:jc w:val="both"/>
        <w:rPr>
          <w:rFonts w:ascii="Times New Roman" w:hAnsi="Times New Roman" w:cs="Times New Roman"/>
          <w:bCs/>
          <w:sz w:val="24"/>
          <w:szCs w:val="24"/>
        </w:rPr>
      </w:pPr>
      <w:r w:rsidRPr="00972FC3">
        <w:rPr>
          <w:rFonts w:ascii="Times New Roman" w:hAnsi="Times New Roman" w:cs="Times New Roman"/>
          <w:bCs/>
          <w:sz w:val="24"/>
          <w:szCs w:val="24"/>
        </w:rPr>
        <w:t>Понижение ставок и предоставление налоговых льгот в 2009 – 2011 годах в отношении земель под объектами торговли, общественного питания, бытового обслуживания и земель, предназначенных для размещения строений и сооружений промышленности способствовали плавному переходу к системе взимания земельного налога в зависимости от размера кадастровой стоимости земель, и избежать многократного увеличения налоговой нагрузки на налогоплательщиков.</w:t>
      </w:r>
    </w:p>
    <w:p w:rsidR="00E97099" w:rsidRPr="00972FC3" w:rsidRDefault="00E97099" w:rsidP="00972FC3">
      <w:pPr>
        <w:pStyle w:val="ConsPlusNormal"/>
        <w:ind w:firstLine="709"/>
        <w:jc w:val="both"/>
        <w:rPr>
          <w:rFonts w:ascii="Times New Roman" w:hAnsi="Times New Roman" w:cs="Times New Roman"/>
          <w:bCs/>
          <w:sz w:val="24"/>
          <w:szCs w:val="24"/>
        </w:rPr>
      </w:pPr>
      <w:r w:rsidRPr="00972FC3">
        <w:rPr>
          <w:rFonts w:ascii="Times New Roman" w:hAnsi="Times New Roman" w:cs="Times New Roman"/>
          <w:bCs/>
          <w:sz w:val="24"/>
          <w:szCs w:val="24"/>
        </w:rPr>
        <w:t>Начиная с 2012 года отменены налоговые льготы по следующим видам земельных участков:</w:t>
      </w:r>
    </w:p>
    <w:p w:rsidR="00E97099" w:rsidRPr="00972FC3" w:rsidRDefault="00E97099" w:rsidP="00972FC3">
      <w:pPr>
        <w:pStyle w:val="ConsPlusNormal"/>
        <w:ind w:firstLine="709"/>
        <w:jc w:val="both"/>
        <w:rPr>
          <w:rFonts w:ascii="Times New Roman" w:hAnsi="Times New Roman" w:cs="Times New Roman"/>
          <w:bCs/>
          <w:sz w:val="24"/>
          <w:szCs w:val="24"/>
        </w:rPr>
      </w:pPr>
      <w:r w:rsidRPr="00972FC3">
        <w:rPr>
          <w:rFonts w:ascii="Times New Roman" w:hAnsi="Times New Roman" w:cs="Times New Roman"/>
          <w:bCs/>
          <w:sz w:val="24"/>
          <w:szCs w:val="24"/>
        </w:rPr>
        <w:t>- под объектами торговли, общественного питания и бытового обслуживания;</w:t>
      </w:r>
    </w:p>
    <w:p w:rsidR="00E97099" w:rsidRPr="00972FC3" w:rsidRDefault="00E97099" w:rsidP="00972FC3">
      <w:pPr>
        <w:pStyle w:val="ConsPlusNormal"/>
        <w:ind w:firstLine="709"/>
        <w:jc w:val="both"/>
        <w:rPr>
          <w:rFonts w:ascii="Times New Roman" w:hAnsi="Times New Roman" w:cs="Times New Roman"/>
          <w:bCs/>
          <w:sz w:val="24"/>
          <w:szCs w:val="24"/>
        </w:rPr>
      </w:pPr>
      <w:r w:rsidRPr="00972FC3">
        <w:rPr>
          <w:rFonts w:ascii="Times New Roman" w:hAnsi="Times New Roman" w:cs="Times New Roman"/>
          <w:bCs/>
          <w:sz w:val="24"/>
          <w:szCs w:val="24"/>
        </w:rPr>
        <w:t>-</w:t>
      </w:r>
      <w:r w:rsidR="00920D94" w:rsidRPr="00972FC3">
        <w:rPr>
          <w:rFonts w:ascii="Times New Roman" w:hAnsi="Times New Roman" w:cs="Times New Roman"/>
          <w:bCs/>
          <w:sz w:val="24"/>
          <w:szCs w:val="24"/>
        </w:rPr>
        <w:t xml:space="preserve"> </w:t>
      </w:r>
      <w:r w:rsidRPr="00972FC3">
        <w:rPr>
          <w:rFonts w:ascii="Times New Roman" w:hAnsi="Times New Roman" w:cs="Times New Roman"/>
          <w:bCs/>
          <w:sz w:val="24"/>
          <w:szCs w:val="24"/>
        </w:rPr>
        <w:t>в</w:t>
      </w:r>
      <w:r w:rsidR="00871A61" w:rsidRPr="00972FC3">
        <w:rPr>
          <w:rFonts w:ascii="Times New Roman" w:hAnsi="Times New Roman" w:cs="Times New Roman"/>
          <w:bCs/>
          <w:sz w:val="24"/>
          <w:szCs w:val="24"/>
        </w:rPr>
        <w:t xml:space="preserve"> </w:t>
      </w:r>
      <w:r w:rsidRPr="00972FC3">
        <w:rPr>
          <w:rFonts w:ascii="Times New Roman" w:hAnsi="Times New Roman" w:cs="Times New Roman"/>
          <w:bCs/>
          <w:sz w:val="24"/>
          <w:szCs w:val="24"/>
        </w:rPr>
        <w:t>предназначенных для размещения производственных и административных зданий, строений, сооружений промышленности, коммунального хозяйства, материально-технического, продовольственного снабжения, сбыта и заготовок.</w:t>
      </w:r>
    </w:p>
    <w:p w:rsidR="00E97099" w:rsidRPr="00972FC3" w:rsidRDefault="00E97099" w:rsidP="00972FC3">
      <w:pPr>
        <w:pStyle w:val="ConsPlusNormal"/>
        <w:ind w:firstLine="709"/>
        <w:jc w:val="both"/>
        <w:rPr>
          <w:rFonts w:ascii="Times New Roman" w:hAnsi="Times New Roman" w:cs="Times New Roman"/>
          <w:bCs/>
          <w:sz w:val="24"/>
          <w:szCs w:val="24"/>
        </w:rPr>
      </w:pPr>
      <w:r w:rsidRPr="00972FC3">
        <w:rPr>
          <w:rFonts w:ascii="Times New Roman" w:hAnsi="Times New Roman" w:cs="Times New Roman"/>
          <w:bCs/>
          <w:sz w:val="24"/>
          <w:szCs w:val="24"/>
        </w:rPr>
        <w:t>Изменений размеров налоговых ставок и перечня налоговых льгот на 2013 год не планируется.</w:t>
      </w:r>
    </w:p>
    <w:p w:rsidR="00E97099" w:rsidRPr="00972FC3" w:rsidRDefault="00E97099" w:rsidP="00972FC3">
      <w:pPr>
        <w:pStyle w:val="ConsPlusNormal"/>
        <w:ind w:firstLine="709"/>
        <w:jc w:val="both"/>
        <w:rPr>
          <w:rFonts w:ascii="Times New Roman" w:hAnsi="Times New Roman" w:cs="Times New Roman"/>
          <w:bCs/>
          <w:sz w:val="24"/>
          <w:szCs w:val="24"/>
          <w:u w:val="single"/>
        </w:rPr>
      </w:pPr>
      <w:r w:rsidRPr="00972FC3">
        <w:rPr>
          <w:rFonts w:ascii="Times New Roman" w:hAnsi="Times New Roman" w:cs="Times New Roman"/>
          <w:bCs/>
          <w:sz w:val="24"/>
          <w:szCs w:val="24"/>
          <w:u w:val="single"/>
        </w:rPr>
        <w:t>Налог на имущество физических лиц</w:t>
      </w:r>
    </w:p>
    <w:p w:rsidR="00E97099" w:rsidRPr="00972FC3" w:rsidRDefault="00E97099" w:rsidP="00972FC3">
      <w:pPr>
        <w:pStyle w:val="ConsPlusNormal"/>
        <w:ind w:firstLine="709"/>
        <w:jc w:val="both"/>
        <w:rPr>
          <w:rFonts w:ascii="Times New Roman" w:hAnsi="Times New Roman" w:cs="Times New Roman"/>
          <w:bCs/>
          <w:sz w:val="24"/>
          <w:szCs w:val="24"/>
        </w:rPr>
      </w:pPr>
      <w:r w:rsidRPr="00972FC3">
        <w:rPr>
          <w:rFonts w:ascii="Times New Roman" w:hAnsi="Times New Roman" w:cs="Times New Roman"/>
          <w:bCs/>
          <w:sz w:val="24"/>
          <w:szCs w:val="24"/>
        </w:rPr>
        <w:t>С целью принятия мер, способствующих пополнению доходной части бюджета города,</w:t>
      </w:r>
      <w:r w:rsidR="004F0638" w:rsidRPr="00972FC3">
        <w:rPr>
          <w:rFonts w:ascii="Times New Roman" w:hAnsi="Times New Roman" w:cs="Times New Roman"/>
          <w:bCs/>
          <w:sz w:val="24"/>
          <w:szCs w:val="24"/>
        </w:rPr>
        <w:t xml:space="preserve"> </w:t>
      </w:r>
      <w:r w:rsidRPr="00972FC3">
        <w:rPr>
          <w:rFonts w:ascii="Times New Roman" w:hAnsi="Times New Roman" w:cs="Times New Roman"/>
          <w:bCs/>
          <w:sz w:val="24"/>
          <w:szCs w:val="24"/>
        </w:rPr>
        <w:t>проведен анализ действующих налоговых ставок и налогооблагаемой базы по налогу на имущество физических лиц</w:t>
      </w:r>
      <w:r w:rsidR="004F0638" w:rsidRPr="00972FC3">
        <w:rPr>
          <w:rFonts w:ascii="Times New Roman" w:hAnsi="Times New Roman" w:cs="Times New Roman"/>
          <w:bCs/>
          <w:sz w:val="24"/>
          <w:szCs w:val="24"/>
        </w:rPr>
        <w:t xml:space="preserve"> </w:t>
      </w:r>
      <w:r w:rsidRPr="00972FC3">
        <w:rPr>
          <w:rFonts w:ascii="Times New Roman" w:hAnsi="Times New Roman" w:cs="Times New Roman"/>
          <w:bCs/>
          <w:sz w:val="24"/>
          <w:szCs w:val="24"/>
        </w:rPr>
        <w:t>в разрезе инвентаризационной стоимости и типа использования имущества. В результате чего принято решение о дифференциации в целях налогообложения имущества</w:t>
      </w:r>
      <w:r w:rsidR="00920D94" w:rsidRPr="00972FC3">
        <w:rPr>
          <w:rFonts w:ascii="Times New Roman" w:hAnsi="Times New Roman" w:cs="Times New Roman"/>
          <w:bCs/>
          <w:sz w:val="24"/>
          <w:szCs w:val="24"/>
        </w:rPr>
        <w:t>,</w:t>
      </w:r>
      <w:r w:rsidRPr="00972FC3">
        <w:rPr>
          <w:rFonts w:ascii="Times New Roman" w:hAnsi="Times New Roman" w:cs="Times New Roman"/>
          <w:bCs/>
          <w:sz w:val="24"/>
          <w:szCs w:val="24"/>
        </w:rPr>
        <w:t xml:space="preserve"> не используемого в предпринимательской деятельности по типу использования: «жилые строения и помещения» и «нежилые строения, помещения и сооружения» и суммарной инвентаризационной стоимости. Сумма поступлений в бюджет города в результате принятых мер в 2014 – 2015 годах увеличится примерно на 2,5 – 3,0 млн. рублей.</w:t>
      </w:r>
    </w:p>
    <w:p w:rsidR="00E97099" w:rsidRPr="00972FC3" w:rsidRDefault="00E97099" w:rsidP="00972FC3">
      <w:pPr>
        <w:pStyle w:val="ConsPlusNormal"/>
        <w:ind w:firstLine="709"/>
        <w:jc w:val="both"/>
        <w:rPr>
          <w:rFonts w:ascii="Times New Roman" w:hAnsi="Times New Roman" w:cs="Times New Roman"/>
          <w:bCs/>
          <w:sz w:val="24"/>
          <w:szCs w:val="24"/>
        </w:rPr>
      </w:pPr>
      <w:r w:rsidRPr="00972FC3">
        <w:rPr>
          <w:rFonts w:ascii="Times New Roman" w:hAnsi="Times New Roman" w:cs="Times New Roman"/>
          <w:bCs/>
          <w:sz w:val="24"/>
          <w:szCs w:val="24"/>
        </w:rPr>
        <w:lastRenderedPageBreak/>
        <w:t>В прогнозном периоде 2013 – 2015 годов изменение перечня льготных категорий налогоплательщиков не планируется, сумма налоговых льгот по льготам, установленным органами местного самоуправления</w:t>
      </w:r>
      <w:r w:rsidR="00920D94" w:rsidRPr="00972FC3">
        <w:rPr>
          <w:rFonts w:ascii="Times New Roman" w:hAnsi="Times New Roman" w:cs="Times New Roman"/>
          <w:bCs/>
          <w:sz w:val="24"/>
          <w:szCs w:val="24"/>
        </w:rPr>
        <w:t>,</w:t>
      </w:r>
      <w:r w:rsidRPr="00972FC3">
        <w:rPr>
          <w:rFonts w:ascii="Times New Roman" w:hAnsi="Times New Roman" w:cs="Times New Roman"/>
          <w:bCs/>
          <w:sz w:val="24"/>
          <w:szCs w:val="24"/>
        </w:rPr>
        <w:t xml:space="preserve"> будет увеличиваться за счет изменения налогооблагаемой базы.</w:t>
      </w:r>
    </w:p>
    <w:p w:rsidR="00E97099" w:rsidRPr="00972FC3" w:rsidRDefault="00E97099" w:rsidP="00972FC3">
      <w:pPr>
        <w:pStyle w:val="ConsPlusNormal"/>
        <w:ind w:firstLine="709"/>
        <w:jc w:val="both"/>
        <w:rPr>
          <w:rFonts w:ascii="Times New Roman" w:hAnsi="Times New Roman" w:cs="Times New Roman"/>
          <w:bCs/>
          <w:sz w:val="24"/>
          <w:szCs w:val="24"/>
        </w:rPr>
      </w:pPr>
      <w:r w:rsidRPr="00972FC3">
        <w:rPr>
          <w:rFonts w:ascii="Times New Roman" w:hAnsi="Times New Roman" w:cs="Times New Roman"/>
          <w:bCs/>
          <w:sz w:val="24"/>
          <w:szCs w:val="24"/>
        </w:rPr>
        <w:t>Согласно основным направлениям налоговой политики Российской Федерации на 2013</w:t>
      </w:r>
      <w:r w:rsidR="004F0638" w:rsidRPr="00972FC3">
        <w:rPr>
          <w:rFonts w:ascii="Times New Roman" w:hAnsi="Times New Roman" w:cs="Times New Roman"/>
          <w:bCs/>
          <w:sz w:val="24"/>
          <w:szCs w:val="24"/>
        </w:rPr>
        <w:t xml:space="preserve"> </w:t>
      </w:r>
      <w:r w:rsidRPr="00972FC3">
        <w:rPr>
          <w:rFonts w:ascii="Times New Roman" w:hAnsi="Times New Roman" w:cs="Times New Roman"/>
          <w:bCs/>
          <w:sz w:val="24"/>
          <w:szCs w:val="24"/>
        </w:rPr>
        <w:t xml:space="preserve">год и плановый период 2014 и 2015 годов ожидается ввод в действие налога на недвижимость. В IV квартале 2012 года на основе результатов работ по проведению кадастровой оценки недвижимости, планируется подготовка поправок к законопроекту, который находится на рассмотрении Государственной Думы. Таким образом, после завершения этих работ и вступления в силу Закона «О налоге на недвижимость», предстоит разработка нормативного правового акта на уровне муниципалитета. </w:t>
      </w:r>
    </w:p>
    <w:p w:rsidR="00E97099" w:rsidRPr="00972FC3" w:rsidRDefault="00E97099" w:rsidP="00972FC3">
      <w:pPr>
        <w:pStyle w:val="ConsPlusNormal"/>
        <w:ind w:firstLine="709"/>
        <w:jc w:val="both"/>
        <w:rPr>
          <w:rFonts w:ascii="Times New Roman" w:hAnsi="Times New Roman" w:cs="Times New Roman"/>
          <w:bCs/>
          <w:sz w:val="24"/>
          <w:szCs w:val="24"/>
          <w:u w:val="single"/>
        </w:rPr>
      </w:pPr>
      <w:r w:rsidRPr="00972FC3">
        <w:rPr>
          <w:rFonts w:ascii="Times New Roman" w:hAnsi="Times New Roman" w:cs="Times New Roman"/>
          <w:bCs/>
          <w:sz w:val="24"/>
          <w:szCs w:val="24"/>
          <w:u w:val="single"/>
        </w:rPr>
        <w:t>Специальные налоговые режимы (Единый налог на вмененный доход)</w:t>
      </w:r>
    </w:p>
    <w:p w:rsidR="00E97099" w:rsidRPr="00972FC3" w:rsidRDefault="00E97099" w:rsidP="00972FC3">
      <w:pPr>
        <w:pStyle w:val="ConsPlusNormal"/>
        <w:ind w:firstLine="709"/>
        <w:jc w:val="both"/>
        <w:rPr>
          <w:rFonts w:ascii="Times New Roman" w:hAnsi="Times New Roman" w:cs="Times New Roman"/>
          <w:bCs/>
          <w:sz w:val="24"/>
          <w:szCs w:val="24"/>
        </w:rPr>
      </w:pPr>
      <w:r w:rsidRPr="00972FC3">
        <w:rPr>
          <w:rFonts w:ascii="Times New Roman" w:hAnsi="Times New Roman" w:cs="Times New Roman"/>
          <w:bCs/>
          <w:sz w:val="24"/>
          <w:szCs w:val="24"/>
        </w:rPr>
        <w:t>В части мер налогового стимулирования развития малого предпринимательства на федеральном уровне осуществляется реформа по совершенствованию специальных налоговых режимов.</w:t>
      </w:r>
    </w:p>
    <w:p w:rsidR="00E97099" w:rsidRPr="00972FC3" w:rsidRDefault="00E97099" w:rsidP="00972FC3">
      <w:pPr>
        <w:pStyle w:val="ConsPlusNormal"/>
        <w:ind w:firstLine="709"/>
        <w:jc w:val="both"/>
        <w:rPr>
          <w:rFonts w:ascii="Times New Roman" w:hAnsi="Times New Roman" w:cs="Times New Roman"/>
          <w:bCs/>
          <w:sz w:val="24"/>
          <w:szCs w:val="24"/>
        </w:rPr>
      </w:pPr>
      <w:r w:rsidRPr="00972FC3">
        <w:rPr>
          <w:rFonts w:ascii="Times New Roman" w:hAnsi="Times New Roman" w:cs="Times New Roman"/>
          <w:bCs/>
          <w:sz w:val="24"/>
          <w:szCs w:val="24"/>
        </w:rPr>
        <w:t>Федеральным законом от 25 июня 2012 года № 94-ФЗ «О внесении изменений в части первую и вторую Налогового кодекса Российской Федерации и отдельные законодательные акты Российской Федерации» скорректирован порядок применения действующих специальных режимов налогообложения, а положения о патентной системе налогообложения выделены в отдельную главу Налогового кодекса Российской Федерации.</w:t>
      </w:r>
    </w:p>
    <w:p w:rsidR="00E97099" w:rsidRPr="00972FC3" w:rsidRDefault="00E97099" w:rsidP="00972FC3">
      <w:pPr>
        <w:pStyle w:val="ConsPlusNormal"/>
        <w:ind w:firstLine="709"/>
        <w:jc w:val="both"/>
        <w:rPr>
          <w:rFonts w:ascii="Times New Roman" w:hAnsi="Times New Roman" w:cs="Times New Roman"/>
          <w:bCs/>
          <w:sz w:val="24"/>
          <w:szCs w:val="24"/>
        </w:rPr>
      </w:pPr>
      <w:r w:rsidRPr="00972FC3">
        <w:rPr>
          <w:rFonts w:ascii="Times New Roman" w:hAnsi="Times New Roman" w:cs="Times New Roman"/>
          <w:bCs/>
          <w:sz w:val="24"/>
          <w:szCs w:val="24"/>
        </w:rPr>
        <w:t>Так, в частности, упрощенная система налогообложения индивидуальных предпринимателей на основе патента выделена в самостоятельный режим налогообложения, порядок применения которого урегулирован положениями новой главы Налогового кодекса Российской Федерации «Патентная система налогообложения».</w:t>
      </w:r>
    </w:p>
    <w:p w:rsidR="00E97099" w:rsidRPr="00972FC3" w:rsidRDefault="00E97099" w:rsidP="00972FC3">
      <w:pPr>
        <w:pStyle w:val="ConsPlusNormal"/>
        <w:ind w:firstLine="709"/>
        <w:jc w:val="both"/>
        <w:rPr>
          <w:rFonts w:ascii="Times New Roman" w:hAnsi="Times New Roman" w:cs="Times New Roman"/>
          <w:bCs/>
          <w:sz w:val="24"/>
          <w:szCs w:val="24"/>
        </w:rPr>
      </w:pPr>
      <w:r w:rsidRPr="00972FC3">
        <w:rPr>
          <w:rFonts w:ascii="Times New Roman" w:hAnsi="Times New Roman" w:cs="Times New Roman"/>
          <w:bCs/>
          <w:sz w:val="24"/>
          <w:szCs w:val="24"/>
        </w:rPr>
        <w:t>С 1 января 2013 года на территории автономного округа будет введена патентная система налогообложения в отношении 47 видов предпринимательской деятельности, указанных в главе 26.1 Налогового кодекса Российской Федерации.</w:t>
      </w:r>
    </w:p>
    <w:p w:rsidR="00E97099" w:rsidRPr="00972FC3" w:rsidRDefault="00E97099" w:rsidP="00972FC3">
      <w:pPr>
        <w:pStyle w:val="ConsPlusNormal"/>
        <w:ind w:firstLine="709"/>
        <w:jc w:val="both"/>
        <w:rPr>
          <w:rFonts w:ascii="Times New Roman" w:hAnsi="Times New Roman" w:cs="Times New Roman"/>
          <w:bCs/>
          <w:sz w:val="24"/>
          <w:szCs w:val="24"/>
        </w:rPr>
      </w:pPr>
      <w:r w:rsidRPr="00972FC3">
        <w:rPr>
          <w:rFonts w:ascii="Times New Roman" w:hAnsi="Times New Roman" w:cs="Times New Roman"/>
          <w:bCs/>
          <w:sz w:val="24"/>
          <w:szCs w:val="24"/>
        </w:rPr>
        <w:t>Законом автономного округа будет определен дополнительный перечень видов предпринимательской деятельности, относящихся к бытовым услугам в соответствии с Общероссийским классификатором услуг населению, в отношении которых применяется патентная система налогообложения, а также размер потенциально возможного к получению индивидуальным предпринимателем, переводимым на патентную систему налогообложения, годового дохода, при этом размер потенциально возможного к получению индивидуальным предпринимателем годового дохода по видам предпринимательской деятельности будет установлен в зависимости от средней численности наемных работников, количества транспортных средств, количества обособленных объектов (площадей).</w:t>
      </w:r>
    </w:p>
    <w:p w:rsidR="00E97099" w:rsidRPr="00972FC3" w:rsidRDefault="00E97099" w:rsidP="00972FC3">
      <w:pPr>
        <w:pStyle w:val="ConsPlusNormal"/>
        <w:ind w:firstLine="709"/>
        <w:jc w:val="both"/>
        <w:rPr>
          <w:rFonts w:ascii="Times New Roman" w:hAnsi="Times New Roman" w:cs="Times New Roman"/>
          <w:bCs/>
          <w:sz w:val="24"/>
          <w:szCs w:val="24"/>
        </w:rPr>
      </w:pPr>
      <w:r w:rsidRPr="00972FC3">
        <w:rPr>
          <w:rFonts w:ascii="Times New Roman" w:hAnsi="Times New Roman" w:cs="Times New Roman"/>
          <w:bCs/>
          <w:sz w:val="24"/>
          <w:szCs w:val="24"/>
        </w:rPr>
        <w:t>Изменения федерального законодательства затронули положения, регулирующие порядок применения единого сельскохозяйственного налога, упрощенной системы налогообложения и единого налога на вмененный доход. Применение единого налога на вмененный доход перестанет быть обязательным. Согласно внесенным поправкам налогоплательщик сможет самостоятельно выбирать этот режим налогообложения наравне с другими специальными режимами.</w:t>
      </w:r>
    </w:p>
    <w:p w:rsidR="00E97099" w:rsidRPr="00972FC3" w:rsidRDefault="00E97099" w:rsidP="00972FC3">
      <w:pPr>
        <w:pStyle w:val="ConsPlusNormal"/>
        <w:ind w:firstLine="709"/>
        <w:jc w:val="both"/>
        <w:rPr>
          <w:rFonts w:ascii="Times New Roman" w:hAnsi="Times New Roman" w:cs="Times New Roman"/>
          <w:bCs/>
          <w:sz w:val="24"/>
          <w:szCs w:val="24"/>
        </w:rPr>
      </w:pPr>
      <w:r w:rsidRPr="00972FC3">
        <w:rPr>
          <w:rFonts w:ascii="Times New Roman" w:hAnsi="Times New Roman" w:cs="Times New Roman"/>
          <w:bCs/>
          <w:sz w:val="24"/>
          <w:szCs w:val="24"/>
        </w:rPr>
        <w:t>Оценить влияние проводимой государственной реформы налогообложения малого бизнеса представляется возможным в 2014 – 2015 годах, когда предприниматели города реализуют свое право на самостоятельный выбор системы налогообложения и будут отчетные данные для проведения экономического анализа.</w:t>
      </w:r>
    </w:p>
    <w:p w:rsidR="00E97099" w:rsidRPr="00972FC3" w:rsidRDefault="00E97099" w:rsidP="00972FC3">
      <w:pPr>
        <w:pStyle w:val="ConsPlusNormal"/>
        <w:ind w:firstLine="709"/>
        <w:jc w:val="both"/>
        <w:rPr>
          <w:rFonts w:ascii="Times New Roman" w:hAnsi="Times New Roman" w:cs="Times New Roman"/>
          <w:bCs/>
          <w:sz w:val="24"/>
          <w:szCs w:val="24"/>
        </w:rPr>
      </w:pPr>
    </w:p>
    <w:p w:rsidR="00E97099" w:rsidRPr="00972FC3" w:rsidRDefault="00E97099" w:rsidP="00972FC3">
      <w:pPr>
        <w:pStyle w:val="ConsPlusNormal"/>
        <w:ind w:firstLine="709"/>
        <w:jc w:val="center"/>
        <w:rPr>
          <w:rFonts w:ascii="Times New Roman" w:hAnsi="Times New Roman" w:cs="Times New Roman"/>
          <w:b/>
          <w:bCs/>
          <w:sz w:val="24"/>
          <w:szCs w:val="24"/>
        </w:rPr>
      </w:pPr>
      <w:r w:rsidRPr="00972FC3">
        <w:rPr>
          <w:rFonts w:ascii="Times New Roman" w:hAnsi="Times New Roman" w:cs="Times New Roman"/>
          <w:b/>
          <w:bCs/>
          <w:sz w:val="24"/>
          <w:szCs w:val="24"/>
        </w:rPr>
        <w:t>Оценка эффективности налоговых льгот</w:t>
      </w:r>
    </w:p>
    <w:p w:rsidR="00E97099" w:rsidRPr="00972FC3" w:rsidRDefault="00E97099" w:rsidP="00972FC3">
      <w:pPr>
        <w:pStyle w:val="ConsPlusNormal"/>
        <w:ind w:firstLine="709"/>
        <w:jc w:val="both"/>
        <w:rPr>
          <w:rFonts w:ascii="Times New Roman" w:hAnsi="Times New Roman" w:cs="Times New Roman"/>
          <w:bCs/>
          <w:sz w:val="24"/>
          <w:szCs w:val="24"/>
        </w:rPr>
      </w:pPr>
    </w:p>
    <w:p w:rsidR="00E97099" w:rsidRPr="00972FC3" w:rsidRDefault="00E97099" w:rsidP="00972FC3">
      <w:pPr>
        <w:pStyle w:val="ConsPlusNormal"/>
        <w:ind w:firstLine="709"/>
        <w:jc w:val="both"/>
        <w:rPr>
          <w:rFonts w:ascii="Times New Roman" w:hAnsi="Times New Roman" w:cs="Times New Roman"/>
          <w:bCs/>
          <w:sz w:val="24"/>
          <w:szCs w:val="24"/>
        </w:rPr>
      </w:pPr>
      <w:r w:rsidRPr="00972FC3">
        <w:rPr>
          <w:rFonts w:ascii="Times New Roman" w:hAnsi="Times New Roman" w:cs="Times New Roman"/>
          <w:bCs/>
          <w:sz w:val="24"/>
          <w:szCs w:val="24"/>
        </w:rPr>
        <w:t xml:space="preserve">В соответствии с постановлением администрации города Югорска от 22.07.2010 года № 1329 «О Порядке оценки бюджетной, социальной и экономической эффективности предоставляемых (планируемых к предоставлению) налоговых льгот» проводится ежегодная оценка бюджетной, социальной и экономической эффективности предоставляемых налоговых льгот по местным налогам, с целью оптимизации перечня действующих </w:t>
      </w:r>
      <w:r w:rsidRPr="00972FC3">
        <w:rPr>
          <w:rFonts w:ascii="Times New Roman" w:hAnsi="Times New Roman" w:cs="Times New Roman"/>
          <w:bCs/>
          <w:sz w:val="24"/>
          <w:szCs w:val="24"/>
        </w:rPr>
        <w:lastRenderedPageBreak/>
        <w:t>налоговых льгот и обеспечения контроля результативности установленных налоговых льгот и их соответствия общественным интересам.</w:t>
      </w:r>
    </w:p>
    <w:p w:rsidR="00E97099" w:rsidRPr="00972FC3" w:rsidRDefault="00E97099" w:rsidP="00972FC3">
      <w:pPr>
        <w:pStyle w:val="ConsPlusNormal"/>
        <w:ind w:firstLine="709"/>
        <w:jc w:val="both"/>
        <w:rPr>
          <w:rFonts w:ascii="Times New Roman" w:hAnsi="Times New Roman" w:cs="Times New Roman"/>
          <w:bCs/>
          <w:sz w:val="24"/>
          <w:szCs w:val="24"/>
        </w:rPr>
      </w:pPr>
      <w:r w:rsidRPr="00972FC3">
        <w:rPr>
          <w:rFonts w:ascii="Times New Roman" w:hAnsi="Times New Roman" w:cs="Times New Roman"/>
          <w:bCs/>
          <w:sz w:val="24"/>
          <w:szCs w:val="24"/>
        </w:rPr>
        <w:t xml:space="preserve">Результаты проведенной оценки эффективности предоставленных налоговых льгот за 2011 год свидетельствуют о том, что практически все </w:t>
      </w:r>
      <w:proofErr w:type="spellStart"/>
      <w:r w:rsidRPr="00972FC3">
        <w:rPr>
          <w:rFonts w:ascii="Times New Roman" w:hAnsi="Times New Roman" w:cs="Times New Roman"/>
          <w:bCs/>
          <w:sz w:val="24"/>
          <w:szCs w:val="24"/>
        </w:rPr>
        <w:t>льготируемые</w:t>
      </w:r>
      <w:proofErr w:type="spellEnd"/>
      <w:r w:rsidRPr="00972FC3">
        <w:rPr>
          <w:rFonts w:ascii="Times New Roman" w:hAnsi="Times New Roman" w:cs="Times New Roman"/>
          <w:bCs/>
          <w:sz w:val="24"/>
          <w:szCs w:val="24"/>
        </w:rPr>
        <w:t xml:space="preserve"> виды деятельности постепенно наращивают объемы отгруженных товаров собственного производства, выполненных работ и оказанных услуг, тем самым улучшая финансовые результаты по сравнению с предыдущим годом.</w:t>
      </w:r>
    </w:p>
    <w:p w:rsidR="00E97099" w:rsidRPr="00972FC3" w:rsidRDefault="00E97099" w:rsidP="00972FC3">
      <w:pPr>
        <w:pStyle w:val="ConsPlusNormal"/>
        <w:ind w:firstLine="709"/>
        <w:jc w:val="both"/>
        <w:rPr>
          <w:rFonts w:ascii="Times New Roman" w:hAnsi="Times New Roman" w:cs="Times New Roman"/>
          <w:bCs/>
          <w:sz w:val="24"/>
          <w:szCs w:val="24"/>
        </w:rPr>
      </w:pPr>
      <w:r w:rsidRPr="00972FC3">
        <w:rPr>
          <w:rFonts w:ascii="Times New Roman" w:hAnsi="Times New Roman" w:cs="Times New Roman"/>
          <w:bCs/>
          <w:sz w:val="24"/>
          <w:szCs w:val="24"/>
        </w:rPr>
        <w:t>Налоговые льготы, предоставленные отдельным (социально незащищенным) категориям граждан социально эффективны, т.к. позволяют снизить долю расходов граждан на оплату обязательных платежей и, соответственно,</w:t>
      </w:r>
      <w:r w:rsidR="004F0638" w:rsidRPr="00972FC3">
        <w:rPr>
          <w:rFonts w:ascii="Times New Roman" w:hAnsi="Times New Roman" w:cs="Times New Roman"/>
          <w:bCs/>
          <w:sz w:val="24"/>
          <w:szCs w:val="24"/>
        </w:rPr>
        <w:t xml:space="preserve"> </w:t>
      </w:r>
      <w:r w:rsidRPr="00972FC3">
        <w:rPr>
          <w:rFonts w:ascii="Times New Roman" w:hAnsi="Times New Roman" w:cs="Times New Roman"/>
          <w:bCs/>
          <w:sz w:val="24"/>
          <w:szCs w:val="24"/>
        </w:rPr>
        <w:t>повысить уровень жизни.</w:t>
      </w:r>
    </w:p>
    <w:p w:rsidR="00E97099" w:rsidRPr="00972FC3" w:rsidRDefault="00E97099" w:rsidP="00972FC3">
      <w:pPr>
        <w:pStyle w:val="ConsPlusNormal"/>
        <w:ind w:firstLine="709"/>
        <w:jc w:val="both"/>
        <w:rPr>
          <w:rFonts w:ascii="Times New Roman" w:hAnsi="Times New Roman" w:cs="Times New Roman"/>
          <w:b/>
          <w:sz w:val="24"/>
          <w:szCs w:val="24"/>
          <w:highlight w:val="yellow"/>
        </w:rPr>
      </w:pPr>
      <w:r w:rsidRPr="00972FC3">
        <w:rPr>
          <w:rFonts w:ascii="Times New Roman" w:hAnsi="Times New Roman" w:cs="Times New Roman"/>
          <w:bCs/>
          <w:sz w:val="24"/>
          <w:szCs w:val="24"/>
        </w:rPr>
        <w:t>В 2013 году в автономном округе планируется при участии экспертной организации разработать и внедрить новый порядок оценки бюджетной, социальной и экономической эффективности предоставляемых (планируемых к предоставлению) налоговых льгот на региональном уровне. После утверждения данного порядка, планируется совершенствование методики оценки эффективности предоставляемых (планируемых к предоставлению) налоговых льгот на уровне муниципалитета.</w:t>
      </w:r>
    </w:p>
    <w:p w:rsidR="00E97099" w:rsidRPr="00972FC3" w:rsidRDefault="00E97099" w:rsidP="00972FC3">
      <w:pPr>
        <w:pStyle w:val="a3"/>
        <w:ind w:firstLine="709"/>
        <w:jc w:val="both"/>
        <w:rPr>
          <w:b w:val="0"/>
          <w:highlight w:val="yellow"/>
        </w:rPr>
      </w:pPr>
    </w:p>
    <w:p w:rsidR="00E97099" w:rsidRPr="00972FC3" w:rsidRDefault="00E97099" w:rsidP="00972FC3">
      <w:pPr>
        <w:spacing w:after="0" w:line="240" w:lineRule="auto"/>
        <w:jc w:val="center"/>
        <w:rPr>
          <w:rFonts w:ascii="Times New Roman" w:eastAsia="Times New Roman" w:hAnsi="Times New Roman" w:cs="Times New Roman"/>
          <w:b/>
          <w:sz w:val="24"/>
          <w:szCs w:val="24"/>
        </w:rPr>
      </w:pPr>
      <w:r w:rsidRPr="00972FC3">
        <w:rPr>
          <w:rFonts w:ascii="Times New Roman" w:eastAsia="Times New Roman" w:hAnsi="Times New Roman" w:cs="Times New Roman"/>
          <w:b/>
          <w:sz w:val="24"/>
          <w:szCs w:val="24"/>
        </w:rPr>
        <w:t>Основные направления бюджетной политики</w:t>
      </w:r>
    </w:p>
    <w:p w:rsidR="00E97099" w:rsidRPr="00972FC3" w:rsidRDefault="00E97099" w:rsidP="00972FC3">
      <w:pPr>
        <w:spacing w:after="0" w:line="240" w:lineRule="auto"/>
        <w:jc w:val="center"/>
        <w:rPr>
          <w:rFonts w:ascii="Times New Roman" w:eastAsia="Times New Roman" w:hAnsi="Times New Roman" w:cs="Times New Roman"/>
          <w:b/>
          <w:sz w:val="24"/>
          <w:szCs w:val="24"/>
        </w:rPr>
      </w:pPr>
      <w:r w:rsidRPr="00972FC3">
        <w:rPr>
          <w:rFonts w:ascii="Times New Roman" w:eastAsia="Times New Roman" w:hAnsi="Times New Roman" w:cs="Times New Roman"/>
          <w:b/>
          <w:sz w:val="24"/>
          <w:szCs w:val="24"/>
        </w:rPr>
        <w:t>в области</w:t>
      </w:r>
      <w:r w:rsidR="004F0638" w:rsidRPr="00972FC3">
        <w:rPr>
          <w:rFonts w:ascii="Times New Roman" w:eastAsia="Times New Roman" w:hAnsi="Times New Roman" w:cs="Times New Roman"/>
          <w:b/>
          <w:sz w:val="24"/>
          <w:szCs w:val="24"/>
        </w:rPr>
        <w:t xml:space="preserve"> </w:t>
      </w:r>
      <w:r w:rsidRPr="00972FC3">
        <w:rPr>
          <w:rFonts w:ascii="Times New Roman" w:eastAsia="Times New Roman" w:hAnsi="Times New Roman" w:cs="Times New Roman"/>
          <w:b/>
          <w:sz w:val="24"/>
          <w:szCs w:val="24"/>
        </w:rPr>
        <w:t>расходов города Югорска на 201</w:t>
      </w:r>
      <w:r w:rsidR="00871A61" w:rsidRPr="00972FC3">
        <w:rPr>
          <w:rFonts w:ascii="Times New Roman" w:hAnsi="Times New Roman" w:cs="Times New Roman"/>
          <w:b/>
          <w:sz w:val="24"/>
          <w:szCs w:val="24"/>
        </w:rPr>
        <w:t>3</w:t>
      </w:r>
      <w:r w:rsidR="00920D94" w:rsidRPr="00972FC3">
        <w:rPr>
          <w:rFonts w:ascii="Times New Roman" w:hAnsi="Times New Roman" w:cs="Times New Roman"/>
          <w:b/>
          <w:sz w:val="24"/>
          <w:szCs w:val="24"/>
        </w:rPr>
        <w:t xml:space="preserve"> </w:t>
      </w:r>
      <w:r w:rsidRPr="00972FC3">
        <w:rPr>
          <w:rFonts w:ascii="Times New Roman" w:eastAsia="Times New Roman" w:hAnsi="Times New Roman" w:cs="Times New Roman"/>
          <w:b/>
          <w:sz w:val="24"/>
          <w:szCs w:val="24"/>
        </w:rPr>
        <w:t>год и на плановый период 201</w:t>
      </w:r>
      <w:r w:rsidR="00871A61" w:rsidRPr="00972FC3">
        <w:rPr>
          <w:rFonts w:ascii="Times New Roman" w:hAnsi="Times New Roman" w:cs="Times New Roman"/>
          <w:b/>
          <w:sz w:val="24"/>
          <w:szCs w:val="24"/>
        </w:rPr>
        <w:t>4</w:t>
      </w:r>
      <w:r w:rsidRPr="00972FC3">
        <w:rPr>
          <w:rFonts w:ascii="Times New Roman" w:eastAsia="Times New Roman" w:hAnsi="Times New Roman" w:cs="Times New Roman"/>
          <w:b/>
          <w:sz w:val="24"/>
          <w:szCs w:val="24"/>
        </w:rPr>
        <w:t xml:space="preserve"> и 201</w:t>
      </w:r>
      <w:r w:rsidR="00871A61" w:rsidRPr="00972FC3">
        <w:rPr>
          <w:rFonts w:ascii="Times New Roman" w:hAnsi="Times New Roman" w:cs="Times New Roman"/>
          <w:b/>
          <w:sz w:val="24"/>
          <w:szCs w:val="24"/>
        </w:rPr>
        <w:t>5</w:t>
      </w:r>
      <w:r w:rsidR="00920D94" w:rsidRPr="00972FC3">
        <w:rPr>
          <w:rFonts w:ascii="Times New Roman" w:hAnsi="Times New Roman" w:cs="Times New Roman"/>
          <w:b/>
          <w:sz w:val="24"/>
          <w:szCs w:val="24"/>
        </w:rPr>
        <w:t xml:space="preserve"> </w:t>
      </w:r>
      <w:r w:rsidRPr="00972FC3">
        <w:rPr>
          <w:rFonts w:ascii="Times New Roman" w:eastAsia="Times New Roman" w:hAnsi="Times New Roman" w:cs="Times New Roman"/>
          <w:b/>
          <w:sz w:val="24"/>
          <w:szCs w:val="24"/>
        </w:rPr>
        <w:t>годов</w:t>
      </w:r>
    </w:p>
    <w:p w:rsidR="004F0638" w:rsidRPr="00972FC3" w:rsidRDefault="004F0638" w:rsidP="00972FC3">
      <w:pPr>
        <w:spacing w:after="0" w:line="240" w:lineRule="auto"/>
        <w:jc w:val="center"/>
        <w:rPr>
          <w:rFonts w:ascii="Times New Roman" w:hAnsi="Times New Roman" w:cs="Times New Roman"/>
          <w:b/>
          <w:sz w:val="24"/>
          <w:szCs w:val="24"/>
        </w:rPr>
      </w:pPr>
    </w:p>
    <w:p w:rsidR="001878C8" w:rsidRPr="00972FC3" w:rsidRDefault="007D0456" w:rsidP="00972FC3">
      <w:pPr>
        <w:spacing w:after="0" w:line="240" w:lineRule="auto"/>
        <w:ind w:firstLine="708"/>
        <w:jc w:val="both"/>
        <w:rPr>
          <w:rFonts w:ascii="Times New Roman" w:hAnsi="Times New Roman" w:cs="Times New Roman"/>
          <w:sz w:val="24"/>
          <w:szCs w:val="24"/>
        </w:rPr>
      </w:pPr>
      <w:r w:rsidRPr="00972FC3">
        <w:rPr>
          <w:rFonts w:ascii="Times New Roman" w:eastAsia="Times New Roman" w:hAnsi="Times New Roman" w:cs="Times New Roman"/>
          <w:sz w:val="24"/>
          <w:szCs w:val="24"/>
        </w:rPr>
        <w:t>В связи с существующей диспропорцией роста доходов и расходов городского бюджета, в среднесрочном периоде сохранятся бюджетные ограничения при формировании политики в области расходов</w:t>
      </w:r>
      <w:r w:rsidR="004F0638" w:rsidRPr="00972FC3">
        <w:rPr>
          <w:rFonts w:ascii="Times New Roman" w:eastAsia="Times New Roman" w:hAnsi="Times New Roman" w:cs="Times New Roman"/>
          <w:sz w:val="24"/>
          <w:szCs w:val="24"/>
        </w:rPr>
        <w:t xml:space="preserve"> </w:t>
      </w:r>
      <w:r w:rsidRPr="00972FC3">
        <w:rPr>
          <w:rFonts w:ascii="Times New Roman" w:eastAsia="Times New Roman" w:hAnsi="Times New Roman" w:cs="Times New Roman"/>
          <w:sz w:val="24"/>
          <w:szCs w:val="24"/>
        </w:rPr>
        <w:t>городского</w:t>
      </w:r>
      <w:r w:rsidR="004F0638" w:rsidRPr="00972FC3">
        <w:rPr>
          <w:rFonts w:ascii="Times New Roman" w:eastAsia="Times New Roman" w:hAnsi="Times New Roman" w:cs="Times New Roman"/>
          <w:sz w:val="24"/>
          <w:szCs w:val="24"/>
        </w:rPr>
        <w:t xml:space="preserve"> </w:t>
      </w:r>
      <w:r w:rsidRPr="00972FC3">
        <w:rPr>
          <w:rFonts w:ascii="Times New Roman" w:eastAsia="Times New Roman" w:hAnsi="Times New Roman" w:cs="Times New Roman"/>
          <w:sz w:val="24"/>
          <w:szCs w:val="24"/>
        </w:rPr>
        <w:t>бюджета</w:t>
      </w:r>
      <w:r w:rsidR="0075745C" w:rsidRPr="00972FC3">
        <w:rPr>
          <w:rFonts w:ascii="Times New Roman" w:eastAsia="Times New Roman" w:hAnsi="Times New Roman" w:cs="Times New Roman"/>
          <w:sz w:val="24"/>
          <w:szCs w:val="24"/>
        </w:rPr>
        <w:t>,</w:t>
      </w:r>
      <w:r w:rsidR="004F0638" w:rsidRPr="00972FC3">
        <w:rPr>
          <w:rFonts w:ascii="Times New Roman" w:eastAsia="Times New Roman" w:hAnsi="Times New Roman" w:cs="Times New Roman"/>
          <w:sz w:val="24"/>
          <w:szCs w:val="24"/>
        </w:rPr>
        <w:t xml:space="preserve"> </w:t>
      </w:r>
      <w:r w:rsidR="0075745C" w:rsidRPr="00972FC3">
        <w:rPr>
          <w:rFonts w:ascii="Times New Roman" w:eastAsia="Times New Roman" w:hAnsi="Times New Roman" w:cs="Times New Roman"/>
          <w:sz w:val="24"/>
          <w:szCs w:val="24"/>
        </w:rPr>
        <w:t xml:space="preserve">поэтому </w:t>
      </w:r>
      <w:r w:rsidR="0075745C" w:rsidRPr="00972FC3">
        <w:rPr>
          <w:rFonts w:ascii="Times New Roman" w:hAnsi="Times New Roman" w:cs="Times New Roman"/>
          <w:sz w:val="24"/>
          <w:szCs w:val="24"/>
        </w:rPr>
        <w:t>обеспечение сбалансированности</w:t>
      </w:r>
      <w:r w:rsidR="004F0638" w:rsidRPr="00972FC3">
        <w:rPr>
          <w:rFonts w:ascii="Times New Roman" w:hAnsi="Times New Roman" w:cs="Times New Roman"/>
          <w:sz w:val="24"/>
          <w:szCs w:val="24"/>
        </w:rPr>
        <w:t xml:space="preserve"> </w:t>
      </w:r>
      <w:r w:rsidR="0075745C" w:rsidRPr="00972FC3">
        <w:rPr>
          <w:rFonts w:ascii="Times New Roman" w:hAnsi="Times New Roman" w:cs="Times New Roman"/>
          <w:sz w:val="24"/>
          <w:szCs w:val="24"/>
        </w:rPr>
        <w:t>бюджета города продолжает оставаться основным приоритетом бюджетной политики на среднесрочную перспективу.</w:t>
      </w:r>
    </w:p>
    <w:p w:rsidR="0075745C" w:rsidRPr="00972FC3" w:rsidRDefault="0075745C" w:rsidP="00972FC3">
      <w:pPr>
        <w:spacing w:after="0" w:line="240" w:lineRule="auto"/>
        <w:jc w:val="both"/>
        <w:rPr>
          <w:rFonts w:ascii="Times New Roman" w:eastAsia="Times New Roman" w:hAnsi="Times New Roman" w:cs="Times New Roman"/>
          <w:sz w:val="24"/>
          <w:szCs w:val="24"/>
        </w:rPr>
      </w:pPr>
    </w:p>
    <w:p w:rsidR="001878C8" w:rsidRPr="00972FC3" w:rsidRDefault="001878C8" w:rsidP="00972FC3">
      <w:pPr>
        <w:spacing w:after="0" w:line="240" w:lineRule="auto"/>
        <w:ind w:firstLine="720"/>
        <w:jc w:val="center"/>
        <w:rPr>
          <w:rFonts w:ascii="Times New Roman" w:hAnsi="Times New Roman" w:cs="Times New Roman"/>
          <w:b/>
          <w:sz w:val="24"/>
          <w:szCs w:val="24"/>
        </w:rPr>
      </w:pPr>
      <w:r w:rsidRPr="00972FC3">
        <w:rPr>
          <w:rFonts w:ascii="Times New Roman" w:hAnsi="Times New Roman" w:cs="Times New Roman"/>
          <w:b/>
          <w:sz w:val="24"/>
          <w:szCs w:val="24"/>
        </w:rPr>
        <w:t xml:space="preserve">Обеспечение сбалансированности и устойчивости бюджета муниципального образования городского округа </w:t>
      </w:r>
      <w:r w:rsidR="000F77F9" w:rsidRPr="00972FC3">
        <w:rPr>
          <w:rFonts w:ascii="Times New Roman" w:hAnsi="Times New Roman" w:cs="Times New Roman"/>
          <w:b/>
          <w:sz w:val="24"/>
          <w:szCs w:val="24"/>
        </w:rPr>
        <w:t>город Югорск</w:t>
      </w:r>
    </w:p>
    <w:p w:rsidR="004F0638" w:rsidRPr="00972FC3" w:rsidRDefault="004F0638" w:rsidP="00972FC3">
      <w:pPr>
        <w:spacing w:after="0" w:line="240" w:lineRule="auto"/>
        <w:ind w:firstLine="720"/>
        <w:jc w:val="center"/>
        <w:rPr>
          <w:rFonts w:ascii="Times New Roman" w:hAnsi="Times New Roman" w:cs="Times New Roman"/>
          <w:b/>
          <w:sz w:val="24"/>
          <w:szCs w:val="24"/>
        </w:rPr>
      </w:pPr>
    </w:p>
    <w:p w:rsidR="00AE6444" w:rsidRPr="00972FC3" w:rsidRDefault="000F77F9" w:rsidP="00972FC3">
      <w:pPr>
        <w:widowControl w:val="0"/>
        <w:autoSpaceDE w:val="0"/>
        <w:autoSpaceDN w:val="0"/>
        <w:adjustRightInd w:val="0"/>
        <w:spacing w:after="0" w:line="240" w:lineRule="auto"/>
        <w:ind w:firstLine="708"/>
        <w:jc w:val="both"/>
        <w:rPr>
          <w:rFonts w:ascii="Times New Roman" w:hAnsi="Times New Roman" w:cs="Times New Roman"/>
          <w:sz w:val="24"/>
          <w:szCs w:val="24"/>
        </w:rPr>
      </w:pPr>
      <w:r w:rsidRPr="00972FC3">
        <w:rPr>
          <w:rFonts w:ascii="Times New Roman" w:hAnsi="Times New Roman" w:cs="Times New Roman"/>
          <w:sz w:val="24"/>
          <w:szCs w:val="24"/>
        </w:rPr>
        <w:t xml:space="preserve">Для обеспечения долгосрочной сбалансированности и устойчивости бюджетной системы органы местного самоуправления должны проводить предсказуемую и ответственную бюджетную политику, основанную на следующих принципах: </w:t>
      </w:r>
    </w:p>
    <w:p w:rsidR="00AE6444" w:rsidRPr="00972FC3" w:rsidRDefault="00AE6444" w:rsidP="00972FC3">
      <w:pPr>
        <w:widowControl w:val="0"/>
        <w:autoSpaceDE w:val="0"/>
        <w:autoSpaceDN w:val="0"/>
        <w:adjustRightInd w:val="0"/>
        <w:spacing w:after="0" w:line="240" w:lineRule="auto"/>
        <w:ind w:firstLine="708"/>
        <w:jc w:val="both"/>
        <w:rPr>
          <w:rFonts w:ascii="Times New Roman" w:hAnsi="Times New Roman" w:cs="Times New Roman"/>
          <w:sz w:val="24"/>
          <w:szCs w:val="24"/>
        </w:rPr>
      </w:pPr>
      <w:r w:rsidRPr="00972FC3">
        <w:rPr>
          <w:rFonts w:ascii="Times New Roman" w:hAnsi="Times New Roman" w:cs="Times New Roman"/>
          <w:sz w:val="24"/>
          <w:szCs w:val="24"/>
        </w:rPr>
        <w:t>-</w:t>
      </w:r>
      <w:r w:rsidR="000F77F9" w:rsidRPr="00972FC3">
        <w:rPr>
          <w:rFonts w:ascii="Times New Roman" w:hAnsi="Times New Roman" w:cs="Times New Roman"/>
          <w:sz w:val="24"/>
          <w:szCs w:val="24"/>
        </w:rPr>
        <w:t xml:space="preserve"> реалистичность и надежность экономических прогнозов и предпосылок,</w:t>
      </w:r>
      <w:r w:rsidR="004F0638" w:rsidRPr="00972FC3">
        <w:rPr>
          <w:rFonts w:ascii="Times New Roman" w:hAnsi="Times New Roman" w:cs="Times New Roman"/>
          <w:sz w:val="24"/>
          <w:szCs w:val="24"/>
        </w:rPr>
        <w:t xml:space="preserve"> </w:t>
      </w:r>
      <w:r w:rsidR="000F77F9" w:rsidRPr="00972FC3">
        <w:rPr>
          <w:rFonts w:ascii="Times New Roman" w:hAnsi="Times New Roman" w:cs="Times New Roman"/>
          <w:sz w:val="24"/>
          <w:szCs w:val="24"/>
        </w:rPr>
        <w:t>положенных в основу бюджетного планирования;</w:t>
      </w:r>
    </w:p>
    <w:p w:rsidR="00AE6444" w:rsidRPr="00972FC3" w:rsidRDefault="00AE6444" w:rsidP="00972FC3">
      <w:pPr>
        <w:widowControl w:val="0"/>
        <w:autoSpaceDE w:val="0"/>
        <w:autoSpaceDN w:val="0"/>
        <w:adjustRightInd w:val="0"/>
        <w:spacing w:after="0" w:line="240" w:lineRule="auto"/>
        <w:ind w:firstLine="708"/>
        <w:jc w:val="both"/>
        <w:rPr>
          <w:rFonts w:ascii="Times New Roman" w:hAnsi="Times New Roman" w:cs="Times New Roman"/>
          <w:sz w:val="24"/>
          <w:szCs w:val="24"/>
        </w:rPr>
      </w:pPr>
      <w:r w:rsidRPr="00972FC3">
        <w:rPr>
          <w:rFonts w:ascii="Times New Roman" w:hAnsi="Times New Roman" w:cs="Times New Roman"/>
          <w:sz w:val="24"/>
          <w:szCs w:val="24"/>
        </w:rPr>
        <w:t>-</w:t>
      </w:r>
      <w:r w:rsidR="000F77F9" w:rsidRPr="00972FC3">
        <w:rPr>
          <w:rFonts w:ascii="Times New Roman" w:hAnsi="Times New Roman" w:cs="Times New Roman"/>
          <w:sz w:val="24"/>
          <w:szCs w:val="24"/>
        </w:rPr>
        <w:t xml:space="preserve"> развитие доходной базы бюджета</w:t>
      </w:r>
      <w:r w:rsidRPr="00972FC3">
        <w:rPr>
          <w:rFonts w:ascii="Times New Roman" w:hAnsi="Times New Roman" w:cs="Times New Roman"/>
          <w:sz w:val="24"/>
          <w:szCs w:val="24"/>
        </w:rPr>
        <w:t>;</w:t>
      </w:r>
    </w:p>
    <w:p w:rsidR="00AE6444" w:rsidRPr="00972FC3" w:rsidRDefault="00AE6444" w:rsidP="00972FC3">
      <w:pPr>
        <w:widowControl w:val="0"/>
        <w:autoSpaceDE w:val="0"/>
        <w:autoSpaceDN w:val="0"/>
        <w:adjustRightInd w:val="0"/>
        <w:spacing w:after="0" w:line="240" w:lineRule="auto"/>
        <w:ind w:firstLine="708"/>
        <w:jc w:val="both"/>
        <w:rPr>
          <w:rFonts w:ascii="Times New Roman" w:hAnsi="Times New Roman" w:cs="Times New Roman"/>
          <w:sz w:val="24"/>
          <w:szCs w:val="24"/>
        </w:rPr>
      </w:pPr>
      <w:r w:rsidRPr="00972FC3">
        <w:rPr>
          <w:rFonts w:ascii="Times New Roman" w:hAnsi="Times New Roman" w:cs="Times New Roman"/>
          <w:sz w:val="24"/>
          <w:szCs w:val="24"/>
        </w:rPr>
        <w:t>-</w:t>
      </w:r>
      <w:r w:rsidR="00B04700" w:rsidRPr="00972FC3">
        <w:rPr>
          <w:rFonts w:ascii="Times New Roman" w:hAnsi="Times New Roman" w:cs="Times New Roman"/>
          <w:sz w:val="24"/>
          <w:szCs w:val="24"/>
        </w:rPr>
        <w:t xml:space="preserve"> </w:t>
      </w:r>
      <w:r w:rsidR="000F77F9" w:rsidRPr="00972FC3">
        <w:rPr>
          <w:rFonts w:ascii="Times New Roman" w:hAnsi="Times New Roman" w:cs="Times New Roman"/>
          <w:sz w:val="24"/>
          <w:szCs w:val="24"/>
        </w:rPr>
        <w:t>ограничение бюджетного дефицит</w:t>
      </w:r>
      <w:r w:rsidR="0075745C" w:rsidRPr="00972FC3">
        <w:rPr>
          <w:rFonts w:ascii="Times New Roman" w:hAnsi="Times New Roman" w:cs="Times New Roman"/>
          <w:sz w:val="24"/>
          <w:szCs w:val="24"/>
        </w:rPr>
        <w:t>а</w:t>
      </w:r>
      <w:r w:rsidR="004F0638" w:rsidRPr="00972FC3">
        <w:rPr>
          <w:rFonts w:ascii="Times New Roman" w:hAnsi="Times New Roman" w:cs="Times New Roman"/>
          <w:sz w:val="24"/>
          <w:szCs w:val="24"/>
        </w:rPr>
        <w:t xml:space="preserve"> </w:t>
      </w:r>
      <w:r w:rsidR="000F77F9" w:rsidRPr="00972FC3">
        <w:rPr>
          <w:rFonts w:ascii="Times New Roman" w:hAnsi="Times New Roman" w:cs="Times New Roman"/>
          <w:sz w:val="24"/>
          <w:szCs w:val="24"/>
        </w:rPr>
        <w:t>и муниципального долга;</w:t>
      </w:r>
    </w:p>
    <w:p w:rsidR="005B5459" w:rsidRPr="00972FC3" w:rsidRDefault="00AE6444" w:rsidP="00972FC3">
      <w:pPr>
        <w:widowControl w:val="0"/>
        <w:autoSpaceDE w:val="0"/>
        <w:autoSpaceDN w:val="0"/>
        <w:adjustRightInd w:val="0"/>
        <w:spacing w:after="0" w:line="240" w:lineRule="auto"/>
        <w:ind w:firstLine="708"/>
        <w:jc w:val="both"/>
        <w:rPr>
          <w:rFonts w:ascii="Times New Roman" w:hAnsi="Times New Roman" w:cs="Times New Roman"/>
          <w:sz w:val="24"/>
          <w:szCs w:val="24"/>
        </w:rPr>
      </w:pPr>
      <w:r w:rsidRPr="00972FC3">
        <w:rPr>
          <w:rFonts w:ascii="Times New Roman" w:hAnsi="Times New Roman" w:cs="Times New Roman"/>
          <w:sz w:val="24"/>
          <w:szCs w:val="24"/>
        </w:rPr>
        <w:t>-</w:t>
      </w:r>
      <w:r w:rsidR="00B04700" w:rsidRPr="00972FC3">
        <w:rPr>
          <w:rFonts w:ascii="Times New Roman" w:hAnsi="Times New Roman" w:cs="Times New Roman"/>
          <w:sz w:val="24"/>
          <w:szCs w:val="24"/>
        </w:rPr>
        <w:t xml:space="preserve"> </w:t>
      </w:r>
      <w:r w:rsidR="000F77F9" w:rsidRPr="00972FC3">
        <w:rPr>
          <w:rFonts w:ascii="Times New Roman" w:hAnsi="Times New Roman" w:cs="Times New Roman"/>
          <w:sz w:val="24"/>
          <w:szCs w:val="24"/>
        </w:rPr>
        <w:t>стабильность и предсказуемость бюджетной и налоговой политики;</w:t>
      </w:r>
      <w:r w:rsidR="00B04700" w:rsidRPr="00972FC3">
        <w:rPr>
          <w:rFonts w:ascii="Times New Roman" w:hAnsi="Times New Roman" w:cs="Times New Roman"/>
          <w:sz w:val="24"/>
          <w:szCs w:val="24"/>
        </w:rPr>
        <w:t xml:space="preserve"> </w:t>
      </w:r>
    </w:p>
    <w:p w:rsidR="00B04700" w:rsidRPr="00972FC3" w:rsidRDefault="00A917BD" w:rsidP="00972FC3">
      <w:pPr>
        <w:spacing w:after="0" w:line="240" w:lineRule="auto"/>
        <w:ind w:firstLine="708"/>
        <w:jc w:val="both"/>
        <w:rPr>
          <w:rFonts w:ascii="Times New Roman" w:hAnsi="Times New Roman" w:cs="Times New Roman"/>
          <w:sz w:val="24"/>
          <w:szCs w:val="24"/>
        </w:rPr>
      </w:pPr>
      <w:r w:rsidRPr="00972FC3">
        <w:rPr>
          <w:rFonts w:ascii="Times New Roman" w:hAnsi="Times New Roman" w:cs="Times New Roman"/>
          <w:sz w:val="24"/>
          <w:szCs w:val="24"/>
        </w:rPr>
        <w:t>-</w:t>
      </w:r>
      <w:r w:rsidR="00B04700" w:rsidRPr="00972FC3">
        <w:rPr>
          <w:rFonts w:ascii="Times New Roman" w:hAnsi="Times New Roman" w:cs="Times New Roman"/>
          <w:sz w:val="24"/>
          <w:szCs w:val="24"/>
        </w:rPr>
        <w:t xml:space="preserve"> осуществлени</w:t>
      </w:r>
      <w:r w:rsidR="00920D94" w:rsidRPr="00972FC3">
        <w:rPr>
          <w:rFonts w:ascii="Times New Roman" w:hAnsi="Times New Roman" w:cs="Times New Roman"/>
          <w:sz w:val="24"/>
          <w:szCs w:val="24"/>
        </w:rPr>
        <w:t>е</w:t>
      </w:r>
      <w:r w:rsidR="00B04700" w:rsidRPr="00972FC3">
        <w:rPr>
          <w:rFonts w:ascii="Times New Roman" w:hAnsi="Times New Roman" w:cs="Times New Roman"/>
          <w:sz w:val="24"/>
          <w:szCs w:val="24"/>
        </w:rPr>
        <w:t xml:space="preserve"> деятельности главных распорядителей средств местного бюджета в рамках установленных ограничений по расходам, обеспечивая приоритетное выполнение текущих обязательств местного бюджета по выплате заработной платы работникам бюджетной сферы, обеспечению бесперебойного тепло- и электроснабжения населения;</w:t>
      </w:r>
    </w:p>
    <w:p w:rsidR="00B04700" w:rsidRPr="00972FC3" w:rsidRDefault="00B04700" w:rsidP="00972FC3">
      <w:pPr>
        <w:spacing w:after="0" w:line="240" w:lineRule="auto"/>
        <w:ind w:firstLine="539"/>
        <w:jc w:val="both"/>
        <w:rPr>
          <w:rFonts w:ascii="Times New Roman" w:hAnsi="Times New Roman" w:cs="Times New Roman"/>
          <w:sz w:val="24"/>
          <w:szCs w:val="24"/>
        </w:rPr>
      </w:pPr>
      <w:r w:rsidRPr="00972FC3">
        <w:rPr>
          <w:rFonts w:ascii="Times New Roman" w:hAnsi="Times New Roman" w:cs="Times New Roman"/>
          <w:sz w:val="24"/>
          <w:szCs w:val="24"/>
        </w:rPr>
        <w:t>-</w:t>
      </w:r>
      <w:r w:rsidR="00506D85" w:rsidRPr="00972FC3">
        <w:rPr>
          <w:rFonts w:ascii="Times New Roman" w:hAnsi="Times New Roman" w:cs="Times New Roman"/>
          <w:sz w:val="24"/>
          <w:szCs w:val="24"/>
        </w:rPr>
        <w:t xml:space="preserve"> </w:t>
      </w:r>
      <w:r w:rsidRPr="00972FC3">
        <w:rPr>
          <w:rFonts w:ascii="Times New Roman" w:hAnsi="Times New Roman" w:cs="Times New Roman"/>
          <w:sz w:val="24"/>
          <w:szCs w:val="24"/>
        </w:rPr>
        <w:t>принятие новых расходных обязательств при наличии четкой оценки необходимых для их исполнения бюджетных ассигнований на весь период их исполнения, а также с учетом сроков и механизмов их реализации;</w:t>
      </w:r>
      <w:r w:rsidR="004F0638" w:rsidRPr="00972FC3">
        <w:rPr>
          <w:rFonts w:ascii="Times New Roman" w:hAnsi="Times New Roman" w:cs="Times New Roman"/>
          <w:sz w:val="24"/>
          <w:szCs w:val="24"/>
        </w:rPr>
        <w:t xml:space="preserve"> </w:t>
      </w:r>
    </w:p>
    <w:p w:rsidR="00EA093A" w:rsidRPr="00972FC3" w:rsidRDefault="00A917BD" w:rsidP="00972FC3">
      <w:pPr>
        <w:tabs>
          <w:tab w:val="left" w:pos="540"/>
          <w:tab w:val="left" w:pos="900"/>
        </w:tabs>
        <w:autoSpaceDE w:val="0"/>
        <w:autoSpaceDN w:val="0"/>
        <w:adjustRightInd w:val="0"/>
        <w:spacing w:after="0" w:line="240" w:lineRule="auto"/>
        <w:ind w:firstLine="539"/>
        <w:jc w:val="both"/>
        <w:rPr>
          <w:rFonts w:ascii="Times New Roman" w:hAnsi="Times New Roman" w:cs="Times New Roman"/>
          <w:color w:val="000000"/>
          <w:sz w:val="24"/>
          <w:szCs w:val="24"/>
        </w:rPr>
      </w:pPr>
      <w:r w:rsidRPr="00972FC3">
        <w:rPr>
          <w:rFonts w:ascii="Times New Roman" w:hAnsi="Times New Roman" w:cs="Times New Roman"/>
          <w:sz w:val="24"/>
          <w:szCs w:val="24"/>
        </w:rPr>
        <w:t>-</w:t>
      </w:r>
      <w:r w:rsidR="00506D85" w:rsidRPr="00972FC3">
        <w:rPr>
          <w:rFonts w:ascii="Times New Roman" w:hAnsi="Times New Roman" w:cs="Times New Roman"/>
          <w:sz w:val="24"/>
          <w:szCs w:val="24"/>
        </w:rPr>
        <w:t xml:space="preserve"> </w:t>
      </w:r>
      <w:r w:rsidR="00506D85" w:rsidRPr="00972FC3">
        <w:rPr>
          <w:rFonts w:ascii="Times New Roman" w:hAnsi="Times New Roman" w:cs="Times New Roman"/>
          <w:color w:val="000000"/>
          <w:sz w:val="24"/>
          <w:szCs w:val="24"/>
        </w:rPr>
        <w:t xml:space="preserve">проведение оценки способности </w:t>
      </w:r>
      <w:r w:rsidR="00506D85" w:rsidRPr="00972FC3">
        <w:rPr>
          <w:rFonts w:ascii="Times New Roman" w:hAnsi="Times New Roman" w:cs="Times New Roman"/>
          <w:bCs/>
          <w:sz w:val="24"/>
          <w:szCs w:val="24"/>
        </w:rPr>
        <w:t>бюджета города</w:t>
      </w:r>
      <w:r w:rsidR="00506D85" w:rsidRPr="00972FC3">
        <w:rPr>
          <w:rFonts w:ascii="Times New Roman" w:hAnsi="Times New Roman" w:cs="Times New Roman"/>
          <w:color w:val="000000"/>
          <w:sz w:val="24"/>
          <w:szCs w:val="24"/>
        </w:rPr>
        <w:t xml:space="preserve"> исполнять долговые обязательства (с учетом действующих и планируемых к принятию долговых обязательств на среднесрочный период) с применением в качестве базовых показателей, таких как платежеспособность и долговая емкость бюджета.</w:t>
      </w:r>
    </w:p>
    <w:p w:rsidR="00AE6444" w:rsidRPr="00972FC3" w:rsidRDefault="00AE6444" w:rsidP="00972FC3">
      <w:pPr>
        <w:tabs>
          <w:tab w:val="left" w:pos="540"/>
          <w:tab w:val="left" w:pos="900"/>
        </w:tabs>
        <w:autoSpaceDE w:val="0"/>
        <w:autoSpaceDN w:val="0"/>
        <w:adjustRightInd w:val="0"/>
        <w:spacing w:after="0" w:line="240" w:lineRule="auto"/>
        <w:ind w:firstLine="539"/>
        <w:jc w:val="both"/>
        <w:rPr>
          <w:rFonts w:ascii="Times New Roman" w:hAnsi="Times New Roman" w:cs="Times New Roman"/>
          <w:sz w:val="24"/>
          <w:szCs w:val="24"/>
        </w:rPr>
      </w:pPr>
      <w:r w:rsidRPr="00972FC3">
        <w:rPr>
          <w:rFonts w:ascii="Times New Roman" w:hAnsi="Times New Roman" w:cs="Times New Roman"/>
          <w:sz w:val="24"/>
          <w:szCs w:val="24"/>
        </w:rPr>
        <w:t>В целях сбалансированности бюджета города необходимо обеспечить соответствие объема действующих расходных обязательств реальным доходным источникам и источникам покрытия дефицита бюджета</w:t>
      </w:r>
      <w:r w:rsidR="005B5459" w:rsidRPr="00972FC3">
        <w:rPr>
          <w:rFonts w:ascii="Times New Roman" w:hAnsi="Times New Roman" w:cs="Times New Roman"/>
          <w:sz w:val="24"/>
          <w:szCs w:val="24"/>
        </w:rPr>
        <w:t>.</w:t>
      </w:r>
      <w:r w:rsidRPr="00972FC3">
        <w:rPr>
          <w:rFonts w:ascii="Times New Roman" w:hAnsi="Times New Roman" w:cs="Times New Roman"/>
          <w:sz w:val="24"/>
          <w:szCs w:val="24"/>
        </w:rPr>
        <w:t xml:space="preserve"> В предстоящем периоде планирует</w:t>
      </w:r>
      <w:r w:rsidR="00D848E4" w:rsidRPr="00972FC3">
        <w:rPr>
          <w:rFonts w:ascii="Times New Roman" w:hAnsi="Times New Roman" w:cs="Times New Roman"/>
          <w:sz w:val="24"/>
          <w:szCs w:val="24"/>
        </w:rPr>
        <w:t>ся снижение бюджетного дефицита</w:t>
      </w:r>
      <w:r w:rsidRPr="00972FC3">
        <w:rPr>
          <w:rFonts w:ascii="Times New Roman" w:hAnsi="Times New Roman" w:cs="Times New Roman"/>
          <w:sz w:val="24"/>
          <w:szCs w:val="24"/>
        </w:rPr>
        <w:t xml:space="preserve"> к 2015 году</w:t>
      </w:r>
      <w:r w:rsidR="004F0638" w:rsidRPr="00972FC3">
        <w:rPr>
          <w:rFonts w:ascii="Times New Roman" w:hAnsi="Times New Roman" w:cs="Times New Roman"/>
          <w:sz w:val="24"/>
          <w:szCs w:val="24"/>
        </w:rPr>
        <w:t xml:space="preserve"> </w:t>
      </w:r>
      <w:r w:rsidR="005B5459" w:rsidRPr="00972FC3">
        <w:rPr>
          <w:rFonts w:ascii="Times New Roman" w:hAnsi="Times New Roman" w:cs="Times New Roman"/>
          <w:sz w:val="24"/>
          <w:szCs w:val="24"/>
        </w:rPr>
        <w:t xml:space="preserve">до </w:t>
      </w:r>
      <w:r w:rsidR="00EE4E65" w:rsidRPr="00972FC3">
        <w:rPr>
          <w:rFonts w:ascii="Times New Roman" w:hAnsi="Times New Roman" w:cs="Times New Roman"/>
          <w:sz w:val="24"/>
          <w:szCs w:val="24"/>
        </w:rPr>
        <w:t>71 405,6</w:t>
      </w:r>
      <w:r w:rsidR="005B5459" w:rsidRPr="00972FC3">
        <w:rPr>
          <w:rFonts w:ascii="Times New Roman" w:hAnsi="Times New Roman" w:cs="Times New Roman"/>
          <w:sz w:val="24"/>
          <w:szCs w:val="24"/>
        </w:rPr>
        <w:t xml:space="preserve"> </w:t>
      </w:r>
      <w:r w:rsidR="00EE4E65" w:rsidRPr="00972FC3">
        <w:rPr>
          <w:rFonts w:ascii="Times New Roman" w:hAnsi="Times New Roman" w:cs="Times New Roman"/>
          <w:sz w:val="24"/>
          <w:szCs w:val="24"/>
        </w:rPr>
        <w:t>тыс</w:t>
      </w:r>
      <w:r w:rsidR="005B5459" w:rsidRPr="00972FC3">
        <w:rPr>
          <w:rFonts w:ascii="Times New Roman" w:hAnsi="Times New Roman" w:cs="Times New Roman"/>
          <w:sz w:val="24"/>
          <w:szCs w:val="24"/>
        </w:rPr>
        <w:t>.</w:t>
      </w:r>
      <w:r w:rsidR="001B75A6">
        <w:rPr>
          <w:rFonts w:ascii="Times New Roman" w:hAnsi="Times New Roman" w:cs="Times New Roman"/>
          <w:sz w:val="24"/>
          <w:szCs w:val="24"/>
        </w:rPr>
        <w:t xml:space="preserve"> </w:t>
      </w:r>
      <w:r w:rsidR="005B5459" w:rsidRPr="00972FC3">
        <w:rPr>
          <w:rFonts w:ascii="Times New Roman" w:hAnsi="Times New Roman" w:cs="Times New Roman"/>
          <w:sz w:val="24"/>
          <w:szCs w:val="24"/>
        </w:rPr>
        <w:t>руб</w:t>
      </w:r>
      <w:r w:rsidR="001B75A6">
        <w:rPr>
          <w:rFonts w:ascii="Times New Roman" w:hAnsi="Times New Roman" w:cs="Times New Roman"/>
          <w:sz w:val="24"/>
          <w:szCs w:val="24"/>
        </w:rPr>
        <w:t>лей</w:t>
      </w:r>
      <w:r w:rsidR="005B5459" w:rsidRPr="00972FC3">
        <w:rPr>
          <w:rFonts w:ascii="Times New Roman" w:hAnsi="Times New Roman" w:cs="Times New Roman"/>
          <w:sz w:val="24"/>
          <w:szCs w:val="24"/>
        </w:rPr>
        <w:t>.</w:t>
      </w:r>
    </w:p>
    <w:p w:rsidR="00FF22E2" w:rsidRDefault="00FF22E2" w:rsidP="00972FC3">
      <w:pPr>
        <w:spacing w:after="0" w:line="240" w:lineRule="auto"/>
        <w:jc w:val="center"/>
        <w:rPr>
          <w:rFonts w:ascii="Times New Roman" w:eastAsia="Times New Roman" w:hAnsi="Times New Roman" w:cs="Times New Roman"/>
          <w:sz w:val="24"/>
          <w:szCs w:val="24"/>
        </w:rPr>
      </w:pPr>
    </w:p>
    <w:p w:rsidR="00FF22E2" w:rsidRDefault="00FF22E2" w:rsidP="00972FC3">
      <w:pPr>
        <w:spacing w:after="0" w:line="240" w:lineRule="auto"/>
        <w:jc w:val="center"/>
        <w:rPr>
          <w:rFonts w:ascii="Times New Roman" w:eastAsia="Times New Roman" w:hAnsi="Times New Roman" w:cs="Times New Roman"/>
          <w:sz w:val="24"/>
          <w:szCs w:val="24"/>
        </w:rPr>
      </w:pPr>
    </w:p>
    <w:p w:rsidR="00506D85" w:rsidRPr="00972FC3" w:rsidRDefault="00D163D8" w:rsidP="00972FC3">
      <w:pPr>
        <w:spacing w:after="0" w:line="240" w:lineRule="auto"/>
        <w:jc w:val="center"/>
        <w:rPr>
          <w:rFonts w:ascii="Times New Roman" w:eastAsia="Times New Roman" w:hAnsi="Times New Roman" w:cs="Times New Roman"/>
          <w:b/>
          <w:sz w:val="24"/>
          <w:szCs w:val="24"/>
        </w:rPr>
      </w:pPr>
      <w:r w:rsidRPr="00972FC3">
        <w:rPr>
          <w:rFonts w:ascii="Times New Roman" w:hAnsi="Times New Roman" w:cs="Times New Roman"/>
          <w:b/>
          <w:sz w:val="24"/>
          <w:szCs w:val="24"/>
        </w:rPr>
        <w:lastRenderedPageBreak/>
        <w:t xml:space="preserve">Повышение эффективности бюджетных расходов и качества оказания муниципальных услуг, </w:t>
      </w:r>
      <w:r w:rsidRPr="00972FC3">
        <w:rPr>
          <w:rFonts w:ascii="Times New Roman" w:eastAsia="Times New Roman" w:hAnsi="Times New Roman" w:cs="Times New Roman"/>
          <w:b/>
          <w:sz w:val="24"/>
          <w:szCs w:val="24"/>
        </w:rPr>
        <w:t>адресное решение социальных проблем</w:t>
      </w:r>
    </w:p>
    <w:p w:rsidR="00234C8A" w:rsidRPr="00972FC3" w:rsidRDefault="00234C8A" w:rsidP="00972FC3">
      <w:pPr>
        <w:spacing w:after="0" w:line="240" w:lineRule="auto"/>
        <w:jc w:val="center"/>
        <w:rPr>
          <w:rFonts w:ascii="Times New Roman" w:hAnsi="Times New Roman" w:cs="Times New Roman"/>
          <w:b/>
          <w:sz w:val="24"/>
          <w:szCs w:val="24"/>
        </w:rPr>
      </w:pPr>
    </w:p>
    <w:p w:rsidR="00D03AE3" w:rsidRPr="00972FC3" w:rsidRDefault="00234C8A" w:rsidP="00972FC3">
      <w:pPr>
        <w:spacing w:after="0" w:line="240" w:lineRule="auto"/>
        <w:ind w:firstLine="709"/>
        <w:jc w:val="both"/>
        <w:rPr>
          <w:rFonts w:ascii="Times New Roman" w:hAnsi="Times New Roman" w:cs="Times New Roman"/>
          <w:sz w:val="24"/>
          <w:szCs w:val="24"/>
        </w:rPr>
      </w:pPr>
      <w:r w:rsidRPr="00972FC3">
        <w:rPr>
          <w:rFonts w:ascii="Times New Roman" w:hAnsi="Times New Roman" w:cs="Times New Roman"/>
          <w:sz w:val="24"/>
          <w:szCs w:val="24"/>
        </w:rPr>
        <w:t xml:space="preserve">Основной из ключевых задач бюджетной политики является повышение эффективности бюджетных расходов в целях обеспечения потребностей граждан в качественных и доступных муниципальных услугах. </w:t>
      </w:r>
      <w:r w:rsidR="00143CE5" w:rsidRPr="00972FC3">
        <w:rPr>
          <w:rFonts w:ascii="Times New Roman" w:hAnsi="Times New Roman" w:cs="Times New Roman"/>
          <w:sz w:val="24"/>
          <w:szCs w:val="24"/>
        </w:rPr>
        <w:t>Необходимо существенно улучшать ситуацию, поскольку зачастую социально-экономический эффект несоразмерен объёму израсходованных на те или иные цели бюджетных средств. Главным критерием эффективности бюджетной политики должно стать достижение заявленных приоритетов.</w:t>
      </w:r>
    </w:p>
    <w:p w:rsidR="00143CE5" w:rsidRPr="00972FC3" w:rsidRDefault="00D03AE3" w:rsidP="00972FC3">
      <w:pPr>
        <w:spacing w:after="0" w:line="240" w:lineRule="auto"/>
        <w:ind w:firstLine="709"/>
        <w:jc w:val="both"/>
        <w:rPr>
          <w:rFonts w:ascii="Times New Roman" w:hAnsi="Times New Roman" w:cs="Times New Roman"/>
          <w:sz w:val="24"/>
          <w:szCs w:val="24"/>
        </w:rPr>
      </w:pPr>
      <w:r w:rsidRPr="00972FC3">
        <w:rPr>
          <w:rFonts w:ascii="Times New Roman" w:hAnsi="Times New Roman" w:cs="Times New Roman"/>
          <w:sz w:val="24"/>
          <w:szCs w:val="24"/>
        </w:rPr>
        <w:t>В среднесрочной перспективе основным и обязательным является сосредоточение усилий органов местного самоуправления на реализацию положений Указов Президента Российской Федерации от 7 мая 2012 года. В</w:t>
      </w:r>
      <w:r w:rsidR="00143CE5" w:rsidRPr="00972FC3">
        <w:rPr>
          <w:rFonts w:ascii="Times New Roman" w:hAnsi="Times New Roman" w:cs="Times New Roman"/>
          <w:sz w:val="24"/>
          <w:szCs w:val="24"/>
        </w:rPr>
        <w:t xml:space="preserve"> рамках реализации</w:t>
      </w:r>
      <w:r w:rsidRPr="00972FC3">
        <w:rPr>
          <w:rFonts w:ascii="Times New Roman" w:hAnsi="Times New Roman" w:cs="Times New Roman"/>
          <w:sz w:val="24"/>
          <w:szCs w:val="24"/>
        </w:rPr>
        <w:t xml:space="preserve"> данных положений </w:t>
      </w:r>
      <w:r w:rsidR="00143CE5" w:rsidRPr="00972FC3">
        <w:rPr>
          <w:rFonts w:ascii="Times New Roman" w:hAnsi="Times New Roman" w:cs="Times New Roman"/>
          <w:sz w:val="24"/>
          <w:szCs w:val="24"/>
        </w:rPr>
        <w:t xml:space="preserve">необходимо осуществлять планирование и исполнение расходов бюджета </w:t>
      </w:r>
      <w:r w:rsidRPr="00972FC3">
        <w:rPr>
          <w:rFonts w:ascii="Times New Roman" w:hAnsi="Times New Roman" w:cs="Times New Roman"/>
          <w:sz w:val="24"/>
          <w:szCs w:val="24"/>
        </w:rPr>
        <w:t>города</w:t>
      </w:r>
      <w:r w:rsidR="00143CE5" w:rsidRPr="00972FC3">
        <w:rPr>
          <w:rFonts w:ascii="Times New Roman" w:hAnsi="Times New Roman" w:cs="Times New Roman"/>
          <w:sz w:val="24"/>
          <w:szCs w:val="24"/>
        </w:rPr>
        <w:t xml:space="preserve"> по приоритетным направлениям за счет всех источников, а также за счет оптимизации бюджетных расходов</w:t>
      </w:r>
      <w:r w:rsidR="004216C3" w:rsidRPr="00972FC3">
        <w:rPr>
          <w:rFonts w:ascii="Times New Roman" w:hAnsi="Times New Roman" w:cs="Times New Roman"/>
          <w:sz w:val="24"/>
          <w:szCs w:val="24"/>
        </w:rPr>
        <w:t>, кроме того, пересмотреть и отказаться от не приоритетных расходных обязательств.</w:t>
      </w:r>
      <w:r w:rsidR="004F0638" w:rsidRPr="00972FC3">
        <w:rPr>
          <w:rFonts w:ascii="Times New Roman" w:hAnsi="Times New Roman" w:cs="Times New Roman"/>
          <w:sz w:val="24"/>
          <w:szCs w:val="24"/>
        </w:rPr>
        <w:t xml:space="preserve"> </w:t>
      </w:r>
    </w:p>
    <w:p w:rsidR="00EA093A" w:rsidRPr="00972FC3" w:rsidRDefault="00506D85" w:rsidP="00972FC3">
      <w:pPr>
        <w:spacing w:after="0" w:line="240" w:lineRule="auto"/>
        <w:ind w:firstLine="709"/>
        <w:jc w:val="both"/>
        <w:rPr>
          <w:rFonts w:ascii="Times New Roman" w:hAnsi="Times New Roman" w:cs="Times New Roman"/>
          <w:bCs/>
          <w:sz w:val="24"/>
          <w:szCs w:val="24"/>
        </w:rPr>
      </w:pPr>
      <w:r w:rsidRPr="00972FC3">
        <w:rPr>
          <w:rFonts w:ascii="Times New Roman" w:hAnsi="Times New Roman" w:cs="Times New Roman"/>
          <w:bCs/>
          <w:sz w:val="24"/>
          <w:szCs w:val="24"/>
        </w:rPr>
        <w:t>Выполнение задачи будет осуществляться за счет реализации мероприятий по следующим направлениям:</w:t>
      </w:r>
    </w:p>
    <w:p w:rsidR="00506D85" w:rsidRPr="00972FC3" w:rsidRDefault="00B54072" w:rsidP="00972FC3">
      <w:pPr>
        <w:spacing w:after="0" w:line="240" w:lineRule="auto"/>
        <w:ind w:firstLine="709"/>
        <w:jc w:val="both"/>
        <w:rPr>
          <w:rFonts w:ascii="Times New Roman" w:hAnsi="Times New Roman" w:cs="Times New Roman"/>
          <w:bCs/>
          <w:sz w:val="24"/>
          <w:szCs w:val="24"/>
        </w:rPr>
      </w:pPr>
      <w:r w:rsidRPr="00972FC3">
        <w:rPr>
          <w:rFonts w:ascii="Times New Roman" w:hAnsi="Times New Roman" w:cs="Times New Roman"/>
          <w:bCs/>
          <w:sz w:val="24"/>
          <w:szCs w:val="24"/>
        </w:rPr>
        <w:t>-</w:t>
      </w:r>
      <w:r w:rsidR="00506D85" w:rsidRPr="00972FC3">
        <w:rPr>
          <w:rFonts w:ascii="Times New Roman" w:hAnsi="Times New Roman" w:cs="Times New Roman"/>
          <w:bCs/>
          <w:sz w:val="24"/>
          <w:szCs w:val="24"/>
        </w:rPr>
        <w:t xml:space="preserve"> создание условий для развития конкуренции муниципальных учреждений с немуниципальными, прежде всего с социально ориентированными некоммерческими организациями;</w:t>
      </w:r>
    </w:p>
    <w:p w:rsidR="00506D85" w:rsidRPr="00972FC3" w:rsidRDefault="00B54072" w:rsidP="00972FC3">
      <w:pPr>
        <w:autoSpaceDE w:val="0"/>
        <w:autoSpaceDN w:val="0"/>
        <w:adjustRightInd w:val="0"/>
        <w:spacing w:after="0" w:line="240" w:lineRule="auto"/>
        <w:ind w:firstLine="539"/>
        <w:jc w:val="both"/>
        <w:rPr>
          <w:rFonts w:ascii="Times New Roman" w:hAnsi="Times New Roman" w:cs="Times New Roman"/>
          <w:bCs/>
          <w:sz w:val="24"/>
          <w:szCs w:val="24"/>
        </w:rPr>
      </w:pPr>
      <w:r w:rsidRPr="00972FC3">
        <w:rPr>
          <w:rFonts w:ascii="Times New Roman" w:hAnsi="Times New Roman" w:cs="Times New Roman"/>
          <w:bCs/>
          <w:sz w:val="24"/>
          <w:szCs w:val="24"/>
        </w:rPr>
        <w:t>-</w:t>
      </w:r>
      <w:r w:rsidR="004F0638" w:rsidRPr="00972FC3">
        <w:rPr>
          <w:rFonts w:ascii="Times New Roman" w:hAnsi="Times New Roman" w:cs="Times New Roman"/>
          <w:bCs/>
          <w:sz w:val="24"/>
          <w:szCs w:val="24"/>
        </w:rPr>
        <w:t xml:space="preserve"> </w:t>
      </w:r>
      <w:r w:rsidR="00506D85" w:rsidRPr="00972FC3">
        <w:rPr>
          <w:rFonts w:ascii="Times New Roman" w:hAnsi="Times New Roman" w:cs="Times New Roman"/>
          <w:bCs/>
          <w:sz w:val="24"/>
          <w:szCs w:val="24"/>
        </w:rPr>
        <w:t>планирование бюджетных ассигнований на предоставление муниципальных услуг на основе муниципальных программ, показателей муниципального задания и утвержденных нормативных затрат, а также результатов мониторинга потребности в муниципальных услугах, основанных на статистических данных о численности населения;</w:t>
      </w:r>
    </w:p>
    <w:p w:rsidR="00506D85" w:rsidRPr="00972FC3" w:rsidRDefault="00B54072" w:rsidP="00972FC3">
      <w:pPr>
        <w:autoSpaceDE w:val="0"/>
        <w:autoSpaceDN w:val="0"/>
        <w:adjustRightInd w:val="0"/>
        <w:spacing w:after="0" w:line="240" w:lineRule="auto"/>
        <w:ind w:firstLine="539"/>
        <w:jc w:val="both"/>
        <w:rPr>
          <w:rFonts w:ascii="Times New Roman" w:hAnsi="Times New Roman" w:cs="Times New Roman"/>
          <w:bCs/>
          <w:sz w:val="24"/>
          <w:szCs w:val="24"/>
        </w:rPr>
      </w:pPr>
      <w:r w:rsidRPr="00972FC3">
        <w:rPr>
          <w:rFonts w:ascii="Times New Roman" w:hAnsi="Times New Roman" w:cs="Times New Roman"/>
          <w:bCs/>
          <w:sz w:val="24"/>
          <w:szCs w:val="24"/>
        </w:rPr>
        <w:t>-</w:t>
      </w:r>
      <w:r w:rsidR="00506D85" w:rsidRPr="00972FC3">
        <w:rPr>
          <w:rFonts w:ascii="Times New Roman" w:hAnsi="Times New Roman" w:cs="Times New Roman"/>
          <w:bCs/>
          <w:sz w:val="24"/>
          <w:szCs w:val="24"/>
        </w:rPr>
        <w:t xml:space="preserve"> дальнейшее совершенствование системы управления качеством предоставляемых муниципальных услуг, предполагающей разработку</w:t>
      </w:r>
      <w:r w:rsidR="009C6CE6" w:rsidRPr="00972FC3">
        <w:rPr>
          <w:rFonts w:ascii="Times New Roman" w:hAnsi="Times New Roman" w:cs="Times New Roman"/>
          <w:bCs/>
          <w:sz w:val="24"/>
          <w:szCs w:val="24"/>
        </w:rPr>
        <w:t xml:space="preserve"> </w:t>
      </w:r>
      <w:r w:rsidR="009C6CE6" w:rsidRPr="00972FC3">
        <w:rPr>
          <w:rFonts w:ascii="Times New Roman" w:hAnsi="Times New Roman" w:cs="Times New Roman"/>
          <w:sz w:val="24"/>
          <w:szCs w:val="24"/>
        </w:rPr>
        <w:t>(уточнение действующих)</w:t>
      </w:r>
      <w:r w:rsidR="004F0638" w:rsidRPr="00972FC3">
        <w:rPr>
          <w:rFonts w:ascii="Times New Roman" w:hAnsi="Times New Roman" w:cs="Times New Roman"/>
          <w:sz w:val="24"/>
          <w:szCs w:val="24"/>
        </w:rPr>
        <w:t xml:space="preserve"> </w:t>
      </w:r>
      <w:r w:rsidR="00506D85" w:rsidRPr="00972FC3">
        <w:rPr>
          <w:rFonts w:ascii="Times New Roman" w:hAnsi="Times New Roman" w:cs="Times New Roman"/>
          <w:bCs/>
          <w:sz w:val="24"/>
          <w:szCs w:val="24"/>
        </w:rPr>
        <w:t>стандартов предоставления муниципальных услуг юридическим и физическим лицам и оценку соответствия качества предоставляемых муниципальных услуг установленным требованиям;</w:t>
      </w:r>
    </w:p>
    <w:p w:rsidR="00506D85" w:rsidRPr="00972FC3" w:rsidRDefault="00B54072" w:rsidP="00972FC3">
      <w:pPr>
        <w:autoSpaceDE w:val="0"/>
        <w:autoSpaceDN w:val="0"/>
        <w:adjustRightInd w:val="0"/>
        <w:spacing w:after="0" w:line="240" w:lineRule="auto"/>
        <w:ind w:firstLine="539"/>
        <w:jc w:val="both"/>
        <w:rPr>
          <w:rFonts w:ascii="Times New Roman" w:hAnsi="Times New Roman" w:cs="Times New Roman"/>
          <w:bCs/>
          <w:sz w:val="24"/>
          <w:szCs w:val="24"/>
        </w:rPr>
      </w:pPr>
      <w:r w:rsidRPr="00972FC3">
        <w:rPr>
          <w:rFonts w:ascii="Times New Roman" w:hAnsi="Times New Roman" w:cs="Times New Roman"/>
          <w:bCs/>
          <w:sz w:val="24"/>
          <w:szCs w:val="24"/>
        </w:rPr>
        <w:t>-</w:t>
      </w:r>
      <w:r w:rsidR="00506D85" w:rsidRPr="00972FC3">
        <w:rPr>
          <w:rFonts w:ascii="Times New Roman" w:hAnsi="Times New Roman" w:cs="Times New Roman"/>
          <w:bCs/>
          <w:sz w:val="24"/>
          <w:szCs w:val="24"/>
        </w:rPr>
        <w:t xml:space="preserve"> совершенствование системы</w:t>
      </w:r>
      <w:r w:rsidR="004F0638" w:rsidRPr="00972FC3">
        <w:rPr>
          <w:rFonts w:ascii="Times New Roman" w:hAnsi="Times New Roman" w:cs="Times New Roman"/>
          <w:bCs/>
          <w:sz w:val="24"/>
          <w:szCs w:val="24"/>
        </w:rPr>
        <w:t xml:space="preserve"> </w:t>
      </w:r>
      <w:r w:rsidR="00506D85" w:rsidRPr="00972FC3">
        <w:rPr>
          <w:rFonts w:ascii="Times New Roman" w:hAnsi="Times New Roman" w:cs="Times New Roman"/>
          <w:bCs/>
          <w:sz w:val="24"/>
          <w:szCs w:val="24"/>
        </w:rPr>
        <w:t>предоставления в электронном виде муниципальных услуг, оказываемых администрацией</w:t>
      </w:r>
      <w:r w:rsidR="004F0638" w:rsidRPr="00972FC3">
        <w:rPr>
          <w:rFonts w:ascii="Times New Roman" w:hAnsi="Times New Roman" w:cs="Times New Roman"/>
          <w:bCs/>
          <w:sz w:val="24"/>
          <w:szCs w:val="24"/>
        </w:rPr>
        <w:t xml:space="preserve"> </w:t>
      </w:r>
      <w:r w:rsidR="00C164E9" w:rsidRPr="00972FC3">
        <w:rPr>
          <w:rFonts w:ascii="Times New Roman" w:hAnsi="Times New Roman" w:cs="Times New Roman"/>
          <w:bCs/>
          <w:sz w:val="24"/>
          <w:szCs w:val="24"/>
        </w:rPr>
        <w:t>города</w:t>
      </w:r>
      <w:r w:rsidR="00506D85" w:rsidRPr="00972FC3">
        <w:rPr>
          <w:rFonts w:ascii="Times New Roman" w:hAnsi="Times New Roman" w:cs="Times New Roman"/>
          <w:bCs/>
          <w:sz w:val="24"/>
          <w:szCs w:val="24"/>
        </w:rPr>
        <w:t xml:space="preserve"> и муниципальными учреждениями;</w:t>
      </w:r>
    </w:p>
    <w:p w:rsidR="00506D85" w:rsidRPr="00972FC3" w:rsidRDefault="00B54072" w:rsidP="00972FC3">
      <w:pPr>
        <w:autoSpaceDE w:val="0"/>
        <w:autoSpaceDN w:val="0"/>
        <w:adjustRightInd w:val="0"/>
        <w:spacing w:after="0" w:line="240" w:lineRule="auto"/>
        <w:ind w:firstLine="539"/>
        <w:jc w:val="both"/>
        <w:rPr>
          <w:rFonts w:ascii="Times New Roman" w:hAnsi="Times New Roman" w:cs="Times New Roman"/>
          <w:bCs/>
          <w:sz w:val="24"/>
          <w:szCs w:val="24"/>
        </w:rPr>
      </w:pPr>
      <w:r w:rsidRPr="00972FC3">
        <w:rPr>
          <w:rFonts w:ascii="Times New Roman" w:hAnsi="Times New Roman" w:cs="Times New Roman"/>
          <w:bCs/>
          <w:sz w:val="24"/>
          <w:szCs w:val="24"/>
        </w:rPr>
        <w:t>-</w:t>
      </w:r>
      <w:r w:rsidR="004F0638" w:rsidRPr="00972FC3">
        <w:rPr>
          <w:rFonts w:ascii="Times New Roman" w:hAnsi="Times New Roman" w:cs="Times New Roman"/>
          <w:bCs/>
          <w:sz w:val="24"/>
          <w:szCs w:val="24"/>
        </w:rPr>
        <w:t xml:space="preserve"> </w:t>
      </w:r>
      <w:r w:rsidR="00506D85" w:rsidRPr="00972FC3">
        <w:rPr>
          <w:rFonts w:ascii="Times New Roman" w:hAnsi="Times New Roman" w:cs="Times New Roman"/>
          <w:bCs/>
          <w:sz w:val="24"/>
          <w:szCs w:val="24"/>
        </w:rPr>
        <w:t>проведение мониторинга и контроля выполнения муниципальных заданий и нормативное закрепление мер ответственности руководителей муниципальных учреждений за качество и объем предоставляемых муниципальных услуг;</w:t>
      </w:r>
    </w:p>
    <w:p w:rsidR="00506D85" w:rsidRPr="00972FC3" w:rsidRDefault="00B54072" w:rsidP="00972FC3">
      <w:pPr>
        <w:autoSpaceDE w:val="0"/>
        <w:autoSpaceDN w:val="0"/>
        <w:adjustRightInd w:val="0"/>
        <w:spacing w:after="0" w:line="240" w:lineRule="auto"/>
        <w:ind w:firstLine="539"/>
        <w:jc w:val="both"/>
        <w:rPr>
          <w:rFonts w:ascii="Times New Roman" w:hAnsi="Times New Roman" w:cs="Times New Roman"/>
          <w:bCs/>
          <w:sz w:val="24"/>
          <w:szCs w:val="24"/>
        </w:rPr>
      </w:pPr>
      <w:r w:rsidRPr="00972FC3">
        <w:rPr>
          <w:rFonts w:ascii="Times New Roman" w:hAnsi="Times New Roman" w:cs="Times New Roman"/>
          <w:bCs/>
          <w:sz w:val="24"/>
          <w:szCs w:val="24"/>
        </w:rPr>
        <w:t>-</w:t>
      </w:r>
      <w:r w:rsidR="004F0638" w:rsidRPr="00972FC3">
        <w:rPr>
          <w:rFonts w:ascii="Times New Roman" w:hAnsi="Times New Roman" w:cs="Times New Roman"/>
          <w:bCs/>
          <w:sz w:val="24"/>
          <w:szCs w:val="24"/>
        </w:rPr>
        <w:t xml:space="preserve"> </w:t>
      </w:r>
      <w:r w:rsidR="00506D85" w:rsidRPr="00972FC3">
        <w:rPr>
          <w:rFonts w:ascii="Times New Roman" w:hAnsi="Times New Roman" w:cs="Times New Roman"/>
          <w:bCs/>
          <w:sz w:val="24"/>
          <w:szCs w:val="24"/>
        </w:rPr>
        <w:t xml:space="preserve">участие в реализации программ модернизации </w:t>
      </w:r>
      <w:r w:rsidR="00506D85" w:rsidRPr="00972FC3">
        <w:rPr>
          <w:rFonts w:ascii="Times New Roman" w:hAnsi="Times New Roman" w:cs="Times New Roman"/>
          <w:color w:val="000000"/>
          <w:sz w:val="24"/>
          <w:szCs w:val="24"/>
        </w:rPr>
        <w:t>систем общего образования и дошкольного образования, направленных на повышение доступности и качества</w:t>
      </w:r>
      <w:r w:rsidR="00506D85" w:rsidRPr="00972FC3">
        <w:rPr>
          <w:rFonts w:ascii="Times New Roman" w:hAnsi="Times New Roman" w:cs="Times New Roman"/>
          <w:bCs/>
          <w:sz w:val="24"/>
          <w:szCs w:val="24"/>
        </w:rPr>
        <w:t xml:space="preserve"> муниципальных услуг;</w:t>
      </w:r>
    </w:p>
    <w:p w:rsidR="00506D85" w:rsidRPr="00972FC3" w:rsidRDefault="00B54072" w:rsidP="00972FC3">
      <w:pPr>
        <w:autoSpaceDE w:val="0"/>
        <w:autoSpaceDN w:val="0"/>
        <w:adjustRightInd w:val="0"/>
        <w:spacing w:after="0" w:line="240" w:lineRule="auto"/>
        <w:ind w:firstLine="539"/>
        <w:jc w:val="both"/>
        <w:rPr>
          <w:rFonts w:ascii="Times New Roman" w:hAnsi="Times New Roman" w:cs="Times New Roman"/>
          <w:bCs/>
          <w:sz w:val="24"/>
          <w:szCs w:val="24"/>
        </w:rPr>
      </w:pPr>
      <w:r w:rsidRPr="00972FC3">
        <w:rPr>
          <w:rFonts w:ascii="Times New Roman" w:hAnsi="Times New Roman" w:cs="Times New Roman"/>
          <w:bCs/>
          <w:sz w:val="24"/>
          <w:szCs w:val="24"/>
        </w:rPr>
        <w:t>-</w:t>
      </w:r>
      <w:r w:rsidR="00506D85" w:rsidRPr="00972FC3">
        <w:rPr>
          <w:rFonts w:ascii="Times New Roman" w:hAnsi="Times New Roman" w:cs="Times New Roman"/>
          <w:bCs/>
          <w:sz w:val="24"/>
          <w:szCs w:val="24"/>
        </w:rPr>
        <w:t xml:space="preserve"> совершенствование системы мониторинга качества финансового менеджмента, осуществляемого главными распорядителями бюджетных средств.</w:t>
      </w:r>
    </w:p>
    <w:p w:rsidR="009C6CE6" w:rsidRPr="00972FC3" w:rsidRDefault="004216C3" w:rsidP="00972FC3">
      <w:pPr>
        <w:pStyle w:val="a8"/>
        <w:tabs>
          <w:tab w:val="left" w:pos="0"/>
          <w:tab w:val="left" w:pos="993"/>
        </w:tabs>
        <w:autoSpaceDE w:val="0"/>
        <w:autoSpaceDN w:val="0"/>
        <w:adjustRightInd w:val="0"/>
        <w:spacing w:after="0" w:line="240" w:lineRule="auto"/>
        <w:ind w:left="0" w:firstLine="709"/>
        <w:jc w:val="both"/>
        <w:rPr>
          <w:rFonts w:ascii="Times New Roman" w:hAnsi="Times New Roman"/>
          <w:sz w:val="24"/>
          <w:szCs w:val="24"/>
        </w:rPr>
      </w:pPr>
      <w:r w:rsidRPr="00972FC3">
        <w:rPr>
          <w:rFonts w:ascii="Times New Roman" w:hAnsi="Times New Roman"/>
          <w:color w:val="000000"/>
          <w:sz w:val="24"/>
          <w:szCs w:val="24"/>
        </w:rPr>
        <w:t>По</w:t>
      </w:r>
      <w:r w:rsidR="004F0638" w:rsidRPr="00972FC3">
        <w:rPr>
          <w:rFonts w:ascii="Times New Roman" w:hAnsi="Times New Roman"/>
          <w:color w:val="000000"/>
          <w:sz w:val="24"/>
          <w:szCs w:val="24"/>
        </w:rPr>
        <w:t xml:space="preserve"> </w:t>
      </w:r>
      <w:r w:rsidRPr="00972FC3">
        <w:rPr>
          <w:rFonts w:ascii="Times New Roman" w:hAnsi="Times New Roman"/>
          <w:color w:val="000000"/>
          <w:sz w:val="24"/>
          <w:szCs w:val="24"/>
        </w:rPr>
        <w:t>в</w:t>
      </w:r>
      <w:r w:rsidR="00B54072" w:rsidRPr="00972FC3">
        <w:rPr>
          <w:rFonts w:ascii="Times New Roman" w:hAnsi="Times New Roman"/>
          <w:color w:val="000000"/>
          <w:sz w:val="24"/>
          <w:szCs w:val="24"/>
        </w:rPr>
        <w:t>ыполнени</w:t>
      </w:r>
      <w:r w:rsidRPr="00972FC3">
        <w:rPr>
          <w:rFonts w:ascii="Times New Roman" w:hAnsi="Times New Roman"/>
          <w:color w:val="000000"/>
          <w:sz w:val="24"/>
          <w:szCs w:val="24"/>
        </w:rPr>
        <w:t>ю</w:t>
      </w:r>
      <w:r w:rsidR="00B54072" w:rsidRPr="00972FC3">
        <w:rPr>
          <w:rFonts w:ascii="Times New Roman" w:hAnsi="Times New Roman"/>
          <w:color w:val="000000"/>
          <w:sz w:val="24"/>
          <w:szCs w:val="24"/>
        </w:rPr>
        <w:t xml:space="preserve"> социальных обязательств муниципального образования</w:t>
      </w:r>
      <w:r w:rsidRPr="00972FC3">
        <w:rPr>
          <w:rFonts w:ascii="Times New Roman" w:hAnsi="Times New Roman"/>
          <w:color w:val="000000"/>
          <w:sz w:val="24"/>
          <w:szCs w:val="24"/>
        </w:rPr>
        <w:t xml:space="preserve"> ф</w:t>
      </w:r>
      <w:r w:rsidR="009C6CE6" w:rsidRPr="00972FC3">
        <w:rPr>
          <w:rFonts w:ascii="Times New Roman" w:hAnsi="Times New Roman"/>
          <w:sz w:val="24"/>
          <w:szCs w:val="24"/>
        </w:rPr>
        <w:t>онд оплаты труда работников муниципальных учреждений будет индексироваться на прогнозируемый уровень инфляции, такая индексация</w:t>
      </w:r>
      <w:r w:rsidR="004F0638" w:rsidRPr="00972FC3">
        <w:rPr>
          <w:rFonts w:ascii="Times New Roman" w:hAnsi="Times New Roman"/>
          <w:sz w:val="24"/>
          <w:szCs w:val="24"/>
        </w:rPr>
        <w:t xml:space="preserve"> </w:t>
      </w:r>
      <w:r w:rsidR="009C6CE6" w:rsidRPr="00972FC3">
        <w:rPr>
          <w:rFonts w:ascii="Times New Roman" w:hAnsi="Times New Roman"/>
          <w:sz w:val="24"/>
          <w:szCs w:val="24"/>
        </w:rPr>
        <w:t>предусматривается параметрами бюджета гор</w:t>
      </w:r>
      <w:r w:rsidR="00D163D8" w:rsidRPr="00972FC3">
        <w:rPr>
          <w:rFonts w:ascii="Times New Roman" w:hAnsi="Times New Roman"/>
          <w:sz w:val="24"/>
          <w:szCs w:val="24"/>
        </w:rPr>
        <w:t>о</w:t>
      </w:r>
      <w:r w:rsidR="009C6CE6" w:rsidRPr="00972FC3">
        <w:rPr>
          <w:rFonts w:ascii="Times New Roman" w:hAnsi="Times New Roman"/>
          <w:sz w:val="24"/>
          <w:szCs w:val="24"/>
        </w:rPr>
        <w:t>да</w:t>
      </w:r>
      <w:r w:rsidR="004F0638" w:rsidRPr="00972FC3">
        <w:rPr>
          <w:rFonts w:ascii="Times New Roman" w:hAnsi="Times New Roman"/>
          <w:sz w:val="24"/>
          <w:szCs w:val="24"/>
        </w:rPr>
        <w:t xml:space="preserve"> </w:t>
      </w:r>
      <w:r w:rsidR="009C6CE6" w:rsidRPr="00972FC3">
        <w:rPr>
          <w:rFonts w:ascii="Times New Roman" w:hAnsi="Times New Roman"/>
          <w:sz w:val="24"/>
          <w:szCs w:val="24"/>
        </w:rPr>
        <w:t>ежегодно с 1 января.</w:t>
      </w:r>
    </w:p>
    <w:p w:rsidR="009C6CE6" w:rsidRPr="00972FC3" w:rsidRDefault="009C6CE6" w:rsidP="00972FC3">
      <w:pPr>
        <w:spacing w:after="0" w:line="240" w:lineRule="auto"/>
        <w:ind w:firstLine="709"/>
        <w:jc w:val="both"/>
        <w:rPr>
          <w:rFonts w:ascii="Times New Roman" w:hAnsi="Times New Roman" w:cs="Times New Roman"/>
          <w:sz w:val="24"/>
          <w:szCs w:val="24"/>
        </w:rPr>
      </w:pPr>
      <w:r w:rsidRPr="00972FC3">
        <w:rPr>
          <w:rFonts w:ascii="Times New Roman" w:hAnsi="Times New Roman" w:cs="Times New Roman"/>
          <w:sz w:val="24"/>
          <w:szCs w:val="24"/>
        </w:rPr>
        <w:t xml:space="preserve">Указом Президента Российской Федерации от 7 мая 2012 года № 597 </w:t>
      </w:r>
      <w:r w:rsidRPr="00972FC3">
        <w:rPr>
          <w:rFonts w:ascii="Times New Roman" w:hAnsi="Times New Roman" w:cs="Times New Roman"/>
          <w:sz w:val="24"/>
          <w:szCs w:val="24"/>
        </w:rPr>
        <w:br/>
        <w:t>«О мероприятиях по реализации государственной социальной политики» поставлена задача по поэтапному доведению среднего уровня оплаты труда отдельных категорий работников, оказывающих государственные (муниципальные) услуги и выполняющие работы в сфере образования, науки, здравоохранения, социального обслуживания и культуры, до определённого Указом уровня</w:t>
      </w:r>
      <w:r w:rsidR="004216C3" w:rsidRPr="00972FC3">
        <w:rPr>
          <w:rFonts w:ascii="Times New Roman" w:hAnsi="Times New Roman" w:cs="Times New Roman"/>
          <w:sz w:val="24"/>
          <w:szCs w:val="24"/>
        </w:rPr>
        <w:t xml:space="preserve">. </w:t>
      </w:r>
      <w:r w:rsidRPr="00972FC3">
        <w:rPr>
          <w:rFonts w:ascii="Times New Roman" w:hAnsi="Times New Roman" w:cs="Times New Roman"/>
          <w:sz w:val="24"/>
          <w:szCs w:val="24"/>
        </w:rPr>
        <w:t>Одновременно с этим будут разраб</w:t>
      </w:r>
      <w:r w:rsidR="0078430B" w:rsidRPr="00972FC3">
        <w:rPr>
          <w:rFonts w:ascii="Times New Roman" w:hAnsi="Times New Roman" w:cs="Times New Roman"/>
          <w:sz w:val="24"/>
          <w:szCs w:val="24"/>
        </w:rPr>
        <w:t>а</w:t>
      </w:r>
      <w:r w:rsidRPr="00972FC3">
        <w:rPr>
          <w:rFonts w:ascii="Times New Roman" w:hAnsi="Times New Roman" w:cs="Times New Roman"/>
          <w:sz w:val="24"/>
          <w:szCs w:val="24"/>
        </w:rPr>
        <w:t>т</w:t>
      </w:r>
      <w:r w:rsidR="0078430B" w:rsidRPr="00972FC3">
        <w:rPr>
          <w:rFonts w:ascii="Times New Roman" w:hAnsi="Times New Roman" w:cs="Times New Roman"/>
          <w:sz w:val="24"/>
          <w:szCs w:val="24"/>
        </w:rPr>
        <w:t xml:space="preserve">ываться </w:t>
      </w:r>
      <w:r w:rsidRPr="00972FC3">
        <w:rPr>
          <w:rFonts w:ascii="Times New Roman" w:hAnsi="Times New Roman" w:cs="Times New Roman"/>
          <w:sz w:val="24"/>
          <w:szCs w:val="24"/>
        </w:rPr>
        <w:t>и внедр</w:t>
      </w:r>
      <w:r w:rsidR="0078430B" w:rsidRPr="00972FC3">
        <w:rPr>
          <w:rFonts w:ascii="Times New Roman" w:hAnsi="Times New Roman" w:cs="Times New Roman"/>
          <w:sz w:val="24"/>
          <w:szCs w:val="24"/>
        </w:rPr>
        <w:t>яться</w:t>
      </w:r>
      <w:r w:rsidRPr="00972FC3">
        <w:rPr>
          <w:rFonts w:ascii="Times New Roman" w:hAnsi="Times New Roman" w:cs="Times New Roman"/>
          <w:sz w:val="24"/>
          <w:szCs w:val="24"/>
        </w:rPr>
        <w:t xml:space="preserve"> системы и механизмы повышения уровня заработной платы путём перехода к «эффективному контракту». Темпы повышения среднего уровня оплаты труда указанных категорий работников для достижения обозначенных ориентиров должны быть увязаны с этапами оптимизационных мероприятий, направленных на повышение эффективности соответствующих отраслей социальной сферы. Рост заработной платы должен </w:t>
      </w:r>
      <w:r w:rsidRPr="00972FC3">
        <w:rPr>
          <w:rFonts w:ascii="Times New Roman" w:hAnsi="Times New Roman" w:cs="Times New Roman"/>
          <w:sz w:val="24"/>
          <w:szCs w:val="24"/>
        </w:rPr>
        <w:lastRenderedPageBreak/>
        <w:t>сопровождаться повышением производительности труда работников в бюджетной сфере, улучшением качества предоставляемых услуг.</w:t>
      </w:r>
    </w:p>
    <w:p w:rsidR="00EA093A" w:rsidRPr="00972FC3" w:rsidRDefault="00EA093A" w:rsidP="00972FC3">
      <w:pPr>
        <w:spacing w:after="0" w:line="240" w:lineRule="auto"/>
        <w:ind w:firstLine="720"/>
        <w:jc w:val="center"/>
        <w:rPr>
          <w:rFonts w:ascii="Times New Roman" w:hAnsi="Times New Roman" w:cs="Times New Roman"/>
          <w:b/>
          <w:sz w:val="24"/>
          <w:szCs w:val="24"/>
        </w:rPr>
      </w:pPr>
    </w:p>
    <w:p w:rsidR="00506D85" w:rsidRPr="00972FC3" w:rsidRDefault="00A26EDE" w:rsidP="00972FC3">
      <w:pPr>
        <w:spacing w:after="0" w:line="240" w:lineRule="auto"/>
        <w:ind w:firstLine="720"/>
        <w:jc w:val="center"/>
        <w:rPr>
          <w:rFonts w:ascii="Times New Roman" w:hAnsi="Times New Roman" w:cs="Times New Roman"/>
          <w:b/>
          <w:sz w:val="24"/>
          <w:szCs w:val="24"/>
        </w:rPr>
      </w:pPr>
      <w:r w:rsidRPr="00972FC3">
        <w:rPr>
          <w:rFonts w:ascii="Times New Roman" w:hAnsi="Times New Roman" w:cs="Times New Roman"/>
          <w:b/>
          <w:sz w:val="24"/>
          <w:szCs w:val="24"/>
        </w:rPr>
        <w:t xml:space="preserve">Планирование местного бюджета на базе муниципальных </w:t>
      </w:r>
      <w:r w:rsidR="003F4828" w:rsidRPr="00972FC3">
        <w:rPr>
          <w:rFonts w:ascii="Times New Roman" w:hAnsi="Times New Roman" w:cs="Times New Roman"/>
          <w:b/>
          <w:sz w:val="24"/>
          <w:szCs w:val="24"/>
        </w:rPr>
        <w:t>программ</w:t>
      </w:r>
    </w:p>
    <w:p w:rsidR="00A917BD" w:rsidRPr="00972FC3" w:rsidRDefault="00A917BD" w:rsidP="00972FC3">
      <w:pPr>
        <w:spacing w:after="0" w:line="240" w:lineRule="auto"/>
        <w:ind w:firstLine="720"/>
        <w:jc w:val="center"/>
        <w:rPr>
          <w:rFonts w:ascii="Times New Roman" w:hAnsi="Times New Roman" w:cs="Times New Roman"/>
          <w:b/>
          <w:sz w:val="24"/>
          <w:szCs w:val="24"/>
        </w:rPr>
      </w:pPr>
    </w:p>
    <w:p w:rsidR="00D0780A" w:rsidRPr="00972FC3" w:rsidRDefault="00D848E4" w:rsidP="00972FC3">
      <w:pPr>
        <w:spacing w:after="0" w:line="240" w:lineRule="auto"/>
        <w:ind w:firstLine="540"/>
        <w:jc w:val="both"/>
        <w:outlineLvl w:val="3"/>
        <w:rPr>
          <w:rFonts w:ascii="Times New Roman" w:hAnsi="Times New Roman" w:cs="Times New Roman"/>
          <w:sz w:val="24"/>
          <w:szCs w:val="24"/>
        </w:rPr>
      </w:pPr>
      <w:r w:rsidRPr="00972FC3">
        <w:rPr>
          <w:rFonts w:ascii="Times New Roman" w:hAnsi="Times New Roman" w:cs="Times New Roman"/>
          <w:sz w:val="24"/>
          <w:szCs w:val="24"/>
        </w:rPr>
        <w:t>Долгосрочной целевой программой «Повышение эффективности бюджетных расходов города Югорска на 2011-2013 годы»</w:t>
      </w:r>
      <w:r w:rsidR="00D0780A" w:rsidRPr="00972FC3">
        <w:rPr>
          <w:rFonts w:ascii="Times New Roman" w:hAnsi="Times New Roman" w:cs="Times New Roman"/>
          <w:sz w:val="24"/>
          <w:szCs w:val="24"/>
        </w:rPr>
        <w:t xml:space="preserve"> поставлена задача по переходу на программно-целевые принципы формирования бюджета, обеспечивающие прямую взаимосвязь между распределением бюджетных ресурсов и фактическими или планируемыми результатами их использования.</w:t>
      </w:r>
    </w:p>
    <w:p w:rsidR="002F6A78" w:rsidRPr="00A87E2A" w:rsidRDefault="00D0780A" w:rsidP="00A87E2A">
      <w:pPr>
        <w:autoSpaceDE w:val="0"/>
        <w:autoSpaceDN w:val="0"/>
        <w:adjustRightInd w:val="0"/>
        <w:spacing w:after="0" w:line="240" w:lineRule="auto"/>
        <w:ind w:firstLine="709"/>
        <w:jc w:val="both"/>
        <w:rPr>
          <w:rFonts w:ascii="Times New Roman" w:hAnsi="Times New Roman" w:cs="Times New Roman"/>
          <w:sz w:val="24"/>
          <w:szCs w:val="24"/>
        </w:rPr>
      </w:pPr>
      <w:r w:rsidRPr="00972FC3">
        <w:rPr>
          <w:rFonts w:ascii="Times New Roman" w:hAnsi="Times New Roman" w:cs="Times New Roman"/>
          <w:sz w:val="24"/>
          <w:szCs w:val="24"/>
        </w:rPr>
        <w:t>В рамках реализации данной задачи н</w:t>
      </w:r>
      <w:r w:rsidR="002F6A78" w:rsidRPr="00972FC3">
        <w:rPr>
          <w:rFonts w:ascii="Times New Roman" w:hAnsi="Times New Roman" w:cs="Times New Roman"/>
          <w:sz w:val="24"/>
          <w:szCs w:val="24"/>
        </w:rPr>
        <w:t xml:space="preserve">а территории муниципального образования проведена большая работа по внедрению программно-целевых методов бюджетного планирования. В 2012 году доля расходов, финансируемых в рамках ведомственных целевых и долгосрочных целевых программ, составила </w:t>
      </w:r>
      <w:r w:rsidR="00EA093A" w:rsidRPr="00972FC3">
        <w:rPr>
          <w:rFonts w:ascii="Times New Roman" w:hAnsi="Times New Roman" w:cs="Times New Roman"/>
          <w:sz w:val="24"/>
          <w:szCs w:val="24"/>
        </w:rPr>
        <w:t>более 90%</w:t>
      </w:r>
      <w:r w:rsidR="002F6A78" w:rsidRPr="00972FC3">
        <w:rPr>
          <w:rFonts w:ascii="Times New Roman" w:hAnsi="Times New Roman" w:cs="Times New Roman"/>
          <w:sz w:val="24"/>
          <w:szCs w:val="24"/>
        </w:rPr>
        <w:t xml:space="preserve"> от общего объема расходов.</w:t>
      </w:r>
      <w:r w:rsidRPr="00972FC3">
        <w:rPr>
          <w:rFonts w:ascii="Times New Roman" w:hAnsi="Times New Roman" w:cs="Times New Roman"/>
          <w:sz w:val="24"/>
          <w:szCs w:val="24"/>
        </w:rPr>
        <w:t xml:space="preserve"> Проведена работа по разработке ведомственных целевых программ не только на услуги, оказываемые муниципальными </w:t>
      </w:r>
      <w:r w:rsidRPr="00A87E2A">
        <w:rPr>
          <w:rFonts w:ascii="Times New Roman" w:hAnsi="Times New Roman" w:cs="Times New Roman"/>
          <w:sz w:val="24"/>
          <w:szCs w:val="24"/>
        </w:rPr>
        <w:t>учреждениями городского округа, но и на осуществляемые ими установленные функции.</w:t>
      </w:r>
    </w:p>
    <w:p w:rsidR="002F6A78" w:rsidRPr="00A87E2A" w:rsidRDefault="002F6A78" w:rsidP="00A87E2A">
      <w:pPr>
        <w:autoSpaceDE w:val="0"/>
        <w:autoSpaceDN w:val="0"/>
        <w:adjustRightInd w:val="0"/>
        <w:spacing w:after="0" w:line="240" w:lineRule="auto"/>
        <w:ind w:firstLine="709"/>
        <w:jc w:val="both"/>
        <w:rPr>
          <w:rFonts w:ascii="Times New Roman" w:hAnsi="Times New Roman" w:cs="Times New Roman"/>
          <w:sz w:val="24"/>
          <w:szCs w:val="24"/>
        </w:rPr>
      </w:pPr>
      <w:r w:rsidRPr="00A87E2A">
        <w:rPr>
          <w:rFonts w:ascii="Times New Roman" w:hAnsi="Times New Roman" w:cs="Times New Roman"/>
          <w:sz w:val="24"/>
          <w:szCs w:val="24"/>
        </w:rPr>
        <w:t>В рамках перехода к программному принципу формирования бюджета города на основе муниципальных программ</w:t>
      </w:r>
      <w:r w:rsidR="004F0638" w:rsidRPr="00A87E2A">
        <w:rPr>
          <w:rFonts w:ascii="Times New Roman" w:hAnsi="Times New Roman" w:cs="Times New Roman"/>
          <w:sz w:val="24"/>
          <w:szCs w:val="24"/>
        </w:rPr>
        <w:t xml:space="preserve"> </w:t>
      </w:r>
      <w:r w:rsidRPr="00A87E2A">
        <w:rPr>
          <w:rFonts w:ascii="Times New Roman" w:hAnsi="Times New Roman" w:cs="Times New Roman"/>
          <w:sz w:val="24"/>
          <w:szCs w:val="24"/>
        </w:rPr>
        <w:t>утверждены:</w:t>
      </w:r>
    </w:p>
    <w:p w:rsidR="00F4424C" w:rsidRPr="00A87E2A" w:rsidRDefault="00F4424C" w:rsidP="00A87E2A">
      <w:pPr>
        <w:autoSpaceDE w:val="0"/>
        <w:autoSpaceDN w:val="0"/>
        <w:adjustRightInd w:val="0"/>
        <w:spacing w:after="0" w:line="240" w:lineRule="auto"/>
        <w:ind w:firstLine="709"/>
        <w:jc w:val="both"/>
        <w:rPr>
          <w:rFonts w:ascii="Times New Roman" w:hAnsi="Times New Roman" w:cs="Times New Roman"/>
          <w:sz w:val="24"/>
          <w:szCs w:val="24"/>
        </w:rPr>
      </w:pPr>
      <w:r w:rsidRPr="00A87E2A">
        <w:rPr>
          <w:rFonts w:ascii="Times New Roman" w:hAnsi="Times New Roman" w:cs="Times New Roman"/>
          <w:sz w:val="24"/>
          <w:szCs w:val="24"/>
        </w:rPr>
        <w:t>а) порядок разработки, утверждения и реализации долгосрочных целевых программ города Югорска;</w:t>
      </w:r>
    </w:p>
    <w:p w:rsidR="00F4424C" w:rsidRPr="00A87E2A" w:rsidRDefault="00F4424C" w:rsidP="00A87E2A">
      <w:pPr>
        <w:autoSpaceDE w:val="0"/>
        <w:autoSpaceDN w:val="0"/>
        <w:adjustRightInd w:val="0"/>
        <w:spacing w:after="0" w:line="240" w:lineRule="auto"/>
        <w:ind w:firstLine="709"/>
        <w:jc w:val="both"/>
        <w:rPr>
          <w:rFonts w:ascii="Times New Roman" w:hAnsi="Times New Roman" w:cs="Times New Roman"/>
          <w:sz w:val="24"/>
          <w:szCs w:val="24"/>
        </w:rPr>
      </w:pPr>
      <w:r w:rsidRPr="00A87E2A">
        <w:rPr>
          <w:rFonts w:ascii="Times New Roman" w:hAnsi="Times New Roman" w:cs="Times New Roman"/>
          <w:sz w:val="24"/>
          <w:szCs w:val="24"/>
        </w:rPr>
        <w:t>б) порядок разработки, утверждения и реализации ведомственных целевых программ;</w:t>
      </w:r>
    </w:p>
    <w:p w:rsidR="00F4424C" w:rsidRPr="00A87E2A" w:rsidRDefault="00F4424C" w:rsidP="00A87E2A">
      <w:pPr>
        <w:widowControl w:val="0"/>
        <w:tabs>
          <w:tab w:val="left" w:pos="567"/>
        </w:tabs>
        <w:autoSpaceDE w:val="0"/>
        <w:autoSpaceDN w:val="0"/>
        <w:adjustRightInd w:val="0"/>
        <w:spacing w:after="0" w:line="240" w:lineRule="auto"/>
        <w:ind w:firstLine="709"/>
        <w:jc w:val="both"/>
        <w:rPr>
          <w:rFonts w:ascii="Times New Roman" w:hAnsi="Times New Roman" w:cs="Times New Roman"/>
          <w:sz w:val="24"/>
          <w:szCs w:val="24"/>
        </w:rPr>
      </w:pPr>
      <w:r w:rsidRPr="00A87E2A">
        <w:rPr>
          <w:rFonts w:ascii="Times New Roman" w:hAnsi="Times New Roman" w:cs="Times New Roman"/>
          <w:sz w:val="24"/>
          <w:szCs w:val="24"/>
        </w:rPr>
        <w:t>в</w:t>
      </w:r>
      <w:r w:rsidR="002F6A78" w:rsidRPr="00A87E2A">
        <w:rPr>
          <w:rFonts w:ascii="Times New Roman" w:hAnsi="Times New Roman" w:cs="Times New Roman"/>
          <w:sz w:val="24"/>
          <w:szCs w:val="24"/>
        </w:rPr>
        <w:t xml:space="preserve">) порядок </w:t>
      </w:r>
      <w:r w:rsidRPr="00A87E2A">
        <w:rPr>
          <w:rFonts w:ascii="Times New Roman" w:hAnsi="Times New Roman" w:cs="Times New Roman"/>
          <w:sz w:val="24"/>
          <w:szCs w:val="24"/>
        </w:rPr>
        <w:t>оценки результативности и эффективности долгосрочных целевых программ города Югорска;</w:t>
      </w:r>
    </w:p>
    <w:p w:rsidR="00F4424C" w:rsidRPr="00A87E2A" w:rsidRDefault="00F4424C" w:rsidP="00A87E2A">
      <w:pPr>
        <w:widowControl w:val="0"/>
        <w:tabs>
          <w:tab w:val="left" w:pos="567"/>
        </w:tabs>
        <w:autoSpaceDE w:val="0"/>
        <w:autoSpaceDN w:val="0"/>
        <w:adjustRightInd w:val="0"/>
        <w:spacing w:after="0" w:line="240" w:lineRule="auto"/>
        <w:ind w:firstLine="709"/>
        <w:jc w:val="both"/>
        <w:rPr>
          <w:rFonts w:ascii="Times New Roman" w:hAnsi="Times New Roman" w:cs="Times New Roman"/>
          <w:sz w:val="24"/>
          <w:szCs w:val="24"/>
        </w:rPr>
      </w:pPr>
      <w:r w:rsidRPr="00A87E2A">
        <w:rPr>
          <w:rFonts w:ascii="Times New Roman" w:hAnsi="Times New Roman" w:cs="Times New Roman"/>
          <w:sz w:val="24"/>
          <w:szCs w:val="24"/>
        </w:rPr>
        <w:t>г) порядок оценки результативности и эффективности реализации ведомственных целевых программ;</w:t>
      </w:r>
    </w:p>
    <w:p w:rsidR="00506D85" w:rsidRPr="00A87E2A" w:rsidRDefault="00D0780A" w:rsidP="00A87E2A">
      <w:pPr>
        <w:widowControl w:val="0"/>
        <w:tabs>
          <w:tab w:val="left" w:pos="567"/>
        </w:tabs>
        <w:autoSpaceDE w:val="0"/>
        <w:autoSpaceDN w:val="0"/>
        <w:adjustRightInd w:val="0"/>
        <w:spacing w:after="0" w:line="240" w:lineRule="auto"/>
        <w:ind w:firstLine="709"/>
        <w:jc w:val="both"/>
        <w:rPr>
          <w:rFonts w:ascii="Times New Roman" w:hAnsi="Times New Roman" w:cs="Times New Roman"/>
          <w:sz w:val="24"/>
          <w:szCs w:val="24"/>
        </w:rPr>
      </w:pPr>
      <w:r w:rsidRPr="00A87E2A">
        <w:rPr>
          <w:rFonts w:ascii="Times New Roman" w:hAnsi="Times New Roman" w:cs="Times New Roman"/>
          <w:sz w:val="24"/>
          <w:szCs w:val="24"/>
        </w:rPr>
        <w:t>в</w:t>
      </w:r>
      <w:r w:rsidR="002F6A78" w:rsidRPr="00A87E2A">
        <w:rPr>
          <w:rFonts w:ascii="Times New Roman" w:hAnsi="Times New Roman" w:cs="Times New Roman"/>
          <w:sz w:val="24"/>
          <w:szCs w:val="24"/>
        </w:rPr>
        <w:t xml:space="preserve">) </w:t>
      </w:r>
      <w:r w:rsidR="00F4424C" w:rsidRPr="00A87E2A">
        <w:rPr>
          <w:rFonts w:ascii="Times New Roman" w:hAnsi="Times New Roman" w:cs="Times New Roman"/>
          <w:sz w:val="24"/>
          <w:szCs w:val="24"/>
        </w:rPr>
        <w:t>ведется реестр целевых</w:t>
      </w:r>
      <w:r w:rsidR="00D848E4" w:rsidRPr="00A87E2A">
        <w:rPr>
          <w:rFonts w:ascii="Times New Roman" w:hAnsi="Times New Roman" w:cs="Times New Roman"/>
          <w:sz w:val="24"/>
          <w:szCs w:val="24"/>
        </w:rPr>
        <w:t xml:space="preserve"> программ</w:t>
      </w:r>
      <w:r w:rsidR="00F4424C" w:rsidRPr="00A87E2A">
        <w:rPr>
          <w:rFonts w:ascii="Times New Roman" w:hAnsi="Times New Roman" w:cs="Times New Roman"/>
          <w:sz w:val="24"/>
          <w:szCs w:val="24"/>
        </w:rPr>
        <w:t xml:space="preserve"> города Югорска</w:t>
      </w:r>
      <w:r w:rsidR="00D848E4" w:rsidRPr="00A87E2A">
        <w:rPr>
          <w:rFonts w:ascii="Times New Roman" w:hAnsi="Times New Roman" w:cs="Times New Roman"/>
          <w:sz w:val="24"/>
          <w:szCs w:val="24"/>
        </w:rPr>
        <w:t>.</w:t>
      </w:r>
    </w:p>
    <w:p w:rsidR="00D0780A" w:rsidRPr="00972FC3" w:rsidRDefault="00D0780A" w:rsidP="00A87E2A">
      <w:pPr>
        <w:pStyle w:val="12"/>
        <w:ind w:firstLine="709"/>
        <w:jc w:val="both"/>
        <w:rPr>
          <w:rFonts w:ascii="Times New Roman" w:hAnsi="Times New Roman"/>
          <w:sz w:val="24"/>
          <w:szCs w:val="24"/>
        </w:rPr>
      </w:pPr>
      <w:r w:rsidRPr="00A87E2A">
        <w:rPr>
          <w:rFonts w:ascii="Times New Roman" w:hAnsi="Times New Roman"/>
          <w:sz w:val="24"/>
          <w:szCs w:val="24"/>
        </w:rPr>
        <w:t>Каждая муниципальная программа содержит прогноз и описание конечных результатов,</w:t>
      </w:r>
      <w:r w:rsidR="004F0638" w:rsidRPr="00A87E2A">
        <w:rPr>
          <w:rFonts w:ascii="Times New Roman" w:hAnsi="Times New Roman"/>
          <w:sz w:val="24"/>
          <w:szCs w:val="24"/>
        </w:rPr>
        <w:t xml:space="preserve"> </w:t>
      </w:r>
      <w:r w:rsidRPr="00A87E2A">
        <w:rPr>
          <w:rFonts w:ascii="Times New Roman" w:hAnsi="Times New Roman"/>
          <w:sz w:val="24"/>
          <w:szCs w:val="24"/>
        </w:rPr>
        <w:t>характеризующих целевое состояние</w:t>
      </w:r>
      <w:r w:rsidR="004F0638" w:rsidRPr="00A87E2A">
        <w:rPr>
          <w:rFonts w:ascii="Times New Roman" w:hAnsi="Times New Roman"/>
          <w:sz w:val="24"/>
          <w:szCs w:val="24"/>
        </w:rPr>
        <w:t xml:space="preserve"> </w:t>
      </w:r>
      <w:r w:rsidRPr="00A87E2A">
        <w:rPr>
          <w:rFonts w:ascii="Times New Roman" w:hAnsi="Times New Roman"/>
          <w:sz w:val="24"/>
          <w:szCs w:val="24"/>
        </w:rPr>
        <w:t>уровня и качества жизни населения, социальной сферы, экономики, общественной безопасности, степени</w:t>
      </w:r>
      <w:r w:rsidRPr="00972FC3">
        <w:rPr>
          <w:rFonts w:ascii="Times New Roman" w:hAnsi="Times New Roman"/>
          <w:sz w:val="24"/>
          <w:szCs w:val="24"/>
        </w:rPr>
        <w:t xml:space="preserve"> реализации других общественно значимых интересов и потребностей в соответствующей сфере.</w:t>
      </w:r>
    </w:p>
    <w:p w:rsidR="00D0780A" w:rsidRPr="00972FC3" w:rsidRDefault="00D0780A" w:rsidP="00972FC3">
      <w:pPr>
        <w:autoSpaceDE w:val="0"/>
        <w:autoSpaceDN w:val="0"/>
        <w:adjustRightInd w:val="0"/>
        <w:spacing w:after="0" w:line="240" w:lineRule="auto"/>
        <w:ind w:firstLine="600"/>
        <w:jc w:val="both"/>
        <w:outlineLvl w:val="1"/>
        <w:rPr>
          <w:rFonts w:ascii="Times New Roman" w:hAnsi="Times New Roman" w:cs="Times New Roman"/>
          <w:sz w:val="24"/>
          <w:szCs w:val="24"/>
        </w:rPr>
      </w:pPr>
      <w:r w:rsidRPr="00972FC3">
        <w:rPr>
          <w:rFonts w:ascii="Times New Roman" w:hAnsi="Times New Roman" w:cs="Times New Roman"/>
          <w:sz w:val="24"/>
          <w:szCs w:val="24"/>
        </w:rPr>
        <w:t>Финансовое обеспечение муниципальных программ осуществляется за счет бюджетных ассигнований бюджета муниципального образования, а также привлекаемых средств окружного бюджета и внебюджетных источников. Распределение бюджетных ассигнований на реализацию муниципальных программ утверждается решением Думы города</w:t>
      </w:r>
      <w:r w:rsidR="004F0638" w:rsidRPr="00972FC3">
        <w:rPr>
          <w:rFonts w:ascii="Times New Roman" w:hAnsi="Times New Roman" w:cs="Times New Roman"/>
          <w:sz w:val="24"/>
          <w:szCs w:val="24"/>
        </w:rPr>
        <w:t xml:space="preserve"> </w:t>
      </w:r>
      <w:r w:rsidRPr="00972FC3">
        <w:rPr>
          <w:rFonts w:ascii="Times New Roman" w:hAnsi="Times New Roman" w:cs="Times New Roman"/>
          <w:sz w:val="24"/>
          <w:szCs w:val="24"/>
        </w:rPr>
        <w:t>Югорска о бюджете на очередной финансовый год и плановый период.</w:t>
      </w:r>
    </w:p>
    <w:p w:rsidR="00810BF2" w:rsidRPr="00972FC3" w:rsidRDefault="00810BF2" w:rsidP="00972FC3">
      <w:pPr>
        <w:tabs>
          <w:tab w:val="num" w:pos="1260"/>
          <w:tab w:val="num" w:pos="1440"/>
        </w:tabs>
        <w:spacing w:after="0" w:line="240" w:lineRule="auto"/>
        <w:ind w:firstLine="708"/>
        <w:jc w:val="both"/>
        <w:rPr>
          <w:rFonts w:ascii="Times New Roman" w:hAnsi="Times New Roman" w:cs="Times New Roman"/>
          <w:sz w:val="24"/>
          <w:szCs w:val="24"/>
        </w:rPr>
      </w:pPr>
      <w:r w:rsidRPr="00972FC3">
        <w:rPr>
          <w:rFonts w:ascii="Times New Roman" w:hAnsi="Times New Roman" w:cs="Times New Roman"/>
          <w:sz w:val="24"/>
          <w:szCs w:val="24"/>
        </w:rPr>
        <w:t>При увеличении программной части бюджета остается приоритетным оценка эффективности исполнения, результативности принятых к реализации программ. Исходя</w:t>
      </w:r>
      <w:r w:rsidR="004F0638" w:rsidRPr="00972FC3">
        <w:rPr>
          <w:rFonts w:ascii="Times New Roman" w:hAnsi="Times New Roman" w:cs="Times New Roman"/>
          <w:sz w:val="24"/>
          <w:szCs w:val="24"/>
        </w:rPr>
        <w:t xml:space="preserve"> </w:t>
      </w:r>
      <w:r w:rsidRPr="00972FC3">
        <w:rPr>
          <w:rFonts w:ascii="Times New Roman" w:hAnsi="Times New Roman" w:cs="Times New Roman"/>
          <w:sz w:val="24"/>
          <w:szCs w:val="24"/>
        </w:rPr>
        <w:t>из оценки эффективности и результативности программы должны корректироваться. В случае получения неудовлетворительных результатов исполнение таких программ должно приостанавливаться.</w:t>
      </w:r>
    </w:p>
    <w:p w:rsidR="00D0780A" w:rsidRPr="00972FC3" w:rsidRDefault="00D0780A" w:rsidP="00972FC3">
      <w:pPr>
        <w:autoSpaceDE w:val="0"/>
        <w:autoSpaceDN w:val="0"/>
        <w:adjustRightInd w:val="0"/>
        <w:spacing w:after="0" w:line="240" w:lineRule="auto"/>
        <w:ind w:firstLine="600"/>
        <w:jc w:val="both"/>
        <w:outlineLvl w:val="1"/>
        <w:rPr>
          <w:rFonts w:ascii="Times New Roman" w:hAnsi="Times New Roman" w:cs="Times New Roman"/>
          <w:sz w:val="24"/>
          <w:szCs w:val="24"/>
        </w:rPr>
      </w:pPr>
      <w:r w:rsidRPr="00972FC3">
        <w:rPr>
          <w:rFonts w:ascii="Times New Roman" w:hAnsi="Times New Roman" w:cs="Times New Roman"/>
          <w:sz w:val="24"/>
          <w:szCs w:val="24"/>
        </w:rPr>
        <w:t>В продолжение работы по обеспечению условий для формирования и исполнения бюджета городского округа на 2014 – 2016 годы в программном формате будет осуществлена после внесения соответствующих изменений в федеральное законодательство.</w:t>
      </w:r>
    </w:p>
    <w:p w:rsidR="004F0638" w:rsidRPr="00972FC3" w:rsidRDefault="004F0638" w:rsidP="00972FC3">
      <w:pPr>
        <w:autoSpaceDE w:val="0"/>
        <w:autoSpaceDN w:val="0"/>
        <w:adjustRightInd w:val="0"/>
        <w:spacing w:after="0" w:line="240" w:lineRule="auto"/>
        <w:ind w:firstLine="600"/>
        <w:jc w:val="both"/>
        <w:outlineLvl w:val="1"/>
        <w:rPr>
          <w:rFonts w:ascii="Times New Roman" w:hAnsi="Times New Roman" w:cs="Times New Roman"/>
          <w:sz w:val="24"/>
          <w:szCs w:val="24"/>
        </w:rPr>
      </w:pPr>
    </w:p>
    <w:p w:rsidR="00C16407" w:rsidRPr="00972FC3" w:rsidRDefault="00FC2954" w:rsidP="00972FC3">
      <w:pPr>
        <w:pStyle w:val="a8"/>
        <w:widowControl w:val="0"/>
        <w:tabs>
          <w:tab w:val="left" w:pos="993"/>
        </w:tabs>
        <w:spacing w:after="0" w:line="240" w:lineRule="auto"/>
        <w:ind w:left="0" w:firstLine="709"/>
        <w:jc w:val="center"/>
        <w:rPr>
          <w:rFonts w:ascii="Times New Roman" w:eastAsia="Times New Roman" w:hAnsi="Times New Roman"/>
          <w:b/>
          <w:sz w:val="24"/>
          <w:szCs w:val="24"/>
        </w:rPr>
      </w:pPr>
      <w:r w:rsidRPr="00972FC3">
        <w:rPr>
          <w:rFonts w:ascii="Times New Roman" w:eastAsia="Times New Roman" w:hAnsi="Times New Roman"/>
          <w:b/>
          <w:sz w:val="24"/>
          <w:szCs w:val="24"/>
        </w:rPr>
        <w:t>Укрепление системы финансового контроля</w:t>
      </w:r>
    </w:p>
    <w:p w:rsidR="001842A6" w:rsidRPr="00972FC3" w:rsidRDefault="001842A6" w:rsidP="00972FC3">
      <w:pPr>
        <w:pStyle w:val="a8"/>
        <w:widowControl w:val="0"/>
        <w:tabs>
          <w:tab w:val="left" w:pos="993"/>
        </w:tabs>
        <w:spacing w:after="0" w:line="240" w:lineRule="auto"/>
        <w:ind w:left="0" w:firstLine="709"/>
        <w:jc w:val="center"/>
        <w:rPr>
          <w:rFonts w:ascii="Times New Roman" w:eastAsia="Times New Roman" w:hAnsi="Times New Roman"/>
          <w:b/>
          <w:sz w:val="24"/>
          <w:szCs w:val="24"/>
        </w:rPr>
      </w:pPr>
    </w:p>
    <w:p w:rsidR="001842A6" w:rsidRPr="00972FC3" w:rsidRDefault="001842A6" w:rsidP="00972FC3">
      <w:pPr>
        <w:pStyle w:val="a8"/>
        <w:tabs>
          <w:tab w:val="left" w:pos="1134"/>
        </w:tabs>
        <w:autoSpaceDE w:val="0"/>
        <w:autoSpaceDN w:val="0"/>
        <w:adjustRightInd w:val="0"/>
        <w:spacing w:after="0" w:line="240" w:lineRule="auto"/>
        <w:ind w:left="0" w:firstLine="709"/>
        <w:jc w:val="both"/>
        <w:rPr>
          <w:rFonts w:ascii="Times New Roman" w:hAnsi="Times New Roman"/>
          <w:color w:val="000000"/>
          <w:sz w:val="24"/>
          <w:szCs w:val="24"/>
        </w:rPr>
      </w:pPr>
      <w:r w:rsidRPr="00972FC3">
        <w:rPr>
          <w:rFonts w:ascii="Times New Roman" w:hAnsi="Times New Roman"/>
          <w:color w:val="000000"/>
          <w:sz w:val="24"/>
          <w:szCs w:val="24"/>
        </w:rPr>
        <w:t>Актуальными по данной задаче остаются следующие вопросы:</w:t>
      </w:r>
    </w:p>
    <w:p w:rsidR="001842A6" w:rsidRPr="00972FC3" w:rsidRDefault="001842A6" w:rsidP="00972FC3">
      <w:pPr>
        <w:pStyle w:val="a8"/>
        <w:tabs>
          <w:tab w:val="left" w:pos="1134"/>
        </w:tabs>
        <w:autoSpaceDE w:val="0"/>
        <w:autoSpaceDN w:val="0"/>
        <w:adjustRightInd w:val="0"/>
        <w:spacing w:after="0" w:line="240" w:lineRule="auto"/>
        <w:ind w:left="0" w:firstLine="709"/>
        <w:jc w:val="both"/>
        <w:rPr>
          <w:rFonts w:ascii="Times New Roman" w:hAnsi="Times New Roman"/>
          <w:color w:val="000000"/>
          <w:sz w:val="24"/>
          <w:szCs w:val="24"/>
        </w:rPr>
      </w:pPr>
      <w:r w:rsidRPr="00972FC3">
        <w:rPr>
          <w:rFonts w:ascii="Times New Roman" w:hAnsi="Times New Roman"/>
          <w:color w:val="000000"/>
          <w:sz w:val="24"/>
          <w:szCs w:val="24"/>
        </w:rPr>
        <w:t>- осуществление аудита эффективности использования бюджетных средств для оценки соответствия результатов деятельности субъектов бюджетного планирования установленным целям и задачам, способов их достижения</w:t>
      </w:r>
      <w:r w:rsidR="00296846" w:rsidRPr="00972FC3">
        <w:rPr>
          <w:rFonts w:ascii="Times New Roman" w:hAnsi="Times New Roman"/>
          <w:color w:val="000000"/>
          <w:sz w:val="24"/>
          <w:szCs w:val="24"/>
        </w:rPr>
        <w:t>;</w:t>
      </w:r>
    </w:p>
    <w:p w:rsidR="00C23DE4" w:rsidRPr="00972FC3" w:rsidRDefault="001842A6" w:rsidP="00972FC3">
      <w:pPr>
        <w:pStyle w:val="a8"/>
        <w:tabs>
          <w:tab w:val="left" w:pos="1134"/>
        </w:tabs>
        <w:autoSpaceDE w:val="0"/>
        <w:autoSpaceDN w:val="0"/>
        <w:adjustRightInd w:val="0"/>
        <w:spacing w:after="0" w:line="240" w:lineRule="auto"/>
        <w:ind w:left="0" w:firstLine="709"/>
        <w:jc w:val="both"/>
        <w:rPr>
          <w:rFonts w:ascii="Times New Roman" w:hAnsi="Times New Roman"/>
          <w:color w:val="000000"/>
          <w:sz w:val="24"/>
          <w:szCs w:val="24"/>
        </w:rPr>
      </w:pPr>
      <w:r w:rsidRPr="00972FC3">
        <w:rPr>
          <w:rFonts w:ascii="Times New Roman" w:hAnsi="Times New Roman"/>
          <w:color w:val="000000"/>
          <w:sz w:val="24"/>
          <w:szCs w:val="24"/>
        </w:rPr>
        <w:t>- осуществление контроля за реализацией новых отраслевых систем оплаты труда в муниципальных учреждениях</w:t>
      </w:r>
      <w:r w:rsidR="00C23DE4" w:rsidRPr="00972FC3">
        <w:rPr>
          <w:rFonts w:ascii="Times New Roman" w:hAnsi="Times New Roman"/>
          <w:color w:val="000000"/>
          <w:sz w:val="24"/>
          <w:szCs w:val="24"/>
        </w:rPr>
        <w:t>;</w:t>
      </w:r>
    </w:p>
    <w:p w:rsidR="00C23DE4" w:rsidRPr="00972FC3" w:rsidRDefault="00C23DE4" w:rsidP="00972FC3">
      <w:pPr>
        <w:pStyle w:val="a8"/>
        <w:tabs>
          <w:tab w:val="left" w:pos="1134"/>
        </w:tabs>
        <w:autoSpaceDE w:val="0"/>
        <w:autoSpaceDN w:val="0"/>
        <w:adjustRightInd w:val="0"/>
        <w:spacing w:after="0" w:line="240" w:lineRule="auto"/>
        <w:ind w:left="0" w:firstLine="709"/>
        <w:jc w:val="both"/>
        <w:rPr>
          <w:rFonts w:ascii="Times New Roman" w:hAnsi="Times New Roman"/>
          <w:color w:val="000000"/>
          <w:sz w:val="24"/>
          <w:szCs w:val="24"/>
        </w:rPr>
      </w:pPr>
      <w:r w:rsidRPr="00972FC3">
        <w:rPr>
          <w:rFonts w:ascii="Times New Roman" w:hAnsi="Times New Roman"/>
          <w:color w:val="000000"/>
          <w:sz w:val="24"/>
          <w:szCs w:val="24"/>
        </w:rPr>
        <w:t>-</w:t>
      </w:r>
      <w:r w:rsidR="001842A6" w:rsidRPr="00972FC3">
        <w:rPr>
          <w:rFonts w:ascii="Times New Roman" w:hAnsi="Times New Roman"/>
          <w:color w:val="000000"/>
          <w:sz w:val="24"/>
          <w:szCs w:val="24"/>
        </w:rPr>
        <w:t xml:space="preserve"> определение законности заключения договоров с поставщиками и подрядчиками</w:t>
      </w:r>
      <w:r w:rsidRPr="00972FC3">
        <w:rPr>
          <w:rFonts w:ascii="Times New Roman" w:hAnsi="Times New Roman"/>
          <w:color w:val="000000"/>
          <w:sz w:val="24"/>
          <w:szCs w:val="24"/>
        </w:rPr>
        <w:t>;</w:t>
      </w:r>
    </w:p>
    <w:p w:rsidR="00515A74" w:rsidRPr="00972FC3" w:rsidRDefault="00C23DE4" w:rsidP="00972FC3">
      <w:pPr>
        <w:pStyle w:val="a8"/>
        <w:tabs>
          <w:tab w:val="left" w:pos="1134"/>
        </w:tabs>
        <w:autoSpaceDE w:val="0"/>
        <w:autoSpaceDN w:val="0"/>
        <w:adjustRightInd w:val="0"/>
        <w:spacing w:after="0" w:line="240" w:lineRule="auto"/>
        <w:ind w:left="0" w:firstLine="709"/>
        <w:jc w:val="both"/>
        <w:rPr>
          <w:rFonts w:ascii="Times New Roman" w:hAnsi="Times New Roman"/>
          <w:color w:val="000000"/>
          <w:sz w:val="24"/>
          <w:szCs w:val="24"/>
        </w:rPr>
      </w:pPr>
      <w:r w:rsidRPr="00972FC3">
        <w:rPr>
          <w:rFonts w:ascii="Times New Roman" w:hAnsi="Times New Roman"/>
          <w:color w:val="000000"/>
          <w:sz w:val="24"/>
          <w:szCs w:val="24"/>
        </w:rPr>
        <w:lastRenderedPageBreak/>
        <w:t>-</w:t>
      </w:r>
      <w:r w:rsidR="00D848E4" w:rsidRPr="00972FC3">
        <w:rPr>
          <w:rFonts w:ascii="Times New Roman" w:hAnsi="Times New Roman"/>
          <w:color w:val="000000"/>
          <w:sz w:val="24"/>
          <w:szCs w:val="24"/>
        </w:rPr>
        <w:t xml:space="preserve"> </w:t>
      </w:r>
      <w:r w:rsidR="001842A6" w:rsidRPr="00972FC3">
        <w:rPr>
          <w:rFonts w:ascii="Times New Roman" w:hAnsi="Times New Roman"/>
          <w:color w:val="000000"/>
          <w:sz w:val="24"/>
          <w:szCs w:val="24"/>
        </w:rPr>
        <w:t>определение достоверности ведения бюджетного и бухгалтерского учета и отчетности, включая проверку обоснованности дебиторской и кредиторской задолженности</w:t>
      </w:r>
      <w:r w:rsidR="00515A74" w:rsidRPr="00972FC3">
        <w:rPr>
          <w:rFonts w:ascii="Times New Roman" w:hAnsi="Times New Roman"/>
          <w:color w:val="000000"/>
          <w:sz w:val="24"/>
          <w:szCs w:val="24"/>
        </w:rPr>
        <w:t>;</w:t>
      </w:r>
    </w:p>
    <w:p w:rsidR="00515A74" w:rsidRPr="00972FC3" w:rsidRDefault="00515A74" w:rsidP="00972FC3">
      <w:pPr>
        <w:pStyle w:val="a8"/>
        <w:tabs>
          <w:tab w:val="left" w:pos="1134"/>
        </w:tabs>
        <w:autoSpaceDE w:val="0"/>
        <w:autoSpaceDN w:val="0"/>
        <w:adjustRightInd w:val="0"/>
        <w:spacing w:after="0" w:line="240" w:lineRule="auto"/>
        <w:ind w:left="0" w:firstLine="709"/>
        <w:jc w:val="both"/>
        <w:rPr>
          <w:rFonts w:ascii="Times New Roman" w:eastAsia="Times New Roman" w:hAnsi="Times New Roman"/>
          <w:sz w:val="24"/>
          <w:szCs w:val="24"/>
        </w:rPr>
      </w:pPr>
      <w:r w:rsidRPr="00972FC3">
        <w:rPr>
          <w:rFonts w:ascii="Times New Roman" w:hAnsi="Times New Roman"/>
          <w:color w:val="000000"/>
          <w:sz w:val="24"/>
          <w:szCs w:val="24"/>
        </w:rPr>
        <w:t>-</w:t>
      </w:r>
      <w:r w:rsidR="00D848E4" w:rsidRPr="00972FC3">
        <w:rPr>
          <w:rFonts w:ascii="Times New Roman" w:hAnsi="Times New Roman"/>
          <w:color w:val="000000"/>
          <w:sz w:val="24"/>
          <w:szCs w:val="24"/>
        </w:rPr>
        <w:t xml:space="preserve"> </w:t>
      </w:r>
      <w:r w:rsidRPr="00972FC3">
        <w:rPr>
          <w:rFonts w:ascii="Times New Roman" w:eastAsia="Times New Roman" w:hAnsi="Times New Roman"/>
          <w:sz w:val="24"/>
          <w:szCs w:val="24"/>
        </w:rPr>
        <w:t>усиление контроля за эффективным управлением и распоряжением имуществом, находящимся в муниципальной собственности и поступлением в городской бюджет средств от его использования и распоряжения;</w:t>
      </w:r>
    </w:p>
    <w:p w:rsidR="00515A74" w:rsidRPr="00972FC3" w:rsidRDefault="00515A74" w:rsidP="00972FC3">
      <w:pPr>
        <w:pStyle w:val="a8"/>
        <w:tabs>
          <w:tab w:val="left" w:pos="1134"/>
        </w:tabs>
        <w:autoSpaceDE w:val="0"/>
        <w:autoSpaceDN w:val="0"/>
        <w:adjustRightInd w:val="0"/>
        <w:spacing w:after="0" w:line="240" w:lineRule="auto"/>
        <w:ind w:left="0" w:firstLine="709"/>
        <w:jc w:val="both"/>
        <w:rPr>
          <w:rFonts w:ascii="Times New Roman" w:eastAsia="Times New Roman" w:hAnsi="Times New Roman"/>
          <w:sz w:val="24"/>
          <w:szCs w:val="24"/>
        </w:rPr>
      </w:pPr>
      <w:r w:rsidRPr="00972FC3">
        <w:rPr>
          <w:rFonts w:ascii="Times New Roman" w:eastAsia="Times New Roman" w:hAnsi="Times New Roman"/>
          <w:sz w:val="24"/>
          <w:szCs w:val="24"/>
        </w:rPr>
        <w:t>-</w:t>
      </w:r>
      <w:r w:rsidR="004F0638" w:rsidRPr="00972FC3">
        <w:rPr>
          <w:rFonts w:ascii="Times New Roman" w:eastAsia="Times New Roman" w:hAnsi="Times New Roman"/>
          <w:sz w:val="24"/>
          <w:szCs w:val="24"/>
        </w:rPr>
        <w:t xml:space="preserve"> </w:t>
      </w:r>
      <w:r w:rsidRPr="00972FC3">
        <w:rPr>
          <w:rFonts w:ascii="Times New Roman" w:eastAsia="Times New Roman" w:hAnsi="Times New Roman"/>
          <w:sz w:val="24"/>
          <w:szCs w:val="24"/>
        </w:rPr>
        <w:t>осуществление контроля за повышением отдачи от использования денежных средств, улучшением качества оказываемых муниципальными учреждениями услуг</w:t>
      </w:r>
      <w:r w:rsidR="00EA093A" w:rsidRPr="00972FC3">
        <w:rPr>
          <w:rFonts w:ascii="Times New Roman" w:eastAsia="Times New Roman" w:hAnsi="Times New Roman"/>
          <w:sz w:val="24"/>
          <w:szCs w:val="24"/>
        </w:rPr>
        <w:t>.</w:t>
      </w:r>
    </w:p>
    <w:p w:rsidR="00C16407" w:rsidRPr="00972FC3" w:rsidRDefault="00C16407" w:rsidP="00972FC3">
      <w:pPr>
        <w:spacing w:after="0" w:line="240" w:lineRule="auto"/>
        <w:ind w:firstLine="720"/>
        <w:jc w:val="both"/>
        <w:rPr>
          <w:rFonts w:ascii="Times New Roman" w:hAnsi="Times New Roman" w:cs="Times New Roman"/>
          <w:sz w:val="24"/>
          <w:szCs w:val="24"/>
        </w:rPr>
      </w:pPr>
      <w:bookmarkStart w:id="0" w:name="sub_10472"/>
      <w:r w:rsidRPr="00972FC3">
        <w:rPr>
          <w:rFonts w:ascii="Times New Roman" w:hAnsi="Times New Roman" w:cs="Times New Roman"/>
          <w:sz w:val="24"/>
          <w:szCs w:val="24"/>
        </w:rPr>
        <w:t>Ожидаемые результаты от</w:t>
      </w:r>
      <w:bookmarkEnd w:id="0"/>
      <w:r w:rsidR="004F0638" w:rsidRPr="00972FC3">
        <w:rPr>
          <w:rFonts w:ascii="Times New Roman" w:hAnsi="Times New Roman" w:cs="Times New Roman"/>
          <w:sz w:val="24"/>
          <w:szCs w:val="24"/>
        </w:rPr>
        <w:t xml:space="preserve"> </w:t>
      </w:r>
      <w:r w:rsidRPr="00972FC3">
        <w:rPr>
          <w:rFonts w:ascii="Times New Roman" w:hAnsi="Times New Roman" w:cs="Times New Roman"/>
          <w:sz w:val="24"/>
          <w:szCs w:val="24"/>
        </w:rPr>
        <w:t>реализации</w:t>
      </w:r>
      <w:r w:rsidR="004F0638" w:rsidRPr="00972FC3">
        <w:rPr>
          <w:rFonts w:ascii="Times New Roman" w:hAnsi="Times New Roman" w:cs="Times New Roman"/>
          <w:sz w:val="24"/>
          <w:szCs w:val="24"/>
        </w:rPr>
        <w:t xml:space="preserve"> </w:t>
      </w:r>
      <w:r w:rsidRPr="00972FC3">
        <w:rPr>
          <w:rFonts w:ascii="Times New Roman" w:hAnsi="Times New Roman" w:cs="Times New Roman"/>
          <w:sz w:val="24"/>
          <w:szCs w:val="24"/>
        </w:rPr>
        <w:t>мероприятий позволят обеспечить:</w:t>
      </w:r>
    </w:p>
    <w:p w:rsidR="00515A74" w:rsidRPr="00972FC3" w:rsidRDefault="00515A74" w:rsidP="00972FC3">
      <w:pPr>
        <w:spacing w:after="0" w:line="240" w:lineRule="auto"/>
        <w:ind w:firstLine="540"/>
        <w:jc w:val="both"/>
        <w:rPr>
          <w:rFonts w:ascii="Times New Roman" w:hAnsi="Times New Roman" w:cs="Times New Roman"/>
          <w:sz w:val="24"/>
          <w:szCs w:val="24"/>
        </w:rPr>
      </w:pPr>
      <w:r w:rsidRPr="00972FC3">
        <w:rPr>
          <w:rFonts w:ascii="Times New Roman" w:hAnsi="Times New Roman" w:cs="Times New Roman"/>
          <w:sz w:val="24"/>
          <w:szCs w:val="24"/>
        </w:rPr>
        <w:t>- расширение полномочий главных распорядителей при исполнении бюджета, которые должны опираться не только на четкие целевые ориентиры их деятельности, но и на отлаженные бюджетные процедуры, механизмы ведомственного внутреннего контроля, высокий уровень бюджетной дисциплины;</w:t>
      </w:r>
    </w:p>
    <w:p w:rsidR="00515A74" w:rsidRPr="00972FC3" w:rsidRDefault="00515A74" w:rsidP="00972FC3">
      <w:pPr>
        <w:pStyle w:val="a5"/>
        <w:rPr>
          <w:sz w:val="24"/>
        </w:rPr>
      </w:pPr>
      <w:r w:rsidRPr="00972FC3">
        <w:rPr>
          <w:sz w:val="24"/>
        </w:rPr>
        <w:t>-</w:t>
      </w:r>
      <w:r w:rsidR="004F0638" w:rsidRPr="00972FC3">
        <w:rPr>
          <w:sz w:val="24"/>
        </w:rPr>
        <w:t xml:space="preserve"> </w:t>
      </w:r>
      <w:r w:rsidRPr="00972FC3">
        <w:rPr>
          <w:sz w:val="24"/>
        </w:rPr>
        <w:t>повышение качества контрольных и аналитических мероприяти</w:t>
      </w:r>
      <w:r w:rsidR="00D848E4" w:rsidRPr="00972FC3">
        <w:rPr>
          <w:sz w:val="24"/>
        </w:rPr>
        <w:t>й</w:t>
      </w:r>
      <w:r w:rsidRPr="00972FC3">
        <w:rPr>
          <w:sz w:val="24"/>
        </w:rPr>
        <w:t xml:space="preserve"> и достижение конечного результата мероприятий путем обязательного получения информации об устранении нарушений законодательных и иных нормативных правовых актов, регламентирующих деятельность учреждения; </w:t>
      </w:r>
    </w:p>
    <w:p w:rsidR="00515A74" w:rsidRPr="00972FC3" w:rsidRDefault="00E26A72" w:rsidP="00972FC3">
      <w:pPr>
        <w:pStyle w:val="a5"/>
        <w:rPr>
          <w:sz w:val="24"/>
        </w:rPr>
      </w:pPr>
      <w:r w:rsidRPr="00972FC3">
        <w:rPr>
          <w:sz w:val="24"/>
        </w:rPr>
        <w:t>-</w:t>
      </w:r>
      <w:r w:rsidR="00515A74" w:rsidRPr="00972FC3">
        <w:rPr>
          <w:sz w:val="24"/>
        </w:rPr>
        <w:t xml:space="preserve"> усиление ответственности конкретных должностных лиц, допустивших нарушения требований законодательных и иных нормативных правовых актов; </w:t>
      </w:r>
    </w:p>
    <w:p w:rsidR="00495960" w:rsidRPr="00972FC3" w:rsidRDefault="00E26A72" w:rsidP="00972FC3">
      <w:pPr>
        <w:spacing w:after="0" w:line="240" w:lineRule="auto"/>
        <w:ind w:firstLine="720"/>
        <w:jc w:val="both"/>
        <w:rPr>
          <w:rFonts w:ascii="Times New Roman" w:hAnsi="Times New Roman" w:cs="Times New Roman"/>
          <w:sz w:val="24"/>
          <w:szCs w:val="24"/>
        </w:rPr>
      </w:pPr>
      <w:r w:rsidRPr="00972FC3">
        <w:rPr>
          <w:rFonts w:ascii="Times New Roman" w:hAnsi="Times New Roman" w:cs="Times New Roman"/>
          <w:sz w:val="24"/>
          <w:szCs w:val="24"/>
        </w:rPr>
        <w:t xml:space="preserve">- </w:t>
      </w:r>
      <w:r w:rsidR="00C16407" w:rsidRPr="00972FC3">
        <w:rPr>
          <w:rFonts w:ascii="Times New Roman" w:hAnsi="Times New Roman" w:cs="Times New Roman"/>
          <w:sz w:val="24"/>
          <w:szCs w:val="24"/>
        </w:rPr>
        <w:t xml:space="preserve">укрепление финансовой дисциплины, сокращение числа случаев нарушения </w:t>
      </w:r>
      <w:hyperlink r:id="rId9" w:history="1">
        <w:r w:rsidR="00C16407" w:rsidRPr="00972FC3">
          <w:rPr>
            <w:rFonts w:ascii="Times New Roman" w:hAnsi="Times New Roman" w:cs="Times New Roman"/>
            <w:sz w:val="24"/>
            <w:szCs w:val="24"/>
          </w:rPr>
          <w:t>бюджетного законодательства</w:t>
        </w:r>
      </w:hyperlink>
      <w:r w:rsidR="00C16407" w:rsidRPr="00972FC3">
        <w:rPr>
          <w:rFonts w:ascii="Times New Roman" w:hAnsi="Times New Roman" w:cs="Times New Roman"/>
          <w:sz w:val="24"/>
          <w:szCs w:val="24"/>
        </w:rPr>
        <w:t>, связанных с нецелевым расходованием бюджетных средств, а также с превышением лимитов бюджетных обязательств при заключении муниципальных контрактов;</w:t>
      </w:r>
    </w:p>
    <w:p w:rsidR="00C16407" w:rsidRPr="00972FC3" w:rsidRDefault="00E26A72" w:rsidP="00972FC3">
      <w:pPr>
        <w:spacing w:after="0" w:line="240" w:lineRule="auto"/>
        <w:ind w:firstLine="720"/>
        <w:jc w:val="both"/>
        <w:rPr>
          <w:rFonts w:ascii="Times New Roman" w:hAnsi="Times New Roman" w:cs="Times New Roman"/>
          <w:sz w:val="24"/>
          <w:szCs w:val="24"/>
        </w:rPr>
      </w:pPr>
      <w:r w:rsidRPr="00972FC3">
        <w:rPr>
          <w:rFonts w:ascii="Times New Roman" w:hAnsi="Times New Roman" w:cs="Times New Roman"/>
          <w:sz w:val="24"/>
          <w:szCs w:val="24"/>
        </w:rPr>
        <w:t xml:space="preserve">- </w:t>
      </w:r>
      <w:r w:rsidR="00C16407" w:rsidRPr="00972FC3">
        <w:rPr>
          <w:rFonts w:ascii="Times New Roman" w:hAnsi="Times New Roman" w:cs="Times New Roman"/>
          <w:sz w:val="24"/>
          <w:szCs w:val="24"/>
        </w:rPr>
        <w:t>координацию взаимодействия органов внутреннего и внешнего муниципального контроля</w:t>
      </w:r>
      <w:r w:rsidRPr="00972FC3">
        <w:rPr>
          <w:rFonts w:ascii="Times New Roman" w:hAnsi="Times New Roman" w:cs="Times New Roman"/>
          <w:sz w:val="24"/>
          <w:szCs w:val="24"/>
        </w:rPr>
        <w:t>.</w:t>
      </w:r>
    </w:p>
    <w:p w:rsidR="00495960" w:rsidRPr="00972FC3" w:rsidRDefault="00495960" w:rsidP="00972FC3">
      <w:pPr>
        <w:spacing w:after="0" w:line="240" w:lineRule="auto"/>
        <w:ind w:firstLine="720"/>
        <w:jc w:val="both"/>
        <w:rPr>
          <w:rFonts w:ascii="Times New Roman" w:hAnsi="Times New Roman" w:cs="Times New Roman"/>
          <w:sz w:val="24"/>
          <w:szCs w:val="24"/>
        </w:rPr>
      </w:pPr>
    </w:p>
    <w:p w:rsidR="00356764" w:rsidRPr="00972FC3" w:rsidRDefault="00356764" w:rsidP="00972FC3">
      <w:pPr>
        <w:spacing w:after="0" w:line="240" w:lineRule="auto"/>
        <w:ind w:firstLine="720"/>
        <w:jc w:val="center"/>
        <w:rPr>
          <w:rFonts w:ascii="Times New Roman" w:hAnsi="Times New Roman" w:cs="Times New Roman"/>
          <w:b/>
          <w:sz w:val="24"/>
          <w:szCs w:val="24"/>
        </w:rPr>
      </w:pPr>
      <w:r w:rsidRPr="00972FC3">
        <w:rPr>
          <w:rFonts w:ascii="Times New Roman" w:hAnsi="Times New Roman" w:cs="Times New Roman"/>
          <w:b/>
          <w:sz w:val="24"/>
          <w:szCs w:val="24"/>
        </w:rPr>
        <w:t>Развитие единой интегрированной информационной системы управления общественными финансами</w:t>
      </w:r>
    </w:p>
    <w:p w:rsidR="004F0638" w:rsidRPr="00972FC3" w:rsidRDefault="004F0638" w:rsidP="00972FC3">
      <w:pPr>
        <w:spacing w:after="0" w:line="240" w:lineRule="auto"/>
        <w:ind w:firstLine="720"/>
        <w:jc w:val="center"/>
        <w:rPr>
          <w:rFonts w:ascii="Times New Roman" w:hAnsi="Times New Roman" w:cs="Times New Roman"/>
          <w:b/>
          <w:sz w:val="24"/>
          <w:szCs w:val="24"/>
        </w:rPr>
      </w:pPr>
    </w:p>
    <w:p w:rsidR="00F41DDB" w:rsidRPr="00972FC3" w:rsidRDefault="00356764" w:rsidP="00972FC3">
      <w:pPr>
        <w:spacing w:after="0" w:line="240" w:lineRule="auto"/>
        <w:ind w:firstLine="720"/>
        <w:jc w:val="both"/>
        <w:rPr>
          <w:rFonts w:ascii="Times New Roman" w:hAnsi="Times New Roman" w:cs="Times New Roman"/>
          <w:sz w:val="24"/>
          <w:szCs w:val="24"/>
        </w:rPr>
      </w:pPr>
      <w:r w:rsidRPr="00972FC3">
        <w:rPr>
          <w:rFonts w:ascii="Times New Roman" w:hAnsi="Times New Roman" w:cs="Times New Roman"/>
          <w:sz w:val="24"/>
          <w:szCs w:val="24"/>
        </w:rPr>
        <w:t xml:space="preserve">Для обеспечения прозрачности и открытости бюджетного процесса </w:t>
      </w:r>
      <w:r w:rsidR="00AD5C9B" w:rsidRPr="00972FC3">
        <w:rPr>
          <w:rFonts w:ascii="Times New Roman" w:hAnsi="Times New Roman" w:cs="Times New Roman"/>
          <w:sz w:val="24"/>
          <w:szCs w:val="24"/>
        </w:rPr>
        <w:t xml:space="preserve">уже сегодня </w:t>
      </w:r>
      <w:r w:rsidRPr="00972FC3">
        <w:rPr>
          <w:rFonts w:ascii="Times New Roman" w:hAnsi="Times New Roman" w:cs="Times New Roman"/>
          <w:sz w:val="24"/>
          <w:szCs w:val="24"/>
        </w:rPr>
        <w:t>деятельность администрации города направлена на обеспечение публичности информации о плановых и фактических результатах деятельности органов местного самоуправления и муниципальных учреждений, повышение объема и регулярности обновления общедоступной информации о муниципальных финансах.</w:t>
      </w:r>
    </w:p>
    <w:p w:rsidR="00F41DDB" w:rsidRPr="00972FC3" w:rsidRDefault="00E07B40" w:rsidP="00972FC3">
      <w:pPr>
        <w:spacing w:after="0" w:line="240" w:lineRule="auto"/>
        <w:ind w:firstLine="720"/>
        <w:jc w:val="both"/>
        <w:rPr>
          <w:rFonts w:ascii="Times New Roman" w:hAnsi="Times New Roman" w:cs="Times New Roman"/>
          <w:sz w:val="24"/>
          <w:szCs w:val="24"/>
        </w:rPr>
      </w:pPr>
      <w:r w:rsidRPr="00972FC3">
        <w:rPr>
          <w:rFonts w:ascii="Times New Roman" w:hAnsi="Times New Roman" w:cs="Times New Roman"/>
          <w:sz w:val="24"/>
          <w:szCs w:val="24"/>
        </w:rPr>
        <w:t>В целях реализации, принятой на федеральном уровне, Концепции создания и развития государственной интегрированной информационной системы управления общественными финансами «Электронный бюджет»</w:t>
      </w:r>
      <w:r w:rsidR="00F41DDB" w:rsidRPr="00972FC3">
        <w:rPr>
          <w:rFonts w:ascii="Times New Roman" w:hAnsi="Times New Roman" w:cs="Times New Roman"/>
          <w:sz w:val="24"/>
          <w:szCs w:val="24"/>
        </w:rPr>
        <w:t>,</w:t>
      </w:r>
      <w:r w:rsidRPr="00972FC3">
        <w:rPr>
          <w:rFonts w:ascii="Times New Roman" w:hAnsi="Times New Roman" w:cs="Times New Roman"/>
          <w:sz w:val="24"/>
          <w:szCs w:val="24"/>
        </w:rPr>
        <w:t xml:space="preserve"> </w:t>
      </w:r>
      <w:r w:rsidR="00F41DDB" w:rsidRPr="00972FC3">
        <w:rPr>
          <w:rFonts w:ascii="Times New Roman" w:hAnsi="Times New Roman" w:cs="Times New Roman"/>
          <w:sz w:val="24"/>
          <w:szCs w:val="24"/>
        </w:rPr>
        <w:t>администрацией</w:t>
      </w:r>
      <w:r w:rsidR="004F0638" w:rsidRPr="00972FC3">
        <w:rPr>
          <w:rFonts w:ascii="Times New Roman" w:hAnsi="Times New Roman" w:cs="Times New Roman"/>
          <w:sz w:val="24"/>
          <w:szCs w:val="24"/>
        </w:rPr>
        <w:t xml:space="preserve"> </w:t>
      </w:r>
      <w:r w:rsidR="00F41DDB" w:rsidRPr="00972FC3">
        <w:rPr>
          <w:rFonts w:ascii="Times New Roman" w:hAnsi="Times New Roman" w:cs="Times New Roman"/>
          <w:sz w:val="24"/>
          <w:szCs w:val="24"/>
        </w:rPr>
        <w:t>города продолжаются</w:t>
      </w:r>
      <w:r w:rsidR="004F0638" w:rsidRPr="00972FC3">
        <w:rPr>
          <w:rFonts w:ascii="Times New Roman" w:hAnsi="Times New Roman" w:cs="Times New Roman"/>
          <w:sz w:val="24"/>
          <w:szCs w:val="24"/>
        </w:rPr>
        <w:t xml:space="preserve"> </w:t>
      </w:r>
      <w:r w:rsidR="00F41DDB" w:rsidRPr="00972FC3">
        <w:rPr>
          <w:rFonts w:ascii="Times New Roman" w:hAnsi="Times New Roman" w:cs="Times New Roman"/>
          <w:sz w:val="24"/>
          <w:szCs w:val="24"/>
        </w:rPr>
        <w:t>работы по комплексной</w:t>
      </w:r>
      <w:r w:rsidR="004F0638" w:rsidRPr="00972FC3">
        <w:rPr>
          <w:rFonts w:ascii="Times New Roman" w:hAnsi="Times New Roman" w:cs="Times New Roman"/>
          <w:sz w:val="24"/>
          <w:szCs w:val="24"/>
        </w:rPr>
        <w:t xml:space="preserve"> </w:t>
      </w:r>
      <w:r w:rsidR="00F41DDB" w:rsidRPr="00972FC3">
        <w:rPr>
          <w:rFonts w:ascii="Times New Roman" w:hAnsi="Times New Roman" w:cs="Times New Roman"/>
          <w:sz w:val="24"/>
          <w:szCs w:val="24"/>
        </w:rPr>
        <w:t>автоматизации бюджетного процесса на территории муниципального образования.</w:t>
      </w:r>
    </w:p>
    <w:p w:rsidR="00C16407" w:rsidRPr="00972FC3" w:rsidRDefault="00C16407" w:rsidP="00972FC3">
      <w:pPr>
        <w:spacing w:after="0" w:line="240" w:lineRule="auto"/>
        <w:ind w:firstLine="720"/>
        <w:jc w:val="both"/>
        <w:rPr>
          <w:rFonts w:ascii="Times New Roman" w:hAnsi="Times New Roman" w:cs="Times New Roman"/>
          <w:sz w:val="24"/>
          <w:szCs w:val="24"/>
        </w:rPr>
      </w:pPr>
      <w:r w:rsidRPr="00972FC3">
        <w:rPr>
          <w:rFonts w:ascii="Times New Roman" w:hAnsi="Times New Roman" w:cs="Times New Roman"/>
          <w:sz w:val="24"/>
          <w:szCs w:val="24"/>
        </w:rPr>
        <w:t xml:space="preserve">В электронный вид должны быть переведены такие бюджетные операции, как формирование и контроль за исполнением муниципальных заданий, подготовка обоснований бюджетных ассигнований, разработка и контроль </w:t>
      </w:r>
      <w:r w:rsidRPr="00804F1A">
        <w:rPr>
          <w:rFonts w:ascii="Times New Roman" w:hAnsi="Times New Roman" w:cs="Times New Roman"/>
          <w:sz w:val="24"/>
          <w:szCs w:val="24"/>
        </w:rPr>
        <w:t>за исполнением долгосрочных</w:t>
      </w:r>
      <w:r w:rsidR="00F41DDB" w:rsidRPr="00804F1A">
        <w:rPr>
          <w:rFonts w:ascii="Times New Roman" w:hAnsi="Times New Roman" w:cs="Times New Roman"/>
          <w:sz w:val="24"/>
          <w:szCs w:val="24"/>
        </w:rPr>
        <w:t xml:space="preserve"> </w:t>
      </w:r>
      <w:r w:rsidRPr="00804F1A">
        <w:rPr>
          <w:rFonts w:ascii="Times New Roman" w:hAnsi="Times New Roman" w:cs="Times New Roman"/>
          <w:sz w:val="24"/>
          <w:szCs w:val="24"/>
        </w:rPr>
        <w:t>целевых программ города Югорска</w:t>
      </w:r>
      <w:r w:rsidR="00804F1A" w:rsidRPr="00804F1A">
        <w:rPr>
          <w:rFonts w:ascii="Times New Roman" w:hAnsi="Times New Roman" w:cs="Times New Roman"/>
          <w:sz w:val="24"/>
          <w:szCs w:val="24"/>
        </w:rPr>
        <w:t xml:space="preserve"> и ведомственных целевых программ</w:t>
      </w:r>
      <w:r w:rsidRPr="00804F1A">
        <w:rPr>
          <w:rFonts w:ascii="Times New Roman" w:hAnsi="Times New Roman" w:cs="Times New Roman"/>
          <w:sz w:val="24"/>
          <w:szCs w:val="24"/>
        </w:rPr>
        <w:t>, а также расчет стоимости муниципальных услуг в разрезе поставщиков и видов услуг, кодов</w:t>
      </w:r>
      <w:r w:rsidRPr="00972FC3">
        <w:rPr>
          <w:rFonts w:ascii="Times New Roman" w:hAnsi="Times New Roman" w:cs="Times New Roman"/>
          <w:sz w:val="24"/>
          <w:szCs w:val="24"/>
        </w:rPr>
        <w:t xml:space="preserve"> бюджетной классификации, типов расходных обязательств.</w:t>
      </w:r>
    </w:p>
    <w:p w:rsidR="007028F4" w:rsidRPr="00972FC3" w:rsidRDefault="007028F4" w:rsidP="00972FC3">
      <w:pPr>
        <w:spacing w:after="0" w:line="240" w:lineRule="auto"/>
        <w:ind w:firstLine="720"/>
        <w:jc w:val="both"/>
        <w:rPr>
          <w:rFonts w:ascii="Times New Roman" w:hAnsi="Times New Roman" w:cs="Times New Roman"/>
          <w:sz w:val="24"/>
          <w:szCs w:val="24"/>
        </w:rPr>
      </w:pPr>
    </w:p>
    <w:p w:rsidR="004F0638" w:rsidRPr="00972FC3" w:rsidRDefault="004F0638" w:rsidP="00972FC3">
      <w:pPr>
        <w:pStyle w:val="ConsPlusNormal"/>
        <w:ind w:firstLine="709"/>
        <w:jc w:val="center"/>
        <w:rPr>
          <w:rFonts w:ascii="Times New Roman" w:hAnsi="Times New Roman" w:cs="Times New Roman"/>
          <w:b/>
          <w:bCs/>
          <w:sz w:val="24"/>
          <w:szCs w:val="24"/>
        </w:rPr>
      </w:pPr>
      <w:r w:rsidRPr="00972FC3">
        <w:rPr>
          <w:rFonts w:ascii="Times New Roman" w:hAnsi="Times New Roman" w:cs="Times New Roman"/>
          <w:b/>
          <w:bCs/>
          <w:sz w:val="24"/>
          <w:szCs w:val="24"/>
        </w:rPr>
        <w:t>Основные направления долговой политики</w:t>
      </w:r>
    </w:p>
    <w:p w:rsidR="004F0638" w:rsidRPr="00972FC3" w:rsidRDefault="004F0638" w:rsidP="00972FC3">
      <w:pPr>
        <w:pStyle w:val="ConsPlusNormal"/>
        <w:ind w:firstLine="709"/>
        <w:jc w:val="center"/>
        <w:rPr>
          <w:rFonts w:ascii="Times New Roman" w:hAnsi="Times New Roman" w:cs="Times New Roman"/>
          <w:b/>
          <w:bCs/>
          <w:sz w:val="24"/>
          <w:szCs w:val="24"/>
        </w:rPr>
      </w:pPr>
    </w:p>
    <w:p w:rsidR="004F0638" w:rsidRPr="00972FC3" w:rsidRDefault="004F0638" w:rsidP="00972FC3">
      <w:pPr>
        <w:pStyle w:val="ConsPlusNormal"/>
        <w:ind w:firstLine="709"/>
        <w:jc w:val="both"/>
        <w:rPr>
          <w:rFonts w:ascii="Times New Roman" w:hAnsi="Times New Roman" w:cs="Times New Roman"/>
          <w:bCs/>
          <w:sz w:val="24"/>
          <w:szCs w:val="24"/>
        </w:rPr>
      </w:pPr>
      <w:r w:rsidRPr="00972FC3">
        <w:rPr>
          <w:rFonts w:ascii="Times New Roman" w:hAnsi="Times New Roman" w:cs="Times New Roman"/>
          <w:bCs/>
          <w:sz w:val="24"/>
          <w:szCs w:val="24"/>
        </w:rPr>
        <w:t>Долговая политика будет направлена на сокращение долговых обязательств города Югорска.</w:t>
      </w:r>
    </w:p>
    <w:p w:rsidR="004F0638" w:rsidRPr="00972FC3" w:rsidRDefault="004F0638" w:rsidP="00972FC3">
      <w:pPr>
        <w:pStyle w:val="ConsPlusNormal"/>
        <w:ind w:firstLine="709"/>
        <w:jc w:val="both"/>
        <w:rPr>
          <w:rFonts w:ascii="Times New Roman" w:hAnsi="Times New Roman" w:cs="Times New Roman"/>
          <w:bCs/>
          <w:sz w:val="24"/>
          <w:szCs w:val="24"/>
        </w:rPr>
      </w:pPr>
      <w:r w:rsidRPr="00972FC3">
        <w:rPr>
          <w:rFonts w:ascii="Times New Roman" w:hAnsi="Times New Roman" w:cs="Times New Roman"/>
          <w:sz w:val="24"/>
          <w:szCs w:val="24"/>
        </w:rPr>
        <w:t xml:space="preserve">Ограниченность доходных источников для </w:t>
      </w:r>
      <w:r w:rsidRPr="00972FC3">
        <w:rPr>
          <w:rFonts w:ascii="Times New Roman" w:hAnsi="Times New Roman" w:cs="Times New Roman"/>
          <w:color w:val="000000"/>
          <w:sz w:val="24"/>
          <w:szCs w:val="24"/>
          <w:lang w:bidi="en-US"/>
        </w:rPr>
        <w:t>полноценного обеспечения закрепленных полномочий, особенно связанных с реализацией инвестиций в муниципальную инфраструктуру</w:t>
      </w:r>
      <w:r w:rsidRPr="00972FC3">
        <w:rPr>
          <w:rFonts w:ascii="Times New Roman" w:hAnsi="Times New Roman" w:cs="Times New Roman"/>
          <w:sz w:val="24"/>
          <w:szCs w:val="24"/>
        </w:rPr>
        <w:t>, определяет перспективу формирования дефицита бюджет города.</w:t>
      </w:r>
    </w:p>
    <w:p w:rsidR="004F0638" w:rsidRPr="00972FC3" w:rsidRDefault="004F0638" w:rsidP="00972FC3">
      <w:pPr>
        <w:pStyle w:val="a8"/>
        <w:widowControl w:val="0"/>
        <w:tabs>
          <w:tab w:val="left" w:pos="720"/>
        </w:tabs>
        <w:spacing w:after="0" w:line="240" w:lineRule="auto"/>
        <w:ind w:left="0" w:firstLine="758"/>
        <w:jc w:val="both"/>
        <w:rPr>
          <w:rFonts w:ascii="Times New Roman" w:hAnsi="Times New Roman"/>
          <w:sz w:val="24"/>
          <w:szCs w:val="24"/>
        </w:rPr>
      </w:pPr>
      <w:r w:rsidRPr="00972FC3">
        <w:rPr>
          <w:rFonts w:ascii="Times New Roman" w:hAnsi="Times New Roman"/>
          <w:sz w:val="24"/>
          <w:szCs w:val="24"/>
          <w:lang w:bidi="en-US"/>
        </w:rPr>
        <w:t>Финансирование дефицита бюджета города предполагается осуществлять за счет муниципальных заимствований. В связи с чем, д</w:t>
      </w:r>
      <w:r w:rsidRPr="00972FC3">
        <w:rPr>
          <w:rFonts w:ascii="Times New Roman" w:hAnsi="Times New Roman"/>
          <w:sz w:val="24"/>
          <w:szCs w:val="24"/>
        </w:rPr>
        <w:t xml:space="preserve">олговая политика муниципального образования будет направлена на безусловное исполнение и обслуживание принятых </w:t>
      </w:r>
      <w:r w:rsidRPr="00972FC3">
        <w:rPr>
          <w:rFonts w:ascii="Times New Roman" w:hAnsi="Times New Roman"/>
          <w:sz w:val="24"/>
          <w:szCs w:val="24"/>
        </w:rPr>
        <w:lastRenderedPageBreak/>
        <w:t xml:space="preserve">долговых обязательств в соответствии с муниципальными контрактами, поддержание кредитного рейтинга и недопущение роста бюджетных расходов на обслуживание муниципального долга за счет следующих мероприятий: </w:t>
      </w:r>
    </w:p>
    <w:p w:rsidR="004F0638" w:rsidRPr="00972FC3" w:rsidRDefault="004F0638" w:rsidP="00972FC3">
      <w:pPr>
        <w:spacing w:after="0" w:line="240" w:lineRule="auto"/>
        <w:ind w:firstLine="709"/>
        <w:jc w:val="both"/>
        <w:rPr>
          <w:rFonts w:ascii="Times New Roman" w:eastAsia="Times New Roman" w:hAnsi="Times New Roman" w:cs="Times New Roman"/>
          <w:sz w:val="24"/>
          <w:szCs w:val="24"/>
        </w:rPr>
      </w:pPr>
      <w:r w:rsidRPr="00972FC3">
        <w:rPr>
          <w:rFonts w:ascii="Times New Roman" w:eastAsia="Times New Roman" w:hAnsi="Times New Roman" w:cs="Times New Roman"/>
          <w:sz w:val="24"/>
          <w:szCs w:val="24"/>
        </w:rPr>
        <w:t>-</w:t>
      </w:r>
      <w:r w:rsidR="00D848E4" w:rsidRPr="00972FC3">
        <w:rPr>
          <w:rFonts w:ascii="Times New Roman" w:eastAsia="Times New Roman" w:hAnsi="Times New Roman" w:cs="Times New Roman"/>
          <w:sz w:val="24"/>
          <w:szCs w:val="24"/>
        </w:rPr>
        <w:t xml:space="preserve"> </w:t>
      </w:r>
      <w:r w:rsidRPr="00972FC3">
        <w:rPr>
          <w:rFonts w:ascii="Times New Roman" w:eastAsia="Times New Roman" w:hAnsi="Times New Roman" w:cs="Times New Roman"/>
          <w:sz w:val="24"/>
          <w:szCs w:val="24"/>
        </w:rPr>
        <w:t>обеспечение показателей верхнего предела, предельного объема и расходов на обслуживание муниципального долга в пределах нормативов, установленных Бюджетным кодексом Российской Федерации;</w:t>
      </w:r>
    </w:p>
    <w:p w:rsidR="004F0638" w:rsidRPr="00972FC3" w:rsidRDefault="004F0638" w:rsidP="00972FC3">
      <w:pPr>
        <w:autoSpaceDE w:val="0"/>
        <w:autoSpaceDN w:val="0"/>
        <w:adjustRightInd w:val="0"/>
        <w:spacing w:after="0" w:line="240" w:lineRule="auto"/>
        <w:ind w:firstLine="709"/>
        <w:jc w:val="both"/>
        <w:outlineLvl w:val="1"/>
        <w:rPr>
          <w:rFonts w:ascii="Times New Roman" w:eastAsia="Times New Roman" w:hAnsi="Times New Roman" w:cs="Times New Roman"/>
          <w:sz w:val="24"/>
          <w:szCs w:val="24"/>
        </w:rPr>
      </w:pPr>
      <w:r w:rsidRPr="00972FC3">
        <w:rPr>
          <w:rFonts w:ascii="Times New Roman" w:eastAsia="Times New Roman" w:hAnsi="Times New Roman" w:cs="Times New Roman"/>
          <w:sz w:val="24"/>
          <w:szCs w:val="24"/>
        </w:rPr>
        <w:t>-</w:t>
      </w:r>
      <w:r w:rsidR="00D848E4" w:rsidRPr="00972FC3">
        <w:rPr>
          <w:rFonts w:ascii="Times New Roman" w:eastAsia="Times New Roman" w:hAnsi="Times New Roman" w:cs="Times New Roman"/>
          <w:sz w:val="24"/>
          <w:szCs w:val="24"/>
        </w:rPr>
        <w:t xml:space="preserve"> </w:t>
      </w:r>
      <w:r w:rsidRPr="00972FC3">
        <w:rPr>
          <w:rFonts w:ascii="Times New Roman" w:eastAsia="Times New Roman" w:hAnsi="Times New Roman" w:cs="Times New Roman"/>
          <w:sz w:val="24"/>
          <w:szCs w:val="24"/>
        </w:rPr>
        <w:t>формирование программы муниципальных заимствований с учетом необходимости поддержания муниципального долга на экономически безопасном уровне;</w:t>
      </w:r>
    </w:p>
    <w:p w:rsidR="004F0638" w:rsidRPr="00972FC3" w:rsidRDefault="004F0638" w:rsidP="00972FC3">
      <w:pPr>
        <w:autoSpaceDE w:val="0"/>
        <w:autoSpaceDN w:val="0"/>
        <w:adjustRightInd w:val="0"/>
        <w:spacing w:after="0" w:line="240" w:lineRule="auto"/>
        <w:ind w:firstLine="709"/>
        <w:jc w:val="both"/>
        <w:outlineLvl w:val="1"/>
        <w:rPr>
          <w:rFonts w:ascii="Times New Roman" w:eastAsia="Times New Roman" w:hAnsi="Times New Roman" w:cs="Times New Roman"/>
          <w:sz w:val="24"/>
          <w:szCs w:val="24"/>
        </w:rPr>
      </w:pPr>
      <w:r w:rsidRPr="00972FC3">
        <w:rPr>
          <w:rFonts w:ascii="Times New Roman" w:eastAsia="Times New Roman" w:hAnsi="Times New Roman" w:cs="Times New Roman"/>
          <w:sz w:val="24"/>
          <w:szCs w:val="24"/>
        </w:rPr>
        <w:t>-</w:t>
      </w:r>
      <w:r w:rsidR="00D848E4" w:rsidRPr="00972FC3">
        <w:rPr>
          <w:rFonts w:ascii="Times New Roman" w:eastAsia="Times New Roman" w:hAnsi="Times New Roman" w:cs="Times New Roman"/>
          <w:sz w:val="24"/>
          <w:szCs w:val="24"/>
        </w:rPr>
        <w:t xml:space="preserve"> </w:t>
      </w:r>
      <w:r w:rsidRPr="00972FC3">
        <w:rPr>
          <w:rFonts w:ascii="Times New Roman" w:eastAsia="Times New Roman" w:hAnsi="Times New Roman" w:cs="Times New Roman"/>
          <w:sz w:val="24"/>
          <w:szCs w:val="24"/>
        </w:rPr>
        <w:t>применение различных инструментов и схем муниципальных заимствований с целью своевременной ликвидации временных кассовых разрывов и оптимизации расходов местного бюджета на обслуживание муниципального долга;</w:t>
      </w:r>
    </w:p>
    <w:p w:rsidR="004F0638" w:rsidRPr="00972FC3" w:rsidRDefault="004F0638" w:rsidP="00972FC3">
      <w:pPr>
        <w:spacing w:after="0" w:line="240" w:lineRule="auto"/>
        <w:ind w:firstLine="709"/>
        <w:jc w:val="both"/>
        <w:rPr>
          <w:rFonts w:ascii="Times New Roman" w:eastAsia="Times New Roman" w:hAnsi="Times New Roman" w:cs="Times New Roman"/>
          <w:b/>
          <w:sz w:val="24"/>
          <w:szCs w:val="24"/>
        </w:rPr>
      </w:pPr>
      <w:r w:rsidRPr="00972FC3">
        <w:rPr>
          <w:rFonts w:ascii="Times New Roman" w:eastAsia="Times New Roman" w:hAnsi="Times New Roman" w:cs="Times New Roman"/>
          <w:sz w:val="24"/>
          <w:szCs w:val="24"/>
        </w:rPr>
        <w:t xml:space="preserve">- мониторинга кредиторской задолженности получателей бюджетных средств в целях оптимизации текущих расходов бюджетов и недопущения наращивания кредиторской задолженности по принятым обязательствам, а также совершенствование методологии мониторинга кредиторской задолженности. </w:t>
      </w:r>
    </w:p>
    <w:p w:rsidR="004F0638" w:rsidRPr="00972FC3" w:rsidRDefault="004F0638" w:rsidP="00972FC3">
      <w:pPr>
        <w:spacing w:after="0" w:line="240" w:lineRule="auto"/>
        <w:ind w:firstLine="709"/>
        <w:jc w:val="both"/>
        <w:rPr>
          <w:rFonts w:ascii="Times New Roman" w:eastAsia="Times New Roman" w:hAnsi="Times New Roman" w:cs="Times New Roman"/>
          <w:sz w:val="24"/>
          <w:szCs w:val="24"/>
        </w:rPr>
      </w:pPr>
      <w:r w:rsidRPr="00972FC3">
        <w:rPr>
          <w:rFonts w:ascii="Times New Roman" w:eastAsia="Times New Roman" w:hAnsi="Times New Roman" w:cs="Times New Roman"/>
          <w:sz w:val="24"/>
          <w:szCs w:val="24"/>
        </w:rPr>
        <w:t>По состоянию на 01.01.2012 года долговые обязательства составляли 210 000 тысяч рублей, из них:</w:t>
      </w:r>
    </w:p>
    <w:p w:rsidR="004F0638" w:rsidRPr="00972FC3" w:rsidRDefault="004F0638" w:rsidP="00972FC3">
      <w:pPr>
        <w:spacing w:after="0" w:line="240" w:lineRule="auto"/>
        <w:ind w:firstLine="709"/>
        <w:jc w:val="both"/>
        <w:rPr>
          <w:rFonts w:ascii="Times New Roman" w:eastAsia="Times New Roman" w:hAnsi="Times New Roman" w:cs="Times New Roman"/>
          <w:sz w:val="24"/>
          <w:szCs w:val="24"/>
        </w:rPr>
      </w:pPr>
      <w:r w:rsidRPr="00972FC3">
        <w:rPr>
          <w:rFonts w:ascii="Times New Roman" w:eastAsia="Times New Roman" w:hAnsi="Times New Roman" w:cs="Times New Roman"/>
          <w:sz w:val="24"/>
          <w:szCs w:val="24"/>
        </w:rPr>
        <w:t>- бюджетный кредит 100 000 тыс. рублей;</w:t>
      </w:r>
    </w:p>
    <w:p w:rsidR="004F0638" w:rsidRPr="00972FC3" w:rsidRDefault="004F0638" w:rsidP="00972FC3">
      <w:pPr>
        <w:spacing w:after="0" w:line="240" w:lineRule="auto"/>
        <w:ind w:firstLine="709"/>
        <w:jc w:val="both"/>
        <w:rPr>
          <w:rFonts w:ascii="Times New Roman" w:eastAsia="Times New Roman" w:hAnsi="Times New Roman" w:cs="Times New Roman"/>
          <w:sz w:val="24"/>
          <w:szCs w:val="24"/>
        </w:rPr>
      </w:pPr>
      <w:r w:rsidRPr="00972FC3">
        <w:rPr>
          <w:rFonts w:ascii="Times New Roman" w:eastAsia="Times New Roman" w:hAnsi="Times New Roman" w:cs="Times New Roman"/>
          <w:sz w:val="24"/>
          <w:szCs w:val="24"/>
        </w:rPr>
        <w:t>- кредит кредитной организации 110 000 тыс. рублей.</w:t>
      </w:r>
    </w:p>
    <w:p w:rsidR="004F0638" w:rsidRPr="00972FC3" w:rsidRDefault="004F0638" w:rsidP="00972FC3">
      <w:pPr>
        <w:spacing w:after="0" w:line="240" w:lineRule="auto"/>
        <w:ind w:firstLine="709"/>
        <w:jc w:val="both"/>
        <w:rPr>
          <w:rFonts w:ascii="Times New Roman" w:eastAsia="Times New Roman" w:hAnsi="Times New Roman" w:cs="Times New Roman"/>
          <w:sz w:val="24"/>
          <w:szCs w:val="24"/>
        </w:rPr>
      </w:pPr>
      <w:r w:rsidRPr="00972FC3">
        <w:rPr>
          <w:rFonts w:ascii="Times New Roman" w:eastAsia="Times New Roman" w:hAnsi="Times New Roman" w:cs="Times New Roman"/>
          <w:sz w:val="24"/>
          <w:szCs w:val="24"/>
        </w:rPr>
        <w:t xml:space="preserve">Указанные выше долговые обязательства погашены в установленный срок. </w:t>
      </w:r>
    </w:p>
    <w:p w:rsidR="004F0638" w:rsidRPr="00972FC3" w:rsidRDefault="004F0638" w:rsidP="00972FC3">
      <w:pPr>
        <w:spacing w:after="0" w:line="240" w:lineRule="auto"/>
        <w:ind w:firstLine="709"/>
        <w:jc w:val="both"/>
        <w:rPr>
          <w:rFonts w:ascii="Times New Roman" w:eastAsia="Times New Roman" w:hAnsi="Times New Roman" w:cs="Times New Roman"/>
          <w:sz w:val="24"/>
          <w:szCs w:val="24"/>
        </w:rPr>
      </w:pPr>
      <w:r w:rsidRPr="00972FC3">
        <w:rPr>
          <w:rFonts w:ascii="Times New Roman" w:eastAsia="Times New Roman" w:hAnsi="Times New Roman" w:cs="Times New Roman"/>
          <w:sz w:val="24"/>
          <w:szCs w:val="24"/>
        </w:rPr>
        <w:t>Программа муниципальных внутренних заимствований города Югорска на 2013</w:t>
      </w:r>
      <w:r w:rsidR="00D848E4" w:rsidRPr="00972FC3">
        <w:rPr>
          <w:rFonts w:ascii="Times New Roman" w:eastAsia="Times New Roman" w:hAnsi="Times New Roman" w:cs="Times New Roman"/>
          <w:sz w:val="24"/>
          <w:szCs w:val="24"/>
        </w:rPr>
        <w:t xml:space="preserve"> </w:t>
      </w:r>
      <w:r w:rsidRPr="00972FC3">
        <w:rPr>
          <w:rFonts w:ascii="Times New Roman" w:eastAsia="Times New Roman" w:hAnsi="Times New Roman" w:cs="Times New Roman"/>
          <w:sz w:val="24"/>
          <w:szCs w:val="24"/>
        </w:rPr>
        <w:t>-</w:t>
      </w:r>
      <w:r w:rsidR="00D848E4" w:rsidRPr="00972FC3">
        <w:rPr>
          <w:rFonts w:ascii="Times New Roman" w:eastAsia="Times New Roman" w:hAnsi="Times New Roman" w:cs="Times New Roman"/>
          <w:sz w:val="24"/>
          <w:szCs w:val="24"/>
        </w:rPr>
        <w:t xml:space="preserve"> </w:t>
      </w:r>
      <w:r w:rsidRPr="00972FC3">
        <w:rPr>
          <w:rFonts w:ascii="Times New Roman" w:eastAsia="Times New Roman" w:hAnsi="Times New Roman" w:cs="Times New Roman"/>
          <w:sz w:val="24"/>
          <w:szCs w:val="24"/>
        </w:rPr>
        <w:t>2015 год</w:t>
      </w:r>
      <w:r w:rsidR="00D848E4" w:rsidRPr="00972FC3">
        <w:rPr>
          <w:rFonts w:ascii="Times New Roman" w:eastAsia="Times New Roman" w:hAnsi="Times New Roman" w:cs="Times New Roman"/>
          <w:sz w:val="24"/>
          <w:szCs w:val="24"/>
        </w:rPr>
        <w:t>ы</w:t>
      </w:r>
      <w:r w:rsidRPr="00972FC3">
        <w:rPr>
          <w:rFonts w:ascii="Times New Roman" w:eastAsia="Times New Roman" w:hAnsi="Times New Roman" w:cs="Times New Roman"/>
          <w:sz w:val="24"/>
          <w:szCs w:val="24"/>
        </w:rPr>
        <w:t xml:space="preserve"> разработана с учетом прогнозируемого дефицита городского бюджета.</w:t>
      </w:r>
    </w:p>
    <w:p w:rsidR="004F0638" w:rsidRPr="00972FC3" w:rsidRDefault="004F0638" w:rsidP="00972FC3">
      <w:pPr>
        <w:spacing w:after="0" w:line="240" w:lineRule="auto"/>
        <w:ind w:firstLine="709"/>
        <w:jc w:val="both"/>
        <w:rPr>
          <w:rFonts w:ascii="Times New Roman" w:eastAsia="Times New Roman" w:hAnsi="Times New Roman" w:cs="Times New Roman"/>
          <w:sz w:val="24"/>
          <w:szCs w:val="24"/>
        </w:rPr>
      </w:pPr>
      <w:r w:rsidRPr="00972FC3">
        <w:rPr>
          <w:rFonts w:ascii="Times New Roman" w:eastAsia="Times New Roman" w:hAnsi="Times New Roman" w:cs="Times New Roman"/>
          <w:sz w:val="24"/>
          <w:szCs w:val="24"/>
        </w:rPr>
        <w:t>В результате проводимой долговой политики, муниципальный долг города Югорска по состоянию на:</w:t>
      </w:r>
    </w:p>
    <w:p w:rsidR="004F0638" w:rsidRPr="00972FC3" w:rsidRDefault="004F0638" w:rsidP="00972FC3">
      <w:pPr>
        <w:spacing w:after="0" w:line="240" w:lineRule="auto"/>
        <w:ind w:firstLine="709"/>
        <w:jc w:val="both"/>
        <w:rPr>
          <w:rFonts w:ascii="Times New Roman" w:eastAsia="Times New Roman" w:hAnsi="Times New Roman" w:cs="Times New Roman"/>
          <w:sz w:val="24"/>
          <w:szCs w:val="24"/>
        </w:rPr>
      </w:pPr>
      <w:r w:rsidRPr="00972FC3">
        <w:rPr>
          <w:rFonts w:ascii="Times New Roman" w:eastAsia="Times New Roman" w:hAnsi="Times New Roman" w:cs="Times New Roman"/>
          <w:sz w:val="24"/>
          <w:szCs w:val="24"/>
        </w:rPr>
        <w:t>1 января 2014 года составит 147 000,0 тыс. рублей;</w:t>
      </w:r>
    </w:p>
    <w:p w:rsidR="004F0638" w:rsidRPr="00972FC3" w:rsidRDefault="004F0638" w:rsidP="00972FC3">
      <w:pPr>
        <w:spacing w:after="0" w:line="240" w:lineRule="auto"/>
        <w:ind w:firstLine="709"/>
        <w:jc w:val="both"/>
        <w:rPr>
          <w:rFonts w:ascii="Times New Roman" w:eastAsia="Times New Roman" w:hAnsi="Times New Roman" w:cs="Times New Roman"/>
          <w:sz w:val="24"/>
          <w:szCs w:val="24"/>
        </w:rPr>
      </w:pPr>
      <w:r w:rsidRPr="00972FC3">
        <w:rPr>
          <w:rFonts w:ascii="Times New Roman" w:eastAsia="Times New Roman" w:hAnsi="Times New Roman" w:cs="Times New Roman"/>
          <w:sz w:val="24"/>
          <w:szCs w:val="24"/>
        </w:rPr>
        <w:t>1 января 2015 года составит</w:t>
      </w:r>
      <w:r w:rsidR="00D848E4" w:rsidRPr="00972FC3">
        <w:rPr>
          <w:rFonts w:ascii="Times New Roman" w:eastAsia="Times New Roman" w:hAnsi="Times New Roman" w:cs="Times New Roman"/>
          <w:sz w:val="24"/>
          <w:szCs w:val="24"/>
        </w:rPr>
        <w:t xml:space="preserve"> </w:t>
      </w:r>
      <w:r w:rsidRPr="00972FC3">
        <w:rPr>
          <w:rFonts w:ascii="Times New Roman" w:eastAsia="Times New Roman" w:hAnsi="Times New Roman" w:cs="Times New Roman"/>
          <w:sz w:val="24"/>
          <w:szCs w:val="24"/>
        </w:rPr>
        <w:t>57 000,0 тыс. рублей;</w:t>
      </w:r>
    </w:p>
    <w:p w:rsidR="004F0638" w:rsidRPr="00972FC3" w:rsidRDefault="004F0638" w:rsidP="00972FC3">
      <w:pPr>
        <w:spacing w:after="0" w:line="240" w:lineRule="auto"/>
        <w:ind w:firstLine="709"/>
        <w:jc w:val="both"/>
        <w:rPr>
          <w:rFonts w:ascii="Times New Roman" w:eastAsia="Times New Roman" w:hAnsi="Times New Roman" w:cs="Times New Roman"/>
          <w:sz w:val="24"/>
          <w:szCs w:val="24"/>
        </w:rPr>
      </w:pPr>
      <w:r w:rsidRPr="00972FC3">
        <w:rPr>
          <w:rFonts w:ascii="Times New Roman" w:eastAsia="Times New Roman" w:hAnsi="Times New Roman" w:cs="Times New Roman"/>
          <w:sz w:val="24"/>
          <w:szCs w:val="24"/>
        </w:rPr>
        <w:t>1 января 2016 года составит 7 000,0 тыс. рублей.</w:t>
      </w:r>
    </w:p>
    <w:p w:rsidR="004F0638" w:rsidRPr="00972FC3" w:rsidRDefault="004F0638" w:rsidP="00972FC3">
      <w:pPr>
        <w:spacing w:after="0" w:line="240" w:lineRule="auto"/>
        <w:ind w:firstLine="709"/>
        <w:jc w:val="both"/>
        <w:rPr>
          <w:rFonts w:ascii="Times New Roman" w:eastAsia="Times New Roman" w:hAnsi="Times New Roman" w:cs="Times New Roman"/>
          <w:sz w:val="24"/>
          <w:szCs w:val="24"/>
        </w:rPr>
      </w:pPr>
      <w:r w:rsidRPr="00972FC3">
        <w:rPr>
          <w:rFonts w:ascii="Times New Roman" w:eastAsia="Times New Roman" w:hAnsi="Times New Roman" w:cs="Times New Roman"/>
          <w:sz w:val="24"/>
          <w:szCs w:val="24"/>
        </w:rPr>
        <w:t xml:space="preserve">Расходы на обслуживание муниципального долга города Югорска планируются в следующих размерах в 2013 году </w:t>
      </w:r>
      <w:r w:rsidRPr="00972FC3">
        <w:rPr>
          <w:rFonts w:ascii="Times New Roman" w:hAnsi="Times New Roman" w:cs="Times New Roman"/>
          <w:sz w:val="24"/>
          <w:szCs w:val="24"/>
        </w:rPr>
        <w:t>3 0</w:t>
      </w:r>
      <w:r w:rsidRPr="00972FC3">
        <w:rPr>
          <w:rFonts w:ascii="Times New Roman" w:eastAsia="Times New Roman" w:hAnsi="Times New Roman" w:cs="Times New Roman"/>
          <w:sz w:val="24"/>
          <w:szCs w:val="24"/>
        </w:rPr>
        <w:t>00,0 тыс. рублей, в 2014 году в сумме 35 480,0</w:t>
      </w:r>
      <w:r w:rsidR="00D848E4" w:rsidRPr="00972FC3">
        <w:rPr>
          <w:rFonts w:ascii="Times New Roman" w:eastAsia="Times New Roman" w:hAnsi="Times New Roman" w:cs="Times New Roman"/>
          <w:sz w:val="24"/>
          <w:szCs w:val="24"/>
        </w:rPr>
        <w:t xml:space="preserve"> </w:t>
      </w:r>
      <w:r w:rsidRPr="00972FC3">
        <w:rPr>
          <w:rFonts w:ascii="Times New Roman" w:eastAsia="Times New Roman" w:hAnsi="Times New Roman" w:cs="Times New Roman"/>
          <w:sz w:val="24"/>
          <w:szCs w:val="24"/>
        </w:rPr>
        <w:t>тыс. рублей и в 2015 году в сумме 9 620,0 тыс. рублей.</w:t>
      </w:r>
    </w:p>
    <w:p w:rsidR="004F0638" w:rsidRPr="00972FC3" w:rsidRDefault="004F0638" w:rsidP="00972FC3">
      <w:pPr>
        <w:spacing w:after="0" w:line="240" w:lineRule="auto"/>
        <w:ind w:firstLine="709"/>
        <w:jc w:val="both"/>
        <w:rPr>
          <w:rFonts w:ascii="Times New Roman" w:eastAsia="Times New Roman" w:hAnsi="Times New Roman" w:cs="Times New Roman"/>
          <w:sz w:val="24"/>
          <w:szCs w:val="24"/>
        </w:rPr>
      </w:pPr>
    </w:p>
    <w:p w:rsidR="004F0638" w:rsidRPr="00972FC3" w:rsidRDefault="004F0638" w:rsidP="00972FC3">
      <w:pPr>
        <w:spacing w:after="0" w:line="240" w:lineRule="auto"/>
        <w:ind w:firstLine="709"/>
        <w:jc w:val="center"/>
        <w:rPr>
          <w:rFonts w:ascii="Times New Roman" w:eastAsia="Times New Roman" w:hAnsi="Times New Roman" w:cs="Times New Roman"/>
          <w:b/>
          <w:sz w:val="24"/>
          <w:szCs w:val="24"/>
        </w:rPr>
      </w:pPr>
      <w:r w:rsidRPr="00972FC3">
        <w:rPr>
          <w:rFonts w:ascii="Times New Roman" w:eastAsia="Times New Roman" w:hAnsi="Times New Roman" w:cs="Times New Roman"/>
          <w:b/>
          <w:sz w:val="24"/>
          <w:szCs w:val="24"/>
        </w:rPr>
        <w:t>Источники внутреннего финансирования дефицита бюджета города Югорска на 2013 год и плановый период 2014 и 2015 годов</w:t>
      </w:r>
    </w:p>
    <w:p w:rsidR="004F0638" w:rsidRPr="00972FC3" w:rsidRDefault="004F0638" w:rsidP="00972FC3">
      <w:pPr>
        <w:spacing w:after="0" w:line="240" w:lineRule="auto"/>
        <w:ind w:firstLine="709"/>
        <w:jc w:val="center"/>
        <w:rPr>
          <w:rFonts w:ascii="Times New Roman" w:eastAsia="Times New Roman" w:hAnsi="Times New Roman" w:cs="Times New Roman"/>
          <w:b/>
          <w:sz w:val="24"/>
          <w:szCs w:val="24"/>
        </w:rPr>
      </w:pPr>
    </w:p>
    <w:p w:rsidR="004F0638" w:rsidRPr="00972FC3" w:rsidRDefault="004F0638" w:rsidP="00972FC3">
      <w:pPr>
        <w:spacing w:after="0" w:line="240" w:lineRule="auto"/>
        <w:ind w:firstLine="709"/>
        <w:jc w:val="both"/>
        <w:rPr>
          <w:rFonts w:ascii="Times New Roman" w:eastAsia="Times New Roman" w:hAnsi="Times New Roman" w:cs="Times New Roman"/>
          <w:sz w:val="24"/>
          <w:szCs w:val="24"/>
        </w:rPr>
      </w:pPr>
      <w:r w:rsidRPr="00972FC3">
        <w:rPr>
          <w:rFonts w:ascii="Times New Roman" w:eastAsia="Times New Roman" w:hAnsi="Times New Roman" w:cs="Times New Roman"/>
          <w:sz w:val="24"/>
          <w:szCs w:val="24"/>
        </w:rPr>
        <w:t>Планируемый дефицит бюджета города составляет:</w:t>
      </w:r>
    </w:p>
    <w:p w:rsidR="004F0638" w:rsidRPr="00972FC3" w:rsidRDefault="004F0638" w:rsidP="00972FC3">
      <w:pPr>
        <w:spacing w:after="0" w:line="240" w:lineRule="auto"/>
        <w:ind w:firstLine="709"/>
        <w:jc w:val="both"/>
        <w:rPr>
          <w:rFonts w:ascii="Times New Roman" w:eastAsia="Times New Roman" w:hAnsi="Times New Roman" w:cs="Times New Roman"/>
          <w:sz w:val="24"/>
          <w:szCs w:val="24"/>
        </w:rPr>
      </w:pPr>
      <w:r w:rsidRPr="00972FC3">
        <w:rPr>
          <w:rFonts w:ascii="Times New Roman" w:eastAsia="Times New Roman" w:hAnsi="Times New Roman" w:cs="Times New Roman"/>
          <w:sz w:val="24"/>
          <w:szCs w:val="24"/>
        </w:rPr>
        <w:t>2013 год - 97 803,9 тыс.руб</w:t>
      </w:r>
      <w:r w:rsidR="001B75A6">
        <w:rPr>
          <w:rFonts w:ascii="Times New Roman" w:eastAsia="Times New Roman" w:hAnsi="Times New Roman" w:cs="Times New Roman"/>
          <w:sz w:val="24"/>
          <w:szCs w:val="24"/>
        </w:rPr>
        <w:t>лей;</w:t>
      </w:r>
    </w:p>
    <w:p w:rsidR="004F0638" w:rsidRPr="00972FC3" w:rsidRDefault="004F0638" w:rsidP="00972FC3">
      <w:pPr>
        <w:spacing w:after="0" w:line="240" w:lineRule="auto"/>
        <w:ind w:firstLine="709"/>
        <w:jc w:val="both"/>
        <w:rPr>
          <w:rFonts w:ascii="Times New Roman" w:eastAsia="Times New Roman" w:hAnsi="Times New Roman" w:cs="Times New Roman"/>
          <w:sz w:val="24"/>
          <w:szCs w:val="24"/>
        </w:rPr>
      </w:pPr>
      <w:r w:rsidRPr="00972FC3">
        <w:rPr>
          <w:rFonts w:ascii="Times New Roman" w:eastAsia="Times New Roman" w:hAnsi="Times New Roman" w:cs="Times New Roman"/>
          <w:sz w:val="24"/>
          <w:szCs w:val="24"/>
        </w:rPr>
        <w:t>2014 год - 75 739,3 тыс.руб</w:t>
      </w:r>
      <w:r w:rsidR="001B75A6">
        <w:rPr>
          <w:rFonts w:ascii="Times New Roman" w:eastAsia="Times New Roman" w:hAnsi="Times New Roman" w:cs="Times New Roman"/>
          <w:sz w:val="24"/>
          <w:szCs w:val="24"/>
        </w:rPr>
        <w:t>лей;</w:t>
      </w:r>
    </w:p>
    <w:p w:rsidR="004F0638" w:rsidRPr="00972FC3" w:rsidRDefault="004F0638" w:rsidP="00972FC3">
      <w:pPr>
        <w:spacing w:after="0" w:line="240" w:lineRule="auto"/>
        <w:ind w:firstLine="709"/>
        <w:jc w:val="both"/>
        <w:rPr>
          <w:rFonts w:ascii="Times New Roman" w:eastAsia="Times New Roman" w:hAnsi="Times New Roman" w:cs="Times New Roman"/>
          <w:sz w:val="24"/>
          <w:szCs w:val="24"/>
        </w:rPr>
      </w:pPr>
      <w:r w:rsidRPr="00972FC3">
        <w:rPr>
          <w:rFonts w:ascii="Times New Roman" w:eastAsia="Times New Roman" w:hAnsi="Times New Roman" w:cs="Times New Roman"/>
          <w:sz w:val="24"/>
          <w:szCs w:val="24"/>
        </w:rPr>
        <w:t>2015 год - 71 405,6 тыс.руб</w:t>
      </w:r>
      <w:r w:rsidR="001B75A6">
        <w:rPr>
          <w:rFonts w:ascii="Times New Roman" w:eastAsia="Times New Roman" w:hAnsi="Times New Roman" w:cs="Times New Roman"/>
          <w:sz w:val="24"/>
          <w:szCs w:val="24"/>
        </w:rPr>
        <w:t>лей</w:t>
      </w:r>
      <w:r w:rsidRPr="00972FC3">
        <w:rPr>
          <w:rFonts w:ascii="Times New Roman" w:eastAsia="Times New Roman" w:hAnsi="Times New Roman" w:cs="Times New Roman"/>
          <w:sz w:val="24"/>
          <w:szCs w:val="24"/>
        </w:rPr>
        <w:t>.</w:t>
      </w:r>
    </w:p>
    <w:p w:rsidR="004F0638" w:rsidRPr="00972FC3" w:rsidRDefault="004F0638" w:rsidP="00972FC3">
      <w:pPr>
        <w:spacing w:after="0" w:line="240" w:lineRule="auto"/>
        <w:ind w:firstLine="709"/>
        <w:jc w:val="both"/>
        <w:rPr>
          <w:rFonts w:ascii="Times New Roman" w:eastAsia="Times New Roman" w:hAnsi="Times New Roman" w:cs="Times New Roman"/>
          <w:sz w:val="24"/>
          <w:szCs w:val="24"/>
        </w:rPr>
      </w:pPr>
      <w:r w:rsidRPr="00972FC3">
        <w:rPr>
          <w:rFonts w:ascii="Times New Roman" w:eastAsia="Times New Roman" w:hAnsi="Times New Roman" w:cs="Times New Roman"/>
          <w:sz w:val="24"/>
          <w:szCs w:val="24"/>
        </w:rPr>
        <w:t>В составе источников внутреннего финансирования дефицита бюджета города на 2013 год и на плановый период 2014 и 2015 годов предусмотрено:</w:t>
      </w:r>
    </w:p>
    <w:p w:rsidR="004F0638" w:rsidRPr="00972FC3" w:rsidRDefault="004F0638" w:rsidP="00972FC3">
      <w:pPr>
        <w:spacing w:after="0" w:line="240" w:lineRule="auto"/>
        <w:ind w:firstLine="709"/>
        <w:jc w:val="both"/>
        <w:rPr>
          <w:rFonts w:ascii="Times New Roman" w:eastAsia="Times New Roman" w:hAnsi="Times New Roman" w:cs="Times New Roman"/>
          <w:sz w:val="24"/>
          <w:szCs w:val="24"/>
        </w:rPr>
      </w:pPr>
    </w:p>
    <w:tbl>
      <w:tblPr>
        <w:tblW w:w="0" w:type="auto"/>
        <w:tblLook w:val="04A0"/>
      </w:tblPr>
      <w:tblGrid>
        <w:gridCol w:w="4379"/>
        <w:gridCol w:w="1683"/>
        <w:gridCol w:w="1417"/>
        <w:gridCol w:w="1418"/>
      </w:tblGrid>
      <w:tr w:rsidR="004F0638" w:rsidRPr="00972FC3" w:rsidTr="00B622A3">
        <w:tc>
          <w:tcPr>
            <w:tcW w:w="4379" w:type="dxa"/>
          </w:tcPr>
          <w:p w:rsidR="004F0638" w:rsidRPr="00972FC3" w:rsidRDefault="004F0638" w:rsidP="00972FC3">
            <w:pPr>
              <w:spacing w:after="0" w:line="240" w:lineRule="auto"/>
              <w:jc w:val="both"/>
              <w:rPr>
                <w:rFonts w:ascii="Times New Roman" w:hAnsi="Times New Roman" w:cs="Times New Roman"/>
                <w:sz w:val="24"/>
                <w:szCs w:val="24"/>
              </w:rPr>
            </w:pPr>
          </w:p>
        </w:tc>
        <w:tc>
          <w:tcPr>
            <w:tcW w:w="1683" w:type="dxa"/>
          </w:tcPr>
          <w:p w:rsidR="004F0638" w:rsidRPr="00972FC3" w:rsidRDefault="004F0638" w:rsidP="00972FC3">
            <w:pPr>
              <w:spacing w:after="0" w:line="240" w:lineRule="auto"/>
              <w:jc w:val="center"/>
              <w:rPr>
                <w:rFonts w:ascii="Times New Roman" w:hAnsi="Times New Roman" w:cs="Times New Roman"/>
                <w:sz w:val="24"/>
                <w:szCs w:val="24"/>
              </w:rPr>
            </w:pPr>
            <w:r w:rsidRPr="00972FC3">
              <w:rPr>
                <w:rFonts w:ascii="Times New Roman" w:hAnsi="Times New Roman" w:cs="Times New Roman"/>
                <w:sz w:val="24"/>
                <w:szCs w:val="24"/>
              </w:rPr>
              <w:t>2013</w:t>
            </w:r>
            <w:r w:rsidR="00D848E4" w:rsidRPr="00972FC3">
              <w:rPr>
                <w:rFonts w:ascii="Times New Roman" w:hAnsi="Times New Roman" w:cs="Times New Roman"/>
                <w:sz w:val="24"/>
                <w:szCs w:val="24"/>
              </w:rPr>
              <w:t xml:space="preserve"> год</w:t>
            </w:r>
          </w:p>
        </w:tc>
        <w:tc>
          <w:tcPr>
            <w:tcW w:w="1417" w:type="dxa"/>
          </w:tcPr>
          <w:p w:rsidR="004F0638" w:rsidRPr="00972FC3" w:rsidRDefault="004F0638" w:rsidP="00972FC3">
            <w:pPr>
              <w:spacing w:after="0" w:line="240" w:lineRule="auto"/>
              <w:jc w:val="center"/>
              <w:rPr>
                <w:rFonts w:ascii="Times New Roman" w:hAnsi="Times New Roman" w:cs="Times New Roman"/>
                <w:sz w:val="24"/>
                <w:szCs w:val="24"/>
              </w:rPr>
            </w:pPr>
            <w:r w:rsidRPr="00972FC3">
              <w:rPr>
                <w:rFonts w:ascii="Times New Roman" w:hAnsi="Times New Roman" w:cs="Times New Roman"/>
                <w:sz w:val="24"/>
                <w:szCs w:val="24"/>
              </w:rPr>
              <w:t>2014</w:t>
            </w:r>
            <w:r w:rsidR="00D848E4" w:rsidRPr="00972FC3">
              <w:rPr>
                <w:rFonts w:ascii="Times New Roman" w:hAnsi="Times New Roman" w:cs="Times New Roman"/>
                <w:sz w:val="24"/>
                <w:szCs w:val="24"/>
              </w:rPr>
              <w:t xml:space="preserve"> год</w:t>
            </w:r>
          </w:p>
        </w:tc>
        <w:tc>
          <w:tcPr>
            <w:tcW w:w="1418" w:type="dxa"/>
          </w:tcPr>
          <w:p w:rsidR="004F0638" w:rsidRPr="00972FC3" w:rsidRDefault="004F0638" w:rsidP="00972FC3">
            <w:pPr>
              <w:spacing w:after="0" w:line="240" w:lineRule="auto"/>
              <w:jc w:val="center"/>
              <w:rPr>
                <w:rFonts w:ascii="Times New Roman" w:hAnsi="Times New Roman" w:cs="Times New Roman"/>
                <w:sz w:val="24"/>
                <w:szCs w:val="24"/>
              </w:rPr>
            </w:pPr>
            <w:r w:rsidRPr="00972FC3">
              <w:rPr>
                <w:rFonts w:ascii="Times New Roman" w:hAnsi="Times New Roman" w:cs="Times New Roman"/>
                <w:sz w:val="24"/>
                <w:szCs w:val="24"/>
              </w:rPr>
              <w:t>2015</w:t>
            </w:r>
            <w:r w:rsidR="00D848E4" w:rsidRPr="00972FC3">
              <w:rPr>
                <w:rFonts w:ascii="Times New Roman" w:hAnsi="Times New Roman" w:cs="Times New Roman"/>
                <w:sz w:val="24"/>
                <w:szCs w:val="24"/>
              </w:rPr>
              <w:t xml:space="preserve"> год</w:t>
            </w:r>
          </w:p>
        </w:tc>
      </w:tr>
      <w:tr w:rsidR="004F0638" w:rsidRPr="00972FC3" w:rsidTr="00B622A3">
        <w:tc>
          <w:tcPr>
            <w:tcW w:w="4379" w:type="dxa"/>
          </w:tcPr>
          <w:p w:rsidR="004F0638" w:rsidRPr="00972FC3" w:rsidRDefault="004F0638" w:rsidP="00972FC3">
            <w:pPr>
              <w:spacing w:after="0" w:line="240" w:lineRule="auto"/>
              <w:jc w:val="both"/>
              <w:rPr>
                <w:rFonts w:ascii="Times New Roman" w:hAnsi="Times New Roman" w:cs="Times New Roman"/>
                <w:sz w:val="24"/>
                <w:szCs w:val="24"/>
              </w:rPr>
            </w:pPr>
            <w:r w:rsidRPr="00972FC3">
              <w:rPr>
                <w:rFonts w:ascii="Times New Roman" w:hAnsi="Times New Roman" w:cs="Times New Roman"/>
                <w:sz w:val="24"/>
                <w:szCs w:val="24"/>
              </w:rPr>
              <w:t>Привлечение кредитов</w:t>
            </w:r>
          </w:p>
        </w:tc>
        <w:tc>
          <w:tcPr>
            <w:tcW w:w="1683" w:type="dxa"/>
          </w:tcPr>
          <w:p w:rsidR="004F0638" w:rsidRPr="00972FC3" w:rsidRDefault="004F0638" w:rsidP="00972FC3">
            <w:pPr>
              <w:spacing w:after="0" w:line="240" w:lineRule="auto"/>
              <w:jc w:val="center"/>
              <w:rPr>
                <w:rFonts w:ascii="Times New Roman" w:hAnsi="Times New Roman" w:cs="Times New Roman"/>
                <w:sz w:val="24"/>
                <w:szCs w:val="24"/>
              </w:rPr>
            </w:pPr>
            <w:r w:rsidRPr="00972FC3">
              <w:rPr>
                <w:rFonts w:ascii="Times New Roman" w:hAnsi="Times New Roman" w:cs="Times New Roman"/>
                <w:sz w:val="24"/>
                <w:szCs w:val="24"/>
              </w:rPr>
              <w:t>147 000</w:t>
            </w:r>
          </w:p>
        </w:tc>
        <w:tc>
          <w:tcPr>
            <w:tcW w:w="1417" w:type="dxa"/>
          </w:tcPr>
          <w:p w:rsidR="004F0638" w:rsidRPr="00972FC3" w:rsidRDefault="004F0638" w:rsidP="00972FC3">
            <w:pPr>
              <w:spacing w:after="0" w:line="240" w:lineRule="auto"/>
              <w:jc w:val="center"/>
              <w:rPr>
                <w:rFonts w:ascii="Times New Roman" w:hAnsi="Times New Roman" w:cs="Times New Roman"/>
                <w:sz w:val="24"/>
                <w:szCs w:val="24"/>
              </w:rPr>
            </w:pPr>
            <w:r w:rsidRPr="00972FC3">
              <w:rPr>
                <w:rFonts w:ascii="Times New Roman" w:hAnsi="Times New Roman" w:cs="Times New Roman"/>
                <w:sz w:val="24"/>
                <w:szCs w:val="24"/>
              </w:rPr>
              <w:t>60 000</w:t>
            </w:r>
          </w:p>
        </w:tc>
        <w:tc>
          <w:tcPr>
            <w:tcW w:w="1418" w:type="dxa"/>
          </w:tcPr>
          <w:p w:rsidR="004F0638" w:rsidRPr="00972FC3" w:rsidRDefault="004F0638" w:rsidP="00972FC3">
            <w:pPr>
              <w:spacing w:after="0" w:line="240" w:lineRule="auto"/>
              <w:jc w:val="center"/>
              <w:rPr>
                <w:rFonts w:ascii="Times New Roman" w:hAnsi="Times New Roman" w:cs="Times New Roman"/>
                <w:sz w:val="24"/>
                <w:szCs w:val="24"/>
              </w:rPr>
            </w:pPr>
          </w:p>
        </w:tc>
      </w:tr>
      <w:tr w:rsidR="004F0638" w:rsidRPr="00972FC3" w:rsidTr="00B622A3">
        <w:tc>
          <w:tcPr>
            <w:tcW w:w="4379" w:type="dxa"/>
          </w:tcPr>
          <w:p w:rsidR="004F0638" w:rsidRPr="00972FC3" w:rsidRDefault="004F0638" w:rsidP="00972FC3">
            <w:pPr>
              <w:spacing w:after="0" w:line="240" w:lineRule="auto"/>
              <w:jc w:val="both"/>
              <w:rPr>
                <w:rFonts w:ascii="Times New Roman" w:hAnsi="Times New Roman" w:cs="Times New Roman"/>
                <w:sz w:val="24"/>
                <w:szCs w:val="24"/>
              </w:rPr>
            </w:pPr>
            <w:r w:rsidRPr="00972FC3">
              <w:rPr>
                <w:rFonts w:ascii="Times New Roman" w:hAnsi="Times New Roman" w:cs="Times New Roman"/>
                <w:sz w:val="24"/>
                <w:szCs w:val="24"/>
              </w:rPr>
              <w:t>Погашение кредитов</w:t>
            </w:r>
          </w:p>
        </w:tc>
        <w:tc>
          <w:tcPr>
            <w:tcW w:w="1683" w:type="dxa"/>
          </w:tcPr>
          <w:p w:rsidR="004F0638" w:rsidRPr="00972FC3" w:rsidRDefault="004F0638" w:rsidP="00972FC3">
            <w:pPr>
              <w:spacing w:after="0" w:line="240" w:lineRule="auto"/>
              <w:jc w:val="center"/>
              <w:rPr>
                <w:rFonts w:ascii="Times New Roman" w:hAnsi="Times New Roman" w:cs="Times New Roman"/>
                <w:sz w:val="24"/>
                <w:szCs w:val="24"/>
              </w:rPr>
            </w:pPr>
            <w:r w:rsidRPr="00972FC3">
              <w:rPr>
                <w:rFonts w:ascii="Times New Roman" w:hAnsi="Times New Roman" w:cs="Times New Roman"/>
                <w:sz w:val="24"/>
                <w:szCs w:val="24"/>
              </w:rPr>
              <w:t>180 000</w:t>
            </w:r>
          </w:p>
        </w:tc>
        <w:tc>
          <w:tcPr>
            <w:tcW w:w="1417" w:type="dxa"/>
          </w:tcPr>
          <w:p w:rsidR="004F0638" w:rsidRPr="00972FC3" w:rsidRDefault="004F0638" w:rsidP="00972FC3">
            <w:pPr>
              <w:spacing w:after="0" w:line="240" w:lineRule="auto"/>
              <w:jc w:val="center"/>
              <w:rPr>
                <w:rFonts w:ascii="Times New Roman" w:hAnsi="Times New Roman" w:cs="Times New Roman"/>
                <w:sz w:val="24"/>
                <w:szCs w:val="24"/>
              </w:rPr>
            </w:pPr>
            <w:r w:rsidRPr="00972FC3">
              <w:rPr>
                <w:rFonts w:ascii="Times New Roman" w:hAnsi="Times New Roman" w:cs="Times New Roman"/>
                <w:sz w:val="24"/>
                <w:szCs w:val="24"/>
              </w:rPr>
              <w:t>150 000</w:t>
            </w:r>
          </w:p>
        </w:tc>
        <w:tc>
          <w:tcPr>
            <w:tcW w:w="1418" w:type="dxa"/>
          </w:tcPr>
          <w:p w:rsidR="004F0638" w:rsidRPr="00972FC3" w:rsidRDefault="004F0638" w:rsidP="00972FC3">
            <w:pPr>
              <w:spacing w:after="0" w:line="240" w:lineRule="auto"/>
              <w:jc w:val="center"/>
              <w:rPr>
                <w:rFonts w:ascii="Times New Roman" w:hAnsi="Times New Roman" w:cs="Times New Roman"/>
                <w:sz w:val="24"/>
                <w:szCs w:val="24"/>
              </w:rPr>
            </w:pPr>
            <w:r w:rsidRPr="00972FC3">
              <w:rPr>
                <w:rFonts w:ascii="Times New Roman" w:hAnsi="Times New Roman" w:cs="Times New Roman"/>
                <w:sz w:val="24"/>
                <w:szCs w:val="24"/>
              </w:rPr>
              <w:t>50 000</w:t>
            </w:r>
          </w:p>
        </w:tc>
      </w:tr>
      <w:tr w:rsidR="004F0638" w:rsidRPr="00972FC3" w:rsidTr="00B622A3">
        <w:tc>
          <w:tcPr>
            <w:tcW w:w="4379" w:type="dxa"/>
          </w:tcPr>
          <w:p w:rsidR="004F0638" w:rsidRPr="00972FC3" w:rsidRDefault="004F0638" w:rsidP="00972FC3">
            <w:pPr>
              <w:spacing w:after="0" w:line="240" w:lineRule="auto"/>
              <w:jc w:val="both"/>
              <w:rPr>
                <w:rFonts w:ascii="Times New Roman" w:hAnsi="Times New Roman" w:cs="Times New Roman"/>
                <w:sz w:val="24"/>
                <w:szCs w:val="24"/>
              </w:rPr>
            </w:pPr>
            <w:r w:rsidRPr="00972FC3">
              <w:rPr>
                <w:rFonts w:ascii="Times New Roman" w:hAnsi="Times New Roman" w:cs="Times New Roman"/>
                <w:sz w:val="24"/>
                <w:szCs w:val="24"/>
              </w:rPr>
              <w:t>Поступление средств от продажи акций</w:t>
            </w:r>
          </w:p>
        </w:tc>
        <w:tc>
          <w:tcPr>
            <w:tcW w:w="1683" w:type="dxa"/>
          </w:tcPr>
          <w:p w:rsidR="004F0638" w:rsidRPr="00972FC3" w:rsidRDefault="004F0638" w:rsidP="00972FC3">
            <w:pPr>
              <w:spacing w:after="0" w:line="240" w:lineRule="auto"/>
              <w:jc w:val="center"/>
              <w:rPr>
                <w:rFonts w:ascii="Times New Roman" w:hAnsi="Times New Roman" w:cs="Times New Roman"/>
                <w:sz w:val="24"/>
                <w:szCs w:val="24"/>
              </w:rPr>
            </w:pPr>
            <w:r w:rsidRPr="00972FC3">
              <w:rPr>
                <w:rFonts w:ascii="Times New Roman" w:hAnsi="Times New Roman" w:cs="Times New Roman"/>
                <w:sz w:val="24"/>
                <w:szCs w:val="24"/>
              </w:rPr>
              <w:t>130 000</w:t>
            </w:r>
          </w:p>
        </w:tc>
        <w:tc>
          <w:tcPr>
            <w:tcW w:w="1417" w:type="dxa"/>
          </w:tcPr>
          <w:p w:rsidR="004F0638" w:rsidRPr="00972FC3" w:rsidRDefault="004F0638" w:rsidP="00972FC3">
            <w:pPr>
              <w:spacing w:after="0" w:line="240" w:lineRule="auto"/>
              <w:jc w:val="center"/>
              <w:rPr>
                <w:rFonts w:ascii="Times New Roman" w:hAnsi="Times New Roman" w:cs="Times New Roman"/>
                <w:sz w:val="24"/>
                <w:szCs w:val="24"/>
              </w:rPr>
            </w:pPr>
            <w:r w:rsidRPr="00972FC3">
              <w:rPr>
                <w:rFonts w:ascii="Times New Roman" w:hAnsi="Times New Roman" w:cs="Times New Roman"/>
                <w:sz w:val="24"/>
                <w:szCs w:val="24"/>
              </w:rPr>
              <w:t>70 000</w:t>
            </w:r>
          </w:p>
        </w:tc>
        <w:tc>
          <w:tcPr>
            <w:tcW w:w="1418" w:type="dxa"/>
          </w:tcPr>
          <w:p w:rsidR="004F0638" w:rsidRPr="00972FC3" w:rsidRDefault="004F0638" w:rsidP="00972FC3">
            <w:pPr>
              <w:spacing w:after="0" w:line="240" w:lineRule="auto"/>
              <w:jc w:val="center"/>
              <w:rPr>
                <w:rFonts w:ascii="Times New Roman" w:hAnsi="Times New Roman" w:cs="Times New Roman"/>
                <w:sz w:val="24"/>
                <w:szCs w:val="24"/>
              </w:rPr>
            </w:pPr>
            <w:r w:rsidRPr="00972FC3">
              <w:rPr>
                <w:rFonts w:ascii="Times New Roman" w:hAnsi="Times New Roman" w:cs="Times New Roman"/>
                <w:sz w:val="24"/>
                <w:szCs w:val="24"/>
              </w:rPr>
              <w:t>30 000</w:t>
            </w:r>
          </w:p>
        </w:tc>
      </w:tr>
      <w:tr w:rsidR="004F0638" w:rsidRPr="00972FC3" w:rsidTr="00B622A3">
        <w:tc>
          <w:tcPr>
            <w:tcW w:w="4379" w:type="dxa"/>
          </w:tcPr>
          <w:p w:rsidR="004F0638" w:rsidRPr="00972FC3" w:rsidRDefault="004F0638" w:rsidP="00972FC3">
            <w:pPr>
              <w:spacing w:after="0" w:line="240" w:lineRule="auto"/>
              <w:jc w:val="both"/>
              <w:rPr>
                <w:rFonts w:ascii="Times New Roman" w:hAnsi="Times New Roman" w:cs="Times New Roman"/>
                <w:sz w:val="24"/>
                <w:szCs w:val="24"/>
              </w:rPr>
            </w:pPr>
            <w:r w:rsidRPr="00972FC3">
              <w:rPr>
                <w:rFonts w:ascii="Times New Roman" w:hAnsi="Times New Roman" w:cs="Times New Roman"/>
                <w:sz w:val="24"/>
                <w:szCs w:val="24"/>
              </w:rPr>
              <w:t>Изменение остатков средств</w:t>
            </w:r>
          </w:p>
        </w:tc>
        <w:tc>
          <w:tcPr>
            <w:tcW w:w="1683" w:type="dxa"/>
          </w:tcPr>
          <w:p w:rsidR="004F0638" w:rsidRPr="00972FC3" w:rsidRDefault="004F0638" w:rsidP="00972FC3">
            <w:pPr>
              <w:spacing w:after="0" w:line="240" w:lineRule="auto"/>
              <w:jc w:val="center"/>
              <w:rPr>
                <w:rFonts w:ascii="Times New Roman" w:hAnsi="Times New Roman" w:cs="Times New Roman"/>
                <w:sz w:val="24"/>
                <w:szCs w:val="24"/>
              </w:rPr>
            </w:pPr>
            <w:r w:rsidRPr="00972FC3">
              <w:rPr>
                <w:rFonts w:ascii="Times New Roman" w:hAnsi="Times New Roman" w:cs="Times New Roman"/>
                <w:sz w:val="24"/>
                <w:szCs w:val="24"/>
              </w:rPr>
              <w:t>803,9</w:t>
            </w:r>
          </w:p>
        </w:tc>
        <w:tc>
          <w:tcPr>
            <w:tcW w:w="1417" w:type="dxa"/>
          </w:tcPr>
          <w:p w:rsidR="004F0638" w:rsidRPr="00972FC3" w:rsidRDefault="004F0638" w:rsidP="00972FC3">
            <w:pPr>
              <w:spacing w:after="0" w:line="240" w:lineRule="auto"/>
              <w:jc w:val="center"/>
              <w:rPr>
                <w:rFonts w:ascii="Times New Roman" w:hAnsi="Times New Roman" w:cs="Times New Roman"/>
                <w:sz w:val="24"/>
                <w:szCs w:val="24"/>
              </w:rPr>
            </w:pPr>
            <w:r w:rsidRPr="00972FC3">
              <w:rPr>
                <w:rFonts w:ascii="Times New Roman" w:hAnsi="Times New Roman" w:cs="Times New Roman"/>
                <w:sz w:val="24"/>
                <w:szCs w:val="24"/>
              </w:rPr>
              <w:t>95 739,3</w:t>
            </w:r>
          </w:p>
        </w:tc>
        <w:tc>
          <w:tcPr>
            <w:tcW w:w="1418" w:type="dxa"/>
          </w:tcPr>
          <w:p w:rsidR="004F0638" w:rsidRPr="00972FC3" w:rsidRDefault="004F0638" w:rsidP="00972FC3">
            <w:pPr>
              <w:spacing w:after="0" w:line="240" w:lineRule="auto"/>
              <w:jc w:val="center"/>
              <w:rPr>
                <w:rFonts w:ascii="Times New Roman" w:hAnsi="Times New Roman" w:cs="Times New Roman"/>
                <w:sz w:val="24"/>
                <w:szCs w:val="24"/>
              </w:rPr>
            </w:pPr>
            <w:r w:rsidRPr="00972FC3">
              <w:rPr>
                <w:rFonts w:ascii="Times New Roman" w:hAnsi="Times New Roman" w:cs="Times New Roman"/>
                <w:sz w:val="24"/>
                <w:szCs w:val="24"/>
              </w:rPr>
              <w:t>91 405,6</w:t>
            </w:r>
          </w:p>
        </w:tc>
      </w:tr>
    </w:tbl>
    <w:p w:rsidR="004F0638" w:rsidRPr="00972FC3" w:rsidRDefault="004F0638" w:rsidP="00972FC3">
      <w:pPr>
        <w:spacing w:after="0" w:line="240" w:lineRule="auto"/>
        <w:ind w:firstLine="709"/>
        <w:jc w:val="both"/>
        <w:rPr>
          <w:rFonts w:ascii="Times New Roman" w:eastAsia="Times New Roman" w:hAnsi="Times New Roman" w:cs="Times New Roman"/>
          <w:sz w:val="24"/>
          <w:szCs w:val="24"/>
        </w:rPr>
      </w:pPr>
    </w:p>
    <w:p w:rsidR="00D61657" w:rsidRDefault="00A87E2A" w:rsidP="00113AB3">
      <w:pPr>
        <w:widowControl w:val="0"/>
        <w:spacing w:after="0" w:line="240" w:lineRule="auto"/>
        <w:jc w:val="center"/>
        <w:rPr>
          <w:rFonts w:ascii="Times New Roman" w:hAnsi="Times New Roman" w:cs="Times New Roman"/>
          <w:sz w:val="24"/>
          <w:szCs w:val="24"/>
        </w:rPr>
      </w:pPr>
      <w:r>
        <w:rPr>
          <w:rFonts w:ascii="Times New Roman" w:hAnsi="Times New Roman" w:cs="Times New Roman"/>
          <w:b/>
          <w:sz w:val="24"/>
          <w:szCs w:val="24"/>
        </w:rPr>
        <w:br w:type="page"/>
      </w:r>
    </w:p>
    <w:p w:rsidR="00D61657" w:rsidRDefault="00D61657" w:rsidP="00D50A5B">
      <w:pPr>
        <w:spacing w:after="0" w:line="240" w:lineRule="auto"/>
        <w:ind w:firstLine="709"/>
        <w:jc w:val="both"/>
        <w:rPr>
          <w:rFonts w:ascii="Times New Roman" w:hAnsi="Times New Roman" w:cs="Times New Roman"/>
          <w:sz w:val="24"/>
          <w:szCs w:val="24"/>
        </w:rPr>
        <w:sectPr w:rsidR="00D61657" w:rsidSect="00113AB3">
          <w:headerReference w:type="default" r:id="rId10"/>
          <w:footerReference w:type="default" r:id="rId11"/>
          <w:pgSz w:w="11909" w:h="16834"/>
          <w:pgMar w:top="397" w:right="1134" w:bottom="851" w:left="1134" w:header="425" w:footer="266" w:gutter="0"/>
          <w:pgNumType w:start="126"/>
          <w:cols w:space="720"/>
          <w:docGrid w:linePitch="326"/>
        </w:sectPr>
      </w:pPr>
    </w:p>
    <w:p w:rsidR="004F0638" w:rsidRPr="00972FC3" w:rsidRDefault="004F0638" w:rsidP="00972FC3">
      <w:pPr>
        <w:spacing w:after="0" w:line="240" w:lineRule="auto"/>
        <w:jc w:val="center"/>
        <w:rPr>
          <w:rFonts w:ascii="Times New Roman" w:hAnsi="Times New Roman" w:cs="Times New Roman"/>
          <w:b/>
          <w:bCs/>
          <w:sz w:val="24"/>
          <w:szCs w:val="24"/>
        </w:rPr>
      </w:pPr>
      <w:r w:rsidRPr="00972FC3">
        <w:rPr>
          <w:rFonts w:ascii="Times New Roman" w:hAnsi="Times New Roman" w:cs="Times New Roman"/>
          <w:b/>
          <w:sz w:val="24"/>
          <w:szCs w:val="24"/>
        </w:rPr>
        <w:lastRenderedPageBreak/>
        <w:t>Ос</w:t>
      </w:r>
      <w:r w:rsidRPr="00972FC3">
        <w:rPr>
          <w:rFonts w:ascii="Times New Roman" w:hAnsi="Times New Roman" w:cs="Times New Roman"/>
          <w:b/>
          <w:bCs/>
          <w:sz w:val="24"/>
          <w:szCs w:val="24"/>
        </w:rPr>
        <w:t xml:space="preserve">новные </w:t>
      </w:r>
      <w:r w:rsidR="009D2B85">
        <w:rPr>
          <w:rFonts w:ascii="Times New Roman" w:hAnsi="Times New Roman" w:cs="Times New Roman"/>
          <w:b/>
          <w:bCs/>
          <w:sz w:val="24"/>
          <w:szCs w:val="24"/>
        </w:rPr>
        <w:t>характеристики</w:t>
      </w:r>
      <w:r w:rsidRPr="00972FC3">
        <w:rPr>
          <w:rFonts w:ascii="Times New Roman" w:hAnsi="Times New Roman" w:cs="Times New Roman"/>
          <w:b/>
          <w:bCs/>
          <w:sz w:val="24"/>
          <w:szCs w:val="24"/>
        </w:rPr>
        <w:t xml:space="preserve"> бюджета города Югорска на 2013 год </w:t>
      </w:r>
      <w:r w:rsidR="00D848E4" w:rsidRPr="00972FC3">
        <w:rPr>
          <w:rFonts w:ascii="Times New Roman" w:hAnsi="Times New Roman" w:cs="Times New Roman"/>
          <w:b/>
          <w:bCs/>
          <w:sz w:val="24"/>
          <w:szCs w:val="24"/>
        </w:rPr>
        <w:t>и</w:t>
      </w:r>
      <w:r w:rsidRPr="00972FC3">
        <w:rPr>
          <w:rFonts w:ascii="Times New Roman" w:hAnsi="Times New Roman" w:cs="Times New Roman"/>
          <w:b/>
          <w:bCs/>
          <w:sz w:val="24"/>
          <w:szCs w:val="24"/>
        </w:rPr>
        <w:br/>
        <w:t>на плановый период 2014 и 2015 годов</w:t>
      </w:r>
    </w:p>
    <w:p w:rsidR="004F0638" w:rsidRPr="00972FC3" w:rsidRDefault="004F0638" w:rsidP="00972FC3">
      <w:pPr>
        <w:spacing w:after="0" w:line="240" w:lineRule="auto"/>
        <w:ind w:firstLine="709"/>
        <w:jc w:val="center"/>
        <w:rPr>
          <w:rFonts w:ascii="Times New Roman" w:hAnsi="Times New Roman" w:cs="Times New Roman"/>
          <w:b/>
          <w:bCs/>
          <w:sz w:val="24"/>
          <w:szCs w:val="24"/>
        </w:rPr>
      </w:pPr>
    </w:p>
    <w:p w:rsidR="004F0638" w:rsidRPr="00972FC3" w:rsidRDefault="004F0638" w:rsidP="00972FC3">
      <w:pPr>
        <w:spacing w:after="0" w:line="240" w:lineRule="auto"/>
        <w:ind w:firstLine="709"/>
        <w:jc w:val="both"/>
        <w:rPr>
          <w:rFonts w:ascii="Times New Roman" w:hAnsi="Times New Roman" w:cs="Times New Roman"/>
          <w:sz w:val="24"/>
          <w:szCs w:val="24"/>
        </w:rPr>
      </w:pPr>
      <w:r w:rsidRPr="00972FC3">
        <w:rPr>
          <w:rFonts w:ascii="Times New Roman" w:hAnsi="Times New Roman" w:cs="Times New Roman"/>
          <w:sz w:val="24"/>
          <w:szCs w:val="24"/>
        </w:rPr>
        <w:t>Исходя из выстроенных основных целей и задач бюджетной политики муниципального образования на очередную трехлетку, основные параметры бюджета города на 2013 год и на плановый период 2014 и 2015 годов характеризуются следующими показателями.</w:t>
      </w:r>
    </w:p>
    <w:p w:rsidR="00D848E4" w:rsidRPr="00972FC3" w:rsidRDefault="00D848E4" w:rsidP="00972FC3">
      <w:pPr>
        <w:spacing w:after="0" w:line="240" w:lineRule="auto"/>
        <w:ind w:firstLine="709"/>
        <w:jc w:val="both"/>
        <w:rPr>
          <w:rFonts w:ascii="Times New Roman" w:eastAsia="Times New Roman" w:hAnsi="Times New Roman" w:cs="Times New Roman"/>
          <w:sz w:val="24"/>
          <w:szCs w:val="24"/>
        </w:rPr>
      </w:pPr>
    </w:p>
    <w:tbl>
      <w:tblPr>
        <w:tblW w:w="9480"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494"/>
        <w:gridCol w:w="1905"/>
        <w:gridCol w:w="2129"/>
        <w:gridCol w:w="1952"/>
      </w:tblGrid>
      <w:tr w:rsidR="00D848E4" w:rsidRPr="00972FC3" w:rsidTr="0014220C">
        <w:trPr>
          <w:trHeight w:val="174"/>
          <w:jc w:val="center"/>
        </w:trPr>
        <w:tc>
          <w:tcPr>
            <w:tcW w:w="3494" w:type="dxa"/>
            <w:vMerge w:val="restart"/>
            <w:shd w:val="clear" w:color="auto" w:fill="auto"/>
            <w:noWrap/>
            <w:vAlign w:val="center"/>
          </w:tcPr>
          <w:p w:rsidR="00D848E4" w:rsidRPr="00972FC3" w:rsidRDefault="00D848E4" w:rsidP="00972FC3">
            <w:pPr>
              <w:spacing w:after="0" w:line="240" w:lineRule="auto"/>
              <w:jc w:val="center"/>
              <w:rPr>
                <w:rFonts w:ascii="Times New Roman" w:hAnsi="Times New Roman" w:cs="Times New Roman"/>
                <w:b/>
                <w:sz w:val="24"/>
                <w:szCs w:val="24"/>
              </w:rPr>
            </w:pPr>
            <w:r w:rsidRPr="00972FC3">
              <w:rPr>
                <w:rFonts w:ascii="Times New Roman" w:hAnsi="Times New Roman" w:cs="Times New Roman"/>
                <w:b/>
                <w:sz w:val="24"/>
                <w:szCs w:val="24"/>
              </w:rPr>
              <w:t>Наименование</w:t>
            </w:r>
          </w:p>
        </w:tc>
        <w:tc>
          <w:tcPr>
            <w:tcW w:w="5986" w:type="dxa"/>
            <w:gridSpan w:val="3"/>
            <w:shd w:val="clear" w:color="auto" w:fill="auto"/>
            <w:noWrap/>
            <w:vAlign w:val="bottom"/>
          </w:tcPr>
          <w:p w:rsidR="00D848E4" w:rsidRPr="00972FC3" w:rsidRDefault="00D848E4" w:rsidP="00972FC3">
            <w:pPr>
              <w:spacing w:after="0" w:line="240" w:lineRule="auto"/>
              <w:jc w:val="center"/>
              <w:rPr>
                <w:rFonts w:ascii="Times New Roman" w:hAnsi="Times New Roman" w:cs="Times New Roman"/>
                <w:b/>
                <w:bCs/>
                <w:sz w:val="24"/>
                <w:szCs w:val="24"/>
              </w:rPr>
            </w:pPr>
            <w:r w:rsidRPr="00972FC3">
              <w:rPr>
                <w:rFonts w:ascii="Times New Roman" w:hAnsi="Times New Roman" w:cs="Times New Roman"/>
                <w:b/>
                <w:bCs/>
                <w:sz w:val="24"/>
                <w:szCs w:val="24"/>
              </w:rPr>
              <w:t>Прогноз</w:t>
            </w:r>
          </w:p>
        </w:tc>
      </w:tr>
      <w:tr w:rsidR="00D848E4" w:rsidRPr="00972FC3" w:rsidTr="0014220C">
        <w:trPr>
          <w:trHeight w:val="179"/>
          <w:jc w:val="center"/>
        </w:trPr>
        <w:tc>
          <w:tcPr>
            <w:tcW w:w="3494" w:type="dxa"/>
            <w:vMerge/>
            <w:vAlign w:val="center"/>
          </w:tcPr>
          <w:p w:rsidR="00D848E4" w:rsidRPr="00972FC3" w:rsidRDefault="00D848E4" w:rsidP="00972FC3">
            <w:pPr>
              <w:spacing w:after="0" w:line="240" w:lineRule="auto"/>
              <w:jc w:val="center"/>
              <w:rPr>
                <w:rFonts w:ascii="Times New Roman" w:hAnsi="Times New Roman" w:cs="Times New Roman"/>
                <w:sz w:val="24"/>
                <w:szCs w:val="24"/>
              </w:rPr>
            </w:pPr>
          </w:p>
        </w:tc>
        <w:tc>
          <w:tcPr>
            <w:tcW w:w="1905" w:type="dxa"/>
            <w:shd w:val="clear" w:color="auto" w:fill="auto"/>
            <w:noWrap/>
            <w:vAlign w:val="bottom"/>
          </w:tcPr>
          <w:p w:rsidR="00D848E4" w:rsidRPr="00972FC3" w:rsidRDefault="00D848E4" w:rsidP="00972FC3">
            <w:pPr>
              <w:spacing w:after="0" w:line="240" w:lineRule="auto"/>
              <w:jc w:val="center"/>
              <w:rPr>
                <w:rFonts w:ascii="Times New Roman" w:hAnsi="Times New Roman" w:cs="Times New Roman"/>
                <w:b/>
                <w:bCs/>
                <w:sz w:val="24"/>
                <w:szCs w:val="24"/>
              </w:rPr>
            </w:pPr>
            <w:r w:rsidRPr="00972FC3">
              <w:rPr>
                <w:rFonts w:ascii="Times New Roman" w:hAnsi="Times New Roman" w:cs="Times New Roman"/>
                <w:b/>
                <w:bCs/>
                <w:sz w:val="24"/>
                <w:szCs w:val="24"/>
              </w:rPr>
              <w:t>2013 год</w:t>
            </w:r>
          </w:p>
        </w:tc>
        <w:tc>
          <w:tcPr>
            <w:tcW w:w="2129" w:type="dxa"/>
            <w:shd w:val="clear" w:color="auto" w:fill="auto"/>
            <w:noWrap/>
            <w:vAlign w:val="bottom"/>
          </w:tcPr>
          <w:p w:rsidR="00D848E4" w:rsidRPr="00972FC3" w:rsidRDefault="00D848E4" w:rsidP="00972FC3">
            <w:pPr>
              <w:spacing w:after="0" w:line="240" w:lineRule="auto"/>
              <w:jc w:val="center"/>
              <w:rPr>
                <w:rFonts w:ascii="Times New Roman" w:hAnsi="Times New Roman" w:cs="Times New Roman"/>
                <w:b/>
                <w:bCs/>
                <w:sz w:val="24"/>
                <w:szCs w:val="24"/>
              </w:rPr>
            </w:pPr>
            <w:r w:rsidRPr="00972FC3">
              <w:rPr>
                <w:rFonts w:ascii="Times New Roman" w:hAnsi="Times New Roman" w:cs="Times New Roman"/>
                <w:b/>
                <w:bCs/>
                <w:sz w:val="24"/>
                <w:szCs w:val="24"/>
              </w:rPr>
              <w:t>2014 год</w:t>
            </w:r>
          </w:p>
        </w:tc>
        <w:tc>
          <w:tcPr>
            <w:tcW w:w="1952" w:type="dxa"/>
            <w:shd w:val="clear" w:color="auto" w:fill="auto"/>
            <w:noWrap/>
            <w:vAlign w:val="bottom"/>
          </w:tcPr>
          <w:p w:rsidR="00D848E4" w:rsidRPr="00972FC3" w:rsidRDefault="00D848E4" w:rsidP="00972FC3">
            <w:pPr>
              <w:spacing w:after="0" w:line="240" w:lineRule="auto"/>
              <w:jc w:val="center"/>
              <w:rPr>
                <w:rFonts w:ascii="Times New Roman" w:hAnsi="Times New Roman" w:cs="Times New Roman"/>
                <w:b/>
                <w:bCs/>
                <w:sz w:val="24"/>
                <w:szCs w:val="24"/>
              </w:rPr>
            </w:pPr>
            <w:r w:rsidRPr="00972FC3">
              <w:rPr>
                <w:rFonts w:ascii="Times New Roman" w:hAnsi="Times New Roman" w:cs="Times New Roman"/>
                <w:b/>
                <w:bCs/>
                <w:sz w:val="24"/>
                <w:szCs w:val="24"/>
              </w:rPr>
              <w:t>2015 год</w:t>
            </w:r>
          </w:p>
        </w:tc>
      </w:tr>
      <w:tr w:rsidR="004F0638" w:rsidRPr="00972FC3" w:rsidTr="0014220C">
        <w:trPr>
          <w:trHeight w:val="371"/>
          <w:jc w:val="center"/>
        </w:trPr>
        <w:tc>
          <w:tcPr>
            <w:tcW w:w="3494" w:type="dxa"/>
            <w:shd w:val="clear" w:color="auto" w:fill="auto"/>
            <w:noWrap/>
            <w:vAlign w:val="center"/>
          </w:tcPr>
          <w:p w:rsidR="004F0638" w:rsidRPr="00972FC3" w:rsidRDefault="004F0638" w:rsidP="001B75A6">
            <w:pPr>
              <w:spacing w:after="0" w:line="240" w:lineRule="auto"/>
              <w:jc w:val="center"/>
              <w:rPr>
                <w:rFonts w:ascii="Times New Roman" w:hAnsi="Times New Roman" w:cs="Times New Roman"/>
                <w:sz w:val="24"/>
                <w:szCs w:val="24"/>
              </w:rPr>
            </w:pPr>
            <w:r w:rsidRPr="00972FC3">
              <w:rPr>
                <w:rFonts w:ascii="Times New Roman" w:hAnsi="Times New Roman" w:cs="Times New Roman"/>
                <w:sz w:val="24"/>
                <w:szCs w:val="24"/>
              </w:rPr>
              <w:t>Доходы, тыс. руб</w:t>
            </w:r>
            <w:r w:rsidR="001B75A6">
              <w:rPr>
                <w:rFonts w:ascii="Times New Roman" w:hAnsi="Times New Roman" w:cs="Times New Roman"/>
                <w:sz w:val="24"/>
                <w:szCs w:val="24"/>
              </w:rPr>
              <w:t>лей</w:t>
            </w:r>
          </w:p>
        </w:tc>
        <w:tc>
          <w:tcPr>
            <w:tcW w:w="1905" w:type="dxa"/>
            <w:shd w:val="clear" w:color="auto" w:fill="auto"/>
            <w:noWrap/>
            <w:vAlign w:val="center"/>
          </w:tcPr>
          <w:p w:rsidR="004F0638" w:rsidRPr="00972FC3" w:rsidRDefault="004F0638" w:rsidP="00972FC3">
            <w:pPr>
              <w:spacing w:after="0" w:line="240" w:lineRule="auto"/>
              <w:jc w:val="center"/>
              <w:rPr>
                <w:rFonts w:ascii="Times New Roman" w:hAnsi="Times New Roman" w:cs="Times New Roman"/>
                <w:sz w:val="24"/>
                <w:szCs w:val="24"/>
              </w:rPr>
            </w:pPr>
            <w:r w:rsidRPr="00972FC3">
              <w:rPr>
                <w:rFonts w:ascii="Times New Roman" w:hAnsi="Times New Roman" w:cs="Times New Roman"/>
                <w:sz w:val="24"/>
                <w:szCs w:val="24"/>
              </w:rPr>
              <w:t>2 313 404,3</w:t>
            </w:r>
          </w:p>
        </w:tc>
        <w:tc>
          <w:tcPr>
            <w:tcW w:w="2129" w:type="dxa"/>
            <w:shd w:val="clear" w:color="auto" w:fill="auto"/>
            <w:noWrap/>
            <w:vAlign w:val="center"/>
          </w:tcPr>
          <w:p w:rsidR="004F0638" w:rsidRPr="00972FC3" w:rsidRDefault="004F0638" w:rsidP="00972FC3">
            <w:pPr>
              <w:spacing w:after="0" w:line="240" w:lineRule="auto"/>
              <w:jc w:val="center"/>
              <w:rPr>
                <w:rFonts w:ascii="Times New Roman" w:hAnsi="Times New Roman" w:cs="Times New Roman"/>
                <w:sz w:val="24"/>
                <w:szCs w:val="24"/>
              </w:rPr>
            </w:pPr>
            <w:r w:rsidRPr="00972FC3">
              <w:rPr>
                <w:rFonts w:ascii="Times New Roman" w:hAnsi="Times New Roman" w:cs="Times New Roman"/>
                <w:sz w:val="24"/>
                <w:szCs w:val="24"/>
              </w:rPr>
              <w:t>2 216 560,4</w:t>
            </w:r>
          </w:p>
        </w:tc>
        <w:tc>
          <w:tcPr>
            <w:tcW w:w="1952" w:type="dxa"/>
            <w:shd w:val="clear" w:color="auto" w:fill="auto"/>
            <w:noWrap/>
            <w:vAlign w:val="center"/>
          </w:tcPr>
          <w:p w:rsidR="004F0638" w:rsidRPr="00972FC3" w:rsidRDefault="004F0638" w:rsidP="00972FC3">
            <w:pPr>
              <w:spacing w:after="0" w:line="240" w:lineRule="auto"/>
              <w:jc w:val="center"/>
              <w:rPr>
                <w:rFonts w:ascii="Times New Roman" w:hAnsi="Times New Roman" w:cs="Times New Roman"/>
                <w:sz w:val="24"/>
                <w:szCs w:val="24"/>
              </w:rPr>
            </w:pPr>
            <w:r w:rsidRPr="00972FC3">
              <w:rPr>
                <w:rFonts w:ascii="Times New Roman" w:hAnsi="Times New Roman" w:cs="Times New Roman"/>
                <w:sz w:val="24"/>
                <w:szCs w:val="24"/>
              </w:rPr>
              <w:t>2 362 309,9</w:t>
            </w:r>
          </w:p>
        </w:tc>
      </w:tr>
      <w:tr w:rsidR="004F0638" w:rsidRPr="00972FC3" w:rsidTr="0014220C">
        <w:trPr>
          <w:trHeight w:val="277"/>
          <w:jc w:val="center"/>
        </w:trPr>
        <w:tc>
          <w:tcPr>
            <w:tcW w:w="3494" w:type="dxa"/>
            <w:shd w:val="clear" w:color="auto" w:fill="auto"/>
            <w:noWrap/>
            <w:vAlign w:val="center"/>
          </w:tcPr>
          <w:p w:rsidR="004F0638" w:rsidRPr="00972FC3" w:rsidRDefault="004F0638" w:rsidP="001B75A6">
            <w:pPr>
              <w:spacing w:after="0" w:line="240" w:lineRule="auto"/>
              <w:jc w:val="center"/>
              <w:rPr>
                <w:rFonts w:ascii="Times New Roman" w:hAnsi="Times New Roman" w:cs="Times New Roman"/>
                <w:sz w:val="24"/>
                <w:szCs w:val="24"/>
              </w:rPr>
            </w:pPr>
            <w:r w:rsidRPr="00972FC3">
              <w:rPr>
                <w:rFonts w:ascii="Times New Roman" w:hAnsi="Times New Roman" w:cs="Times New Roman"/>
                <w:sz w:val="24"/>
                <w:szCs w:val="24"/>
              </w:rPr>
              <w:t>Расходы, тыс. руб</w:t>
            </w:r>
            <w:r w:rsidR="001B75A6">
              <w:rPr>
                <w:rFonts w:ascii="Times New Roman" w:hAnsi="Times New Roman" w:cs="Times New Roman"/>
                <w:sz w:val="24"/>
                <w:szCs w:val="24"/>
              </w:rPr>
              <w:t>лей</w:t>
            </w:r>
          </w:p>
        </w:tc>
        <w:tc>
          <w:tcPr>
            <w:tcW w:w="1905" w:type="dxa"/>
            <w:shd w:val="clear" w:color="auto" w:fill="auto"/>
            <w:noWrap/>
            <w:vAlign w:val="center"/>
          </w:tcPr>
          <w:p w:rsidR="004F0638" w:rsidRPr="00972FC3" w:rsidRDefault="004F0638" w:rsidP="00972FC3">
            <w:pPr>
              <w:spacing w:after="0" w:line="240" w:lineRule="auto"/>
              <w:jc w:val="center"/>
              <w:rPr>
                <w:rFonts w:ascii="Times New Roman" w:hAnsi="Times New Roman" w:cs="Times New Roman"/>
                <w:sz w:val="24"/>
                <w:szCs w:val="24"/>
              </w:rPr>
            </w:pPr>
            <w:r w:rsidRPr="00972FC3">
              <w:rPr>
                <w:rFonts w:ascii="Times New Roman" w:hAnsi="Times New Roman" w:cs="Times New Roman"/>
                <w:sz w:val="24"/>
                <w:szCs w:val="24"/>
              </w:rPr>
              <w:t>2 411 208,2</w:t>
            </w:r>
          </w:p>
        </w:tc>
        <w:tc>
          <w:tcPr>
            <w:tcW w:w="2129" w:type="dxa"/>
            <w:shd w:val="clear" w:color="auto" w:fill="auto"/>
            <w:noWrap/>
            <w:vAlign w:val="center"/>
          </w:tcPr>
          <w:p w:rsidR="004F0638" w:rsidRPr="00972FC3" w:rsidRDefault="004F0638" w:rsidP="00972FC3">
            <w:pPr>
              <w:spacing w:after="0" w:line="240" w:lineRule="auto"/>
              <w:jc w:val="center"/>
              <w:rPr>
                <w:rFonts w:ascii="Times New Roman" w:hAnsi="Times New Roman" w:cs="Times New Roman"/>
                <w:sz w:val="24"/>
                <w:szCs w:val="24"/>
              </w:rPr>
            </w:pPr>
            <w:r w:rsidRPr="00972FC3">
              <w:rPr>
                <w:rFonts w:ascii="Times New Roman" w:hAnsi="Times New Roman" w:cs="Times New Roman"/>
                <w:sz w:val="24"/>
                <w:szCs w:val="24"/>
              </w:rPr>
              <w:t>2 292 299,7</w:t>
            </w:r>
          </w:p>
        </w:tc>
        <w:tc>
          <w:tcPr>
            <w:tcW w:w="1952" w:type="dxa"/>
            <w:shd w:val="clear" w:color="auto" w:fill="auto"/>
            <w:noWrap/>
            <w:vAlign w:val="center"/>
          </w:tcPr>
          <w:p w:rsidR="004F0638" w:rsidRPr="00972FC3" w:rsidRDefault="004F0638" w:rsidP="00972FC3">
            <w:pPr>
              <w:spacing w:after="0" w:line="240" w:lineRule="auto"/>
              <w:jc w:val="center"/>
              <w:rPr>
                <w:rFonts w:ascii="Times New Roman" w:hAnsi="Times New Roman" w:cs="Times New Roman"/>
                <w:sz w:val="24"/>
                <w:szCs w:val="24"/>
              </w:rPr>
            </w:pPr>
            <w:r w:rsidRPr="00972FC3">
              <w:rPr>
                <w:rFonts w:ascii="Times New Roman" w:hAnsi="Times New Roman" w:cs="Times New Roman"/>
                <w:sz w:val="24"/>
                <w:szCs w:val="24"/>
              </w:rPr>
              <w:t>2 433 715,5</w:t>
            </w:r>
          </w:p>
        </w:tc>
      </w:tr>
      <w:tr w:rsidR="004F0638" w:rsidRPr="00972FC3" w:rsidTr="0014220C">
        <w:trPr>
          <w:trHeight w:val="426"/>
          <w:jc w:val="center"/>
        </w:trPr>
        <w:tc>
          <w:tcPr>
            <w:tcW w:w="3494" w:type="dxa"/>
            <w:shd w:val="clear" w:color="auto" w:fill="auto"/>
            <w:noWrap/>
            <w:vAlign w:val="center"/>
          </w:tcPr>
          <w:p w:rsidR="004F0638" w:rsidRPr="00972FC3" w:rsidRDefault="004F0638" w:rsidP="00972FC3">
            <w:pPr>
              <w:spacing w:after="0" w:line="240" w:lineRule="auto"/>
              <w:jc w:val="center"/>
              <w:rPr>
                <w:rFonts w:ascii="Times New Roman" w:hAnsi="Times New Roman" w:cs="Times New Roman"/>
                <w:sz w:val="24"/>
                <w:szCs w:val="24"/>
              </w:rPr>
            </w:pPr>
            <w:r w:rsidRPr="00972FC3">
              <w:rPr>
                <w:rFonts w:ascii="Times New Roman" w:hAnsi="Times New Roman" w:cs="Times New Roman"/>
                <w:sz w:val="24"/>
                <w:szCs w:val="24"/>
              </w:rPr>
              <w:t xml:space="preserve">Дефицит (-); </w:t>
            </w:r>
            <w:proofErr w:type="spellStart"/>
            <w:r w:rsidRPr="00972FC3">
              <w:rPr>
                <w:rFonts w:ascii="Times New Roman" w:hAnsi="Times New Roman" w:cs="Times New Roman"/>
                <w:sz w:val="24"/>
                <w:szCs w:val="24"/>
              </w:rPr>
              <w:t>Профицит</w:t>
            </w:r>
            <w:proofErr w:type="spellEnd"/>
            <w:r w:rsidRPr="00972FC3">
              <w:rPr>
                <w:rFonts w:ascii="Times New Roman" w:hAnsi="Times New Roman" w:cs="Times New Roman"/>
                <w:sz w:val="24"/>
                <w:szCs w:val="24"/>
              </w:rPr>
              <w:t xml:space="preserve"> (+)</w:t>
            </w:r>
          </w:p>
        </w:tc>
        <w:tc>
          <w:tcPr>
            <w:tcW w:w="1905" w:type="dxa"/>
            <w:shd w:val="clear" w:color="auto" w:fill="auto"/>
            <w:noWrap/>
            <w:vAlign w:val="center"/>
          </w:tcPr>
          <w:p w:rsidR="004F0638" w:rsidRPr="00972FC3" w:rsidRDefault="004F0638" w:rsidP="00972FC3">
            <w:pPr>
              <w:spacing w:after="0" w:line="240" w:lineRule="auto"/>
              <w:jc w:val="center"/>
              <w:rPr>
                <w:rFonts w:ascii="Times New Roman" w:hAnsi="Times New Roman" w:cs="Times New Roman"/>
                <w:sz w:val="24"/>
                <w:szCs w:val="24"/>
              </w:rPr>
            </w:pPr>
            <w:r w:rsidRPr="00972FC3">
              <w:rPr>
                <w:rFonts w:ascii="Times New Roman" w:hAnsi="Times New Roman" w:cs="Times New Roman"/>
                <w:sz w:val="24"/>
                <w:szCs w:val="24"/>
              </w:rPr>
              <w:t>-97 803,9</w:t>
            </w:r>
          </w:p>
        </w:tc>
        <w:tc>
          <w:tcPr>
            <w:tcW w:w="2129" w:type="dxa"/>
            <w:shd w:val="clear" w:color="auto" w:fill="auto"/>
            <w:noWrap/>
            <w:vAlign w:val="center"/>
          </w:tcPr>
          <w:p w:rsidR="004F0638" w:rsidRPr="00972FC3" w:rsidRDefault="004F0638" w:rsidP="00972FC3">
            <w:pPr>
              <w:spacing w:after="0" w:line="240" w:lineRule="auto"/>
              <w:jc w:val="center"/>
              <w:rPr>
                <w:rFonts w:ascii="Times New Roman" w:hAnsi="Times New Roman" w:cs="Times New Roman"/>
                <w:sz w:val="24"/>
                <w:szCs w:val="24"/>
              </w:rPr>
            </w:pPr>
            <w:r w:rsidRPr="00972FC3">
              <w:rPr>
                <w:rFonts w:ascii="Times New Roman" w:hAnsi="Times New Roman" w:cs="Times New Roman"/>
                <w:sz w:val="24"/>
                <w:szCs w:val="24"/>
              </w:rPr>
              <w:t>-75 739,3</w:t>
            </w:r>
          </w:p>
        </w:tc>
        <w:tc>
          <w:tcPr>
            <w:tcW w:w="1952" w:type="dxa"/>
            <w:shd w:val="clear" w:color="auto" w:fill="auto"/>
            <w:noWrap/>
            <w:vAlign w:val="center"/>
          </w:tcPr>
          <w:p w:rsidR="004F0638" w:rsidRPr="00972FC3" w:rsidRDefault="004F0638" w:rsidP="00972FC3">
            <w:pPr>
              <w:spacing w:after="0" w:line="240" w:lineRule="auto"/>
              <w:jc w:val="center"/>
              <w:rPr>
                <w:rFonts w:ascii="Times New Roman" w:hAnsi="Times New Roman" w:cs="Times New Roman"/>
                <w:sz w:val="24"/>
                <w:szCs w:val="24"/>
              </w:rPr>
            </w:pPr>
            <w:r w:rsidRPr="00972FC3">
              <w:rPr>
                <w:rFonts w:ascii="Times New Roman" w:hAnsi="Times New Roman" w:cs="Times New Roman"/>
                <w:sz w:val="24"/>
                <w:szCs w:val="24"/>
              </w:rPr>
              <w:t>-71 405,6</w:t>
            </w:r>
          </w:p>
        </w:tc>
      </w:tr>
    </w:tbl>
    <w:p w:rsidR="007F3BD0" w:rsidRPr="00972FC3" w:rsidRDefault="007F3BD0" w:rsidP="00972FC3">
      <w:pPr>
        <w:spacing w:after="0" w:line="240" w:lineRule="auto"/>
        <w:rPr>
          <w:rFonts w:ascii="Times New Roman" w:hAnsi="Times New Roman" w:cs="Times New Roman"/>
          <w:sz w:val="24"/>
          <w:szCs w:val="24"/>
        </w:rPr>
      </w:pPr>
      <w:r w:rsidRPr="00972FC3">
        <w:rPr>
          <w:rFonts w:ascii="Times New Roman" w:hAnsi="Times New Roman" w:cs="Times New Roman"/>
          <w:sz w:val="24"/>
          <w:szCs w:val="24"/>
        </w:rPr>
        <w:br w:type="page"/>
      </w:r>
    </w:p>
    <w:p w:rsidR="00445357" w:rsidRPr="00972FC3" w:rsidRDefault="00445357" w:rsidP="00972FC3">
      <w:pPr>
        <w:spacing w:after="0" w:line="240" w:lineRule="auto"/>
        <w:contextualSpacing/>
        <w:jc w:val="center"/>
        <w:rPr>
          <w:rFonts w:ascii="Times New Roman" w:hAnsi="Times New Roman" w:cs="Times New Roman"/>
          <w:b/>
          <w:sz w:val="28"/>
          <w:szCs w:val="28"/>
        </w:rPr>
      </w:pPr>
      <w:r w:rsidRPr="00972FC3">
        <w:rPr>
          <w:rFonts w:ascii="Times New Roman" w:hAnsi="Times New Roman" w:cs="Times New Roman"/>
          <w:b/>
          <w:sz w:val="28"/>
          <w:szCs w:val="28"/>
        </w:rPr>
        <w:lastRenderedPageBreak/>
        <w:t xml:space="preserve">Пояснительная записка к проекту бюджета города Югорска </w:t>
      </w:r>
    </w:p>
    <w:p w:rsidR="00445357" w:rsidRDefault="00445357" w:rsidP="00972FC3">
      <w:pPr>
        <w:spacing w:after="0" w:line="240" w:lineRule="auto"/>
        <w:contextualSpacing/>
        <w:jc w:val="center"/>
        <w:rPr>
          <w:rFonts w:ascii="Times New Roman" w:hAnsi="Times New Roman" w:cs="Times New Roman"/>
          <w:b/>
          <w:sz w:val="28"/>
          <w:szCs w:val="28"/>
        </w:rPr>
      </w:pPr>
      <w:r w:rsidRPr="00972FC3">
        <w:rPr>
          <w:rFonts w:ascii="Times New Roman" w:hAnsi="Times New Roman" w:cs="Times New Roman"/>
          <w:b/>
          <w:sz w:val="28"/>
          <w:szCs w:val="28"/>
        </w:rPr>
        <w:t xml:space="preserve">на 2013 год и </w:t>
      </w:r>
      <w:r w:rsidR="00FF22E2">
        <w:rPr>
          <w:rFonts w:ascii="Times New Roman" w:hAnsi="Times New Roman" w:cs="Times New Roman"/>
          <w:b/>
          <w:sz w:val="28"/>
          <w:szCs w:val="28"/>
        </w:rPr>
        <w:t xml:space="preserve">на </w:t>
      </w:r>
      <w:r w:rsidRPr="00972FC3">
        <w:rPr>
          <w:rFonts w:ascii="Times New Roman" w:hAnsi="Times New Roman" w:cs="Times New Roman"/>
          <w:b/>
          <w:sz w:val="28"/>
          <w:szCs w:val="28"/>
        </w:rPr>
        <w:t>плановый период 2014 и 2015 год</w:t>
      </w:r>
      <w:r w:rsidR="00FF22E2">
        <w:rPr>
          <w:rFonts w:ascii="Times New Roman" w:hAnsi="Times New Roman" w:cs="Times New Roman"/>
          <w:b/>
          <w:sz w:val="28"/>
          <w:szCs w:val="28"/>
        </w:rPr>
        <w:t>ов</w:t>
      </w:r>
    </w:p>
    <w:p w:rsidR="00D61657" w:rsidRPr="00972FC3" w:rsidRDefault="00D61657" w:rsidP="00972FC3">
      <w:pPr>
        <w:spacing w:after="0" w:line="240" w:lineRule="auto"/>
        <w:contextualSpacing/>
        <w:jc w:val="center"/>
        <w:rPr>
          <w:rFonts w:ascii="Times New Roman" w:hAnsi="Times New Roman" w:cs="Times New Roman"/>
          <w:b/>
          <w:sz w:val="28"/>
          <w:szCs w:val="28"/>
        </w:rPr>
      </w:pPr>
    </w:p>
    <w:p w:rsidR="00D61657" w:rsidRPr="00A50F1D" w:rsidRDefault="00D61657" w:rsidP="00D61657">
      <w:pPr>
        <w:shd w:val="clear" w:color="auto" w:fill="FFFFFF"/>
        <w:spacing w:after="0" w:line="240" w:lineRule="auto"/>
        <w:jc w:val="center"/>
        <w:rPr>
          <w:rFonts w:ascii="Times New Roman" w:hAnsi="Times New Roman" w:cs="Times New Roman"/>
          <w:b/>
          <w:bCs/>
          <w:iCs/>
          <w:color w:val="000000"/>
          <w:sz w:val="24"/>
          <w:szCs w:val="24"/>
        </w:rPr>
      </w:pPr>
      <w:r w:rsidRPr="00A50F1D">
        <w:rPr>
          <w:rFonts w:ascii="Times New Roman" w:hAnsi="Times New Roman" w:cs="Times New Roman"/>
          <w:b/>
          <w:bCs/>
          <w:iCs/>
          <w:color w:val="000000"/>
          <w:sz w:val="24"/>
          <w:szCs w:val="24"/>
        </w:rPr>
        <w:t xml:space="preserve">Правовое регулирование вопросов, </w:t>
      </w:r>
    </w:p>
    <w:p w:rsidR="00D61657" w:rsidRPr="00A50F1D" w:rsidRDefault="00D61657" w:rsidP="00D61657">
      <w:pPr>
        <w:shd w:val="clear" w:color="auto" w:fill="FFFFFF"/>
        <w:spacing w:after="0" w:line="240" w:lineRule="auto"/>
        <w:jc w:val="center"/>
        <w:rPr>
          <w:rFonts w:ascii="Times New Roman" w:hAnsi="Times New Roman" w:cs="Times New Roman"/>
          <w:b/>
          <w:bCs/>
          <w:iCs/>
          <w:color w:val="000000"/>
          <w:sz w:val="24"/>
          <w:szCs w:val="24"/>
        </w:rPr>
      </w:pPr>
      <w:r w:rsidRPr="00A50F1D">
        <w:rPr>
          <w:rFonts w:ascii="Times New Roman" w:hAnsi="Times New Roman" w:cs="Times New Roman"/>
          <w:b/>
          <w:bCs/>
          <w:iCs/>
          <w:color w:val="000000"/>
          <w:sz w:val="24"/>
          <w:szCs w:val="24"/>
        </w:rPr>
        <w:t>положенных в основу формирования проекта решения Думы города Югорска</w:t>
      </w:r>
    </w:p>
    <w:p w:rsidR="00D61657" w:rsidRPr="00A50F1D" w:rsidRDefault="00D61657" w:rsidP="00D61657">
      <w:pPr>
        <w:shd w:val="clear" w:color="auto" w:fill="FFFFFF"/>
        <w:spacing w:after="0" w:line="240" w:lineRule="auto"/>
        <w:jc w:val="center"/>
        <w:rPr>
          <w:rFonts w:ascii="Times New Roman" w:hAnsi="Times New Roman" w:cs="Times New Roman"/>
          <w:b/>
          <w:bCs/>
          <w:iCs/>
          <w:color w:val="000000"/>
          <w:sz w:val="24"/>
          <w:szCs w:val="24"/>
        </w:rPr>
      </w:pPr>
      <w:r w:rsidRPr="00A50F1D">
        <w:rPr>
          <w:rFonts w:ascii="Times New Roman" w:hAnsi="Times New Roman" w:cs="Times New Roman"/>
          <w:b/>
          <w:bCs/>
          <w:iCs/>
          <w:color w:val="000000"/>
          <w:sz w:val="24"/>
          <w:szCs w:val="24"/>
        </w:rPr>
        <w:t xml:space="preserve">«О бюджете города Югорска на 2013 год и </w:t>
      </w:r>
      <w:r>
        <w:rPr>
          <w:rFonts w:ascii="Times New Roman" w:hAnsi="Times New Roman" w:cs="Times New Roman"/>
          <w:b/>
          <w:bCs/>
          <w:iCs/>
          <w:color w:val="000000"/>
          <w:sz w:val="24"/>
          <w:szCs w:val="24"/>
        </w:rPr>
        <w:t xml:space="preserve">на </w:t>
      </w:r>
      <w:r w:rsidRPr="00A50F1D">
        <w:rPr>
          <w:rFonts w:ascii="Times New Roman" w:hAnsi="Times New Roman" w:cs="Times New Roman"/>
          <w:b/>
          <w:bCs/>
          <w:iCs/>
          <w:color w:val="000000"/>
          <w:sz w:val="24"/>
          <w:szCs w:val="24"/>
        </w:rPr>
        <w:t>плановый период 2014 и 2015 годов»</w:t>
      </w:r>
    </w:p>
    <w:p w:rsidR="00D61657" w:rsidRPr="00A50F1D" w:rsidRDefault="00D61657" w:rsidP="00D61657">
      <w:pPr>
        <w:shd w:val="clear" w:color="auto" w:fill="FFFFFF"/>
        <w:spacing w:after="0" w:line="240" w:lineRule="auto"/>
        <w:ind w:firstLine="709"/>
        <w:jc w:val="center"/>
        <w:rPr>
          <w:rFonts w:ascii="Times New Roman" w:hAnsi="Times New Roman" w:cs="Times New Roman"/>
          <w:sz w:val="24"/>
          <w:szCs w:val="24"/>
        </w:rPr>
      </w:pPr>
    </w:p>
    <w:p w:rsidR="00D61657" w:rsidRPr="00A50F1D" w:rsidRDefault="00D61657" w:rsidP="00D61657">
      <w:pPr>
        <w:shd w:val="clear" w:color="auto" w:fill="FFFFFF"/>
        <w:spacing w:after="0" w:line="240" w:lineRule="auto"/>
        <w:ind w:firstLine="709"/>
        <w:jc w:val="both"/>
        <w:rPr>
          <w:rFonts w:ascii="Times New Roman" w:hAnsi="Times New Roman" w:cs="Times New Roman"/>
          <w:sz w:val="24"/>
          <w:szCs w:val="24"/>
        </w:rPr>
      </w:pPr>
      <w:r w:rsidRPr="00A50F1D">
        <w:rPr>
          <w:rFonts w:ascii="Times New Roman" w:hAnsi="Times New Roman" w:cs="Times New Roman"/>
          <w:iCs/>
          <w:sz w:val="24"/>
          <w:szCs w:val="24"/>
        </w:rPr>
        <w:t xml:space="preserve">Проект решения «О бюджете города Югорска на 2013 год и </w:t>
      </w:r>
      <w:r w:rsidR="006759AF">
        <w:rPr>
          <w:rFonts w:ascii="Times New Roman" w:hAnsi="Times New Roman" w:cs="Times New Roman"/>
          <w:iCs/>
          <w:sz w:val="24"/>
          <w:szCs w:val="24"/>
        </w:rPr>
        <w:t xml:space="preserve">на </w:t>
      </w:r>
      <w:r w:rsidRPr="00A50F1D">
        <w:rPr>
          <w:rFonts w:ascii="Times New Roman" w:hAnsi="Times New Roman" w:cs="Times New Roman"/>
          <w:iCs/>
          <w:sz w:val="24"/>
          <w:szCs w:val="24"/>
        </w:rPr>
        <w:t>плановый период 2014 и 2015 годов» (далее – Решение, проект Решения) подготовлен в соответствии с требованиями Бюджетного кодекса Российской Федерации (далее - Бюджетный кодекс), решением Думы города Югорска от 28 февраля 2008 года № 19 «О Положении об отдельных вопросах организации и осуществления бюджетного процесса в городе Югорске» (с изменениями от 01.10.2009 № 76) (далее решение Думы № 19), а также с Порядком составления проекта решения о бюджете города Югорска на очередной финансовый год и плановый период, утвержденным постановлением администрации города Югорска от 07 августа 2012 года № 1926.</w:t>
      </w:r>
    </w:p>
    <w:p w:rsidR="00D61657" w:rsidRPr="00A50F1D" w:rsidRDefault="00D61657" w:rsidP="00D61657">
      <w:pPr>
        <w:shd w:val="clear" w:color="auto" w:fill="FFFFFF"/>
        <w:spacing w:after="0" w:line="240" w:lineRule="auto"/>
        <w:ind w:firstLine="709"/>
        <w:jc w:val="both"/>
        <w:rPr>
          <w:rFonts w:ascii="Times New Roman" w:hAnsi="Times New Roman" w:cs="Times New Roman"/>
          <w:sz w:val="24"/>
          <w:szCs w:val="24"/>
        </w:rPr>
      </w:pPr>
      <w:r w:rsidRPr="00A50F1D">
        <w:rPr>
          <w:rFonts w:ascii="Times New Roman" w:hAnsi="Times New Roman" w:cs="Times New Roman"/>
          <w:iCs/>
          <w:sz w:val="24"/>
          <w:szCs w:val="24"/>
        </w:rPr>
        <w:t>Общие требования к структуре и содержанию Решения о бюджете установлены статьей 184.1 Бюджетного кодекса, которые применительно к бюджету города Югорска конкретизируются статьей 3 решения Думы № 19.</w:t>
      </w:r>
    </w:p>
    <w:p w:rsidR="00D61657" w:rsidRPr="00A50F1D" w:rsidRDefault="00D61657" w:rsidP="00D61657">
      <w:pPr>
        <w:shd w:val="clear" w:color="auto" w:fill="FFFFFF"/>
        <w:spacing w:after="0" w:line="240" w:lineRule="auto"/>
        <w:ind w:firstLine="709"/>
        <w:jc w:val="both"/>
        <w:rPr>
          <w:rFonts w:ascii="Times New Roman" w:hAnsi="Times New Roman" w:cs="Times New Roman"/>
          <w:iCs/>
          <w:sz w:val="24"/>
          <w:szCs w:val="24"/>
        </w:rPr>
      </w:pPr>
      <w:r w:rsidRPr="00A50F1D">
        <w:rPr>
          <w:rFonts w:ascii="Times New Roman" w:hAnsi="Times New Roman" w:cs="Times New Roman"/>
          <w:iCs/>
          <w:sz w:val="24"/>
          <w:szCs w:val="24"/>
        </w:rPr>
        <w:t xml:space="preserve">В соответствии с пунктом 2 статьи 2 решения Думы № 19 проект Решения о бюджете содержит показатели проекта бюджета города на 2013 год и </w:t>
      </w:r>
      <w:r w:rsidR="006759AF">
        <w:rPr>
          <w:rFonts w:ascii="Times New Roman" w:hAnsi="Times New Roman" w:cs="Times New Roman"/>
          <w:iCs/>
          <w:sz w:val="24"/>
          <w:szCs w:val="24"/>
        </w:rPr>
        <w:t xml:space="preserve">на </w:t>
      </w:r>
      <w:r w:rsidRPr="00A50F1D">
        <w:rPr>
          <w:rFonts w:ascii="Times New Roman" w:hAnsi="Times New Roman" w:cs="Times New Roman"/>
          <w:iCs/>
          <w:sz w:val="24"/>
          <w:szCs w:val="24"/>
        </w:rPr>
        <w:t>плановый период 2014 и 2015 годов.</w:t>
      </w:r>
    </w:p>
    <w:p w:rsidR="00D61657" w:rsidRPr="00A50F1D" w:rsidRDefault="00D61657" w:rsidP="00D61657">
      <w:pPr>
        <w:shd w:val="clear" w:color="auto" w:fill="FFFFFF"/>
        <w:spacing w:after="0" w:line="240" w:lineRule="auto"/>
        <w:ind w:firstLine="709"/>
        <w:jc w:val="both"/>
        <w:rPr>
          <w:rFonts w:ascii="Times New Roman" w:hAnsi="Times New Roman" w:cs="Times New Roman"/>
          <w:iCs/>
          <w:sz w:val="24"/>
          <w:szCs w:val="24"/>
        </w:rPr>
      </w:pPr>
      <w:r w:rsidRPr="00A50F1D">
        <w:rPr>
          <w:rFonts w:ascii="Times New Roman" w:hAnsi="Times New Roman" w:cs="Times New Roman"/>
          <w:iCs/>
          <w:sz w:val="24"/>
          <w:szCs w:val="24"/>
        </w:rPr>
        <w:t>Пунктом 1 статьи 184.1 Бюджетного кодекса установлен перечень основных характеристик бюджета, утверждаемых Решением о бюджете (общий объем доходов, общий объем расходов, дефицит (</w:t>
      </w:r>
      <w:proofErr w:type="spellStart"/>
      <w:r w:rsidRPr="00A50F1D">
        <w:rPr>
          <w:rFonts w:ascii="Times New Roman" w:hAnsi="Times New Roman" w:cs="Times New Roman"/>
          <w:iCs/>
          <w:sz w:val="24"/>
          <w:szCs w:val="24"/>
        </w:rPr>
        <w:t>профицит</w:t>
      </w:r>
      <w:proofErr w:type="spellEnd"/>
      <w:r w:rsidRPr="00A50F1D">
        <w:rPr>
          <w:rFonts w:ascii="Times New Roman" w:hAnsi="Times New Roman" w:cs="Times New Roman"/>
          <w:iCs/>
          <w:sz w:val="24"/>
          <w:szCs w:val="24"/>
        </w:rPr>
        <w:t>) бюджета).</w:t>
      </w:r>
    </w:p>
    <w:p w:rsidR="00D61657" w:rsidRPr="00A50F1D" w:rsidRDefault="00D61657" w:rsidP="00D61657">
      <w:pPr>
        <w:shd w:val="clear" w:color="auto" w:fill="FFFFFF"/>
        <w:spacing w:after="0" w:line="240" w:lineRule="auto"/>
        <w:ind w:firstLine="709"/>
        <w:jc w:val="both"/>
        <w:rPr>
          <w:rFonts w:ascii="Times New Roman" w:hAnsi="Times New Roman" w:cs="Times New Roman"/>
          <w:iCs/>
          <w:sz w:val="24"/>
          <w:szCs w:val="24"/>
        </w:rPr>
      </w:pPr>
      <w:r w:rsidRPr="00A50F1D">
        <w:rPr>
          <w:rFonts w:ascii="Times New Roman" w:hAnsi="Times New Roman" w:cs="Times New Roman"/>
          <w:iCs/>
          <w:sz w:val="24"/>
          <w:szCs w:val="24"/>
        </w:rPr>
        <w:t>В соответствии с пунктом 3 статьи 184.1 Бюджетного кодекса, а также с пунктом 2 статьи 3 решения Думы № 19 в проекте Решения о бюджете должны содержаться такие показатели, как:</w:t>
      </w:r>
    </w:p>
    <w:p w:rsidR="00D61657" w:rsidRPr="00A50F1D" w:rsidRDefault="00D61657" w:rsidP="00D61657">
      <w:pPr>
        <w:shd w:val="clear" w:color="auto" w:fill="FFFFFF"/>
        <w:spacing w:after="0" w:line="240" w:lineRule="auto"/>
        <w:ind w:firstLine="709"/>
        <w:jc w:val="both"/>
        <w:rPr>
          <w:rFonts w:ascii="Times New Roman" w:hAnsi="Times New Roman" w:cs="Times New Roman"/>
          <w:iCs/>
          <w:sz w:val="24"/>
          <w:szCs w:val="24"/>
        </w:rPr>
      </w:pPr>
      <w:r w:rsidRPr="00A50F1D">
        <w:rPr>
          <w:rFonts w:ascii="Times New Roman" w:hAnsi="Times New Roman" w:cs="Times New Roman"/>
          <w:iCs/>
          <w:sz w:val="24"/>
          <w:szCs w:val="24"/>
        </w:rPr>
        <w:t>перечень главных администраторов доходов бюджета города;</w:t>
      </w:r>
    </w:p>
    <w:p w:rsidR="00D61657" w:rsidRPr="00A50F1D" w:rsidRDefault="00D61657" w:rsidP="00D61657">
      <w:pPr>
        <w:shd w:val="clear" w:color="auto" w:fill="FFFFFF"/>
        <w:spacing w:after="0" w:line="240" w:lineRule="auto"/>
        <w:ind w:firstLine="709"/>
        <w:jc w:val="both"/>
        <w:rPr>
          <w:rFonts w:ascii="Times New Roman" w:hAnsi="Times New Roman" w:cs="Times New Roman"/>
          <w:iCs/>
          <w:sz w:val="24"/>
          <w:szCs w:val="24"/>
        </w:rPr>
      </w:pPr>
      <w:r w:rsidRPr="00A50F1D">
        <w:rPr>
          <w:rFonts w:ascii="Times New Roman" w:hAnsi="Times New Roman" w:cs="Times New Roman"/>
          <w:iCs/>
          <w:sz w:val="24"/>
          <w:szCs w:val="24"/>
        </w:rPr>
        <w:t>перечень главных администраторов источников финансирования дефицита бюджета города;</w:t>
      </w:r>
    </w:p>
    <w:p w:rsidR="00D61657" w:rsidRPr="00A50F1D" w:rsidRDefault="00D61657" w:rsidP="00D61657">
      <w:pPr>
        <w:shd w:val="clear" w:color="auto" w:fill="FFFFFF"/>
        <w:spacing w:after="0" w:line="240" w:lineRule="auto"/>
        <w:ind w:firstLine="709"/>
        <w:jc w:val="both"/>
        <w:rPr>
          <w:rFonts w:ascii="Times New Roman" w:hAnsi="Times New Roman" w:cs="Times New Roman"/>
          <w:iCs/>
          <w:sz w:val="24"/>
          <w:szCs w:val="24"/>
        </w:rPr>
      </w:pPr>
      <w:r w:rsidRPr="00A50F1D">
        <w:rPr>
          <w:rFonts w:ascii="Times New Roman" w:hAnsi="Times New Roman" w:cs="Times New Roman"/>
          <w:iCs/>
          <w:sz w:val="24"/>
          <w:szCs w:val="24"/>
        </w:rPr>
        <w:t>распределение бюджетных ассигнований по разделам, подразделам, целевым статьям и видам расходов классификации расходов бюджета города в ведомственной структуре расходов;</w:t>
      </w:r>
    </w:p>
    <w:p w:rsidR="00D61657" w:rsidRPr="00A50F1D" w:rsidRDefault="00D61657" w:rsidP="00D61657">
      <w:pPr>
        <w:shd w:val="clear" w:color="auto" w:fill="FFFFFF"/>
        <w:spacing w:after="0" w:line="240" w:lineRule="auto"/>
        <w:ind w:firstLine="709"/>
        <w:jc w:val="both"/>
        <w:rPr>
          <w:rFonts w:ascii="Times New Roman" w:hAnsi="Times New Roman" w:cs="Times New Roman"/>
          <w:iCs/>
          <w:sz w:val="24"/>
          <w:szCs w:val="24"/>
        </w:rPr>
      </w:pPr>
      <w:r w:rsidRPr="00A50F1D">
        <w:rPr>
          <w:rFonts w:ascii="Times New Roman" w:hAnsi="Times New Roman" w:cs="Times New Roman"/>
          <w:iCs/>
          <w:sz w:val="24"/>
          <w:szCs w:val="24"/>
        </w:rPr>
        <w:t>общий объем бюджетных ассигнований, направляемых на исполнение публичных нормативных обязательств;</w:t>
      </w:r>
    </w:p>
    <w:p w:rsidR="00D61657" w:rsidRPr="00A50F1D" w:rsidRDefault="00D61657" w:rsidP="00D61657">
      <w:pPr>
        <w:shd w:val="clear" w:color="auto" w:fill="FFFFFF"/>
        <w:spacing w:after="0" w:line="240" w:lineRule="auto"/>
        <w:ind w:firstLine="709"/>
        <w:jc w:val="both"/>
        <w:rPr>
          <w:rFonts w:ascii="Times New Roman" w:hAnsi="Times New Roman" w:cs="Times New Roman"/>
          <w:iCs/>
          <w:sz w:val="24"/>
          <w:szCs w:val="24"/>
        </w:rPr>
      </w:pPr>
      <w:r w:rsidRPr="00A50F1D">
        <w:rPr>
          <w:rFonts w:ascii="Times New Roman" w:hAnsi="Times New Roman" w:cs="Times New Roman"/>
          <w:iCs/>
          <w:sz w:val="24"/>
          <w:szCs w:val="24"/>
        </w:rPr>
        <w:t>объем межбюджетных трансфертов, получаемых из других бюджетов бюджетной системы Российской Федерации в очередном финансовом году и плановом периоде;</w:t>
      </w:r>
    </w:p>
    <w:p w:rsidR="00D61657" w:rsidRPr="00A50F1D" w:rsidRDefault="00D61657" w:rsidP="00D61657">
      <w:pPr>
        <w:shd w:val="clear" w:color="auto" w:fill="FFFFFF"/>
        <w:spacing w:after="0" w:line="240" w:lineRule="auto"/>
        <w:ind w:firstLine="709"/>
        <w:jc w:val="both"/>
        <w:rPr>
          <w:rFonts w:ascii="Times New Roman" w:hAnsi="Times New Roman" w:cs="Times New Roman"/>
          <w:iCs/>
          <w:sz w:val="24"/>
          <w:szCs w:val="24"/>
        </w:rPr>
      </w:pPr>
      <w:r w:rsidRPr="00A50F1D">
        <w:rPr>
          <w:rFonts w:ascii="Times New Roman" w:hAnsi="Times New Roman" w:cs="Times New Roman"/>
          <w:iCs/>
          <w:sz w:val="24"/>
          <w:szCs w:val="24"/>
        </w:rPr>
        <w:t>общий объем условно утверждаемых (утвержденных) расходов на первый и второй годы планового периода;</w:t>
      </w:r>
    </w:p>
    <w:p w:rsidR="00D61657" w:rsidRPr="00A50F1D" w:rsidRDefault="00D61657" w:rsidP="00D61657">
      <w:pPr>
        <w:shd w:val="clear" w:color="auto" w:fill="FFFFFF"/>
        <w:spacing w:after="0" w:line="240" w:lineRule="auto"/>
        <w:ind w:firstLine="709"/>
        <w:jc w:val="both"/>
        <w:rPr>
          <w:rFonts w:ascii="Times New Roman" w:hAnsi="Times New Roman" w:cs="Times New Roman"/>
          <w:iCs/>
          <w:sz w:val="24"/>
          <w:szCs w:val="24"/>
        </w:rPr>
      </w:pPr>
      <w:r w:rsidRPr="00A50F1D">
        <w:rPr>
          <w:rFonts w:ascii="Times New Roman" w:hAnsi="Times New Roman" w:cs="Times New Roman"/>
          <w:iCs/>
          <w:sz w:val="24"/>
          <w:szCs w:val="24"/>
        </w:rPr>
        <w:t>верхний предел муниципального внутреннего долга по состоянию на 1 января года, следующего за очередным финансовым годом и каждым годом планового периода, с указанием, в том числе верхнего предела долга по муниципальным гарантиям;</w:t>
      </w:r>
    </w:p>
    <w:p w:rsidR="00D61657" w:rsidRPr="00A50F1D" w:rsidRDefault="00D61657" w:rsidP="00D61657">
      <w:pPr>
        <w:shd w:val="clear" w:color="auto" w:fill="FFFFFF"/>
        <w:spacing w:after="0" w:line="240" w:lineRule="auto"/>
        <w:ind w:firstLine="709"/>
        <w:jc w:val="both"/>
        <w:rPr>
          <w:rFonts w:ascii="Times New Roman" w:hAnsi="Times New Roman" w:cs="Times New Roman"/>
          <w:iCs/>
          <w:sz w:val="24"/>
          <w:szCs w:val="24"/>
        </w:rPr>
      </w:pPr>
      <w:r w:rsidRPr="00A50F1D">
        <w:rPr>
          <w:rFonts w:ascii="Times New Roman" w:hAnsi="Times New Roman" w:cs="Times New Roman"/>
          <w:iCs/>
          <w:sz w:val="24"/>
          <w:szCs w:val="24"/>
        </w:rPr>
        <w:t>источники финансирования дефицита бюджета на очередной финансовый год и плановый период;</w:t>
      </w:r>
    </w:p>
    <w:p w:rsidR="00D61657" w:rsidRPr="00A50F1D" w:rsidRDefault="00D61657" w:rsidP="00D61657">
      <w:pPr>
        <w:shd w:val="clear" w:color="auto" w:fill="FFFFFF"/>
        <w:spacing w:after="0" w:line="240" w:lineRule="auto"/>
        <w:ind w:firstLine="709"/>
        <w:jc w:val="both"/>
        <w:rPr>
          <w:rFonts w:ascii="Times New Roman" w:hAnsi="Times New Roman" w:cs="Times New Roman"/>
          <w:iCs/>
          <w:sz w:val="24"/>
          <w:szCs w:val="24"/>
        </w:rPr>
      </w:pPr>
      <w:r w:rsidRPr="00A50F1D">
        <w:rPr>
          <w:rFonts w:ascii="Times New Roman" w:hAnsi="Times New Roman" w:cs="Times New Roman"/>
          <w:iCs/>
          <w:sz w:val="24"/>
          <w:szCs w:val="24"/>
        </w:rPr>
        <w:t>перечень целевых программ города Югорска;</w:t>
      </w:r>
    </w:p>
    <w:p w:rsidR="00D61657" w:rsidRPr="00A50F1D" w:rsidRDefault="00D61657" w:rsidP="00D61657">
      <w:pPr>
        <w:shd w:val="clear" w:color="auto" w:fill="FFFFFF"/>
        <w:spacing w:after="0" w:line="240" w:lineRule="auto"/>
        <w:ind w:firstLine="709"/>
        <w:jc w:val="both"/>
        <w:rPr>
          <w:rFonts w:ascii="Times New Roman" w:hAnsi="Times New Roman" w:cs="Times New Roman"/>
          <w:iCs/>
          <w:sz w:val="24"/>
          <w:szCs w:val="24"/>
        </w:rPr>
      </w:pPr>
      <w:r w:rsidRPr="00A50F1D">
        <w:rPr>
          <w:rFonts w:ascii="Times New Roman" w:hAnsi="Times New Roman" w:cs="Times New Roman"/>
          <w:iCs/>
          <w:sz w:val="24"/>
          <w:szCs w:val="24"/>
        </w:rPr>
        <w:t>доходы в разрезе групп и подгрупп классификации доходов.</w:t>
      </w:r>
    </w:p>
    <w:p w:rsidR="00D61657" w:rsidRPr="00A50F1D" w:rsidRDefault="00D61657" w:rsidP="00D61657">
      <w:pPr>
        <w:shd w:val="clear" w:color="auto" w:fill="FFFFFF"/>
        <w:spacing w:after="0" w:line="240" w:lineRule="auto"/>
        <w:ind w:firstLine="709"/>
        <w:jc w:val="both"/>
        <w:rPr>
          <w:rFonts w:ascii="Times New Roman" w:hAnsi="Times New Roman" w:cs="Times New Roman"/>
          <w:iCs/>
          <w:sz w:val="24"/>
          <w:szCs w:val="24"/>
        </w:rPr>
      </w:pPr>
      <w:r w:rsidRPr="00A50F1D">
        <w:rPr>
          <w:rFonts w:ascii="Times New Roman" w:hAnsi="Times New Roman" w:cs="Times New Roman"/>
          <w:iCs/>
          <w:sz w:val="24"/>
          <w:szCs w:val="24"/>
        </w:rPr>
        <w:t>В соответствии с пунктом 1 статьи 107 Бюджетного кодекса решением о бюджете должен быть установлен предельный объем муниципального долга на очередной финансовый год и каждый год планового периода, в соответствии со статьей 111 Бюджетного кодекса - предельный объем расходов на обслуживание муниципального долга в очередном финансовом году и плановом периоде.</w:t>
      </w:r>
    </w:p>
    <w:p w:rsidR="00D61657" w:rsidRPr="00A50F1D" w:rsidRDefault="00D61657" w:rsidP="00D61657">
      <w:pPr>
        <w:shd w:val="clear" w:color="auto" w:fill="FFFFFF"/>
        <w:spacing w:after="0" w:line="240" w:lineRule="auto"/>
        <w:ind w:firstLine="709"/>
        <w:jc w:val="both"/>
        <w:rPr>
          <w:rFonts w:ascii="Times New Roman" w:hAnsi="Times New Roman" w:cs="Times New Roman"/>
          <w:iCs/>
          <w:sz w:val="24"/>
          <w:szCs w:val="24"/>
        </w:rPr>
      </w:pPr>
      <w:r w:rsidRPr="00A50F1D">
        <w:rPr>
          <w:rFonts w:ascii="Times New Roman" w:hAnsi="Times New Roman" w:cs="Times New Roman"/>
          <w:iCs/>
          <w:sz w:val="24"/>
          <w:szCs w:val="24"/>
        </w:rPr>
        <w:t>С учетом указанных выше общих требований бюджетного законодательства проект решения о бюджете города Югорска сформирован следующим образом:</w:t>
      </w:r>
    </w:p>
    <w:p w:rsidR="00D61657" w:rsidRPr="00A50F1D" w:rsidRDefault="00D61657" w:rsidP="00D61657">
      <w:pPr>
        <w:shd w:val="clear" w:color="auto" w:fill="FFFFFF"/>
        <w:spacing w:after="0" w:line="240" w:lineRule="auto"/>
        <w:ind w:firstLine="709"/>
        <w:jc w:val="both"/>
        <w:rPr>
          <w:rFonts w:ascii="Times New Roman" w:hAnsi="Times New Roman" w:cs="Times New Roman"/>
          <w:iCs/>
          <w:sz w:val="24"/>
          <w:szCs w:val="24"/>
        </w:rPr>
      </w:pPr>
      <w:r w:rsidRPr="00A50F1D">
        <w:rPr>
          <w:rFonts w:ascii="Times New Roman" w:hAnsi="Times New Roman" w:cs="Times New Roman"/>
          <w:iCs/>
          <w:sz w:val="24"/>
          <w:szCs w:val="24"/>
        </w:rPr>
        <w:lastRenderedPageBreak/>
        <w:t>В пункте 1 проекта Решения представлены основные характеристики бюджета города на 2013 год.</w:t>
      </w:r>
    </w:p>
    <w:p w:rsidR="00D61657" w:rsidRPr="00A50F1D" w:rsidRDefault="00D61657" w:rsidP="00D61657">
      <w:pPr>
        <w:shd w:val="clear" w:color="auto" w:fill="FFFFFF"/>
        <w:spacing w:after="0" w:line="240" w:lineRule="auto"/>
        <w:ind w:firstLine="709"/>
        <w:jc w:val="both"/>
        <w:rPr>
          <w:rFonts w:ascii="Times New Roman" w:hAnsi="Times New Roman" w:cs="Times New Roman"/>
          <w:iCs/>
          <w:sz w:val="24"/>
          <w:szCs w:val="24"/>
        </w:rPr>
      </w:pPr>
      <w:r w:rsidRPr="00A50F1D">
        <w:rPr>
          <w:rFonts w:ascii="Times New Roman" w:hAnsi="Times New Roman" w:cs="Times New Roman"/>
          <w:iCs/>
          <w:sz w:val="24"/>
          <w:szCs w:val="24"/>
        </w:rPr>
        <w:t>В пункте 2 проекта Решения представлены основные характеристики бюджета города на плановый период 2014 и 2015 годов.</w:t>
      </w:r>
    </w:p>
    <w:p w:rsidR="00D61657" w:rsidRPr="00A50F1D" w:rsidRDefault="00D61657" w:rsidP="00D61657">
      <w:pPr>
        <w:shd w:val="clear" w:color="auto" w:fill="FFFFFF"/>
        <w:spacing w:after="0" w:line="240" w:lineRule="auto"/>
        <w:ind w:firstLine="709"/>
        <w:jc w:val="both"/>
        <w:rPr>
          <w:rFonts w:ascii="Times New Roman" w:hAnsi="Times New Roman" w:cs="Times New Roman"/>
          <w:iCs/>
          <w:sz w:val="24"/>
          <w:szCs w:val="24"/>
        </w:rPr>
      </w:pPr>
      <w:r w:rsidRPr="00A50F1D">
        <w:rPr>
          <w:rFonts w:ascii="Times New Roman" w:hAnsi="Times New Roman" w:cs="Times New Roman"/>
          <w:iCs/>
          <w:sz w:val="24"/>
          <w:szCs w:val="24"/>
        </w:rPr>
        <w:t>Пунктом 3 проекта Решения утверждаются источники внутреннего финансирования дефицита бюджета города Югорска на 2013-2015 годы (приложения 11 и 12).</w:t>
      </w:r>
    </w:p>
    <w:p w:rsidR="00D61657" w:rsidRPr="00A50F1D" w:rsidRDefault="00D61657" w:rsidP="00D61657">
      <w:pPr>
        <w:shd w:val="clear" w:color="auto" w:fill="FFFFFF"/>
        <w:spacing w:after="0" w:line="240" w:lineRule="auto"/>
        <w:ind w:firstLine="709"/>
        <w:jc w:val="both"/>
        <w:rPr>
          <w:rFonts w:ascii="Times New Roman" w:hAnsi="Times New Roman" w:cs="Times New Roman"/>
          <w:iCs/>
          <w:sz w:val="24"/>
          <w:szCs w:val="24"/>
        </w:rPr>
      </w:pPr>
      <w:r w:rsidRPr="00A50F1D">
        <w:rPr>
          <w:rFonts w:ascii="Times New Roman" w:hAnsi="Times New Roman" w:cs="Times New Roman"/>
          <w:iCs/>
          <w:sz w:val="24"/>
          <w:szCs w:val="24"/>
        </w:rPr>
        <w:t>В соответствии с требованиями Бюджетного кодекса пункты 4 и 5 проекта Решения предусматривают утверждение приложений 1 и 2, устанавливающих перечень главных администраторов доходов бюджета города и перечень главных администраторов источников финансирования дефицита бюджета города, а также перечни закрепляемых за ними кодов классификации доходов и кодов классификации источников финансирования дефицита бюджета города.</w:t>
      </w:r>
    </w:p>
    <w:p w:rsidR="00D61657" w:rsidRPr="00A50F1D" w:rsidRDefault="00D61657" w:rsidP="00D61657">
      <w:pPr>
        <w:shd w:val="clear" w:color="auto" w:fill="FFFFFF"/>
        <w:spacing w:after="0" w:line="240" w:lineRule="auto"/>
        <w:ind w:firstLine="709"/>
        <w:jc w:val="both"/>
        <w:rPr>
          <w:rFonts w:ascii="Times New Roman" w:hAnsi="Times New Roman" w:cs="Times New Roman"/>
          <w:iCs/>
          <w:sz w:val="24"/>
          <w:szCs w:val="24"/>
        </w:rPr>
      </w:pPr>
      <w:r w:rsidRPr="00A50F1D">
        <w:rPr>
          <w:rFonts w:ascii="Times New Roman" w:hAnsi="Times New Roman" w:cs="Times New Roman"/>
          <w:iCs/>
          <w:sz w:val="24"/>
          <w:szCs w:val="24"/>
        </w:rPr>
        <w:t>Приказом Министерства финансов Российской Федерации от 7 октября 2008 года № 7н «О порядке открытия и ведения лицевых счетов Федеральным казначейством и его территориальными органами» определено, что в соглашении об информационном взаимодействии между органом Федерального казначейства и администратором доходов бюджета могут быть предусмотрены положения, устанавливающие обмен информацией через орган, уполномоченный для этих целей законом (решением) о бюджете. Пунктом 6 проекта Решения данное полномочие закреплено за Департаментом финансов администрации города Югорска.</w:t>
      </w:r>
    </w:p>
    <w:p w:rsidR="00D61657" w:rsidRPr="00A50F1D" w:rsidRDefault="00D61657" w:rsidP="00D61657">
      <w:pPr>
        <w:shd w:val="clear" w:color="auto" w:fill="FFFFFF"/>
        <w:spacing w:after="0" w:line="240" w:lineRule="auto"/>
        <w:ind w:firstLine="709"/>
        <w:jc w:val="both"/>
        <w:rPr>
          <w:rFonts w:ascii="Times New Roman" w:hAnsi="Times New Roman" w:cs="Times New Roman"/>
          <w:iCs/>
          <w:sz w:val="24"/>
          <w:szCs w:val="24"/>
        </w:rPr>
      </w:pPr>
      <w:r w:rsidRPr="00A50F1D">
        <w:rPr>
          <w:rFonts w:ascii="Times New Roman" w:hAnsi="Times New Roman" w:cs="Times New Roman"/>
          <w:iCs/>
          <w:sz w:val="24"/>
          <w:szCs w:val="24"/>
        </w:rPr>
        <w:t>Пункт 7 устанавливает, что в доходах бюджета города Югорска на 2013-2015 годы предусмотрены межбюджетные трансферты из федерального бюджета и бюджета Ханты-Мансийского автономного округа - Югры (утверждены раздельно на 2013, 2014 и 2015 годы).</w:t>
      </w:r>
    </w:p>
    <w:p w:rsidR="00D61657" w:rsidRPr="00A50F1D" w:rsidRDefault="00D61657" w:rsidP="00D61657">
      <w:pPr>
        <w:shd w:val="clear" w:color="auto" w:fill="FFFFFF"/>
        <w:spacing w:after="0" w:line="240" w:lineRule="auto"/>
        <w:ind w:firstLine="709"/>
        <w:jc w:val="both"/>
        <w:rPr>
          <w:rFonts w:ascii="Times New Roman" w:hAnsi="Times New Roman" w:cs="Times New Roman"/>
          <w:iCs/>
          <w:sz w:val="24"/>
          <w:szCs w:val="24"/>
        </w:rPr>
      </w:pPr>
      <w:r w:rsidRPr="00A50F1D">
        <w:rPr>
          <w:rFonts w:ascii="Times New Roman" w:hAnsi="Times New Roman" w:cs="Times New Roman"/>
          <w:iCs/>
          <w:sz w:val="24"/>
          <w:szCs w:val="24"/>
        </w:rPr>
        <w:t>Согласно пункту 2 статьи 17 Федерального закона от 14.11.2002 № 161-ФЗ «О государственных и муниципальных унитарных предприятиях» государственное или муниципальное предприятие ежегодно перечисляет в соответствующий бюджет часть прибыли, остающейся в его распоряжении после уплаты налогов и иных обязательных платежей, в порядке, в размерах и в сроки, которые определяются Правительством Российской Федерации, уполномоченными органами государственной власти субъектов Российской Феде</w:t>
      </w:r>
      <w:r w:rsidRPr="00A50F1D">
        <w:rPr>
          <w:rFonts w:ascii="Times New Roman" w:hAnsi="Times New Roman" w:cs="Times New Roman"/>
          <w:iCs/>
          <w:sz w:val="24"/>
          <w:szCs w:val="24"/>
        </w:rPr>
        <w:softHyphen/>
        <w:t>рации или органами местного самоуправления. В связи, с чем в проект Решения включен пункт 8, касающийся уплаты отчислений от прибыли муниципальных унитарных предприятий города Югорска.</w:t>
      </w:r>
    </w:p>
    <w:p w:rsidR="00D61657" w:rsidRPr="00A50F1D" w:rsidRDefault="00D61657" w:rsidP="00D61657">
      <w:pPr>
        <w:shd w:val="clear" w:color="auto" w:fill="FFFFFF"/>
        <w:spacing w:after="0" w:line="240" w:lineRule="auto"/>
        <w:ind w:firstLine="709"/>
        <w:jc w:val="both"/>
        <w:rPr>
          <w:rFonts w:ascii="Times New Roman" w:hAnsi="Times New Roman" w:cs="Times New Roman"/>
          <w:iCs/>
          <w:sz w:val="24"/>
          <w:szCs w:val="24"/>
        </w:rPr>
      </w:pPr>
      <w:r w:rsidRPr="00A50F1D">
        <w:rPr>
          <w:rFonts w:ascii="Times New Roman" w:hAnsi="Times New Roman" w:cs="Times New Roman"/>
          <w:iCs/>
          <w:sz w:val="24"/>
          <w:szCs w:val="24"/>
        </w:rPr>
        <w:t xml:space="preserve">Центральное место в структуре проекта Решения занимают пункты 9, 10, 11, 13, 14, 27, 28, 29, которыми в соответствии с требованиями Бюджетного кодекса (ст. 15, 21, 110.1, 110.2, 184.1), решения Думы № 19 предлагается утвердить на 2013 год и плановый период 2014 и 2015 годов: </w:t>
      </w:r>
    </w:p>
    <w:p w:rsidR="00D61657" w:rsidRPr="00A50F1D" w:rsidRDefault="00D61657" w:rsidP="00D61657">
      <w:pPr>
        <w:shd w:val="clear" w:color="auto" w:fill="FFFFFF"/>
        <w:spacing w:after="0" w:line="240" w:lineRule="auto"/>
        <w:ind w:firstLine="709"/>
        <w:jc w:val="both"/>
        <w:rPr>
          <w:rFonts w:ascii="Times New Roman" w:hAnsi="Times New Roman" w:cs="Times New Roman"/>
          <w:iCs/>
          <w:sz w:val="24"/>
          <w:szCs w:val="24"/>
        </w:rPr>
      </w:pPr>
      <w:r w:rsidRPr="00A50F1D">
        <w:rPr>
          <w:rFonts w:ascii="Times New Roman" w:hAnsi="Times New Roman" w:cs="Times New Roman"/>
          <w:iCs/>
          <w:sz w:val="24"/>
          <w:szCs w:val="24"/>
        </w:rPr>
        <w:t>распределение бюджетных ассигнований по разделам и подразделам классификации расходов бюджета города Югорска (приложения 3 и 4);</w:t>
      </w:r>
    </w:p>
    <w:p w:rsidR="00D61657" w:rsidRPr="00A50F1D" w:rsidRDefault="00D61657" w:rsidP="00D61657">
      <w:pPr>
        <w:shd w:val="clear" w:color="auto" w:fill="FFFFFF"/>
        <w:spacing w:after="0" w:line="240" w:lineRule="auto"/>
        <w:ind w:firstLine="709"/>
        <w:jc w:val="both"/>
        <w:rPr>
          <w:rFonts w:ascii="Times New Roman" w:hAnsi="Times New Roman" w:cs="Times New Roman"/>
          <w:iCs/>
          <w:sz w:val="24"/>
          <w:szCs w:val="24"/>
        </w:rPr>
      </w:pPr>
      <w:r w:rsidRPr="00A50F1D">
        <w:rPr>
          <w:rFonts w:ascii="Times New Roman" w:hAnsi="Times New Roman" w:cs="Times New Roman"/>
          <w:iCs/>
          <w:sz w:val="24"/>
          <w:szCs w:val="24"/>
        </w:rPr>
        <w:t>распределение бюджетных ассигнований по разделам, подразделам, целевым статьям и видам расходов классификации расходов бюджета города Югорска в ведомственной структуре расходов бюджета города Югорска на 2013 год (в том числе за счет субвенций из федерального бюджета и бюджета автономного округа) и на плановый период 2014 и 2015 годов (в том числе - за счет субвенций из федерального бюджета и бюджета автономного округа) соответственно в приложениях 5 и 6;</w:t>
      </w:r>
    </w:p>
    <w:p w:rsidR="00D61657" w:rsidRPr="00A50F1D" w:rsidRDefault="00D61657" w:rsidP="00D61657">
      <w:pPr>
        <w:shd w:val="clear" w:color="auto" w:fill="FFFFFF"/>
        <w:spacing w:after="0" w:line="240" w:lineRule="auto"/>
        <w:ind w:firstLine="709"/>
        <w:jc w:val="both"/>
        <w:rPr>
          <w:rFonts w:ascii="Times New Roman" w:hAnsi="Times New Roman" w:cs="Times New Roman"/>
          <w:iCs/>
          <w:sz w:val="24"/>
          <w:szCs w:val="24"/>
        </w:rPr>
      </w:pPr>
      <w:r w:rsidRPr="00A50F1D">
        <w:rPr>
          <w:rFonts w:ascii="Times New Roman" w:hAnsi="Times New Roman" w:cs="Times New Roman"/>
          <w:iCs/>
          <w:sz w:val="24"/>
          <w:szCs w:val="24"/>
        </w:rPr>
        <w:t>общий объем бюджетных ассигнований на исполнение публичных нормативных обязательств (утвержден раздельно на 2013, 2014 и 2015 годы);</w:t>
      </w:r>
    </w:p>
    <w:p w:rsidR="00D61657" w:rsidRPr="00A50F1D" w:rsidRDefault="00D61657" w:rsidP="00D61657">
      <w:pPr>
        <w:shd w:val="clear" w:color="auto" w:fill="FFFFFF"/>
        <w:spacing w:after="0" w:line="240" w:lineRule="auto"/>
        <w:ind w:firstLine="709"/>
        <w:jc w:val="both"/>
        <w:rPr>
          <w:rFonts w:ascii="Times New Roman" w:hAnsi="Times New Roman" w:cs="Times New Roman"/>
          <w:iCs/>
          <w:sz w:val="24"/>
          <w:szCs w:val="24"/>
        </w:rPr>
      </w:pPr>
      <w:r w:rsidRPr="00A50F1D">
        <w:rPr>
          <w:rFonts w:ascii="Times New Roman" w:hAnsi="Times New Roman" w:cs="Times New Roman"/>
          <w:iCs/>
          <w:sz w:val="24"/>
          <w:szCs w:val="24"/>
        </w:rPr>
        <w:t>распределение бюджетных ассигнований на реализацию долгосрочных целевых программ города Югорска на 2013 год и на плановый период 2014 и 2015 годов согласно приложениям 7 и 8;</w:t>
      </w:r>
    </w:p>
    <w:p w:rsidR="00D61657" w:rsidRPr="00A50F1D" w:rsidRDefault="00D61657" w:rsidP="00D61657">
      <w:pPr>
        <w:shd w:val="clear" w:color="auto" w:fill="FFFFFF"/>
        <w:spacing w:after="0" w:line="240" w:lineRule="auto"/>
        <w:ind w:firstLine="709"/>
        <w:jc w:val="both"/>
        <w:rPr>
          <w:rFonts w:ascii="Times New Roman" w:hAnsi="Times New Roman" w:cs="Times New Roman"/>
          <w:iCs/>
          <w:sz w:val="24"/>
          <w:szCs w:val="24"/>
        </w:rPr>
      </w:pPr>
      <w:r w:rsidRPr="00A50F1D">
        <w:rPr>
          <w:rFonts w:ascii="Times New Roman" w:hAnsi="Times New Roman" w:cs="Times New Roman"/>
          <w:iCs/>
          <w:sz w:val="24"/>
          <w:szCs w:val="24"/>
        </w:rPr>
        <w:t>распределение бюджетных ассигнований на реализацию ведомственных целевых программ на 2013 год и на плановый период 2014 и 2015 годов согласно приложениям 9 и 10;</w:t>
      </w:r>
    </w:p>
    <w:p w:rsidR="00D61657" w:rsidRPr="00A50F1D" w:rsidRDefault="00D61657" w:rsidP="00D61657">
      <w:pPr>
        <w:shd w:val="clear" w:color="auto" w:fill="FFFFFF"/>
        <w:spacing w:after="0" w:line="240" w:lineRule="auto"/>
        <w:ind w:firstLine="709"/>
        <w:jc w:val="both"/>
        <w:rPr>
          <w:rFonts w:ascii="Times New Roman" w:hAnsi="Times New Roman" w:cs="Times New Roman"/>
          <w:iCs/>
          <w:sz w:val="24"/>
          <w:szCs w:val="24"/>
        </w:rPr>
      </w:pPr>
      <w:r w:rsidRPr="00A50F1D">
        <w:rPr>
          <w:rFonts w:ascii="Times New Roman" w:hAnsi="Times New Roman" w:cs="Times New Roman"/>
          <w:iCs/>
          <w:sz w:val="24"/>
          <w:szCs w:val="24"/>
        </w:rPr>
        <w:t xml:space="preserve">программу муниципальных внутренних заимствований города Югорска на 2013 год и </w:t>
      </w:r>
      <w:r w:rsidR="006759AF">
        <w:rPr>
          <w:rFonts w:ascii="Times New Roman" w:hAnsi="Times New Roman" w:cs="Times New Roman"/>
          <w:iCs/>
          <w:sz w:val="24"/>
          <w:szCs w:val="24"/>
        </w:rPr>
        <w:t xml:space="preserve">на </w:t>
      </w:r>
      <w:r w:rsidRPr="00A50F1D">
        <w:rPr>
          <w:rFonts w:ascii="Times New Roman" w:hAnsi="Times New Roman" w:cs="Times New Roman"/>
          <w:iCs/>
          <w:sz w:val="24"/>
          <w:szCs w:val="24"/>
        </w:rPr>
        <w:t>плановый период 2014 и 2015 годов (приложения 13 и 14);</w:t>
      </w:r>
    </w:p>
    <w:p w:rsidR="00D61657" w:rsidRPr="00A50F1D" w:rsidRDefault="00D61657" w:rsidP="00D61657">
      <w:pPr>
        <w:shd w:val="clear" w:color="auto" w:fill="FFFFFF"/>
        <w:spacing w:after="0" w:line="240" w:lineRule="auto"/>
        <w:ind w:firstLine="709"/>
        <w:jc w:val="both"/>
        <w:rPr>
          <w:rFonts w:ascii="Times New Roman" w:hAnsi="Times New Roman" w:cs="Times New Roman"/>
          <w:iCs/>
          <w:sz w:val="24"/>
          <w:szCs w:val="24"/>
        </w:rPr>
      </w:pPr>
      <w:r w:rsidRPr="00A50F1D">
        <w:rPr>
          <w:rFonts w:ascii="Times New Roman" w:hAnsi="Times New Roman" w:cs="Times New Roman"/>
          <w:iCs/>
          <w:sz w:val="24"/>
          <w:szCs w:val="24"/>
        </w:rPr>
        <w:lastRenderedPageBreak/>
        <w:t xml:space="preserve">доходы бюджета города Югорска на 2013 год и </w:t>
      </w:r>
      <w:r w:rsidR="006759AF">
        <w:rPr>
          <w:rFonts w:ascii="Times New Roman" w:hAnsi="Times New Roman" w:cs="Times New Roman"/>
          <w:iCs/>
          <w:sz w:val="24"/>
          <w:szCs w:val="24"/>
        </w:rPr>
        <w:t xml:space="preserve">на </w:t>
      </w:r>
      <w:r w:rsidRPr="00A50F1D">
        <w:rPr>
          <w:rFonts w:ascii="Times New Roman" w:hAnsi="Times New Roman" w:cs="Times New Roman"/>
          <w:iCs/>
          <w:sz w:val="24"/>
          <w:szCs w:val="24"/>
        </w:rPr>
        <w:t>плановый период 2014 и 2015 годов (приложения 15 и 16).</w:t>
      </w:r>
    </w:p>
    <w:p w:rsidR="00D61657" w:rsidRPr="00A50F1D" w:rsidRDefault="00D61657" w:rsidP="00D61657">
      <w:pPr>
        <w:shd w:val="clear" w:color="auto" w:fill="FFFFFF"/>
        <w:spacing w:after="0" w:line="240" w:lineRule="auto"/>
        <w:ind w:firstLine="709"/>
        <w:jc w:val="both"/>
        <w:rPr>
          <w:rFonts w:ascii="Times New Roman" w:hAnsi="Times New Roman" w:cs="Times New Roman"/>
          <w:iCs/>
          <w:sz w:val="24"/>
          <w:szCs w:val="24"/>
        </w:rPr>
      </w:pPr>
      <w:r w:rsidRPr="00A50F1D">
        <w:rPr>
          <w:rFonts w:ascii="Times New Roman" w:hAnsi="Times New Roman" w:cs="Times New Roman"/>
          <w:iCs/>
          <w:sz w:val="24"/>
          <w:szCs w:val="24"/>
        </w:rPr>
        <w:t>В соответствии с пунктом 4 статьи 184.1 Бюджетного кодекса в случае утверждения бюджета на очередной финансовый год и плановый период проект решения о бюджете утверждается путем изменения параметров планового периода утвержденного бюджета и добавления к ним параметров второго года планового периода проекта бюджета. Изменение параметров планового периода бюджета города осуществляется в соответствии с решением Думы № 19, в котором пунктом 2 статьи 4 определено, что проектом решения о бюджете города предусматривается уточнение показателей планового периода утвержденного бюджета города и утверждение показателей второго года планового периода составляемого бюджета.</w:t>
      </w:r>
    </w:p>
    <w:p w:rsidR="00D61657" w:rsidRPr="00A50F1D" w:rsidRDefault="00D61657" w:rsidP="00D61657">
      <w:pPr>
        <w:shd w:val="clear" w:color="auto" w:fill="FFFFFF"/>
        <w:spacing w:after="0" w:line="240" w:lineRule="auto"/>
        <w:ind w:firstLine="709"/>
        <w:jc w:val="both"/>
        <w:rPr>
          <w:rFonts w:ascii="Times New Roman" w:hAnsi="Times New Roman" w:cs="Times New Roman"/>
          <w:iCs/>
          <w:sz w:val="24"/>
          <w:szCs w:val="24"/>
        </w:rPr>
      </w:pPr>
      <w:r w:rsidRPr="00A50F1D">
        <w:rPr>
          <w:rFonts w:ascii="Times New Roman" w:hAnsi="Times New Roman" w:cs="Times New Roman"/>
          <w:iCs/>
          <w:sz w:val="24"/>
          <w:szCs w:val="24"/>
        </w:rPr>
        <w:t>В связи с постоянно меняющимся на федеральном и региональном уровнях составом целевых статей, видов расходов классификации расходов бюджетов, структурой их кодов и порядком применения, показатели на 2013 и 2014 годы по расходам бюджета города сформированы в виде абсолютных величин, что позволит обеспечить сопоставление бюджетных ассигнований проекта решения о бюджете города на 2013 год и на плановый период 2014 и 2015 годов с бюджетными ассигнованиями бюджета города текущего финансового года.</w:t>
      </w:r>
    </w:p>
    <w:p w:rsidR="00D61657" w:rsidRPr="00A50F1D" w:rsidRDefault="00D61657" w:rsidP="00D61657">
      <w:pPr>
        <w:shd w:val="clear" w:color="auto" w:fill="FFFFFF"/>
        <w:spacing w:after="0" w:line="240" w:lineRule="auto"/>
        <w:ind w:firstLine="709"/>
        <w:jc w:val="both"/>
        <w:rPr>
          <w:rFonts w:ascii="Times New Roman" w:hAnsi="Times New Roman" w:cs="Times New Roman"/>
          <w:iCs/>
          <w:sz w:val="24"/>
          <w:szCs w:val="24"/>
        </w:rPr>
      </w:pPr>
      <w:r w:rsidRPr="00A50F1D">
        <w:rPr>
          <w:rFonts w:ascii="Times New Roman" w:hAnsi="Times New Roman" w:cs="Times New Roman"/>
          <w:iCs/>
          <w:sz w:val="24"/>
          <w:szCs w:val="24"/>
        </w:rPr>
        <w:t xml:space="preserve">В соответствии с требованиями статьи 81 Бюджетного кодекса, пунктом 12 проекта Решения предлагается утвердить в составе бюджета города на 2013, 2014 и 2015 годы резервный фонд. </w:t>
      </w:r>
    </w:p>
    <w:p w:rsidR="00D61657" w:rsidRPr="00A50F1D" w:rsidRDefault="00D61657" w:rsidP="00D61657">
      <w:pPr>
        <w:shd w:val="clear" w:color="auto" w:fill="FFFFFF"/>
        <w:spacing w:after="0" w:line="240" w:lineRule="auto"/>
        <w:ind w:firstLine="709"/>
        <w:jc w:val="both"/>
        <w:rPr>
          <w:rFonts w:ascii="Times New Roman" w:hAnsi="Times New Roman" w:cs="Times New Roman"/>
          <w:iCs/>
          <w:sz w:val="24"/>
          <w:szCs w:val="24"/>
        </w:rPr>
      </w:pPr>
      <w:r w:rsidRPr="00A50F1D">
        <w:rPr>
          <w:rFonts w:ascii="Times New Roman" w:hAnsi="Times New Roman" w:cs="Times New Roman"/>
          <w:iCs/>
          <w:sz w:val="24"/>
          <w:szCs w:val="24"/>
        </w:rPr>
        <w:t>В соответствии с требованиями статьи 79 Бюджетного кодекса проектом Решения предусмотрены пункты 15 и 16, определяющие порядок отражения бюджетных ассигнований на осуществление бюджетных инвестиций в объекты капитального строительства муниципальной собственности города в сводной бюджетной росписи, а также условие осуществления бюджетных инвестиций.</w:t>
      </w:r>
    </w:p>
    <w:p w:rsidR="00D61657" w:rsidRPr="00A50F1D" w:rsidRDefault="00D61657" w:rsidP="00D61657">
      <w:pPr>
        <w:shd w:val="clear" w:color="auto" w:fill="FFFFFF"/>
        <w:spacing w:after="0" w:line="240" w:lineRule="auto"/>
        <w:ind w:firstLine="709"/>
        <w:jc w:val="both"/>
        <w:rPr>
          <w:rFonts w:ascii="Times New Roman" w:hAnsi="Times New Roman" w:cs="Times New Roman"/>
          <w:iCs/>
          <w:sz w:val="24"/>
          <w:szCs w:val="24"/>
        </w:rPr>
      </w:pPr>
      <w:r w:rsidRPr="00A50F1D">
        <w:rPr>
          <w:rFonts w:ascii="Times New Roman" w:hAnsi="Times New Roman" w:cs="Times New Roman"/>
          <w:iCs/>
          <w:sz w:val="24"/>
          <w:szCs w:val="24"/>
        </w:rPr>
        <w:t>Пунктом 17 регулируется вопрос открытия и ведения лицевых счетов для автономных учреждений. В соответствии с пунктом 3 статьи 2 Федерального закона от 03 ноября 2006 года № 174-ФЗ «Об автономных учреждениях» автономное учреждение, созданное на базе имущества, находящегося в собственности муниципального образования, вправе открывать лицевые счета в финансовых органах муниципальных образований, в связи с чем, открытие и ведение лицевых счетов автономным учреждениям, созданным на базе имущества, находящегося в собственности муниципального образования, предполагается осуществлять Департаментом финансов администрации города Югорска в порядке им установленном.</w:t>
      </w:r>
    </w:p>
    <w:p w:rsidR="00D61657" w:rsidRPr="00A50F1D" w:rsidRDefault="00D61657" w:rsidP="00D61657">
      <w:pPr>
        <w:shd w:val="clear" w:color="auto" w:fill="FFFFFF"/>
        <w:spacing w:after="0" w:line="240" w:lineRule="auto"/>
        <w:ind w:firstLine="709"/>
        <w:jc w:val="both"/>
        <w:rPr>
          <w:rFonts w:ascii="Times New Roman" w:hAnsi="Times New Roman" w:cs="Times New Roman"/>
          <w:iCs/>
          <w:sz w:val="24"/>
          <w:szCs w:val="24"/>
        </w:rPr>
      </w:pPr>
      <w:r w:rsidRPr="00A50F1D">
        <w:rPr>
          <w:rFonts w:ascii="Times New Roman" w:hAnsi="Times New Roman" w:cs="Times New Roman"/>
          <w:iCs/>
          <w:sz w:val="24"/>
          <w:szCs w:val="24"/>
        </w:rPr>
        <w:t>Пунктом 18 проекта Решения применительно к исполнению бюджета города Югорска реализованы требования пункта 3 статьи 217 Бюджетного кодекса, устанавливающего перечень оснований для внесения изменений в ходе исполнения бюджетов в показатели сводной бюджетной росписи без внесения изменений в решение о бюджете.</w:t>
      </w:r>
    </w:p>
    <w:p w:rsidR="00D61657" w:rsidRPr="00A50F1D" w:rsidRDefault="00D61657" w:rsidP="00D61657">
      <w:pPr>
        <w:shd w:val="clear" w:color="auto" w:fill="FFFFFF"/>
        <w:spacing w:after="0" w:line="240" w:lineRule="auto"/>
        <w:ind w:firstLine="709"/>
        <w:jc w:val="both"/>
        <w:rPr>
          <w:rFonts w:ascii="Times New Roman" w:hAnsi="Times New Roman" w:cs="Times New Roman"/>
          <w:iCs/>
          <w:sz w:val="24"/>
          <w:szCs w:val="24"/>
        </w:rPr>
      </w:pPr>
      <w:r w:rsidRPr="00A50F1D">
        <w:rPr>
          <w:rFonts w:ascii="Times New Roman" w:hAnsi="Times New Roman" w:cs="Times New Roman"/>
          <w:iCs/>
          <w:sz w:val="24"/>
          <w:szCs w:val="24"/>
        </w:rPr>
        <w:t>Наряду с основаниями прямого действия, не требующими дополнительного законода</w:t>
      </w:r>
      <w:r w:rsidRPr="00A50F1D">
        <w:rPr>
          <w:rFonts w:ascii="Times New Roman" w:hAnsi="Times New Roman" w:cs="Times New Roman"/>
          <w:iCs/>
          <w:sz w:val="24"/>
          <w:szCs w:val="24"/>
        </w:rPr>
        <w:softHyphen/>
        <w:t>тельного регулирования, данный перечень содержит основания, конкретизация которых должна устанавливаться ежегодным Решением о бюджете. Это основания, связанные с особенностями исполнения бюджета города Югорска и (или) перераспределения бюджетных ассигнований между главными распорядителями средств бюджета города Югорска.</w:t>
      </w:r>
    </w:p>
    <w:p w:rsidR="00D61657" w:rsidRPr="00A50F1D" w:rsidRDefault="00D61657" w:rsidP="00D61657">
      <w:pPr>
        <w:shd w:val="clear" w:color="auto" w:fill="FFFFFF"/>
        <w:spacing w:after="0" w:line="240" w:lineRule="auto"/>
        <w:ind w:firstLine="709"/>
        <w:jc w:val="both"/>
        <w:rPr>
          <w:rFonts w:ascii="Times New Roman" w:hAnsi="Times New Roman" w:cs="Times New Roman"/>
          <w:iCs/>
          <w:sz w:val="24"/>
          <w:szCs w:val="24"/>
        </w:rPr>
      </w:pPr>
      <w:r w:rsidRPr="00A50F1D">
        <w:rPr>
          <w:rFonts w:ascii="Times New Roman" w:hAnsi="Times New Roman" w:cs="Times New Roman"/>
          <w:iCs/>
          <w:sz w:val="24"/>
          <w:szCs w:val="24"/>
        </w:rPr>
        <w:t xml:space="preserve">Пунктом 19 проекта Решения устанавливается норма, согласно которой не допускается принятие решений на уровне администрации города Югорска, приводящих к увеличению численности муниципальных служащих города Югорска и работников казенных учреждений. Исключение могут составлять только передача отдельных полномочий, а также ввод новых объектов капитального строительства. </w:t>
      </w:r>
    </w:p>
    <w:p w:rsidR="00D61657" w:rsidRPr="00A50F1D" w:rsidRDefault="00D61657" w:rsidP="00D61657">
      <w:pPr>
        <w:shd w:val="clear" w:color="auto" w:fill="FFFFFF"/>
        <w:spacing w:after="0" w:line="240" w:lineRule="auto"/>
        <w:ind w:firstLine="709"/>
        <w:jc w:val="both"/>
        <w:rPr>
          <w:rFonts w:ascii="Times New Roman" w:hAnsi="Times New Roman" w:cs="Times New Roman"/>
          <w:iCs/>
          <w:sz w:val="24"/>
          <w:szCs w:val="24"/>
        </w:rPr>
      </w:pPr>
      <w:r w:rsidRPr="00A50F1D">
        <w:rPr>
          <w:rFonts w:ascii="Times New Roman" w:hAnsi="Times New Roman" w:cs="Times New Roman"/>
          <w:iCs/>
          <w:sz w:val="24"/>
          <w:szCs w:val="24"/>
        </w:rPr>
        <w:t xml:space="preserve">Пунктом 20 проекта Решения устанавливается норма, согласно которой ежегодно индексируется фонд оплаты труда муниципальных учреждений городского округа на прогнозируемый уровень инфляции (с 1 января 2013 года на 5,5%, с 1 января 2014 года на 5,0% и с 1 января 2015 года на 5%), а также фонд оплаты труда увеличивается на реализацию подпунктов «а» и «е» пункта 1 Указа Президента Российской Федерации от 07 мая 2012 года № 597 «О мероприятиях по реализации государственной социальной политики» в части </w:t>
      </w:r>
      <w:r w:rsidRPr="00A50F1D">
        <w:rPr>
          <w:rFonts w:ascii="Times New Roman" w:hAnsi="Times New Roman" w:cs="Times New Roman"/>
          <w:iCs/>
          <w:sz w:val="24"/>
          <w:szCs w:val="24"/>
        </w:rPr>
        <w:lastRenderedPageBreak/>
        <w:t>поэтапного достижения целевых показателей по уровню оплаты труда отдельных категорий работников, оказывающих муниципальные услуги и выполняющих работы в сфере образования, культуры и здравоохранения.</w:t>
      </w:r>
    </w:p>
    <w:p w:rsidR="00D61657" w:rsidRPr="00A50F1D" w:rsidRDefault="00D61657" w:rsidP="00D61657">
      <w:pPr>
        <w:shd w:val="clear" w:color="auto" w:fill="FFFFFF"/>
        <w:spacing w:after="0" w:line="240" w:lineRule="auto"/>
        <w:ind w:firstLine="709"/>
        <w:jc w:val="both"/>
        <w:rPr>
          <w:rFonts w:ascii="Times New Roman" w:hAnsi="Times New Roman" w:cs="Times New Roman"/>
          <w:iCs/>
          <w:sz w:val="24"/>
          <w:szCs w:val="24"/>
        </w:rPr>
      </w:pPr>
      <w:r w:rsidRPr="00A50F1D">
        <w:rPr>
          <w:rFonts w:ascii="Times New Roman" w:hAnsi="Times New Roman" w:cs="Times New Roman"/>
          <w:iCs/>
          <w:sz w:val="24"/>
          <w:szCs w:val="24"/>
        </w:rPr>
        <w:t>Использование бюджетных ассигнований, предусмотренных в целях реализации Указа, должно осуществляться в порядке, установленном Правительством автономного округа или администрацией города Югорска.</w:t>
      </w:r>
    </w:p>
    <w:p w:rsidR="00D61657" w:rsidRPr="00A50F1D" w:rsidRDefault="00D61657" w:rsidP="00D61657">
      <w:pPr>
        <w:shd w:val="clear" w:color="auto" w:fill="FFFFFF"/>
        <w:spacing w:after="0" w:line="240" w:lineRule="auto"/>
        <w:ind w:firstLine="709"/>
        <w:jc w:val="both"/>
        <w:rPr>
          <w:rFonts w:ascii="Times New Roman" w:hAnsi="Times New Roman" w:cs="Times New Roman"/>
          <w:iCs/>
          <w:sz w:val="24"/>
          <w:szCs w:val="24"/>
        </w:rPr>
      </w:pPr>
      <w:r w:rsidRPr="00A50F1D">
        <w:rPr>
          <w:rFonts w:ascii="Times New Roman" w:hAnsi="Times New Roman" w:cs="Times New Roman"/>
          <w:iCs/>
          <w:sz w:val="24"/>
          <w:szCs w:val="24"/>
        </w:rPr>
        <w:t>Пунктом 21 проекта Решения реализуются требования статей 74 и 78 Бюджетного кодекса, касающихся установления порядка предоставления субсидий юридическим лицам, индивидуальным предпринимателям, физическим лицам - производителям товаров, работ, услуг, субвенций, межбюджетных субсидий, иных межбюджетных трансфертов предусмотренных проектом Решения, порядок предоставления которых должен быть установлен Правительством автономного округа или администрацией</w:t>
      </w:r>
      <w:r>
        <w:rPr>
          <w:rFonts w:ascii="Times New Roman" w:hAnsi="Times New Roman" w:cs="Times New Roman"/>
          <w:iCs/>
          <w:sz w:val="24"/>
          <w:szCs w:val="24"/>
        </w:rPr>
        <w:t xml:space="preserve"> </w:t>
      </w:r>
      <w:r w:rsidRPr="00A50F1D">
        <w:rPr>
          <w:rFonts w:ascii="Times New Roman" w:hAnsi="Times New Roman" w:cs="Times New Roman"/>
          <w:iCs/>
          <w:sz w:val="24"/>
          <w:szCs w:val="24"/>
        </w:rPr>
        <w:t>города Югорска.</w:t>
      </w:r>
    </w:p>
    <w:p w:rsidR="00D61657" w:rsidRPr="00A50F1D" w:rsidRDefault="00D61657" w:rsidP="00D61657">
      <w:pPr>
        <w:shd w:val="clear" w:color="auto" w:fill="FFFFFF"/>
        <w:spacing w:after="0" w:line="240" w:lineRule="auto"/>
        <w:ind w:firstLine="709"/>
        <w:jc w:val="both"/>
        <w:rPr>
          <w:rFonts w:ascii="Times New Roman" w:hAnsi="Times New Roman" w:cs="Times New Roman"/>
          <w:iCs/>
          <w:sz w:val="24"/>
          <w:szCs w:val="24"/>
        </w:rPr>
      </w:pPr>
      <w:r w:rsidRPr="00A50F1D">
        <w:rPr>
          <w:rFonts w:ascii="Times New Roman" w:hAnsi="Times New Roman" w:cs="Times New Roman"/>
          <w:iCs/>
          <w:sz w:val="24"/>
          <w:szCs w:val="24"/>
        </w:rPr>
        <w:t>Пунктом 22 проекта Решения реализуются требования статьи 78.1 Бюджетного кодекса, касающиеся установления порядка предоставления субсидий некоммерческим организациям, не являющимися казенными учреждениями. Субсидии бюджетным и автономным учреждениям, включая субсидии на возмещение нормативных затрат на оказание ими в соответствии с муниципальным заданием муниципальных услуг (выполнение работ), предоставляются в порядке, установленном администрацией города Югорска. Субсидии иным некоммерческим организациям, не являющимися муниципальными учреждениями, предоставляются в порядке, установленном администрацией города Югорска.</w:t>
      </w:r>
    </w:p>
    <w:p w:rsidR="00D61657" w:rsidRPr="00A50F1D" w:rsidRDefault="00D61657" w:rsidP="00D61657">
      <w:pPr>
        <w:spacing w:after="0" w:line="240" w:lineRule="auto"/>
        <w:ind w:firstLine="709"/>
        <w:jc w:val="both"/>
        <w:rPr>
          <w:rFonts w:ascii="Times New Roman" w:hAnsi="Times New Roman" w:cs="Times New Roman"/>
          <w:iCs/>
          <w:sz w:val="24"/>
          <w:szCs w:val="24"/>
        </w:rPr>
      </w:pPr>
      <w:r w:rsidRPr="00A50F1D">
        <w:rPr>
          <w:rFonts w:ascii="Times New Roman" w:hAnsi="Times New Roman" w:cs="Times New Roman"/>
          <w:iCs/>
          <w:sz w:val="24"/>
          <w:szCs w:val="24"/>
        </w:rPr>
        <w:t>Пунктом 23 проекта Решения реализуются требования пункта 3 статьи 19 Федерального закона от 26.07.2006 № 135-ФЗ «О защите конкуренции», касающиеся установления размера и конкретного получателя муниципальной преференции.</w:t>
      </w:r>
    </w:p>
    <w:p w:rsidR="00D61657" w:rsidRPr="00A50F1D" w:rsidRDefault="00D61657" w:rsidP="00D61657">
      <w:pPr>
        <w:shd w:val="clear" w:color="auto" w:fill="FFFFFF"/>
        <w:spacing w:after="0" w:line="240" w:lineRule="auto"/>
        <w:ind w:firstLine="709"/>
        <w:jc w:val="both"/>
        <w:rPr>
          <w:rFonts w:ascii="Times New Roman" w:hAnsi="Times New Roman" w:cs="Times New Roman"/>
          <w:iCs/>
          <w:sz w:val="24"/>
          <w:szCs w:val="24"/>
        </w:rPr>
      </w:pPr>
      <w:r w:rsidRPr="00A50F1D">
        <w:rPr>
          <w:rFonts w:ascii="Times New Roman" w:hAnsi="Times New Roman" w:cs="Times New Roman"/>
          <w:iCs/>
          <w:sz w:val="24"/>
          <w:szCs w:val="24"/>
        </w:rPr>
        <w:t>Пункт 24 проекта Решения регулирует вопрос списания признанной безнадежной к взысканию задолженности перед бюджетом города по неналоговым платежам в части, подлежащей зачислению в бюджет города. Определено, что списание задолженности осуществляется в соответствии с порядком (правилами), установленными администрацией города Югорска.</w:t>
      </w:r>
    </w:p>
    <w:p w:rsidR="00D61657" w:rsidRPr="00A50F1D" w:rsidRDefault="00D61657" w:rsidP="00D61657">
      <w:pPr>
        <w:shd w:val="clear" w:color="auto" w:fill="FFFFFF"/>
        <w:spacing w:after="0" w:line="240" w:lineRule="auto"/>
        <w:ind w:firstLine="709"/>
        <w:jc w:val="both"/>
        <w:rPr>
          <w:rFonts w:ascii="Times New Roman" w:hAnsi="Times New Roman" w:cs="Times New Roman"/>
          <w:iCs/>
          <w:sz w:val="24"/>
          <w:szCs w:val="24"/>
        </w:rPr>
      </w:pPr>
      <w:r w:rsidRPr="00A50F1D">
        <w:rPr>
          <w:rFonts w:ascii="Times New Roman" w:hAnsi="Times New Roman" w:cs="Times New Roman"/>
          <w:iCs/>
          <w:sz w:val="24"/>
          <w:szCs w:val="24"/>
        </w:rPr>
        <w:t>Пунктом 25 проекта Решения предлагается к введению норма, согласно которой перечень и коды целевых статей и видов расходов бюджета города, утверждаемые в составе ведомственной структуры расходов бюджета города пунктом 10 проекта Решения, могут применяться к утвержденным показателям расходов на плановый период 2014 и 2015 годов в случае преемственности кодов бюджетной классификации расходов бюджета города.</w:t>
      </w:r>
    </w:p>
    <w:p w:rsidR="00D61657" w:rsidRPr="00A50F1D" w:rsidRDefault="00D61657" w:rsidP="00D61657">
      <w:pPr>
        <w:shd w:val="clear" w:color="auto" w:fill="FFFFFF"/>
        <w:spacing w:after="0" w:line="240" w:lineRule="auto"/>
        <w:ind w:firstLine="709"/>
        <w:jc w:val="both"/>
        <w:rPr>
          <w:rFonts w:ascii="Times New Roman" w:hAnsi="Times New Roman" w:cs="Times New Roman"/>
          <w:iCs/>
          <w:sz w:val="24"/>
          <w:szCs w:val="24"/>
        </w:rPr>
      </w:pPr>
      <w:r w:rsidRPr="00A50F1D">
        <w:rPr>
          <w:rFonts w:ascii="Times New Roman" w:hAnsi="Times New Roman" w:cs="Times New Roman"/>
          <w:iCs/>
          <w:sz w:val="24"/>
          <w:szCs w:val="24"/>
        </w:rPr>
        <w:t>Данная норма позволит обеспечить стабильность и преемственность бюджетной классификации Российской Федерации, а также сопоставимость показателей бюджета города текущего финансового года, очередного финансового года и планового периода (статья 36 Бюджетного кодекса).</w:t>
      </w:r>
    </w:p>
    <w:p w:rsidR="00D61657" w:rsidRPr="00A50F1D" w:rsidRDefault="00D61657" w:rsidP="00D61657">
      <w:pPr>
        <w:shd w:val="clear" w:color="auto" w:fill="FFFFFF"/>
        <w:spacing w:after="0" w:line="240" w:lineRule="auto"/>
        <w:ind w:firstLine="709"/>
        <w:jc w:val="both"/>
        <w:rPr>
          <w:rFonts w:ascii="Times New Roman" w:hAnsi="Times New Roman" w:cs="Times New Roman"/>
          <w:iCs/>
          <w:sz w:val="24"/>
          <w:szCs w:val="24"/>
        </w:rPr>
      </w:pPr>
      <w:r w:rsidRPr="00A50F1D">
        <w:rPr>
          <w:rFonts w:ascii="Times New Roman" w:hAnsi="Times New Roman" w:cs="Times New Roman"/>
          <w:iCs/>
          <w:sz w:val="24"/>
          <w:szCs w:val="24"/>
        </w:rPr>
        <w:t>Пунктом 26 проекта Решения устанавливается перечень социально-значимых расходов, подлежащих финансированию в первоочередном порядке в случае невыполнения доходной части бюджета.</w:t>
      </w:r>
    </w:p>
    <w:p w:rsidR="00D61657" w:rsidRDefault="00D61657" w:rsidP="00D61657">
      <w:pPr>
        <w:shd w:val="clear" w:color="auto" w:fill="FFFFFF"/>
        <w:spacing w:after="0" w:line="240" w:lineRule="auto"/>
        <w:ind w:firstLine="709"/>
        <w:jc w:val="both"/>
        <w:rPr>
          <w:rFonts w:ascii="Times New Roman" w:hAnsi="Times New Roman" w:cs="Times New Roman"/>
          <w:iCs/>
          <w:sz w:val="24"/>
          <w:szCs w:val="24"/>
        </w:rPr>
      </w:pPr>
      <w:r w:rsidRPr="00A50F1D">
        <w:rPr>
          <w:rFonts w:ascii="Times New Roman" w:hAnsi="Times New Roman" w:cs="Times New Roman"/>
          <w:iCs/>
          <w:sz w:val="24"/>
          <w:szCs w:val="24"/>
        </w:rPr>
        <w:t xml:space="preserve">Пункт 30 устанавливает дату вступления в силу решения о бюджете города Югорска на 2013 год и </w:t>
      </w:r>
      <w:r w:rsidR="006759AF">
        <w:rPr>
          <w:rFonts w:ascii="Times New Roman" w:hAnsi="Times New Roman" w:cs="Times New Roman"/>
          <w:iCs/>
          <w:sz w:val="24"/>
          <w:szCs w:val="24"/>
        </w:rPr>
        <w:t xml:space="preserve">на </w:t>
      </w:r>
      <w:r w:rsidRPr="00A50F1D">
        <w:rPr>
          <w:rFonts w:ascii="Times New Roman" w:hAnsi="Times New Roman" w:cs="Times New Roman"/>
          <w:iCs/>
          <w:sz w:val="24"/>
          <w:szCs w:val="24"/>
        </w:rPr>
        <w:t xml:space="preserve">плановый период 2014 и 2015 годов. </w:t>
      </w:r>
    </w:p>
    <w:p w:rsidR="008B4DF0" w:rsidRDefault="008B4DF0" w:rsidP="00972FC3">
      <w:pPr>
        <w:spacing w:after="0" w:line="240" w:lineRule="auto"/>
        <w:contextualSpacing/>
        <w:jc w:val="center"/>
        <w:rPr>
          <w:rFonts w:ascii="Times New Roman" w:hAnsi="Times New Roman" w:cs="Times New Roman"/>
          <w:b/>
          <w:sz w:val="28"/>
          <w:szCs w:val="28"/>
        </w:rPr>
      </w:pPr>
    </w:p>
    <w:p w:rsidR="008B4DF0" w:rsidRPr="00972FC3" w:rsidRDefault="008B4DF0" w:rsidP="00972FC3">
      <w:pPr>
        <w:spacing w:after="0" w:line="240" w:lineRule="auto"/>
        <w:contextualSpacing/>
        <w:jc w:val="center"/>
        <w:rPr>
          <w:rFonts w:ascii="Times New Roman" w:hAnsi="Times New Roman" w:cs="Times New Roman"/>
          <w:b/>
          <w:sz w:val="24"/>
          <w:szCs w:val="24"/>
        </w:rPr>
      </w:pPr>
      <w:r w:rsidRPr="00972FC3">
        <w:rPr>
          <w:rFonts w:ascii="Times New Roman" w:hAnsi="Times New Roman" w:cs="Times New Roman"/>
          <w:b/>
          <w:sz w:val="24"/>
          <w:szCs w:val="24"/>
        </w:rPr>
        <w:t>Доходы</w:t>
      </w:r>
    </w:p>
    <w:p w:rsidR="008B4DF0" w:rsidRPr="00972FC3" w:rsidRDefault="008B4DF0" w:rsidP="00972FC3">
      <w:pPr>
        <w:pStyle w:val="a3"/>
        <w:ind w:firstLine="709"/>
        <w:contextualSpacing/>
      </w:pPr>
    </w:p>
    <w:p w:rsidR="008B4DF0" w:rsidRPr="00972FC3" w:rsidRDefault="008B4DF0" w:rsidP="00972FC3">
      <w:pPr>
        <w:pStyle w:val="a3"/>
        <w:ind w:firstLine="709"/>
        <w:contextualSpacing/>
        <w:jc w:val="both"/>
        <w:rPr>
          <w:b w:val="0"/>
        </w:rPr>
      </w:pPr>
      <w:r w:rsidRPr="00972FC3">
        <w:rPr>
          <w:b w:val="0"/>
        </w:rPr>
        <w:t xml:space="preserve">Формирование доходной базы городского бюджета на 2013 год и плановый период 2014 и 2015 годов осуществлялось на основе сценарных условий функционирования экономики Российской Федерации и основных параметров прогноза социально – экономического развития города Югорска. </w:t>
      </w:r>
    </w:p>
    <w:p w:rsidR="008B4DF0" w:rsidRPr="00972FC3" w:rsidRDefault="008B4DF0" w:rsidP="00972FC3">
      <w:pPr>
        <w:pStyle w:val="a3"/>
        <w:ind w:firstLine="709"/>
        <w:contextualSpacing/>
        <w:jc w:val="both"/>
        <w:rPr>
          <w:b w:val="0"/>
        </w:rPr>
      </w:pPr>
      <w:r w:rsidRPr="00972FC3">
        <w:rPr>
          <w:b w:val="0"/>
        </w:rPr>
        <w:t xml:space="preserve">Прогноз доходов сформирован с учетом основных направлений налоговой и бюджетной политики на период 2013 – 2015 годов, действующего федерального, регионального, бюджетного и налогового законодательства, решений Думы города Югорска о местных налогах, с учетом нормативно - правовых требований Бюджетного и Налогового кодексов Российской Федерации, нормативно правовых актов Ханты - Мансийского </w:t>
      </w:r>
      <w:r w:rsidRPr="00972FC3">
        <w:rPr>
          <w:b w:val="0"/>
        </w:rPr>
        <w:lastRenderedPageBreak/>
        <w:t>автономного округа, а так же изменений и дополнений в нормативно-правовые акты, вступающих в силу в очередном финансовом году и плановом периоде.</w:t>
      </w:r>
    </w:p>
    <w:p w:rsidR="008B4DF0" w:rsidRPr="00972FC3" w:rsidRDefault="008B4DF0" w:rsidP="00972FC3">
      <w:pPr>
        <w:pStyle w:val="a3"/>
        <w:ind w:firstLine="709"/>
        <w:contextualSpacing/>
        <w:jc w:val="both"/>
        <w:rPr>
          <w:b w:val="0"/>
        </w:rPr>
      </w:pPr>
      <w:r w:rsidRPr="00972FC3">
        <w:rPr>
          <w:b w:val="0"/>
        </w:rPr>
        <w:t xml:space="preserve">С целью осуществления более качественного долгосрочного бюджетного планирования, прогнозирование доходов бюджета города Югорска осуществлялось на основе формализованной методики прогнозирования отдельных доходов бюджета города Югорска, а также на данных представленных главными администраторами доходов бюджета города Югорска, отчетности Межрайонной инспекцией ФНС №4 по Ханты - Мансийскому автономному округу – Югре. При расчете показателей доходной части городского бюджета учитывались следующие индексы потребительских цен (декабрь к декабрю предыдущего года): в 2013 году 105,5%, 2014 – 105,0%, 2015 – 105,0%. </w:t>
      </w:r>
    </w:p>
    <w:p w:rsidR="008B4DF0" w:rsidRPr="00972FC3" w:rsidRDefault="008B4DF0" w:rsidP="00972FC3">
      <w:pPr>
        <w:pStyle w:val="a3"/>
        <w:ind w:firstLine="709"/>
        <w:contextualSpacing/>
        <w:jc w:val="both"/>
        <w:rPr>
          <w:b w:val="0"/>
        </w:rPr>
      </w:pPr>
      <w:r w:rsidRPr="00972FC3">
        <w:rPr>
          <w:b w:val="0"/>
        </w:rPr>
        <w:t xml:space="preserve"> При составлении прогноза доходов городского бюджета учтены нормативы отчислений от федеральных, региональных и местных налогов и сборов, сборов предусмотренных специальными налоговыми режимами, а также неналоговых доходов по уровням бюджетов бюджетной системы Российской Федерации, (Таблица №1).</w:t>
      </w:r>
    </w:p>
    <w:p w:rsidR="008B4DF0" w:rsidRPr="00972FC3" w:rsidRDefault="008B4DF0" w:rsidP="00972FC3">
      <w:pPr>
        <w:pStyle w:val="a3"/>
        <w:ind w:firstLine="709"/>
        <w:contextualSpacing/>
        <w:jc w:val="both"/>
        <w:rPr>
          <w:b w:val="0"/>
        </w:rPr>
      </w:pPr>
      <w:r w:rsidRPr="00972FC3">
        <w:rPr>
          <w:b w:val="0"/>
        </w:rPr>
        <w:t>Прогнозные назначения доходной части городского бюджета на 2013 год составили 2313 404,3 тыс. рублей, что на 6,2 процента ниже утвержденных плановых показателей на 2012 год. На 2014 и 2015 годы доходы бюджета города Югорска запланированы в следующих размерах 2 216 560,4 тыс. рублей и 2 362 309,9 тыс. рублей соответственно. В 2014 году планируется снижение доходов на 4,2 процента, в 2015 году на 6,6 процентов выше плана 2014 года.</w:t>
      </w:r>
    </w:p>
    <w:p w:rsidR="008B4DF0" w:rsidRPr="00972FC3" w:rsidRDefault="008B4DF0" w:rsidP="00972FC3">
      <w:pPr>
        <w:pStyle w:val="a3"/>
        <w:ind w:firstLine="709"/>
        <w:contextualSpacing/>
        <w:jc w:val="both"/>
        <w:rPr>
          <w:b w:val="0"/>
        </w:rPr>
      </w:pPr>
      <w:r w:rsidRPr="00972FC3">
        <w:rPr>
          <w:b w:val="0"/>
        </w:rPr>
        <w:t>Динамика доходов бюджета города Югорска наглядно представлена в Диаграмме 1.</w:t>
      </w:r>
    </w:p>
    <w:p w:rsidR="008B4DF0" w:rsidRPr="00972FC3" w:rsidRDefault="008B4DF0" w:rsidP="00972FC3">
      <w:pPr>
        <w:pStyle w:val="a3"/>
        <w:ind w:firstLine="709"/>
        <w:contextualSpacing/>
        <w:jc w:val="both"/>
        <w:rPr>
          <w:b w:val="0"/>
          <w:u w:val="single"/>
        </w:rPr>
      </w:pPr>
    </w:p>
    <w:p w:rsidR="008B4DF0" w:rsidRDefault="008B4DF0" w:rsidP="00972FC3">
      <w:pPr>
        <w:pStyle w:val="a3"/>
        <w:contextualSpacing/>
        <w:rPr>
          <w:szCs w:val="22"/>
        </w:rPr>
      </w:pPr>
      <w:r w:rsidRPr="00972FC3">
        <w:rPr>
          <w:noProof/>
          <w:szCs w:val="22"/>
        </w:rPr>
        <w:drawing>
          <wp:inline distT="0" distB="0" distL="0" distR="0">
            <wp:extent cx="5573485" cy="4010297"/>
            <wp:effectExtent l="19050" t="0" r="8165" b="0"/>
            <wp:docPr id="9" name="Рисунок 9" descr="Динамика общей суммы доходов бюджета города Югорс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Динамика общей суммы доходов бюджета города Югорска"/>
                    <pic:cNvPicPr>
                      <a:picLocks noChangeAspect="1" noChangeArrowheads="1"/>
                    </pic:cNvPicPr>
                  </pic:nvPicPr>
                  <pic:blipFill>
                    <a:blip r:embed="rId12"/>
                    <a:srcRect/>
                    <a:stretch>
                      <a:fillRect/>
                    </a:stretch>
                  </pic:blipFill>
                  <pic:spPr bwMode="auto">
                    <a:xfrm>
                      <a:off x="0" y="0"/>
                      <a:ext cx="5577840" cy="4013430"/>
                    </a:xfrm>
                    <a:prstGeom prst="rect">
                      <a:avLst/>
                    </a:prstGeom>
                    <a:noFill/>
                    <a:ln w="9525">
                      <a:noFill/>
                      <a:miter lim="800000"/>
                      <a:headEnd/>
                      <a:tailEnd/>
                    </a:ln>
                  </pic:spPr>
                </pic:pic>
              </a:graphicData>
            </a:graphic>
          </wp:inline>
        </w:drawing>
      </w:r>
    </w:p>
    <w:p w:rsidR="000F1985" w:rsidRDefault="000F1985" w:rsidP="00972FC3">
      <w:pPr>
        <w:pStyle w:val="a3"/>
        <w:contextualSpacing/>
        <w:rPr>
          <w:szCs w:val="22"/>
        </w:rPr>
      </w:pPr>
    </w:p>
    <w:p w:rsidR="000F1985" w:rsidRPr="00972FC3" w:rsidRDefault="000F1985" w:rsidP="000F1985">
      <w:pPr>
        <w:pStyle w:val="a3"/>
        <w:contextualSpacing/>
        <w:rPr>
          <w:szCs w:val="22"/>
        </w:rPr>
      </w:pPr>
      <w:r w:rsidRPr="00972FC3">
        <w:rPr>
          <w:szCs w:val="22"/>
        </w:rPr>
        <w:t xml:space="preserve">Динамика общей суммы доходов бюджета города Югорска на 2013 год и </w:t>
      </w:r>
      <w:r w:rsidRPr="00972FC3">
        <w:rPr>
          <w:szCs w:val="22"/>
        </w:rPr>
        <w:br/>
        <w:t>плановый период до 2015 года в сравнении с плановыми назначениями 2012</w:t>
      </w:r>
      <w:r>
        <w:rPr>
          <w:szCs w:val="22"/>
        </w:rPr>
        <w:t xml:space="preserve"> </w:t>
      </w:r>
      <w:r w:rsidRPr="00972FC3">
        <w:rPr>
          <w:szCs w:val="22"/>
        </w:rPr>
        <w:t>года</w:t>
      </w:r>
    </w:p>
    <w:p w:rsidR="000F1985" w:rsidRPr="00972FC3" w:rsidRDefault="000F1985" w:rsidP="000F1985">
      <w:pPr>
        <w:pStyle w:val="a3"/>
        <w:contextualSpacing/>
        <w:rPr>
          <w:szCs w:val="22"/>
        </w:rPr>
      </w:pPr>
    </w:p>
    <w:tbl>
      <w:tblPr>
        <w:tblW w:w="0" w:type="auto"/>
        <w:jc w:val="center"/>
        <w:tblInd w:w="-1678" w:type="dxa"/>
        <w:tblLayout w:type="fixed"/>
        <w:tblCellMar>
          <w:left w:w="30" w:type="dxa"/>
          <w:right w:w="30" w:type="dxa"/>
        </w:tblCellMar>
        <w:tblLook w:val="0000"/>
      </w:tblPr>
      <w:tblGrid>
        <w:gridCol w:w="2520"/>
        <w:gridCol w:w="2880"/>
        <w:gridCol w:w="2160"/>
      </w:tblGrid>
      <w:tr w:rsidR="008B4DF0" w:rsidRPr="00972FC3" w:rsidTr="008B4DF0">
        <w:trPr>
          <w:trHeight w:val="581"/>
          <w:jc w:val="center"/>
        </w:trPr>
        <w:tc>
          <w:tcPr>
            <w:tcW w:w="2520"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
                <w:bCs/>
                <w:color w:val="000000"/>
              </w:rPr>
            </w:pPr>
            <w:r w:rsidRPr="00972FC3">
              <w:rPr>
                <w:rFonts w:ascii="Times New Roman" w:hAnsi="Times New Roman" w:cs="Times New Roman"/>
                <w:b/>
                <w:bCs/>
                <w:color w:val="000000"/>
              </w:rPr>
              <w:t>Период</w:t>
            </w:r>
          </w:p>
        </w:tc>
        <w:tc>
          <w:tcPr>
            <w:tcW w:w="2880"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1B75A6">
            <w:pPr>
              <w:autoSpaceDE w:val="0"/>
              <w:autoSpaceDN w:val="0"/>
              <w:adjustRightInd w:val="0"/>
              <w:spacing w:after="0" w:line="240" w:lineRule="auto"/>
              <w:contextualSpacing/>
              <w:jc w:val="center"/>
              <w:rPr>
                <w:rFonts w:ascii="Times New Roman" w:hAnsi="Times New Roman" w:cs="Times New Roman"/>
                <w:b/>
                <w:bCs/>
                <w:color w:val="000000"/>
              </w:rPr>
            </w:pPr>
            <w:r w:rsidRPr="00972FC3">
              <w:rPr>
                <w:rFonts w:ascii="Times New Roman" w:hAnsi="Times New Roman" w:cs="Times New Roman"/>
                <w:b/>
                <w:bCs/>
                <w:color w:val="000000"/>
              </w:rPr>
              <w:t xml:space="preserve">Доходы всего </w:t>
            </w:r>
            <w:r w:rsidR="001B75A6">
              <w:rPr>
                <w:rFonts w:ascii="Times New Roman" w:hAnsi="Times New Roman" w:cs="Times New Roman"/>
                <w:b/>
                <w:bCs/>
                <w:color w:val="000000"/>
              </w:rPr>
              <w:br/>
            </w:r>
            <w:r w:rsidRPr="00972FC3">
              <w:rPr>
                <w:rFonts w:ascii="Times New Roman" w:hAnsi="Times New Roman" w:cs="Times New Roman"/>
                <w:b/>
                <w:bCs/>
                <w:color w:val="000000"/>
              </w:rPr>
              <w:t>(тыс. руб</w:t>
            </w:r>
            <w:r w:rsidR="001B75A6">
              <w:rPr>
                <w:rFonts w:ascii="Times New Roman" w:hAnsi="Times New Roman" w:cs="Times New Roman"/>
                <w:b/>
                <w:bCs/>
                <w:color w:val="000000"/>
              </w:rPr>
              <w:t>лей</w:t>
            </w:r>
            <w:r w:rsidRPr="00972FC3">
              <w:rPr>
                <w:rFonts w:ascii="Times New Roman" w:hAnsi="Times New Roman" w:cs="Times New Roman"/>
                <w:b/>
                <w:bCs/>
                <w:color w:val="000000"/>
              </w:rPr>
              <w:t>)</w:t>
            </w:r>
          </w:p>
        </w:tc>
        <w:tc>
          <w:tcPr>
            <w:tcW w:w="2160"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
                <w:bCs/>
                <w:color w:val="000000"/>
              </w:rPr>
            </w:pPr>
            <w:r w:rsidRPr="00972FC3">
              <w:rPr>
                <w:rFonts w:ascii="Times New Roman" w:hAnsi="Times New Roman" w:cs="Times New Roman"/>
                <w:b/>
                <w:bCs/>
                <w:color w:val="000000"/>
              </w:rPr>
              <w:t>Динамика (проценты)</w:t>
            </w:r>
          </w:p>
        </w:tc>
      </w:tr>
      <w:tr w:rsidR="008B4DF0" w:rsidRPr="00972FC3" w:rsidTr="008B4DF0">
        <w:trPr>
          <w:trHeight w:val="290"/>
          <w:jc w:val="center"/>
        </w:trPr>
        <w:tc>
          <w:tcPr>
            <w:tcW w:w="2520"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rPr>
            </w:pPr>
            <w:r w:rsidRPr="00972FC3">
              <w:rPr>
                <w:rFonts w:ascii="Times New Roman" w:hAnsi="Times New Roman" w:cs="Times New Roman"/>
                <w:color w:val="000000"/>
              </w:rPr>
              <w:t>2012 год</w:t>
            </w:r>
          </w:p>
        </w:tc>
        <w:tc>
          <w:tcPr>
            <w:tcW w:w="2880"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rPr>
            </w:pPr>
            <w:r w:rsidRPr="00972FC3">
              <w:rPr>
                <w:rFonts w:ascii="Times New Roman" w:hAnsi="Times New Roman" w:cs="Times New Roman"/>
                <w:color w:val="000000"/>
              </w:rPr>
              <w:t>2 466 055,5</w:t>
            </w:r>
          </w:p>
        </w:tc>
        <w:tc>
          <w:tcPr>
            <w:tcW w:w="2160"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rPr>
            </w:pPr>
          </w:p>
        </w:tc>
      </w:tr>
      <w:tr w:rsidR="008B4DF0" w:rsidRPr="00972FC3" w:rsidTr="008B4DF0">
        <w:trPr>
          <w:trHeight w:val="290"/>
          <w:jc w:val="center"/>
        </w:trPr>
        <w:tc>
          <w:tcPr>
            <w:tcW w:w="2520"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rPr>
            </w:pPr>
            <w:r w:rsidRPr="00972FC3">
              <w:rPr>
                <w:rFonts w:ascii="Times New Roman" w:hAnsi="Times New Roman" w:cs="Times New Roman"/>
                <w:color w:val="000000"/>
              </w:rPr>
              <w:t>2013 год</w:t>
            </w:r>
          </w:p>
        </w:tc>
        <w:tc>
          <w:tcPr>
            <w:tcW w:w="2880"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rPr>
            </w:pPr>
            <w:r w:rsidRPr="00972FC3">
              <w:rPr>
                <w:rFonts w:ascii="Times New Roman" w:hAnsi="Times New Roman" w:cs="Times New Roman"/>
                <w:color w:val="000000"/>
              </w:rPr>
              <w:t>2 313 404,3</w:t>
            </w:r>
          </w:p>
        </w:tc>
        <w:tc>
          <w:tcPr>
            <w:tcW w:w="2160"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rPr>
            </w:pPr>
            <w:r w:rsidRPr="00972FC3">
              <w:rPr>
                <w:rFonts w:ascii="Times New Roman" w:hAnsi="Times New Roman" w:cs="Times New Roman"/>
                <w:color w:val="000000"/>
              </w:rPr>
              <w:t>93,8</w:t>
            </w:r>
          </w:p>
        </w:tc>
      </w:tr>
      <w:tr w:rsidR="008B4DF0" w:rsidRPr="00972FC3" w:rsidTr="008B4DF0">
        <w:trPr>
          <w:trHeight w:val="290"/>
          <w:jc w:val="center"/>
        </w:trPr>
        <w:tc>
          <w:tcPr>
            <w:tcW w:w="2520"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rPr>
            </w:pPr>
            <w:r w:rsidRPr="00972FC3">
              <w:rPr>
                <w:rFonts w:ascii="Times New Roman" w:hAnsi="Times New Roman" w:cs="Times New Roman"/>
                <w:color w:val="000000"/>
              </w:rPr>
              <w:t>2014 год</w:t>
            </w:r>
          </w:p>
        </w:tc>
        <w:tc>
          <w:tcPr>
            <w:tcW w:w="2880"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rPr>
            </w:pPr>
            <w:r w:rsidRPr="00972FC3">
              <w:rPr>
                <w:rFonts w:ascii="Times New Roman" w:hAnsi="Times New Roman" w:cs="Times New Roman"/>
                <w:color w:val="000000"/>
              </w:rPr>
              <w:t>2 216 560,4</w:t>
            </w:r>
          </w:p>
        </w:tc>
        <w:tc>
          <w:tcPr>
            <w:tcW w:w="2160"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rPr>
            </w:pPr>
            <w:r w:rsidRPr="00972FC3">
              <w:rPr>
                <w:rFonts w:ascii="Times New Roman" w:hAnsi="Times New Roman" w:cs="Times New Roman"/>
                <w:color w:val="000000"/>
              </w:rPr>
              <w:t>95,8</w:t>
            </w:r>
          </w:p>
        </w:tc>
      </w:tr>
      <w:tr w:rsidR="008B4DF0" w:rsidRPr="00972FC3" w:rsidTr="008B4DF0">
        <w:trPr>
          <w:trHeight w:val="290"/>
          <w:jc w:val="center"/>
        </w:trPr>
        <w:tc>
          <w:tcPr>
            <w:tcW w:w="2520"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rPr>
            </w:pPr>
            <w:r w:rsidRPr="00972FC3">
              <w:rPr>
                <w:rFonts w:ascii="Times New Roman" w:hAnsi="Times New Roman" w:cs="Times New Roman"/>
                <w:color w:val="000000"/>
              </w:rPr>
              <w:t>2015 год</w:t>
            </w:r>
          </w:p>
        </w:tc>
        <w:tc>
          <w:tcPr>
            <w:tcW w:w="2880"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rPr>
            </w:pPr>
            <w:r w:rsidRPr="00972FC3">
              <w:rPr>
                <w:rFonts w:ascii="Times New Roman" w:hAnsi="Times New Roman" w:cs="Times New Roman"/>
                <w:color w:val="000000"/>
              </w:rPr>
              <w:t>2 362 309,9</w:t>
            </w:r>
          </w:p>
        </w:tc>
        <w:tc>
          <w:tcPr>
            <w:tcW w:w="2160"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rPr>
            </w:pPr>
            <w:r w:rsidRPr="00972FC3">
              <w:rPr>
                <w:rFonts w:ascii="Times New Roman" w:hAnsi="Times New Roman" w:cs="Times New Roman"/>
                <w:color w:val="000000"/>
              </w:rPr>
              <w:t>106,6</w:t>
            </w:r>
          </w:p>
        </w:tc>
      </w:tr>
    </w:tbl>
    <w:p w:rsidR="008B4DF0" w:rsidRPr="00972FC3" w:rsidRDefault="008B4DF0" w:rsidP="00972FC3">
      <w:pPr>
        <w:pStyle w:val="a3"/>
        <w:ind w:firstLine="709"/>
        <w:contextualSpacing/>
      </w:pPr>
    </w:p>
    <w:p w:rsidR="008B4DF0" w:rsidRPr="00972FC3" w:rsidRDefault="008B4DF0" w:rsidP="00972FC3">
      <w:pPr>
        <w:pStyle w:val="a3"/>
        <w:ind w:firstLine="709"/>
        <w:contextualSpacing/>
        <w:jc w:val="both"/>
        <w:rPr>
          <w:b w:val="0"/>
        </w:rPr>
      </w:pPr>
      <w:r w:rsidRPr="00972FC3">
        <w:rPr>
          <w:b w:val="0"/>
        </w:rPr>
        <w:t>Доходы городского бюджета на 2013 год сложились из налоговых доходов в сумме 1 031 238,2 тыс. рублей, неналоговых доходов в сумме 77 205,8 тыс. рублей, безвозмездных поступлений в объеме 1 204 960,3 тыс. рублей. Динамика изменений в составе доходных источников бюджета города Югорска в 2012-2015 годах наглядно представлены в Диаграмме 2.</w:t>
      </w:r>
    </w:p>
    <w:p w:rsidR="008B4DF0" w:rsidRPr="00972FC3" w:rsidRDefault="008B4DF0" w:rsidP="00972FC3">
      <w:pPr>
        <w:pStyle w:val="a3"/>
        <w:ind w:firstLine="709"/>
        <w:contextualSpacing/>
      </w:pPr>
    </w:p>
    <w:p w:rsidR="008B4DF0" w:rsidRPr="00972FC3" w:rsidRDefault="008B4DF0" w:rsidP="00972FC3">
      <w:pPr>
        <w:pStyle w:val="a3"/>
        <w:contextualSpacing/>
      </w:pPr>
      <w:r w:rsidRPr="00972FC3">
        <w:rPr>
          <w:noProof/>
        </w:rPr>
        <w:drawing>
          <wp:inline distT="0" distB="0" distL="0" distR="0">
            <wp:extent cx="6224996" cy="4668747"/>
            <wp:effectExtent l="19050" t="0" r="4354" b="0"/>
            <wp:docPr id="10" name="Рисунок 10" descr="структура доходов бюджета 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структура доходов бюджета г"/>
                    <pic:cNvPicPr>
                      <a:picLocks noChangeAspect="1" noChangeArrowheads="1"/>
                    </pic:cNvPicPr>
                  </pic:nvPicPr>
                  <pic:blipFill>
                    <a:blip r:embed="rId13"/>
                    <a:srcRect/>
                    <a:stretch>
                      <a:fillRect/>
                    </a:stretch>
                  </pic:blipFill>
                  <pic:spPr bwMode="auto">
                    <a:xfrm>
                      <a:off x="0" y="0"/>
                      <a:ext cx="6231733" cy="4673800"/>
                    </a:xfrm>
                    <a:prstGeom prst="rect">
                      <a:avLst/>
                    </a:prstGeom>
                    <a:noFill/>
                    <a:ln w="9525">
                      <a:noFill/>
                      <a:miter lim="800000"/>
                      <a:headEnd/>
                      <a:tailEnd/>
                    </a:ln>
                  </pic:spPr>
                </pic:pic>
              </a:graphicData>
            </a:graphic>
          </wp:inline>
        </w:drawing>
      </w:r>
    </w:p>
    <w:p w:rsidR="008B4DF0" w:rsidRPr="00972FC3" w:rsidRDefault="008B4DF0" w:rsidP="00972FC3">
      <w:pPr>
        <w:pStyle w:val="a3"/>
        <w:ind w:firstLine="709"/>
        <w:contextualSpacing/>
        <w:rPr>
          <w:b w:val="0"/>
        </w:rPr>
      </w:pPr>
    </w:p>
    <w:p w:rsidR="000F1985" w:rsidRPr="00972FC3" w:rsidRDefault="000F1985" w:rsidP="000F1985">
      <w:pPr>
        <w:pStyle w:val="a3"/>
        <w:contextualSpacing/>
      </w:pPr>
      <w:r w:rsidRPr="00972FC3">
        <w:t>Структура доходов бюджета города Югорска в 2012-2015 годах, (%)</w:t>
      </w:r>
    </w:p>
    <w:p w:rsidR="008B4DF0" w:rsidRPr="00972FC3" w:rsidRDefault="008B4DF0" w:rsidP="00972FC3">
      <w:pPr>
        <w:pStyle w:val="a3"/>
        <w:ind w:firstLine="709"/>
        <w:contextualSpacing/>
        <w:rPr>
          <w:b w:val="0"/>
        </w:rPr>
      </w:pPr>
    </w:p>
    <w:tbl>
      <w:tblPr>
        <w:tblW w:w="0" w:type="auto"/>
        <w:jc w:val="center"/>
        <w:tblLayout w:type="fixed"/>
        <w:tblCellMar>
          <w:left w:w="30" w:type="dxa"/>
          <w:right w:w="30" w:type="dxa"/>
        </w:tblCellMar>
        <w:tblLook w:val="0000"/>
      </w:tblPr>
      <w:tblGrid>
        <w:gridCol w:w="1623"/>
        <w:gridCol w:w="1176"/>
        <w:gridCol w:w="846"/>
        <w:gridCol w:w="1176"/>
        <w:gridCol w:w="808"/>
        <w:gridCol w:w="1220"/>
        <w:gridCol w:w="821"/>
        <w:gridCol w:w="1159"/>
        <w:gridCol w:w="725"/>
      </w:tblGrid>
      <w:tr w:rsidR="008B4DF0" w:rsidRPr="00972FC3" w:rsidTr="0014220C">
        <w:trPr>
          <w:trHeight w:val="290"/>
          <w:jc w:val="center"/>
        </w:trPr>
        <w:tc>
          <w:tcPr>
            <w:tcW w:w="1623" w:type="dxa"/>
            <w:vMerge w:val="restart"/>
            <w:tcBorders>
              <w:top w:val="single" w:sz="6" w:space="0" w:color="auto"/>
              <w:left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Наименование доходов</w:t>
            </w:r>
          </w:p>
        </w:tc>
        <w:tc>
          <w:tcPr>
            <w:tcW w:w="2022" w:type="dxa"/>
            <w:gridSpan w:val="2"/>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2012 год</w:t>
            </w:r>
          </w:p>
        </w:tc>
        <w:tc>
          <w:tcPr>
            <w:tcW w:w="1984" w:type="dxa"/>
            <w:gridSpan w:val="2"/>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2013 год</w:t>
            </w:r>
          </w:p>
        </w:tc>
        <w:tc>
          <w:tcPr>
            <w:tcW w:w="2041" w:type="dxa"/>
            <w:gridSpan w:val="2"/>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2014 год</w:t>
            </w:r>
          </w:p>
        </w:tc>
        <w:tc>
          <w:tcPr>
            <w:tcW w:w="1884" w:type="dxa"/>
            <w:gridSpan w:val="2"/>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2015 год</w:t>
            </w:r>
          </w:p>
        </w:tc>
      </w:tr>
      <w:tr w:rsidR="008B4DF0" w:rsidRPr="00972FC3" w:rsidTr="0014220C">
        <w:trPr>
          <w:trHeight w:val="434"/>
          <w:jc w:val="center"/>
        </w:trPr>
        <w:tc>
          <w:tcPr>
            <w:tcW w:w="1623" w:type="dxa"/>
            <w:vMerge/>
            <w:tcBorders>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p>
        </w:tc>
        <w:tc>
          <w:tcPr>
            <w:tcW w:w="1176"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сумма</w:t>
            </w:r>
          </w:p>
          <w:p w:rsidR="008B4DF0" w:rsidRPr="00972FC3" w:rsidRDefault="008B4DF0" w:rsidP="001B75A6">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(тыс. руб</w:t>
            </w:r>
            <w:r w:rsidR="001B75A6">
              <w:rPr>
                <w:rFonts w:ascii="Times New Roman" w:hAnsi="Times New Roman" w:cs="Times New Roman"/>
                <w:bCs/>
              </w:rPr>
              <w:t>лей</w:t>
            </w:r>
            <w:r w:rsidRPr="00972FC3">
              <w:rPr>
                <w:rFonts w:ascii="Times New Roman" w:hAnsi="Times New Roman" w:cs="Times New Roman"/>
                <w:bCs/>
              </w:rPr>
              <w:t>)</w:t>
            </w:r>
          </w:p>
        </w:tc>
        <w:tc>
          <w:tcPr>
            <w:tcW w:w="846"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proofErr w:type="spellStart"/>
            <w:r w:rsidRPr="00972FC3">
              <w:rPr>
                <w:rFonts w:ascii="Times New Roman" w:hAnsi="Times New Roman" w:cs="Times New Roman"/>
                <w:bCs/>
              </w:rPr>
              <w:t>уд.вес</w:t>
            </w:r>
            <w:proofErr w:type="spellEnd"/>
            <w:r w:rsidRPr="00972FC3">
              <w:rPr>
                <w:rFonts w:ascii="Times New Roman" w:hAnsi="Times New Roman" w:cs="Times New Roman"/>
                <w:bCs/>
              </w:rPr>
              <w:t xml:space="preserve"> (%)</w:t>
            </w:r>
          </w:p>
        </w:tc>
        <w:tc>
          <w:tcPr>
            <w:tcW w:w="1176" w:type="dxa"/>
            <w:tcBorders>
              <w:top w:val="single" w:sz="6" w:space="0" w:color="auto"/>
              <w:left w:val="single" w:sz="6" w:space="0" w:color="auto"/>
              <w:bottom w:val="single" w:sz="6" w:space="0" w:color="auto"/>
              <w:right w:val="single" w:sz="6" w:space="0" w:color="auto"/>
            </w:tcBorders>
            <w:vAlign w:val="center"/>
          </w:tcPr>
          <w:p w:rsidR="001B75A6" w:rsidRPr="00972FC3" w:rsidRDefault="001B75A6" w:rsidP="001B75A6">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сумма</w:t>
            </w:r>
          </w:p>
          <w:p w:rsidR="008B4DF0" w:rsidRPr="00972FC3" w:rsidRDefault="001B75A6" w:rsidP="001B75A6">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(тыс. руб</w:t>
            </w:r>
            <w:r>
              <w:rPr>
                <w:rFonts w:ascii="Times New Roman" w:hAnsi="Times New Roman" w:cs="Times New Roman"/>
                <w:bCs/>
              </w:rPr>
              <w:t>лей</w:t>
            </w:r>
            <w:r w:rsidRPr="00972FC3">
              <w:rPr>
                <w:rFonts w:ascii="Times New Roman" w:hAnsi="Times New Roman" w:cs="Times New Roman"/>
                <w:bCs/>
              </w:rPr>
              <w:t>)</w:t>
            </w:r>
          </w:p>
        </w:tc>
        <w:tc>
          <w:tcPr>
            <w:tcW w:w="808"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proofErr w:type="spellStart"/>
            <w:r w:rsidRPr="00972FC3">
              <w:rPr>
                <w:rFonts w:ascii="Times New Roman" w:hAnsi="Times New Roman" w:cs="Times New Roman"/>
                <w:bCs/>
              </w:rPr>
              <w:t>уд.вес</w:t>
            </w:r>
            <w:proofErr w:type="spellEnd"/>
            <w:r w:rsidRPr="00972FC3">
              <w:rPr>
                <w:rFonts w:ascii="Times New Roman" w:hAnsi="Times New Roman" w:cs="Times New Roman"/>
                <w:bCs/>
              </w:rPr>
              <w:t xml:space="preserve"> (%)</w:t>
            </w:r>
          </w:p>
        </w:tc>
        <w:tc>
          <w:tcPr>
            <w:tcW w:w="1220" w:type="dxa"/>
            <w:tcBorders>
              <w:top w:val="single" w:sz="6" w:space="0" w:color="auto"/>
              <w:left w:val="single" w:sz="6" w:space="0" w:color="auto"/>
              <w:bottom w:val="single" w:sz="6" w:space="0" w:color="auto"/>
              <w:right w:val="single" w:sz="6" w:space="0" w:color="auto"/>
            </w:tcBorders>
            <w:vAlign w:val="center"/>
          </w:tcPr>
          <w:p w:rsidR="001B75A6" w:rsidRPr="00972FC3" w:rsidRDefault="001B75A6" w:rsidP="001B75A6">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сумма</w:t>
            </w:r>
          </w:p>
          <w:p w:rsidR="008B4DF0" w:rsidRPr="00972FC3" w:rsidRDefault="001B75A6" w:rsidP="001B75A6">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(тыс. руб</w:t>
            </w:r>
            <w:r>
              <w:rPr>
                <w:rFonts w:ascii="Times New Roman" w:hAnsi="Times New Roman" w:cs="Times New Roman"/>
                <w:bCs/>
              </w:rPr>
              <w:t>лей</w:t>
            </w:r>
            <w:r w:rsidRPr="00972FC3">
              <w:rPr>
                <w:rFonts w:ascii="Times New Roman" w:hAnsi="Times New Roman" w:cs="Times New Roman"/>
                <w:bCs/>
              </w:rPr>
              <w:t>)</w:t>
            </w:r>
          </w:p>
        </w:tc>
        <w:tc>
          <w:tcPr>
            <w:tcW w:w="821"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proofErr w:type="spellStart"/>
            <w:r w:rsidRPr="00972FC3">
              <w:rPr>
                <w:rFonts w:ascii="Times New Roman" w:hAnsi="Times New Roman" w:cs="Times New Roman"/>
                <w:bCs/>
              </w:rPr>
              <w:t>уд.вес</w:t>
            </w:r>
            <w:proofErr w:type="spellEnd"/>
            <w:r w:rsidRPr="00972FC3">
              <w:rPr>
                <w:rFonts w:ascii="Times New Roman" w:hAnsi="Times New Roman" w:cs="Times New Roman"/>
                <w:bCs/>
              </w:rPr>
              <w:t xml:space="preserve"> (%)</w:t>
            </w:r>
          </w:p>
        </w:tc>
        <w:tc>
          <w:tcPr>
            <w:tcW w:w="1159" w:type="dxa"/>
            <w:tcBorders>
              <w:top w:val="single" w:sz="6" w:space="0" w:color="auto"/>
              <w:left w:val="single" w:sz="6" w:space="0" w:color="auto"/>
              <w:bottom w:val="single" w:sz="6" w:space="0" w:color="auto"/>
              <w:right w:val="single" w:sz="6" w:space="0" w:color="auto"/>
            </w:tcBorders>
            <w:vAlign w:val="center"/>
          </w:tcPr>
          <w:p w:rsidR="001B75A6" w:rsidRPr="00972FC3" w:rsidRDefault="001B75A6" w:rsidP="001B75A6">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сумма</w:t>
            </w:r>
          </w:p>
          <w:p w:rsidR="008B4DF0" w:rsidRPr="00972FC3" w:rsidRDefault="001B75A6" w:rsidP="001B75A6">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(тыс. руб</w:t>
            </w:r>
            <w:r>
              <w:rPr>
                <w:rFonts w:ascii="Times New Roman" w:hAnsi="Times New Roman" w:cs="Times New Roman"/>
                <w:bCs/>
              </w:rPr>
              <w:t>лей</w:t>
            </w:r>
            <w:r w:rsidRPr="00972FC3">
              <w:rPr>
                <w:rFonts w:ascii="Times New Roman" w:hAnsi="Times New Roman" w:cs="Times New Roman"/>
                <w:bCs/>
              </w:rPr>
              <w:t>)</w:t>
            </w:r>
          </w:p>
        </w:tc>
        <w:tc>
          <w:tcPr>
            <w:tcW w:w="725"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proofErr w:type="spellStart"/>
            <w:r w:rsidRPr="00972FC3">
              <w:rPr>
                <w:rFonts w:ascii="Times New Roman" w:hAnsi="Times New Roman" w:cs="Times New Roman"/>
                <w:bCs/>
              </w:rPr>
              <w:t>уд.вес</w:t>
            </w:r>
            <w:proofErr w:type="spellEnd"/>
            <w:r w:rsidRPr="00972FC3">
              <w:rPr>
                <w:rFonts w:ascii="Times New Roman" w:hAnsi="Times New Roman" w:cs="Times New Roman"/>
                <w:bCs/>
              </w:rPr>
              <w:t xml:space="preserve"> (%)</w:t>
            </w:r>
          </w:p>
        </w:tc>
      </w:tr>
      <w:tr w:rsidR="008B4DF0" w:rsidRPr="00972FC3" w:rsidTr="0014220C">
        <w:trPr>
          <w:trHeight w:val="581"/>
          <w:jc w:val="center"/>
        </w:trPr>
        <w:tc>
          <w:tcPr>
            <w:tcW w:w="1623"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rPr>
                <w:rFonts w:ascii="Times New Roman" w:hAnsi="Times New Roman" w:cs="Times New Roman"/>
                <w:bCs/>
              </w:rPr>
            </w:pPr>
            <w:r w:rsidRPr="00972FC3">
              <w:rPr>
                <w:rFonts w:ascii="Times New Roman" w:hAnsi="Times New Roman" w:cs="Times New Roman"/>
                <w:bCs/>
              </w:rPr>
              <w:t>Налоговые доходы</w:t>
            </w:r>
          </w:p>
        </w:tc>
        <w:tc>
          <w:tcPr>
            <w:tcW w:w="1176"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855 978,5</w:t>
            </w:r>
          </w:p>
        </w:tc>
        <w:tc>
          <w:tcPr>
            <w:tcW w:w="846"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34,7</w:t>
            </w:r>
          </w:p>
        </w:tc>
        <w:tc>
          <w:tcPr>
            <w:tcW w:w="1176"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1 031 238,2</w:t>
            </w:r>
          </w:p>
        </w:tc>
        <w:tc>
          <w:tcPr>
            <w:tcW w:w="808"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44,6</w:t>
            </w:r>
          </w:p>
        </w:tc>
        <w:tc>
          <w:tcPr>
            <w:tcW w:w="1220"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1 120 639,7</w:t>
            </w:r>
          </w:p>
        </w:tc>
        <w:tc>
          <w:tcPr>
            <w:tcW w:w="821"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50,6</w:t>
            </w:r>
          </w:p>
        </w:tc>
        <w:tc>
          <w:tcPr>
            <w:tcW w:w="115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1 186 526,9</w:t>
            </w:r>
          </w:p>
        </w:tc>
        <w:tc>
          <w:tcPr>
            <w:tcW w:w="725"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50,2</w:t>
            </w:r>
          </w:p>
        </w:tc>
      </w:tr>
      <w:tr w:rsidR="008B4DF0" w:rsidRPr="00972FC3" w:rsidTr="0014220C">
        <w:trPr>
          <w:trHeight w:val="581"/>
          <w:jc w:val="center"/>
        </w:trPr>
        <w:tc>
          <w:tcPr>
            <w:tcW w:w="1623"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rPr>
                <w:rFonts w:ascii="Times New Roman" w:hAnsi="Times New Roman" w:cs="Times New Roman"/>
                <w:bCs/>
              </w:rPr>
            </w:pPr>
            <w:r w:rsidRPr="00972FC3">
              <w:rPr>
                <w:rFonts w:ascii="Times New Roman" w:hAnsi="Times New Roman" w:cs="Times New Roman"/>
                <w:bCs/>
              </w:rPr>
              <w:t>Неналоговые доходы</w:t>
            </w:r>
          </w:p>
        </w:tc>
        <w:tc>
          <w:tcPr>
            <w:tcW w:w="1176"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104 777,0</w:t>
            </w:r>
          </w:p>
        </w:tc>
        <w:tc>
          <w:tcPr>
            <w:tcW w:w="846"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4,2</w:t>
            </w:r>
          </w:p>
        </w:tc>
        <w:tc>
          <w:tcPr>
            <w:tcW w:w="1176"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77 205,8</w:t>
            </w:r>
          </w:p>
        </w:tc>
        <w:tc>
          <w:tcPr>
            <w:tcW w:w="808"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3,3</w:t>
            </w:r>
          </w:p>
        </w:tc>
        <w:tc>
          <w:tcPr>
            <w:tcW w:w="1220"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78 328,9</w:t>
            </w:r>
          </w:p>
        </w:tc>
        <w:tc>
          <w:tcPr>
            <w:tcW w:w="821"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3,5</w:t>
            </w:r>
          </w:p>
        </w:tc>
        <w:tc>
          <w:tcPr>
            <w:tcW w:w="115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79 558,4</w:t>
            </w:r>
          </w:p>
        </w:tc>
        <w:tc>
          <w:tcPr>
            <w:tcW w:w="725"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3,4</w:t>
            </w:r>
          </w:p>
        </w:tc>
      </w:tr>
      <w:tr w:rsidR="008B4DF0" w:rsidRPr="00972FC3" w:rsidTr="0014220C">
        <w:trPr>
          <w:trHeight w:val="581"/>
          <w:jc w:val="center"/>
        </w:trPr>
        <w:tc>
          <w:tcPr>
            <w:tcW w:w="1623"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rPr>
                <w:rFonts w:ascii="Times New Roman" w:hAnsi="Times New Roman" w:cs="Times New Roman"/>
                <w:bCs/>
              </w:rPr>
            </w:pPr>
            <w:r w:rsidRPr="00972FC3">
              <w:rPr>
                <w:rFonts w:ascii="Times New Roman" w:hAnsi="Times New Roman" w:cs="Times New Roman"/>
                <w:bCs/>
              </w:rPr>
              <w:t>Безвозмездные поступления</w:t>
            </w:r>
          </w:p>
        </w:tc>
        <w:tc>
          <w:tcPr>
            <w:tcW w:w="1176"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1 505 300,0</w:t>
            </w:r>
          </w:p>
        </w:tc>
        <w:tc>
          <w:tcPr>
            <w:tcW w:w="846"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61,0</w:t>
            </w:r>
          </w:p>
        </w:tc>
        <w:tc>
          <w:tcPr>
            <w:tcW w:w="1176"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1 204 960,3</w:t>
            </w:r>
          </w:p>
        </w:tc>
        <w:tc>
          <w:tcPr>
            <w:tcW w:w="808"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52,1</w:t>
            </w:r>
          </w:p>
        </w:tc>
        <w:tc>
          <w:tcPr>
            <w:tcW w:w="1220"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1 017 591,8</w:t>
            </w:r>
          </w:p>
        </w:tc>
        <w:tc>
          <w:tcPr>
            <w:tcW w:w="821"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45,9</w:t>
            </w:r>
          </w:p>
        </w:tc>
        <w:tc>
          <w:tcPr>
            <w:tcW w:w="115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1 096 224,6</w:t>
            </w:r>
          </w:p>
        </w:tc>
        <w:tc>
          <w:tcPr>
            <w:tcW w:w="725"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46,4</w:t>
            </w:r>
          </w:p>
        </w:tc>
      </w:tr>
      <w:tr w:rsidR="008B4DF0" w:rsidRPr="00972FC3" w:rsidTr="0014220C">
        <w:trPr>
          <w:trHeight w:val="506"/>
          <w:jc w:val="center"/>
        </w:trPr>
        <w:tc>
          <w:tcPr>
            <w:tcW w:w="1623"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ВСЕГО</w:t>
            </w:r>
          </w:p>
        </w:tc>
        <w:tc>
          <w:tcPr>
            <w:tcW w:w="1176"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2 466 055,5</w:t>
            </w:r>
          </w:p>
        </w:tc>
        <w:tc>
          <w:tcPr>
            <w:tcW w:w="846"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100,0</w:t>
            </w:r>
          </w:p>
        </w:tc>
        <w:tc>
          <w:tcPr>
            <w:tcW w:w="1176"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2 313 404,3</w:t>
            </w:r>
          </w:p>
        </w:tc>
        <w:tc>
          <w:tcPr>
            <w:tcW w:w="808"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100,0</w:t>
            </w:r>
          </w:p>
        </w:tc>
        <w:tc>
          <w:tcPr>
            <w:tcW w:w="1220"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2 216 560,4</w:t>
            </w:r>
          </w:p>
        </w:tc>
        <w:tc>
          <w:tcPr>
            <w:tcW w:w="821"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100,0</w:t>
            </w:r>
          </w:p>
        </w:tc>
        <w:tc>
          <w:tcPr>
            <w:tcW w:w="115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2 362 309,9</w:t>
            </w:r>
          </w:p>
        </w:tc>
        <w:tc>
          <w:tcPr>
            <w:tcW w:w="725"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100,0</w:t>
            </w:r>
          </w:p>
        </w:tc>
      </w:tr>
    </w:tbl>
    <w:p w:rsidR="008B4DF0" w:rsidRDefault="008B4DF0" w:rsidP="00972FC3">
      <w:pPr>
        <w:pStyle w:val="a3"/>
        <w:ind w:firstLine="709"/>
        <w:contextualSpacing/>
        <w:jc w:val="left"/>
        <w:rPr>
          <w:b w:val="0"/>
        </w:rPr>
      </w:pPr>
    </w:p>
    <w:p w:rsidR="00C52B82" w:rsidRDefault="00C52B82" w:rsidP="00972FC3">
      <w:pPr>
        <w:pStyle w:val="a3"/>
        <w:ind w:firstLine="709"/>
        <w:contextualSpacing/>
      </w:pPr>
    </w:p>
    <w:p w:rsidR="00C52B82" w:rsidRDefault="00C52B82" w:rsidP="00972FC3">
      <w:pPr>
        <w:pStyle w:val="a3"/>
        <w:ind w:firstLine="709"/>
        <w:contextualSpacing/>
      </w:pPr>
    </w:p>
    <w:p w:rsidR="00C52B82" w:rsidRDefault="00C52B82" w:rsidP="00972FC3">
      <w:pPr>
        <w:pStyle w:val="a3"/>
        <w:ind w:firstLine="709"/>
        <w:contextualSpacing/>
      </w:pPr>
    </w:p>
    <w:p w:rsidR="000F1985" w:rsidRDefault="000F1985" w:rsidP="00972FC3">
      <w:pPr>
        <w:pStyle w:val="a3"/>
        <w:ind w:firstLine="709"/>
        <w:contextualSpacing/>
      </w:pPr>
    </w:p>
    <w:p w:rsidR="00C52B82" w:rsidRDefault="00C52B82" w:rsidP="00972FC3">
      <w:pPr>
        <w:pStyle w:val="a3"/>
        <w:ind w:firstLine="709"/>
        <w:contextualSpacing/>
      </w:pPr>
    </w:p>
    <w:p w:rsidR="008B4DF0" w:rsidRPr="00972FC3" w:rsidRDefault="008B4DF0" w:rsidP="00972FC3">
      <w:pPr>
        <w:pStyle w:val="a3"/>
        <w:ind w:firstLine="709"/>
        <w:contextualSpacing/>
      </w:pPr>
    </w:p>
    <w:p w:rsidR="008B4DF0" w:rsidRDefault="008B4DF0" w:rsidP="0014220C">
      <w:pPr>
        <w:pStyle w:val="a3"/>
        <w:contextualSpacing/>
      </w:pPr>
      <w:r w:rsidRPr="00972FC3">
        <w:rPr>
          <w:noProof/>
        </w:rPr>
        <w:drawing>
          <wp:inline distT="0" distB="0" distL="0" distR="0">
            <wp:extent cx="5943600" cy="4457700"/>
            <wp:effectExtent l="19050" t="0" r="0" b="0"/>
            <wp:docPr id="11" name="Рисунок 11" descr="Анализ структурных налоговых доходов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Анализ структурных налоговых доходов 2012"/>
                    <pic:cNvPicPr>
                      <a:picLocks noChangeAspect="1" noChangeArrowheads="1"/>
                    </pic:cNvPicPr>
                  </pic:nvPicPr>
                  <pic:blipFill>
                    <a:blip r:embed="rId14"/>
                    <a:srcRect/>
                    <a:stretch>
                      <a:fillRect/>
                    </a:stretch>
                  </pic:blipFill>
                  <pic:spPr bwMode="auto">
                    <a:xfrm>
                      <a:off x="0" y="0"/>
                      <a:ext cx="5943600" cy="4457700"/>
                    </a:xfrm>
                    <a:prstGeom prst="rect">
                      <a:avLst/>
                    </a:prstGeom>
                    <a:noFill/>
                    <a:ln w="9525">
                      <a:noFill/>
                      <a:miter lim="800000"/>
                      <a:headEnd/>
                      <a:tailEnd/>
                    </a:ln>
                  </pic:spPr>
                </pic:pic>
              </a:graphicData>
            </a:graphic>
          </wp:inline>
        </w:drawing>
      </w:r>
    </w:p>
    <w:p w:rsidR="000F1985" w:rsidRPr="00972FC3" w:rsidRDefault="000F1985" w:rsidP="0014220C">
      <w:pPr>
        <w:pStyle w:val="a3"/>
        <w:contextualSpacing/>
      </w:pPr>
    </w:p>
    <w:p w:rsidR="000F1985" w:rsidRPr="00972FC3" w:rsidRDefault="000F1985" w:rsidP="000F1985">
      <w:pPr>
        <w:pStyle w:val="a3"/>
        <w:ind w:firstLine="709"/>
        <w:contextualSpacing/>
      </w:pPr>
      <w:r w:rsidRPr="00972FC3">
        <w:t>Анализ структуры налоговых доходов</w:t>
      </w:r>
    </w:p>
    <w:p w:rsidR="008B4DF0" w:rsidRPr="00972FC3" w:rsidRDefault="008B4DF0" w:rsidP="00972FC3">
      <w:pPr>
        <w:spacing w:after="0" w:line="240" w:lineRule="auto"/>
        <w:ind w:firstLine="709"/>
        <w:contextualSpacing/>
        <w:jc w:val="both"/>
        <w:rPr>
          <w:rFonts w:ascii="Times New Roman" w:hAnsi="Times New Roman" w:cs="Times New Roman"/>
        </w:rPr>
      </w:pPr>
    </w:p>
    <w:tbl>
      <w:tblPr>
        <w:tblW w:w="10077" w:type="dxa"/>
        <w:jc w:val="center"/>
        <w:tblInd w:w="-112" w:type="dxa"/>
        <w:tblLayout w:type="fixed"/>
        <w:tblCellMar>
          <w:left w:w="30" w:type="dxa"/>
          <w:right w:w="30" w:type="dxa"/>
        </w:tblCellMar>
        <w:tblLook w:val="0000"/>
      </w:tblPr>
      <w:tblGrid>
        <w:gridCol w:w="2132"/>
        <w:gridCol w:w="1182"/>
        <w:gridCol w:w="709"/>
        <w:gridCol w:w="1263"/>
        <w:gridCol w:w="709"/>
        <w:gridCol w:w="1276"/>
        <w:gridCol w:w="709"/>
        <w:gridCol w:w="1388"/>
        <w:gridCol w:w="709"/>
      </w:tblGrid>
      <w:tr w:rsidR="008B4DF0" w:rsidRPr="00972FC3" w:rsidTr="001B75A6">
        <w:trPr>
          <w:trHeight w:val="290"/>
          <w:jc w:val="center"/>
        </w:trPr>
        <w:tc>
          <w:tcPr>
            <w:tcW w:w="2132" w:type="dxa"/>
            <w:vMerge w:val="restart"/>
            <w:tcBorders>
              <w:top w:val="single" w:sz="6" w:space="0" w:color="auto"/>
              <w:left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
                <w:bCs/>
                <w:color w:val="000000"/>
              </w:rPr>
            </w:pPr>
            <w:r w:rsidRPr="00972FC3">
              <w:rPr>
                <w:rFonts w:ascii="Times New Roman" w:hAnsi="Times New Roman" w:cs="Times New Roman"/>
                <w:b/>
                <w:bCs/>
                <w:color w:val="000000"/>
              </w:rPr>
              <w:t>Наименование налогов</w:t>
            </w:r>
          </w:p>
        </w:tc>
        <w:tc>
          <w:tcPr>
            <w:tcW w:w="1891" w:type="dxa"/>
            <w:gridSpan w:val="2"/>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
                <w:bCs/>
                <w:color w:val="000000"/>
              </w:rPr>
            </w:pPr>
            <w:r w:rsidRPr="00972FC3">
              <w:rPr>
                <w:rFonts w:ascii="Times New Roman" w:hAnsi="Times New Roman" w:cs="Times New Roman"/>
                <w:b/>
                <w:bCs/>
                <w:color w:val="000000"/>
              </w:rPr>
              <w:t>2012 год</w:t>
            </w:r>
          </w:p>
        </w:tc>
        <w:tc>
          <w:tcPr>
            <w:tcW w:w="1972" w:type="dxa"/>
            <w:gridSpan w:val="2"/>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
                <w:bCs/>
                <w:color w:val="000000"/>
              </w:rPr>
            </w:pPr>
            <w:r w:rsidRPr="00972FC3">
              <w:rPr>
                <w:rFonts w:ascii="Times New Roman" w:hAnsi="Times New Roman" w:cs="Times New Roman"/>
                <w:b/>
                <w:bCs/>
                <w:color w:val="000000"/>
              </w:rPr>
              <w:t>2013 год</w:t>
            </w:r>
          </w:p>
        </w:tc>
        <w:tc>
          <w:tcPr>
            <w:tcW w:w="1985" w:type="dxa"/>
            <w:gridSpan w:val="2"/>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
                <w:bCs/>
                <w:color w:val="000000"/>
              </w:rPr>
            </w:pPr>
            <w:r w:rsidRPr="00972FC3">
              <w:rPr>
                <w:rFonts w:ascii="Times New Roman" w:hAnsi="Times New Roman" w:cs="Times New Roman"/>
                <w:b/>
                <w:bCs/>
                <w:color w:val="000000"/>
              </w:rPr>
              <w:t>2014 год</w:t>
            </w:r>
          </w:p>
        </w:tc>
        <w:tc>
          <w:tcPr>
            <w:tcW w:w="2097" w:type="dxa"/>
            <w:gridSpan w:val="2"/>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
                <w:bCs/>
                <w:color w:val="000000"/>
              </w:rPr>
            </w:pPr>
            <w:r w:rsidRPr="00972FC3">
              <w:rPr>
                <w:rFonts w:ascii="Times New Roman" w:hAnsi="Times New Roman" w:cs="Times New Roman"/>
                <w:b/>
                <w:bCs/>
                <w:color w:val="000000"/>
              </w:rPr>
              <w:t>2015год</w:t>
            </w:r>
          </w:p>
        </w:tc>
      </w:tr>
      <w:tr w:rsidR="008B4DF0" w:rsidRPr="00972FC3" w:rsidTr="001B75A6">
        <w:trPr>
          <w:trHeight w:val="463"/>
          <w:jc w:val="center"/>
        </w:trPr>
        <w:tc>
          <w:tcPr>
            <w:tcW w:w="2132" w:type="dxa"/>
            <w:vMerge/>
            <w:tcBorders>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
                <w:bCs/>
                <w:color w:val="000000"/>
              </w:rPr>
            </w:pPr>
          </w:p>
        </w:tc>
        <w:tc>
          <w:tcPr>
            <w:tcW w:w="1182"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1B75A6">
            <w:pPr>
              <w:autoSpaceDE w:val="0"/>
              <w:autoSpaceDN w:val="0"/>
              <w:adjustRightInd w:val="0"/>
              <w:spacing w:after="0" w:line="240" w:lineRule="auto"/>
              <w:contextualSpacing/>
              <w:jc w:val="center"/>
              <w:rPr>
                <w:rFonts w:ascii="Times New Roman" w:hAnsi="Times New Roman" w:cs="Times New Roman"/>
                <w:b/>
                <w:bCs/>
                <w:color w:val="000000"/>
                <w:sz w:val="18"/>
                <w:szCs w:val="18"/>
              </w:rPr>
            </w:pPr>
            <w:r w:rsidRPr="00972FC3">
              <w:rPr>
                <w:rFonts w:ascii="Times New Roman" w:hAnsi="Times New Roman" w:cs="Times New Roman"/>
                <w:b/>
                <w:bCs/>
                <w:color w:val="000000"/>
                <w:sz w:val="18"/>
                <w:szCs w:val="18"/>
              </w:rPr>
              <w:t xml:space="preserve">сумма </w:t>
            </w:r>
            <w:r w:rsidR="001B75A6">
              <w:rPr>
                <w:rFonts w:ascii="Times New Roman" w:hAnsi="Times New Roman" w:cs="Times New Roman"/>
                <w:b/>
                <w:bCs/>
                <w:color w:val="000000"/>
                <w:sz w:val="18"/>
                <w:szCs w:val="18"/>
              </w:rPr>
              <w:br/>
            </w:r>
            <w:r w:rsidRPr="00972FC3">
              <w:rPr>
                <w:rFonts w:ascii="Times New Roman" w:hAnsi="Times New Roman" w:cs="Times New Roman"/>
                <w:b/>
                <w:bCs/>
                <w:color w:val="000000"/>
                <w:sz w:val="18"/>
                <w:szCs w:val="18"/>
              </w:rPr>
              <w:t>(тыс.</w:t>
            </w:r>
            <w:r w:rsidR="001B75A6">
              <w:rPr>
                <w:rFonts w:ascii="Times New Roman" w:hAnsi="Times New Roman" w:cs="Times New Roman"/>
                <w:b/>
                <w:bCs/>
                <w:color w:val="000000"/>
                <w:sz w:val="18"/>
                <w:szCs w:val="18"/>
              </w:rPr>
              <w:t xml:space="preserve"> </w:t>
            </w:r>
            <w:r w:rsidRPr="00972FC3">
              <w:rPr>
                <w:rFonts w:ascii="Times New Roman" w:hAnsi="Times New Roman" w:cs="Times New Roman"/>
                <w:b/>
                <w:bCs/>
                <w:color w:val="000000"/>
                <w:sz w:val="18"/>
                <w:szCs w:val="18"/>
              </w:rPr>
              <w:t>руб</w:t>
            </w:r>
            <w:r w:rsidR="001B75A6">
              <w:rPr>
                <w:rFonts w:ascii="Times New Roman" w:hAnsi="Times New Roman" w:cs="Times New Roman"/>
                <w:b/>
                <w:bCs/>
                <w:color w:val="000000"/>
                <w:sz w:val="18"/>
                <w:szCs w:val="18"/>
              </w:rPr>
              <w:t>лей</w:t>
            </w:r>
            <w:r w:rsidRPr="00972FC3">
              <w:rPr>
                <w:rFonts w:ascii="Times New Roman" w:hAnsi="Times New Roman" w:cs="Times New Roman"/>
                <w:b/>
                <w:bCs/>
                <w:color w:val="000000"/>
                <w:sz w:val="18"/>
                <w:szCs w:val="18"/>
              </w:rPr>
              <w:t>)</w:t>
            </w:r>
          </w:p>
        </w:tc>
        <w:tc>
          <w:tcPr>
            <w:tcW w:w="70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
                <w:bCs/>
                <w:color w:val="000000"/>
                <w:sz w:val="18"/>
                <w:szCs w:val="18"/>
              </w:rPr>
            </w:pPr>
            <w:proofErr w:type="spellStart"/>
            <w:r w:rsidRPr="00972FC3">
              <w:rPr>
                <w:rFonts w:ascii="Times New Roman" w:hAnsi="Times New Roman" w:cs="Times New Roman"/>
                <w:b/>
                <w:bCs/>
                <w:color w:val="000000"/>
                <w:sz w:val="18"/>
                <w:szCs w:val="18"/>
              </w:rPr>
              <w:t>уд.вес</w:t>
            </w:r>
            <w:proofErr w:type="spellEnd"/>
            <w:r w:rsidRPr="00972FC3">
              <w:rPr>
                <w:rFonts w:ascii="Times New Roman" w:hAnsi="Times New Roman" w:cs="Times New Roman"/>
                <w:b/>
                <w:bCs/>
                <w:color w:val="000000"/>
                <w:sz w:val="18"/>
                <w:szCs w:val="18"/>
              </w:rPr>
              <w:t>. %</w:t>
            </w:r>
          </w:p>
        </w:tc>
        <w:tc>
          <w:tcPr>
            <w:tcW w:w="1263" w:type="dxa"/>
            <w:tcBorders>
              <w:top w:val="single" w:sz="6" w:space="0" w:color="auto"/>
              <w:left w:val="single" w:sz="6" w:space="0" w:color="auto"/>
              <w:bottom w:val="single" w:sz="6" w:space="0" w:color="auto"/>
              <w:right w:val="single" w:sz="6" w:space="0" w:color="auto"/>
            </w:tcBorders>
            <w:vAlign w:val="center"/>
          </w:tcPr>
          <w:p w:rsidR="008B4DF0" w:rsidRPr="00972FC3" w:rsidRDefault="001B75A6" w:rsidP="001B75A6">
            <w:pPr>
              <w:autoSpaceDE w:val="0"/>
              <w:autoSpaceDN w:val="0"/>
              <w:adjustRightInd w:val="0"/>
              <w:spacing w:after="0" w:line="240" w:lineRule="auto"/>
              <w:contextualSpacing/>
              <w:jc w:val="center"/>
              <w:rPr>
                <w:rFonts w:ascii="Times New Roman" w:hAnsi="Times New Roman" w:cs="Times New Roman"/>
                <w:b/>
                <w:bCs/>
                <w:color w:val="000000"/>
                <w:sz w:val="18"/>
                <w:szCs w:val="18"/>
              </w:rPr>
            </w:pPr>
            <w:r w:rsidRPr="00972FC3">
              <w:rPr>
                <w:rFonts w:ascii="Times New Roman" w:hAnsi="Times New Roman" w:cs="Times New Roman"/>
                <w:b/>
                <w:bCs/>
                <w:color w:val="000000"/>
                <w:sz w:val="18"/>
                <w:szCs w:val="18"/>
              </w:rPr>
              <w:t xml:space="preserve">сумма </w:t>
            </w:r>
            <w:r>
              <w:rPr>
                <w:rFonts w:ascii="Times New Roman" w:hAnsi="Times New Roman" w:cs="Times New Roman"/>
                <w:b/>
                <w:bCs/>
                <w:color w:val="000000"/>
                <w:sz w:val="18"/>
                <w:szCs w:val="18"/>
              </w:rPr>
              <w:br/>
            </w:r>
            <w:r w:rsidRPr="00972FC3">
              <w:rPr>
                <w:rFonts w:ascii="Times New Roman" w:hAnsi="Times New Roman" w:cs="Times New Roman"/>
                <w:b/>
                <w:bCs/>
                <w:color w:val="000000"/>
                <w:sz w:val="18"/>
                <w:szCs w:val="18"/>
              </w:rPr>
              <w:t>(тыс.</w:t>
            </w:r>
            <w:r>
              <w:rPr>
                <w:rFonts w:ascii="Times New Roman" w:hAnsi="Times New Roman" w:cs="Times New Roman"/>
                <w:b/>
                <w:bCs/>
                <w:color w:val="000000"/>
                <w:sz w:val="18"/>
                <w:szCs w:val="18"/>
              </w:rPr>
              <w:t xml:space="preserve"> </w:t>
            </w:r>
            <w:r w:rsidRPr="00972FC3">
              <w:rPr>
                <w:rFonts w:ascii="Times New Roman" w:hAnsi="Times New Roman" w:cs="Times New Roman"/>
                <w:b/>
                <w:bCs/>
                <w:color w:val="000000"/>
                <w:sz w:val="18"/>
                <w:szCs w:val="18"/>
              </w:rPr>
              <w:t>руб</w:t>
            </w:r>
            <w:r>
              <w:rPr>
                <w:rFonts w:ascii="Times New Roman" w:hAnsi="Times New Roman" w:cs="Times New Roman"/>
                <w:b/>
                <w:bCs/>
                <w:color w:val="000000"/>
                <w:sz w:val="18"/>
                <w:szCs w:val="18"/>
              </w:rPr>
              <w:t>лей</w:t>
            </w:r>
            <w:r w:rsidRPr="00972FC3">
              <w:rPr>
                <w:rFonts w:ascii="Times New Roman" w:hAnsi="Times New Roman" w:cs="Times New Roman"/>
                <w:b/>
                <w:bCs/>
                <w:color w:val="000000"/>
                <w:sz w:val="18"/>
                <w:szCs w:val="18"/>
              </w:rPr>
              <w:t>)</w:t>
            </w:r>
          </w:p>
        </w:tc>
        <w:tc>
          <w:tcPr>
            <w:tcW w:w="70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
                <w:bCs/>
                <w:color w:val="000000"/>
                <w:sz w:val="18"/>
                <w:szCs w:val="18"/>
              </w:rPr>
            </w:pPr>
            <w:proofErr w:type="spellStart"/>
            <w:r w:rsidRPr="00972FC3">
              <w:rPr>
                <w:rFonts w:ascii="Times New Roman" w:hAnsi="Times New Roman" w:cs="Times New Roman"/>
                <w:b/>
                <w:bCs/>
                <w:color w:val="000000"/>
                <w:sz w:val="18"/>
                <w:szCs w:val="18"/>
              </w:rPr>
              <w:t>уд.вес</w:t>
            </w:r>
            <w:proofErr w:type="spellEnd"/>
            <w:r w:rsidRPr="00972FC3">
              <w:rPr>
                <w:rFonts w:ascii="Times New Roman" w:hAnsi="Times New Roman" w:cs="Times New Roman"/>
                <w:b/>
                <w:bCs/>
                <w:color w:val="000000"/>
                <w:sz w:val="18"/>
                <w:szCs w:val="18"/>
              </w:rPr>
              <w:t>. %</w:t>
            </w:r>
          </w:p>
        </w:tc>
        <w:tc>
          <w:tcPr>
            <w:tcW w:w="1276" w:type="dxa"/>
            <w:tcBorders>
              <w:top w:val="single" w:sz="6" w:space="0" w:color="auto"/>
              <w:left w:val="single" w:sz="6" w:space="0" w:color="auto"/>
              <w:bottom w:val="single" w:sz="6" w:space="0" w:color="auto"/>
              <w:right w:val="single" w:sz="6" w:space="0" w:color="auto"/>
            </w:tcBorders>
            <w:vAlign w:val="center"/>
          </w:tcPr>
          <w:p w:rsidR="008B4DF0" w:rsidRPr="00972FC3" w:rsidRDefault="001B75A6" w:rsidP="001B75A6">
            <w:pPr>
              <w:autoSpaceDE w:val="0"/>
              <w:autoSpaceDN w:val="0"/>
              <w:adjustRightInd w:val="0"/>
              <w:spacing w:after="0" w:line="240" w:lineRule="auto"/>
              <w:contextualSpacing/>
              <w:jc w:val="center"/>
              <w:rPr>
                <w:rFonts w:ascii="Times New Roman" w:hAnsi="Times New Roman" w:cs="Times New Roman"/>
                <w:b/>
                <w:bCs/>
                <w:color w:val="000000"/>
                <w:sz w:val="18"/>
                <w:szCs w:val="18"/>
              </w:rPr>
            </w:pPr>
            <w:r w:rsidRPr="00972FC3">
              <w:rPr>
                <w:rFonts w:ascii="Times New Roman" w:hAnsi="Times New Roman" w:cs="Times New Roman"/>
                <w:b/>
                <w:bCs/>
                <w:color w:val="000000"/>
                <w:sz w:val="18"/>
                <w:szCs w:val="18"/>
              </w:rPr>
              <w:t xml:space="preserve">сумма </w:t>
            </w:r>
            <w:r>
              <w:rPr>
                <w:rFonts w:ascii="Times New Roman" w:hAnsi="Times New Roman" w:cs="Times New Roman"/>
                <w:b/>
                <w:bCs/>
                <w:color w:val="000000"/>
                <w:sz w:val="18"/>
                <w:szCs w:val="18"/>
              </w:rPr>
              <w:br/>
            </w:r>
            <w:r w:rsidRPr="00972FC3">
              <w:rPr>
                <w:rFonts w:ascii="Times New Roman" w:hAnsi="Times New Roman" w:cs="Times New Roman"/>
                <w:b/>
                <w:bCs/>
                <w:color w:val="000000"/>
                <w:sz w:val="18"/>
                <w:szCs w:val="18"/>
              </w:rPr>
              <w:t>(тыс.</w:t>
            </w:r>
            <w:r>
              <w:rPr>
                <w:rFonts w:ascii="Times New Roman" w:hAnsi="Times New Roman" w:cs="Times New Roman"/>
                <w:b/>
                <w:bCs/>
                <w:color w:val="000000"/>
                <w:sz w:val="18"/>
                <w:szCs w:val="18"/>
              </w:rPr>
              <w:t xml:space="preserve"> </w:t>
            </w:r>
            <w:r w:rsidRPr="00972FC3">
              <w:rPr>
                <w:rFonts w:ascii="Times New Roman" w:hAnsi="Times New Roman" w:cs="Times New Roman"/>
                <w:b/>
                <w:bCs/>
                <w:color w:val="000000"/>
                <w:sz w:val="18"/>
                <w:szCs w:val="18"/>
              </w:rPr>
              <w:t>руб</w:t>
            </w:r>
            <w:r>
              <w:rPr>
                <w:rFonts w:ascii="Times New Roman" w:hAnsi="Times New Roman" w:cs="Times New Roman"/>
                <w:b/>
                <w:bCs/>
                <w:color w:val="000000"/>
                <w:sz w:val="18"/>
                <w:szCs w:val="18"/>
              </w:rPr>
              <w:t>лей</w:t>
            </w:r>
            <w:r w:rsidRPr="00972FC3">
              <w:rPr>
                <w:rFonts w:ascii="Times New Roman" w:hAnsi="Times New Roman" w:cs="Times New Roman"/>
                <w:b/>
                <w:bCs/>
                <w:color w:val="000000"/>
                <w:sz w:val="18"/>
                <w:szCs w:val="18"/>
              </w:rPr>
              <w:t>)</w:t>
            </w:r>
          </w:p>
        </w:tc>
        <w:tc>
          <w:tcPr>
            <w:tcW w:w="70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
                <w:bCs/>
                <w:color w:val="000000"/>
                <w:sz w:val="18"/>
                <w:szCs w:val="18"/>
              </w:rPr>
            </w:pPr>
            <w:proofErr w:type="spellStart"/>
            <w:r w:rsidRPr="00972FC3">
              <w:rPr>
                <w:rFonts w:ascii="Times New Roman" w:hAnsi="Times New Roman" w:cs="Times New Roman"/>
                <w:b/>
                <w:bCs/>
                <w:color w:val="000000"/>
                <w:sz w:val="18"/>
                <w:szCs w:val="18"/>
              </w:rPr>
              <w:t>уд.вес</w:t>
            </w:r>
            <w:proofErr w:type="spellEnd"/>
            <w:r w:rsidRPr="00972FC3">
              <w:rPr>
                <w:rFonts w:ascii="Times New Roman" w:hAnsi="Times New Roman" w:cs="Times New Roman"/>
                <w:b/>
                <w:bCs/>
                <w:color w:val="000000"/>
                <w:sz w:val="18"/>
                <w:szCs w:val="18"/>
              </w:rPr>
              <w:t>. %</w:t>
            </w:r>
          </w:p>
        </w:tc>
        <w:tc>
          <w:tcPr>
            <w:tcW w:w="1388" w:type="dxa"/>
            <w:tcBorders>
              <w:top w:val="single" w:sz="6" w:space="0" w:color="auto"/>
              <w:left w:val="single" w:sz="6" w:space="0" w:color="auto"/>
              <w:bottom w:val="single" w:sz="6" w:space="0" w:color="auto"/>
              <w:right w:val="single" w:sz="6" w:space="0" w:color="auto"/>
            </w:tcBorders>
            <w:vAlign w:val="center"/>
          </w:tcPr>
          <w:p w:rsidR="008B4DF0" w:rsidRPr="00972FC3" w:rsidRDefault="001B75A6" w:rsidP="001B75A6">
            <w:pPr>
              <w:autoSpaceDE w:val="0"/>
              <w:autoSpaceDN w:val="0"/>
              <w:adjustRightInd w:val="0"/>
              <w:spacing w:after="0" w:line="240" w:lineRule="auto"/>
              <w:contextualSpacing/>
              <w:jc w:val="center"/>
              <w:rPr>
                <w:rFonts w:ascii="Times New Roman" w:hAnsi="Times New Roman" w:cs="Times New Roman"/>
                <w:b/>
                <w:bCs/>
                <w:color w:val="000000"/>
                <w:sz w:val="18"/>
                <w:szCs w:val="18"/>
              </w:rPr>
            </w:pPr>
            <w:r w:rsidRPr="00972FC3">
              <w:rPr>
                <w:rFonts w:ascii="Times New Roman" w:hAnsi="Times New Roman" w:cs="Times New Roman"/>
                <w:b/>
                <w:bCs/>
                <w:color w:val="000000"/>
                <w:sz w:val="18"/>
                <w:szCs w:val="18"/>
              </w:rPr>
              <w:t xml:space="preserve">сумма </w:t>
            </w:r>
            <w:r>
              <w:rPr>
                <w:rFonts w:ascii="Times New Roman" w:hAnsi="Times New Roman" w:cs="Times New Roman"/>
                <w:b/>
                <w:bCs/>
                <w:color w:val="000000"/>
                <w:sz w:val="18"/>
                <w:szCs w:val="18"/>
              </w:rPr>
              <w:br/>
            </w:r>
            <w:r w:rsidRPr="00972FC3">
              <w:rPr>
                <w:rFonts w:ascii="Times New Roman" w:hAnsi="Times New Roman" w:cs="Times New Roman"/>
                <w:b/>
                <w:bCs/>
                <w:color w:val="000000"/>
                <w:sz w:val="18"/>
                <w:szCs w:val="18"/>
              </w:rPr>
              <w:t>(тыс.</w:t>
            </w:r>
            <w:r>
              <w:rPr>
                <w:rFonts w:ascii="Times New Roman" w:hAnsi="Times New Roman" w:cs="Times New Roman"/>
                <w:b/>
                <w:bCs/>
                <w:color w:val="000000"/>
                <w:sz w:val="18"/>
                <w:szCs w:val="18"/>
              </w:rPr>
              <w:t xml:space="preserve"> </w:t>
            </w:r>
            <w:r w:rsidRPr="00972FC3">
              <w:rPr>
                <w:rFonts w:ascii="Times New Roman" w:hAnsi="Times New Roman" w:cs="Times New Roman"/>
                <w:b/>
                <w:bCs/>
                <w:color w:val="000000"/>
                <w:sz w:val="18"/>
                <w:szCs w:val="18"/>
              </w:rPr>
              <w:t>руб</w:t>
            </w:r>
            <w:r>
              <w:rPr>
                <w:rFonts w:ascii="Times New Roman" w:hAnsi="Times New Roman" w:cs="Times New Roman"/>
                <w:b/>
                <w:bCs/>
                <w:color w:val="000000"/>
                <w:sz w:val="18"/>
                <w:szCs w:val="18"/>
              </w:rPr>
              <w:t>лей</w:t>
            </w:r>
            <w:r w:rsidRPr="00972FC3">
              <w:rPr>
                <w:rFonts w:ascii="Times New Roman" w:hAnsi="Times New Roman" w:cs="Times New Roman"/>
                <w:b/>
                <w:bCs/>
                <w:color w:val="000000"/>
                <w:sz w:val="18"/>
                <w:szCs w:val="18"/>
              </w:rPr>
              <w:t>)</w:t>
            </w:r>
          </w:p>
        </w:tc>
        <w:tc>
          <w:tcPr>
            <w:tcW w:w="70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
                <w:bCs/>
                <w:color w:val="000000"/>
                <w:sz w:val="18"/>
                <w:szCs w:val="18"/>
              </w:rPr>
            </w:pPr>
            <w:proofErr w:type="spellStart"/>
            <w:r w:rsidRPr="00972FC3">
              <w:rPr>
                <w:rFonts w:ascii="Times New Roman" w:hAnsi="Times New Roman" w:cs="Times New Roman"/>
                <w:b/>
                <w:bCs/>
                <w:color w:val="000000"/>
                <w:sz w:val="18"/>
                <w:szCs w:val="18"/>
              </w:rPr>
              <w:t>уд.вес</w:t>
            </w:r>
            <w:proofErr w:type="spellEnd"/>
            <w:r w:rsidRPr="00972FC3">
              <w:rPr>
                <w:rFonts w:ascii="Times New Roman" w:hAnsi="Times New Roman" w:cs="Times New Roman"/>
                <w:b/>
                <w:bCs/>
                <w:color w:val="000000"/>
                <w:sz w:val="18"/>
                <w:szCs w:val="18"/>
              </w:rPr>
              <w:t>. %</w:t>
            </w:r>
          </w:p>
        </w:tc>
      </w:tr>
      <w:tr w:rsidR="008B4DF0" w:rsidRPr="00972FC3" w:rsidTr="001B75A6">
        <w:trPr>
          <w:trHeight w:val="290"/>
          <w:jc w:val="center"/>
        </w:trPr>
        <w:tc>
          <w:tcPr>
            <w:tcW w:w="2132"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rPr>
                <w:rFonts w:ascii="Times New Roman" w:hAnsi="Times New Roman" w:cs="Times New Roman"/>
                <w:b/>
                <w:bCs/>
                <w:color w:val="000000"/>
                <w:sz w:val="24"/>
                <w:szCs w:val="24"/>
              </w:rPr>
            </w:pPr>
            <w:r w:rsidRPr="00972FC3">
              <w:rPr>
                <w:rFonts w:ascii="Times New Roman" w:hAnsi="Times New Roman" w:cs="Times New Roman"/>
                <w:b/>
                <w:bCs/>
                <w:color w:val="000000"/>
                <w:sz w:val="24"/>
                <w:szCs w:val="24"/>
              </w:rPr>
              <w:t>ВСЕГО</w:t>
            </w:r>
          </w:p>
        </w:tc>
        <w:tc>
          <w:tcPr>
            <w:tcW w:w="1182"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
                <w:bCs/>
                <w:color w:val="000000"/>
                <w:sz w:val="24"/>
                <w:szCs w:val="24"/>
              </w:rPr>
            </w:pPr>
            <w:r w:rsidRPr="00972FC3">
              <w:rPr>
                <w:rFonts w:ascii="Times New Roman" w:hAnsi="Times New Roman" w:cs="Times New Roman"/>
                <w:b/>
                <w:bCs/>
                <w:color w:val="000000"/>
                <w:sz w:val="24"/>
                <w:szCs w:val="24"/>
              </w:rPr>
              <w:t>855 978,5</w:t>
            </w:r>
          </w:p>
        </w:tc>
        <w:tc>
          <w:tcPr>
            <w:tcW w:w="70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
                <w:bCs/>
                <w:color w:val="000000"/>
                <w:sz w:val="24"/>
                <w:szCs w:val="24"/>
              </w:rPr>
            </w:pPr>
            <w:r w:rsidRPr="00972FC3">
              <w:rPr>
                <w:rFonts w:ascii="Times New Roman" w:hAnsi="Times New Roman" w:cs="Times New Roman"/>
                <w:b/>
                <w:bCs/>
                <w:color w:val="000000"/>
                <w:sz w:val="24"/>
                <w:szCs w:val="24"/>
              </w:rPr>
              <w:t>100,0</w:t>
            </w:r>
          </w:p>
        </w:tc>
        <w:tc>
          <w:tcPr>
            <w:tcW w:w="1263"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
                <w:bCs/>
                <w:color w:val="000000"/>
                <w:sz w:val="24"/>
                <w:szCs w:val="24"/>
              </w:rPr>
            </w:pPr>
            <w:r w:rsidRPr="00972FC3">
              <w:rPr>
                <w:rFonts w:ascii="Times New Roman" w:hAnsi="Times New Roman" w:cs="Times New Roman"/>
                <w:b/>
                <w:bCs/>
                <w:color w:val="000000"/>
                <w:sz w:val="24"/>
                <w:szCs w:val="24"/>
              </w:rPr>
              <w:t>1 031 238,2</w:t>
            </w:r>
          </w:p>
        </w:tc>
        <w:tc>
          <w:tcPr>
            <w:tcW w:w="70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
                <w:bCs/>
                <w:color w:val="000000"/>
                <w:sz w:val="24"/>
                <w:szCs w:val="24"/>
              </w:rPr>
            </w:pPr>
            <w:r w:rsidRPr="00972FC3">
              <w:rPr>
                <w:rFonts w:ascii="Times New Roman" w:hAnsi="Times New Roman" w:cs="Times New Roman"/>
                <w:b/>
                <w:bCs/>
                <w:color w:val="000000"/>
                <w:sz w:val="24"/>
                <w:szCs w:val="24"/>
              </w:rPr>
              <w:t>100,0</w:t>
            </w:r>
          </w:p>
        </w:tc>
        <w:tc>
          <w:tcPr>
            <w:tcW w:w="1276"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
                <w:bCs/>
                <w:color w:val="000000"/>
                <w:sz w:val="24"/>
                <w:szCs w:val="24"/>
              </w:rPr>
            </w:pPr>
            <w:r w:rsidRPr="00972FC3">
              <w:rPr>
                <w:rFonts w:ascii="Times New Roman" w:hAnsi="Times New Roman" w:cs="Times New Roman"/>
                <w:b/>
                <w:bCs/>
                <w:color w:val="000000"/>
                <w:sz w:val="24"/>
                <w:szCs w:val="24"/>
              </w:rPr>
              <w:t>1 120 639,7</w:t>
            </w:r>
          </w:p>
        </w:tc>
        <w:tc>
          <w:tcPr>
            <w:tcW w:w="70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
                <w:bCs/>
                <w:color w:val="000000"/>
                <w:sz w:val="24"/>
                <w:szCs w:val="24"/>
              </w:rPr>
            </w:pPr>
            <w:r w:rsidRPr="00972FC3">
              <w:rPr>
                <w:rFonts w:ascii="Times New Roman" w:hAnsi="Times New Roman" w:cs="Times New Roman"/>
                <w:b/>
                <w:bCs/>
                <w:color w:val="000000"/>
                <w:sz w:val="24"/>
                <w:szCs w:val="24"/>
              </w:rPr>
              <w:t>100,0</w:t>
            </w:r>
          </w:p>
        </w:tc>
        <w:tc>
          <w:tcPr>
            <w:tcW w:w="1388"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
                <w:bCs/>
                <w:color w:val="000000"/>
                <w:sz w:val="24"/>
                <w:szCs w:val="24"/>
              </w:rPr>
            </w:pPr>
            <w:r w:rsidRPr="00972FC3">
              <w:rPr>
                <w:rFonts w:ascii="Times New Roman" w:hAnsi="Times New Roman" w:cs="Times New Roman"/>
                <w:b/>
                <w:bCs/>
                <w:color w:val="000000"/>
                <w:sz w:val="24"/>
                <w:szCs w:val="24"/>
              </w:rPr>
              <w:t>1 186 526,9</w:t>
            </w:r>
          </w:p>
        </w:tc>
        <w:tc>
          <w:tcPr>
            <w:tcW w:w="70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
                <w:bCs/>
                <w:color w:val="000000"/>
                <w:sz w:val="24"/>
                <w:szCs w:val="24"/>
              </w:rPr>
            </w:pPr>
            <w:r w:rsidRPr="00972FC3">
              <w:rPr>
                <w:rFonts w:ascii="Times New Roman" w:hAnsi="Times New Roman" w:cs="Times New Roman"/>
                <w:b/>
                <w:bCs/>
                <w:color w:val="000000"/>
                <w:sz w:val="24"/>
                <w:szCs w:val="24"/>
              </w:rPr>
              <w:t>100,0</w:t>
            </w:r>
          </w:p>
        </w:tc>
      </w:tr>
      <w:tr w:rsidR="008B4DF0" w:rsidRPr="00972FC3" w:rsidTr="001B75A6">
        <w:trPr>
          <w:trHeight w:val="290"/>
          <w:jc w:val="center"/>
        </w:trPr>
        <w:tc>
          <w:tcPr>
            <w:tcW w:w="2132"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rPr>
                <w:rFonts w:ascii="Times New Roman" w:hAnsi="Times New Roman" w:cs="Times New Roman"/>
                <w:color w:val="000000"/>
                <w:sz w:val="24"/>
                <w:szCs w:val="24"/>
              </w:rPr>
            </w:pPr>
            <w:r w:rsidRPr="00972FC3">
              <w:rPr>
                <w:rFonts w:ascii="Times New Roman" w:hAnsi="Times New Roman" w:cs="Times New Roman"/>
                <w:color w:val="000000"/>
                <w:sz w:val="24"/>
                <w:szCs w:val="24"/>
              </w:rPr>
              <w:t>в том числе:</w:t>
            </w:r>
          </w:p>
        </w:tc>
        <w:tc>
          <w:tcPr>
            <w:tcW w:w="1182"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p>
        </w:tc>
        <w:tc>
          <w:tcPr>
            <w:tcW w:w="70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p>
        </w:tc>
        <w:tc>
          <w:tcPr>
            <w:tcW w:w="1263"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p>
        </w:tc>
        <w:tc>
          <w:tcPr>
            <w:tcW w:w="70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p>
        </w:tc>
        <w:tc>
          <w:tcPr>
            <w:tcW w:w="1276"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p>
        </w:tc>
        <w:tc>
          <w:tcPr>
            <w:tcW w:w="70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p>
        </w:tc>
        <w:tc>
          <w:tcPr>
            <w:tcW w:w="1388"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p>
        </w:tc>
        <w:tc>
          <w:tcPr>
            <w:tcW w:w="70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p>
        </w:tc>
      </w:tr>
      <w:tr w:rsidR="008B4DF0" w:rsidRPr="00972FC3" w:rsidTr="001B75A6">
        <w:trPr>
          <w:trHeight w:val="581"/>
          <w:jc w:val="center"/>
        </w:trPr>
        <w:tc>
          <w:tcPr>
            <w:tcW w:w="2132"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rPr>
                <w:rFonts w:ascii="Times New Roman" w:hAnsi="Times New Roman" w:cs="Times New Roman"/>
                <w:color w:val="000000"/>
                <w:sz w:val="24"/>
                <w:szCs w:val="24"/>
              </w:rPr>
            </w:pPr>
            <w:r w:rsidRPr="00972FC3">
              <w:rPr>
                <w:rFonts w:ascii="Times New Roman" w:hAnsi="Times New Roman" w:cs="Times New Roman"/>
                <w:color w:val="000000"/>
                <w:sz w:val="24"/>
                <w:szCs w:val="24"/>
              </w:rPr>
              <w:t>Налог на доходы физических лиц</w:t>
            </w:r>
          </w:p>
        </w:tc>
        <w:tc>
          <w:tcPr>
            <w:tcW w:w="1182"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690 407,6</w:t>
            </w:r>
          </w:p>
        </w:tc>
        <w:tc>
          <w:tcPr>
            <w:tcW w:w="70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80,7</w:t>
            </w:r>
          </w:p>
        </w:tc>
        <w:tc>
          <w:tcPr>
            <w:tcW w:w="1263"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865 613,8</w:t>
            </w:r>
          </w:p>
        </w:tc>
        <w:tc>
          <w:tcPr>
            <w:tcW w:w="70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83,9</w:t>
            </w:r>
          </w:p>
        </w:tc>
        <w:tc>
          <w:tcPr>
            <w:tcW w:w="1276"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950 780,3</w:t>
            </w:r>
          </w:p>
        </w:tc>
        <w:tc>
          <w:tcPr>
            <w:tcW w:w="70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84,8</w:t>
            </w:r>
          </w:p>
        </w:tc>
        <w:tc>
          <w:tcPr>
            <w:tcW w:w="1388"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1 010 393,6</w:t>
            </w:r>
          </w:p>
        </w:tc>
        <w:tc>
          <w:tcPr>
            <w:tcW w:w="70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85,2</w:t>
            </w:r>
          </w:p>
        </w:tc>
      </w:tr>
      <w:tr w:rsidR="008B4DF0" w:rsidRPr="00972FC3" w:rsidTr="001B75A6">
        <w:trPr>
          <w:trHeight w:val="581"/>
          <w:jc w:val="center"/>
        </w:trPr>
        <w:tc>
          <w:tcPr>
            <w:tcW w:w="2132"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rPr>
                <w:rFonts w:ascii="Times New Roman" w:hAnsi="Times New Roman" w:cs="Times New Roman"/>
                <w:color w:val="000000"/>
                <w:sz w:val="24"/>
                <w:szCs w:val="24"/>
              </w:rPr>
            </w:pPr>
            <w:r w:rsidRPr="00972FC3">
              <w:rPr>
                <w:rFonts w:ascii="Times New Roman" w:hAnsi="Times New Roman" w:cs="Times New Roman"/>
                <w:color w:val="000000"/>
                <w:sz w:val="24"/>
                <w:szCs w:val="24"/>
              </w:rPr>
              <w:t>Единый налог на вмененный доход</w:t>
            </w:r>
          </w:p>
        </w:tc>
        <w:tc>
          <w:tcPr>
            <w:tcW w:w="1182"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38 500,0</w:t>
            </w:r>
          </w:p>
        </w:tc>
        <w:tc>
          <w:tcPr>
            <w:tcW w:w="70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4,5</w:t>
            </w:r>
          </w:p>
        </w:tc>
        <w:tc>
          <w:tcPr>
            <w:tcW w:w="1263"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40 900,0</w:t>
            </w:r>
          </w:p>
        </w:tc>
        <w:tc>
          <w:tcPr>
            <w:tcW w:w="70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4,0</w:t>
            </w:r>
          </w:p>
        </w:tc>
        <w:tc>
          <w:tcPr>
            <w:tcW w:w="1276"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41 800,0</w:t>
            </w:r>
          </w:p>
        </w:tc>
        <w:tc>
          <w:tcPr>
            <w:tcW w:w="70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3,7</w:t>
            </w:r>
          </w:p>
        </w:tc>
        <w:tc>
          <w:tcPr>
            <w:tcW w:w="1388"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45 000,0</w:t>
            </w:r>
          </w:p>
        </w:tc>
        <w:tc>
          <w:tcPr>
            <w:tcW w:w="70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3,8</w:t>
            </w:r>
          </w:p>
        </w:tc>
      </w:tr>
      <w:tr w:rsidR="008B4DF0" w:rsidRPr="00972FC3" w:rsidTr="001B75A6">
        <w:trPr>
          <w:trHeight w:val="787"/>
          <w:jc w:val="center"/>
        </w:trPr>
        <w:tc>
          <w:tcPr>
            <w:tcW w:w="2132"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rPr>
                <w:rFonts w:ascii="Times New Roman" w:hAnsi="Times New Roman" w:cs="Times New Roman"/>
                <w:color w:val="000000"/>
                <w:sz w:val="24"/>
                <w:szCs w:val="24"/>
              </w:rPr>
            </w:pPr>
            <w:r w:rsidRPr="00972FC3">
              <w:rPr>
                <w:rFonts w:ascii="Times New Roman" w:hAnsi="Times New Roman" w:cs="Times New Roman"/>
                <w:color w:val="000000"/>
                <w:sz w:val="24"/>
                <w:szCs w:val="24"/>
              </w:rPr>
              <w:t>Единый налог по упрощенной системе налогообложения</w:t>
            </w:r>
          </w:p>
        </w:tc>
        <w:tc>
          <w:tcPr>
            <w:tcW w:w="1182"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32 509,4</w:t>
            </w:r>
          </w:p>
        </w:tc>
        <w:tc>
          <w:tcPr>
            <w:tcW w:w="70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3,8</w:t>
            </w:r>
          </w:p>
        </w:tc>
        <w:tc>
          <w:tcPr>
            <w:tcW w:w="1263"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43 416,0</w:t>
            </w:r>
          </w:p>
        </w:tc>
        <w:tc>
          <w:tcPr>
            <w:tcW w:w="70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4,2</w:t>
            </w:r>
          </w:p>
        </w:tc>
        <w:tc>
          <w:tcPr>
            <w:tcW w:w="1276"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43 924,5</w:t>
            </w:r>
          </w:p>
        </w:tc>
        <w:tc>
          <w:tcPr>
            <w:tcW w:w="70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3,9</w:t>
            </w:r>
          </w:p>
        </w:tc>
        <w:tc>
          <w:tcPr>
            <w:tcW w:w="1388"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44 441,0</w:t>
            </w:r>
          </w:p>
        </w:tc>
        <w:tc>
          <w:tcPr>
            <w:tcW w:w="70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3,7</w:t>
            </w:r>
          </w:p>
        </w:tc>
      </w:tr>
      <w:tr w:rsidR="008B4DF0" w:rsidRPr="00972FC3" w:rsidTr="001B75A6">
        <w:trPr>
          <w:trHeight w:val="871"/>
          <w:jc w:val="center"/>
        </w:trPr>
        <w:tc>
          <w:tcPr>
            <w:tcW w:w="2132"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rPr>
                <w:rFonts w:ascii="Times New Roman" w:hAnsi="Times New Roman" w:cs="Times New Roman"/>
                <w:color w:val="000000"/>
                <w:sz w:val="24"/>
                <w:szCs w:val="24"/>
              </w:rPr>
            </w:pPr>
            <w:r w:rsidRPr="00972FC3">
              <w:rPr>
                <w:rFonts w:ascii="Times New Roman" w:hAnsi="Times New Roman" w:cs="Times New Roman"/>
                <w:color w:val="000000"/>
                <w:sz w:val="24"/>
                <w:szCs w:val="24"/>
              </w:rPr>
              <w:t>Единый сельскохозяйственный налог</w:t>
            </w:r>
          </w:p>
        </w:tc>
        <w:tc>
          <w:tcPr>
            <w:tcW w:w="1182"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p>
        </w:tc>
        <w:tc>
          <w:tcPr>
            <w:tcW w:w="70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p>
        </w:tc>
        <w:tc>
          <w:tcPr>
            <w:tcW w:w="1263"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43,0</w:t>
            </w:r>
          </w:p>
        </w:tc>
        <w:tc>
          <w:tcPr>
            <w:tcW w:w="70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0,0</w:t>
            </w:r>
          </w:p>
        </w:tc>
        <w:tc>
          <w:tcPr>
            <w:tcW w:w="1276"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45,0</w:t>
            </w:r>
          </w:p>
        </w:tc>
        <w:tc>
          <w:tcPr>
            <w:tcW w:w="70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0,0</w:t>
            </w:r>
          </w:p>
        </w:tc>
        <w:tc>
          <w:tcPr>
            <w:tcW w:w="1388"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47,0</w:t>
            </w:r>
          </w:p>
        </w:tc>
        <w:tc>
          <w:tcPr>
            <w:tcW w:w="70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0,0</w:t>
            </w:r>
          </w:p>
        </w:tc>
      </w:tr>
      <w:tr w:rsidR="008B4DF0" w:rsidRPr="00972FC3" w:rsidTr="001B75A6">
        <w:trPr>
          <w:trHeight w:val="290"/>
          <w:jc w:val="center"/>
        </w:trPr>
        <w:tc>
          <w:tcPr>
            <w:tcW w:w="2132"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rPr>
                <w:rFonts w:ascii="Times New Roman" w:hAnsi="Times New Roman" w:cs="Times New Roman"/>
                <w:color w:val="000000"/>
                <w:sz w:val="24"/>
                <w:szCs w:val="24"/>
              </w:rPr>
            </w:pPr>
            <w:r w:rsidRPr="00972FC3">
              <w:rPr>
                <w:rFonts w:ascii="Times New Roman" w:hAnsi="Times New Roman" w:cs="Times New Roman"/>
                <w:color w:val="000000"/>
                <w:sz w:val="24"/>
                <w:szCs w:val="24"/>
              </w:rPr>
              <w:t>Земельный налог</w:t>
            </w:r>
          </w:p>
        </w:tc>
        <w:tc>
          <w:tcPr>
            <w:tcW w:w="1182"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27 783,0</w:t>
            </w:r>
          </w:p>
        </w:tc>
        <w:tc>
          <w:tcPr>
            <w:tcW w:w="70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3,2</w:t>
            </w:r>
          </w:p>
        </w:tc>
        <w:tc>
          <w:tcPr>
            <w:tcW w:w="1263"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30 468,4</w:t>
            </w:r>
          </w:p>
        </w:tc>
        <w:tc>
          <w:tcPr>
            <w:tcW w:w="70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3,0</w:t>
            </w:r>
          </w:p>
        </w:tc>
        <w:tc>
          <w:tcPr>
            <w:tcW w:w="1276"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31 800,0</w:t>
            </w:r>
          </w:p>
        </w:tc>
        <w:tc>
          <w:tcPr>
            <w:tcW w:w="70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2,8</w:t>
            </w:r>
          </w:p>
        </w:tc>
        <w:tc>
          <w:tcPr>
            <w:tcW w:w="1388"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33 400,0</w:t>
            </w:r>
          </w:p>
        </w:tc>
        <w:tc>
          <w:tcPr>
            <w:tcW w:w="70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2,8</w:t>
            </w:r>
          </w:p>
        </w:tc>
      </w:tr>
      <w:tr w:rsidR="008B4DF0" w:rsidRPr="00972FC3" w:rsidTr="001B75A6">
        <w:trPr>
          <w:trHeight w:val="518"/>
          <w:jc w:val="center"/>
        </w:trPr>
        <w:tc>
          <w:tcPr>
            <w:tcW w:w="2132"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rPr>
                <w:rFonts w:ascii="Times New Roman" w:hAnsi="Times New Roman" w:cs="Times New Roman"/>
                <w:color w:val="000000"/>
                <w:sz w:val="24"/>
                <w:szCs w:val="24"/>
              </w:rPr>
            </w:pPr>
            <w:r w:rsidRPr="00972FC3">
              <w:rPr>
                <w:rFonts w:ascii="Times New Roman" w:hAnsi="Times New Roman" w:cs="Times New Roman"/>
                <w:color w:val="000000"/>
                <w:sz w:val="24"/>
                <w:szCs w:val="24"/>
              </w:rPr>
              <w:t>Транспортный налог</w:t>
            </w:r>
          </w:p>
        </w:tc>
        <w:tc>
          <w:tcPr>
            <w:tcW w:w="1182"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53 535,5</w:t>
            </w:r>
          </w:p>
        </w:tc>
        <w:tc>
          <w:tcPr>
            <w:tcW w:w="70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6,3</w:t>
            </w:r>
          </w:p>
        </w:tc>
        <w:tc>
          <w:tcPr>
            <w:tcW w:w="1263"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36 047,0</w:t>
            </w:r>
          </w:p>
        </w:tc>
        <w:tc>
          <w:tcPr>
            <w:tcW w:w="70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3,5</w:t>
            </w:r>
          </w:p>
        </w:tc>
        <w:tc>
          <w:tcPr>
            <w:tcW w:w="1276"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36 766,9</w:t>
            </w:r>
          </w:p>
        </w:tc>
        <w:tc>
          <w:tcPr>
            <w:tcW w:w="70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3,3</w:t>
            </w:r>
          </w:p>
        </w:tc>
        <w:tc>
          <w:tcPr>
            <w:tcW w:w="1388"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37 502,3</w:t>
            </w:r>
          </w:p>
        </w:tc>
        <w:tc>
          <w:tcPr>
            <w:tcW w:w="70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3,2</w:t>
            </w:r>
          </w:p>
        </w:tc>
      </w:tr>
      <w:tr w:rsidR="008B4DF0" w:rsidRPr="00972FC3" w:rsidTr="001B75A6">
        <w:trPr>
          <w:trHeight w:val="412"/>
          <w:jc w:val="center"/>
        </w:trPr>
        <w:tc>
          <w:tcPr>
            <w:tcW w:w="2132"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rPr>
                <w:rFonts w:ascii="Times New Roman" w:hAnsi="Times New Roman" w:cs="Times New Roman"/>
                <w:color w:val="000000"/>
                <w:sz w:val="24"/>
                <w:szCs w:val="24"/>
              </w:rPr>
            </w:pPr>
            <w:r w:rsidRPr="00972FC3">
              <w:rPr>
                <w:rFonts w:ascii="Times New Roman" w:hAnsi="Times New Roman" w:cs="Times New Roman"/>
                <w:color w:val="000000"/>
                <w:sz w:val="24"/>
                <w:szCs w:val="24"/>
              </w:rPr>
              <w:t>Налог на имущество физических лиц</w:t>
            </w:r>
          </w:p>
        </w:tc>
        <w:tc>
          <w:tcPr>
            <w:tcW w:w="1182"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10 000,0</w:t>
            </w:r>
          </w:p>
        </w:tc>
        <w:tc>
          <w:tcPr>
            <w:tcW w:w="70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1,2</w:t>
            </w:r>
          </w:p>
        </w:tc>
        <w:tc>
          <w:tcPr>
            <w:tcW w:w="1263"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10 600,0</w:t>
            </w:r>
          </w:p>
        </w:tc>
        <w:tc>
          <w:tcPr>
            <w:tcW w:w="70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1,0</w:t>
            </w:r>
          </w:p>
        </w:tc>
        <w:tc>
          <w:tcPr>
            <w:tcW w:w="1276"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11 183,0</w:t>
            </w:r>
          </w:p>
        </w:tc>
        <w:tc>
          <w:tcPr>
            <w:tcW w:w="70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1,0</w:t>
            </w:r>
          </w:p>
        </w:tc>
        <w:tc>
          <w:tcPr>
            <w:tcW w:w="1388"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11 183,0</w:t>
            </w:r>
          </w:p>
        </w:tc>
        <w:tc>
          <w:tcPr>
            <w:tcW w:w="70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0,9</w:t>
            </w:r>
          </w:p>
        </w:tc>
      </w:tr>
      <w:tr w:rsidR="008B4DF0" w:rsidRPr="00972FC3" w:rsidTr="001B75A6">
        <w:trPr>
          <w:trHeight w:val="290"/>
          <w:jc w:val="center"/>
        </w:trPr>
        <w:tc>
          <w:tcPr>
            <w:tcW w:w="2132"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rPr>
                <w:rFonts w:ascii="Times New Roman" w:hAnsi="Times New Roman" w:cs="Times New Roman"/>
                <w:color w:val="000000"/>
                <w:sz w:val="24"/>
                <w:szCs w:val="24"/>
              </w:rPr>
            </w:pPr>
            <w:r w:rsidRPr="00972FC3">
              <w:rPr>
                <w:rFonts w:ascii="Times New Roman" w:hAnsi="Times New Roman" w:cs="Times New Roman"/>
                <w:color w:val="000000"/>
                <w:sz w:val="24"/>
                <w:szCs w:val="24"/>
              </w:rPr>
              <w:t>Госпошлина</w:t>
            </w:r>
          </w:p>
        </w:tc>
        <w:tc>
          <w:tcPr>
            <w:tcW w:w="1182"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3 243,0</w:t>
            </w:r>
          </w:p>
        </w:tc>
        <w:tc>
          <w:tcPr>
            <w:tcW w:w="70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0,4</w:t>
            </w:r>
          </w:p>
        </w:tc>
        <w:tc>
          <w:tcPr>
            <w:tcW w:w="1263"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4150,0</w:t>
            </w:r>
          </w:p>
        </w:tc>
        <w:tc>
          <w:tcPr>
            <w:tcW w:w="70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0,4</w:t>
            </w:r>
          </w:p>
        </w:tc>
        <w:tc>
          <w:tcPr>
            <w:tcW w:w="1276"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4340,0</w:t>
            </w:r>
          </w:p>
        </w:tc>
        <w:tc>
          <w:tcPr>
            <w:tcW w:w="70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0,4</w:t>
            </w:r>
          </w:p>
        </w:tc>
        <w:tc>
          <w:tcPr>
            <w:tcW w:w="1388"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4560,0</w:t>
            </w:r>
          </w:p>
        </w:tc>
        <w:tc>
          <w:tcPr>
            <w:tcW w:w="70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0,4</w:t>
            </w:r>
          </w:p>
        </w:tc>
      </w:tr>
    </w:tbl>
    <w:p w:rsidR="008B4DF0" w:rsidRPr="00972FC3" w:rsidRDefault="008B4DF0" w:rsidP="00972FC3">
      <w:pPr>
        <w:spacing w:after="0" w:line="240" w:lineRule="auto"/>
        <w:contextualSpacing/>
        <w:jc w:val="both"/>
        <w:rPr>
          <w:rFonts w:ascii="Times New Roman" w:hAnsi="Times New Roman" w:cs="Times New Roman"/>
        </w:rPr>
      </w:pPr>
    </w:p>
    <w:p w:rsidR="008B4DF0" w:rsidRPr="00972FC3" w:rsidRDefault="008B4DF0" w:rsidP="00972FC3">
      <w:pPr>
        <w:spacing w:after="0" w:line="240" w:lineRule="auto"/>
        <w:ind w:firstLine="709"/>
        <w:contextualSpacing/>
        <w:jc w:val="both"/>
        <w:rPr>
          <w:rFonts w:ascii="Times New Roman" w:hAnsi="Times New Roman" w:cs="Times New Roman"/>
          <w:sz w:val="24"/>
          <w:szCs w:val="24"/>
        </w:rPr>
      </w:pPr>
      <w:r w:rsidRPr="00972FC3">
        <w:rPr>
          <w:rFonts w:ascii="Times New Roman" w:hAnsi="Times New Roman" w:cs="Times New Roman"/>
          <w:sz w:val="24"/>
          <w:szCs w:val="24"/>
        </w:rPr>
        <w:lastRenderedPageBreak/>
        <w:t>В структуре налоговых доходов бюджета города Югорска, наибольший удельный вес занимают: налог на доходы физических лиц, налоги на совокупный доход и налогам на имущество. Именно эти налоги обеспечивают основную часть собственных доходов городского бюджета.</w:t>
      </w:r>
    </w:p>
    <w:p w:rsidR="008B4DF0" w:rsidRPr="00972FC3" w:rsidRDefault="008B4DF0" w:rsidP="00972FC3">
      <w:pPr>
        <w:spacing w:after="0" w:line="240" w:lineRule="auto"/>
        <w:ind w:firstLine="709"/>
        <w:contextualSpacing/>
        <w:jc w:val="both"/>
        <w:rPr>
          <w:rFonts w:ascii="Times New Roman" w:hAnsi="Times New Roman" w:cs="Times New Roman"/>
          <w:sz w:val="24"/>
          <w:szCs w:val="24"/>
        </w:rPr>
      </w:pPr>
      <w:r w:rsidRPr="00972FC3">
        <w:rPr>
          <w:rFonts w:ascii="Times New Roman" w:hAnsi="Times New Roman" w:cs="Times New Roman"/>
          <w:sz w:val="24"/>
          <w:szCs w:val="24"/>
        </w:rPr>
        <w:t xml:space="preserve">Удельный вес налога на доходы физических лиц составляет более 80 процентов от суммы налоговых доходов. На плановый период удельный вес этого налога увеличивается с 80,7 процента в 2012 году до 83,9 процента в 2013 году. </w:t>
      </w:r>
    </w:p>
    <w:p w:rsidR="008B4DF0" w:rsidRPr="00972FC3" w:rsidRDefault="008B4DF0" w:rsidP="00972FC3">
      <w:pPr>
        <w:pStyle w:val="a3"/>
        <w:ind w:firstLine="709"/>
        <w:contextualSpacing/>
        <w:jc w:val="both"/>
        <w:rPr>
          <w:b w:val="0"/>
          <w:i/>
          <w:sz w:val="28"/>
        </w:rPr>
      </w:pPr>
    </w:p>
    <w:p w:rsidR="008B4DF0" w:rsidRPr="00972FC3" w:rsidRDefault="008B4DF0" w:rsidP="00972FC3">
      <w:pPr>
        <w:pStyle w:val="21"/>
        <w:spacing w:after="0" w:line="240" w:lineRule="auto"/>
        <w:ind w:left="0"/>
        <w:contextualSpacing/>
        <w:jc w:val="center"/>
        <w:rPr>
          <w:b/>
          <w:sz w:val="28"/>
        </w:rPr>
      </w:pPr>
      <w:r w:rsidRPr="00972FC3">
        <w:rPr>
          <w:b/>
          <w:sz w:val="28"/>
        </w:rPr>
        <w:t>Особенности расчетов поступления доходов по отдельным видам налогов</w:t>
      </w:r>
    </w:p>
    <w:p w:rsidR="008B4DF0" w:rsidRPr="00972FC3" w:rsidRDefault="008B4DF0" w:rsidP="00972FC3">
      <w:pPr>
        <w:spacing w:after="0" w:line="240" w:lineRule="auto"/>
        <w:contextualSpacing/>
        <w:jc w:val="center"/>
        <w:rPr>
          <w:rFonts w:ascii="Times New Roman" w:hAnsi="Times New Roman" w:cs="Times New Roman"/>
          <w:b/>
        </w:rPr>
      </w:pPr>
    </w:p>
    <w:p w:rsidR="008B4DF0" w:rsidRPr="00972FC3" w:rsidRDefault="008B4DF0" w:rsidP="00972FC3">
      <w:pPr>
        <w:spacing w:after="0" w:line="240" w:lineRule="auto"/>
        <w:contextualSpacing/>
        <w:jc w:val="center"/>
        <w:rPr>
          <w:rFonts w:ascii="Times New Roman" w:hAnsi="Times New Roman" w:cs="Times New Roman"/>
          <w:b/>
          <w:i/>
          <w:sz w:val="24"/>
          <w:szCs w:val="24"/>
        </w:rPr>
      </w:pPr>
      <w:r w:rsidRPr="00972FC3">
        <w:rPr>
          <w:rFonts w:ascii="Times New Roman" w:hAnsi="Times New Roman" w:cs="Times New Roman"/>
          <w:b/>
          <w:i/>
          <w:sz w:val="24"/>
          <w:szCs w:val="24"/>
        </w:rPr>
        <w:t>Налог на доходы физических лиц</w:t>
      </w:r>
    </w:p>
    <w:p w:rsidR="008B4DF0" w:rsidRPr="00972FC3" w:rsidRDefault="008B4DF0" w:rsidP="00972FC3">
      <w:pPr>
        <w:spacing w:after="0" w:line="240" w:lineRule="auto"/>
        <w:contextualSpacing/>
        <w:jc w:val="center"/>
        <w:rPr>
          <w:rFonts w:ascii="Times New Roman" w:hAnsi="Times New Roman" w:cs="Times New Roman"/>
          <w:b/>
        </w:rPr>
      </w:pPr>
    </w:p>
    <w:p w:rsidR="008B4DF0" w:rsidRPr="00972FC3" w:rsidRDefault="008B4DF0" w:rsidP="00972FC3">
      <w:pPr>
        <w:spacing w:after="0" w:line="240" w:lineRule="auto"/>
        <w:ind w:firstLine="709"/>
        <w:contextualSpacing/>
        <w:jc w:val="both"/>
        <w:rPr>
          <w:rFonts w:ascii="Times New Roman" w:hAnsi="Times New Roman" w:cs="Times New Roman"/>
        </w:rPr>
      </w:pPr>
      <w:r w:rsidRPr="00972FC3">
        <w:rPr>
          <w:rFonts w:ascii="Times New Roman" w:hAnsi="Times New Roman" w:cs="Times New Roman"/>
        </w:rPr>
        <w:t>На протяжении многих лет налог на доходы физических лиц остается самым емким, прозрачным и стабильным налоговым доходом городского бюджета.</w:t>
      </w:r>
    </w:p>
    <w:p w:rsidR="008B4DF0" w:rsidRPr="00972FC3" w:rsidRDefault="008B4DF0" w:rsidP="00972FC3">
      <w:pPr>
        <w:pStyle w:val="a3"/>
        <w:ind w:firstLine="709"/>
        <w:contextualSpacing/>
        <w:jc w:val="both"/>
        <w:rPr>
          <w:b w:val="0"/>
        </w:rPr>
      </w:pPr>
      <w:r w:rsidRPr="00972FC3">
        <w:rPr>
          <w:b w:val="0"/>
        </w:rPr>
        <w:t>Данный налог регламентируется главой 23 «Налог на доходы физических лиц» Налогового кодекса Российской Федерации. Расчет по данному налоговому источнику на 2013 год проводился исходя из отчета за 2011 год, оценки поступлений 2012 года, индекса дефлятора, а также при планировании учитывались различные составляющие: фонд оплаты труда, численность работающих, среднемесячное поступление, корректирующие коэффициенты, темпы роста за ряд лет.</w:t>
      </w:r>
    </w:p>
    <w:p w:rsidR="008B4DF0" w:rsidRPr="00972FC3" w:rsidRDefault="008B4DF0" w:rsidP="00972FC3">
      <w:pPr>
        <w:pStyle w:val="a3"/>
        <w:ind w:firstLine="709"/>
        <w:contextualSpacing/>
        <w:jc w:val="both"/>
        <w:rPr>
          <w:b w:val="0"/>
        </w:rPr>
      </w:pPr>
    </w:p>
    <w:p w:rsidR="008B4DF0" w:rsidRPr="00972FC3" w:rsidRDefault="008B4DF0" w:rsidP="00972FC3">
      <w:pPr>
        <w:pStyle w:val="a3"/>
        <w:contextualSpacing/>
      </w:pPr>
      <w:r w:rsidRPr="00972FC3">
        <w:t xml:space="preserve">Динамика поступлений налога на доходы физических лиц в бюджет города Югорска </w:t>
      </w:r>
      <w:r w:rsidR="00122EC8" w:rsidRPr="00972FC3">
        <w:br/>
      </w:r>
      <w:r w:rsidRPr="00972FC3">
        <w:t>за период 2010 -2015 годы</w:t>
      </w:r>
    </w:p>
    <w:p w:rsidR="008B4DF0" w:rsidRPr="00972FC3" w:rsidRDefault="008B4DF0" w:rsidP="00972FC3">
      <w:pPr>
        <w:pStyle w:val="a3"/>
        <w:ind w:firstLine="709"/>
        <w:contextualSpacing/>
        <w:jc w:val="both"/>
        <w:rPr>
          <w:b w:val="0"/>
        </w:rPr>
      </w:pPr>
    </w:p>
    <w:tbl>
      <w:tblPr>
        <w:tblW w:w="0" w:type="auto"/>
        <w:jc w:val="center"/>
        <w:tblLayout w:type="fixed"/>
        <w:tblCellMar>
          <w:left w:w="30" w:type="dxa"/>
          <w:right w:w="30" w:type="dxa"/>
        </w:tblCellMar>
        <w:tblLook w:val="0000"/>
      </w:tblPr>
      <w:tblGrid>
        <w:gridCol w:w="2738"/>
        <w:gridCol w:w="1644"/>
        <w:gridCol w:w="1740"/>
        <w:gridCol w:w="1740"/>
        <w:gridCol w:w="1611"/>
      </w:tblGrid>
      <w:tr w:rsidR="008B4DF0" w:rsidRPr="00972FC3" w:rsidTr="00122EC8">
        <w:trPr>
          <w:trHeight w:val="1354"/>
          <w:jc w:val="center"/>
        </w:trPr>
        <w:tc>
          <w:tcPr>
            <w:tcW w:w="2738"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Период</w:t>
            </w:r>
          </w:p>
        </w:tc>
        <w:tc>
          <w:tcPr>
            <w:tcW w:w="1644"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1B75A6">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НДФЛ всего (тыс. руб</w:t>
            </w:r>
            <w:r w:rsidR="001B75A6">
              <w:rPr>
                <w:rFonts w:ascii="Times New Roman" w:hAnsi="Times New Roman" w:cs="Times New Roman"/>
                <w:bCs/>
              </w:rPr>
              <w:t>лей</w:t>
            </w:r>
            <w:r w:rsidRPr="00972FC3">
              <w:rPr>
                <w:rFonts w:ascii="Times New Roman" w:hAnsi="Times New Roman" w:cs="Times New Roman"/>
                <w:bCs/>
              </w:rPr>
              <w:t>)</w:t>
            </w:r>
          </w:p>
        </w:tc>
        <w:tc>
          <w:tcPr>
            <w:tcW w:w="1740"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Динамика к предыдущему году %</w:t>
            </w:r>
          </w:p>
        </w:tc>
        <w:tc>
          <w:tcPr>
            <w:tcW w:w="1740"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Поступление НДФЛ в сопоставимых условиях (45 процентов)</w:t>
            </w:r>
          </w:p>
        </w:tc>
        <w:tc>
          <w:tcPr>
            <w:tcW w:w="1611"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Динамика в сопоставимых условиях</w:t>
            </w:r>
          </w:p>
        </w:tc>
      </w:tr>
      <w:tr w:rsidR="008B4DF0" w:rsidRPr="00972FC3" w:rsidTr="00122EC8">
        <w:trPr>
          <w:trHeight w:val="290"/>
          <w:jc w:val="center"/>
        </w:trPr>
        <w:tc>
          <w:tcPr>
            <w:tcW w:w="2738"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rPr>
                <w:rFonts w:ascii="Times New Roman" w:hAnsi="Times New Roman" w:cs="Times New Roman"/>
                <w:bCs/>
              </w:rPr>
            </w:pPr>
            <w:r w:rsidRPr="00972FC3">
              <w:rPr>
                <w:rFonts w:ascii="Times New Roman" w:hAnsi="Times New Roman" w:cs="Times New Roman"/>
                <w:bCs/>
              </w:rPr>
              <w:t>Отчет 2010 года</w:t>
            </w:r>
          </w:p>
        </w:tc>
        <w:tc>
          <w:tcPr>
            <w:tcW w:w="1644"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648 277,9</w:t>
            </w:r>
          </w:p>
        </w:tc>
        <w:tc>
          <w:tcPr>
            <w:tcW w:w="1740"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100,0</w:t>
            </w:r>
          </w:p>
        </w:tc>
        <w:tc>
          <w:tcPr>
            <w:tcW w:w="1740"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521 869,5</w:t>
            </w:r>
          </w:p>
        </w:tc>
        <w:tc>
          <w:tcPr>
            <w:tcW w:w="1611"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100,0</w:t>
            </w:r>
          </w:p>
        </w:tc>
      </w:tr>
      <w:tr w:rsidR="008B4DF0" w:rsidRPr="00972FC3" w:rsidTr="00122EC8">
        <w:trPr>
          <w:trHeight w:val="290"/>
          <w:jc w:val="center"/>
        </w:trPr>
        <w:tc>
          <w:tcPr>
            <w:tcW w:w="2738"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rPr>
                <w:rFonts w:ascii="Times New Roman" w:hAnsi="Times New Roman" w:cs="Times New Roman"/>
                <w:bCs/>
              </w:rPr>
            </w:pPr>
            <w:r w:rsidRPr="00972FC3">
              <w:rPr>
                <w:rFonts w:ascii="Times New Roman" w:hAnsi="Times New Roman" w:cs="Times New Roman"/>
                <w:bCs/>
              </w:rPr>
              <w:t>Отчет 2011 года</w:t>
            </w:r>
          </w:p>
        </w:tc>
        <w:tc>
          <w:tcPr>
            <w:tcW w:w="1644"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703 574,6</w:t>
            </w:r>
          </w:p>
        </w:tc>
        <w:tc>
          <w:tcPr>
            <w:tcW w:w="1740"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108,5</w:t>
            </w:r>
          </w:p>
        </w:tc>
        <w:tc>
          <w:tcPr>
            <w:tcW w:w="1740"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574 607,2</w:t>
            </w:r>
          </w:p>
        </w:tc>
        <w:tc>
          <w:tcPr>
            <w:tcW w:w="1611"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110,1</w:t>
            </w:r>
          </w:p>
        </w:tc>
      </w:tr>
      <w:tr w:rsidR="008B4DF0" w:rsidRPr="00972FC3" w:rsidTr="00122EC8">
        <w:trPr>
          <w:trHeight w:val="478"/>
          <w:jc w:val="center"/>
        </w:trPr>
        <w:tc>
          <w:tcPr>
            <w:tcW w:w="2738"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rPr>
                <w:rFonts w:ascii="Times New Roman" w:hAnsi="Times New Roman" w:cs="Times New Roman"/>
                <w:bCs/>
              </w:rPr>
            </w:pPr>
            <w:r w:rsidRPr="00972FC3">
              <w:rPr>
                <w:rFonts w:ascii="Times New Roman" w:hAnsi="Times New Roman" w:cs="Times New Roman"/>
                <w:bCs/>
              </w:rPr>
              <w:t>Утвержденные плановые назначения 2012 года</w:t>
            </w:r>
          </w:p>
        </w:tc>
        <w:tc>
          <w:tcPr>
            <w:tcW w:w="1644"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690 407,6</w:t>
            </w:r>
          </w:p>
        </w:tc>
        <w:tc>
          <w:tcPr>
            <w:tcW w:w="1740"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98,1</w:t>
            </w:r>
          </w:p>
        </w:tc>
        <w:tc>
          <w:tcPr>
            <w:tcW w:w="1740"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608 348,2</w:t>
            </w:r>
          </w:p>
        </w:tc>
        <w:tc>
          <w:tcPr>
            <w:tcW w:w="1611"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105,9</w:t>
            </w:r>
          </w:p>
        </w:tc>
      </w:tr>
      <w:tr w:rsidR="008B4DF0" w:rsidRPr="00972FC3" w:rsidTr="00122EC8">
        <w:trPr>
          <w:trHeight w:val="290"/>
          <w:jc w:val="center"/>
        </w:trPr>
        <w:tc>
          <w:tcPr>
            <w:tcW w:w="2738"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rPr>
                <w:rFonts w:ascii="Times New Roman" w:hAnsi="Times New Roman" w:cs="Times New Roman"/>
                <w:bCs/>
              </w:rPr>
            </w:pPr>
            <w:r w:rsidRPr="00972FC3">
              <w:rPr>
                <w:rFonts w:ascii="Times New Roman" w:hAnsi="Times New Roman" w:cs="Times New Roman"/>
                <w:bCs/>
              </w:rPr>
              <w:t>Прогноз на 2013 год</w:t>
            </w:r>
          </w:p>
        </w:tc>
        <w:tc>
          <w:tcPr>
            <w:tcW w:w="1644"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865 613,8</w:t>
            </w:r>
          </w:p>
        </w:tc>
        <w:tc>
          <w:tcPr>
            <w:tcW w:w="1740"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125,4</w:t>
            </w:r>
          </w:p>
        </w:tc>
        <w:tc>
          <w:tcPr>
            <w:tcW w:w="1740"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651 000,0</w:t>
            </w:r>
          </w:p>
        </w:tc>
        <w:tc>
          <w:tcPr>
            <w:tcW w:w="1611"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107,0</w:t>
            </w:r>
          </w:p>
        </w:tc>
      </w:tr>
      <w:tr w:rsidR="008B4DF0" w:rsidRPr="00972FC3" w:rsidTr="00122EC8">
        <w:trPr>
          <w:trHeight w:val="290"/>
          <w:jc w:val="center"/>
        </w:trPr>
        <w:tc>
          <w:tcPr>
            <w:tcW w:w="2738"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rPr>
                <w:rFonts w:ascii="Times New Roman" w:hAnsi="Times New Roman" w:cs="Times New Roman"/>
                <w:bCs/>
              </w:rPr>
            </w:pPr>
            <w:r w:rsidRPr="00972FC3">
              <w:rPr>
                <w:rFonts w:ascii="Times New Roman" w:hAnsi="Times New Roman" w:cs="Times New Roman"/>
                <w:bCs/>
              </w:rPr>
              <w:t>Прогноз на 2014 год</w:t>
            </w:r>
          </w:p>
        </w:tc>
        <w:tc>
          <w:tcPr>
            <w:tcW w:w="1644"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950 780,3</w:t>
            </w:r>
          </w:p>
        </w:tc>
        <w:tc>
          <w:tcPr>
            <w:tcW w:w="1740"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109,8</w:t>
            </w:r>
          </w:p>
        </w:tc>
        <w:tc>
          <w:tcPr>
            <w:tcW w:w="1740"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696 550,2</w:t>
            </w:r>
          </w:p>
        </w:tc>
        <w:tc>
          <w:tcPr>
            <w:tcW w:w="1611"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107,0</w:t>
            </w:r>
          </w:p>
        </w:tc>
      </w:tr>
      <w:tr w:rsidR="008B4DF0" w:rsidRPr="00972FC3" w:rsidTr="00122EC8">
        <w:trPr>
          <w:trHeight w:val="290"/>
          <w:jc w:val="center"/>
        </w:trPr>
        <w:tc>
          <w:tcPr>
            <w:tcW w:w="2738"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rPr>
                <w:rFonts w:ascii="Times New Roman" w:hAnsi="Times New Roman" w:cs="Times New Roman"/>
                <w:bCs/>
              </w:rPr>
            </w:pPr>
            <w:r w:rsidRPr="00972FC3">
              <w:rPr>
                <w:rFonts w:ascii="Times New Roman" w:hAnsi="Times New Roman" w:cs="Times New Roman"/>
                <w:bCs/>
              </w:rPr>
              <w:t>Прогноз на 2015 год</w:t>
            </w:r>
          </w:p>
        </w:tc>
        <w:tc>
          <w:tcPr>
            <w:tcW w:w="1644"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1 010 393,6</w:t>
            </w:r>
          </w:p>
        </w:tc>
        <w:tc>
          <w:tcPr>
            <w:tcW w:w="1740"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106,3</w:t>
            </w:r>
          </w:p>
        </w:tc>
        <w:tc>
          <w:tcPr>
            <w:tcW w:w="1740"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745 290,9</w:t>
            </w:r>
          </w:p>
        </w:tc>
        <w:tc>
          <w:tcPr>
            <w:tcW w:w="1611"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rPr>
            </w:pPr>
            <w:r w:rsidRPr="00972FC3">
              <w:rPr>
                <w:rFonts w:ascii="Times New Roman" w:hAnsi="Times New Roman" w:cs="Times New Roman"/>
                <w:bCs/>
              </w:rPr>
              <w:t>107,0</w:t>
            </w:r>
          </w:p>
        </w:tc>
      </w:tr>
    </w:tbl>
    <w:p w:rsidR="008B4DF0" w:rsidRPr="00972FC3" w:rsidRDefault="008B4DF0" w:rsidP="00972FC3">
      <w:pPr>
        <w:pStyle w:val="a3"/>
        <w:ind w:firstLine="709"/>
        <w:contextualSpacing/>
      </w:pPr>
    </w:p>
    <w:p w:rsidR="008B4DF0" w:rsidRPr="00972FC3" w:rsidRDefault="008B4DF0" w:rsidP="00972FC3">
      <w:pPr>
        <w:pStyle w:val="a3"/>
        <w:ind w:firstLine="709"/>
        <w:contextualSpacing/>
        <w:jc w:val="both"/>
      </w:pPr>
      <w:r w:rsidRPr="00972FC3">
        <w:rPr>
          <w:b w:val="0"/>
        </w:rPr>
        <w:t>На изменение плановых показателей по налогу на доходы физических лиц влияет изменение процентов отчислений в городской бюджет за анализируемый период. Помимо предусмотренного в соответствии с Бюджетным кодексом Российской Федерации норматива отчислений в местный бюджет в размере 20%, Законом автономного округа от 10 ноября 2008 года № 132-оз «О межбюджетных отношениях в Ханты-Мансийском автономном округе - Югре» (с изменениями и дополнениями), на уровень городских округов и муниципальных районов предусмотрена передача на постоянной основе 25 процентов от налога на доходы физических лиц. Решением Думы города Югорска от 02.10.2012 года № 67 утверждено согласие на полную замену дотаций из регионального фонда финансовой поддержки муниципальных районов (городских округов) и регионального фонда финансовой поддержки поселений дополнительными нормативами отчислений от налога на доходы физических лиц.</w:t>
      </w:r>
    </w:p>
    <w:p w:rsidR="008B4DF0" w:rsidRPr="00972FC3" w:rsidRDefault="008B4DF0" w:rsidP="00972FC3">
      <w:pPr>
        <w:pStyle w:val="a3"/>
        <w:ind w:firstLine="709"/>
        <w:contextualSpacing/>
        <w:jc w:val="both"/>
        <w:rPr>
          <w:b w:val="0"/>
        </w:rPr>
      </w:pPr>
      <w:r w:rsidRPr="00972FC3">
        <w:rPr>
          <w:b w:val="0"/>
        </w:rPr>
        <w:t xml:space="preserve">С 2013 года увеличен единый норматив отчислений в бюджеты городских округов с 25% до 45 % от налога, уплачиваемого иностранными гражданами в виде фиксированного авансового платежа при осуществлении ими на территории Российской Федерации трудовой деятельности на основании патента. Дополнительные поступления в 2013 году составляют 434,4 тыс. рублей </w:t>
      </w:r>
    </w:p>
    <w:p w:rsidR="008B4DF0" w:rsidRDefault="008B4DF0" w:rsidP="00972FC3">
      <w:pPr>
        <w:pStyle w:val="a3"/>
        <w:ind w:firstLine="709"/>
        <w:contextualSpacing/>
        <w:jc w:val="both"/>
        <w:rPr>
          <w:b w:val="0"/>
        </w:rPr>
      </w:pPr>
      <w:r w:rsidRPr="00972FC3">
        <w:rPr>
          <w:b w:val="0"/>
        </w:rPr>
        <w:lastRenderedPageBreak/>
        <w:t>Изменения процентов отчислений налога на доходы физических лиц, поступающих в городской бюджет, приведены в следующей таблице.</w:t>
      </w:r>
    </w:p>
    <w:p w:rsidR="00E06AD6" w:rsidRPr="00972FC3" w:rsidRDefault="00E06AD6" w:rsidP="00972FC3">
      <w:pPr>
        <w:pStyle w:val="a3"/>
        <w:ind w:firstLine="709"/>
        <w:contextualSpacing/>
        <w:jc w:val="both"/>
        <w:rPr>
          <w:b w:val="0"/>
        </w:rPr>
      </w:pPr>
    </w:p>
    <w:p w:rsidR="008B4DF0" w:rsidRPr="00972FC3" w:rsidRDefault="008B4DF0" w:rsidP="00972FC3">
      <w:pPr>
        <w:pStyle w:val="a3"/>
        <w:contextualSpacing/>
      </w:pPr>
      <w:r w:rsidRPr="00972FC3">
        <w:t>Плановые показатели по налогу на доходы физических лиц</w:t>
      </w:r>
    </w:p>
    <w:p w:rsidR="008B4DF0" w:rsidRPr="00972FC3" w:rsidRDefault="008B4DF0" w:rsidP="00972FC3">
      <w:pPr>
        <w:pStyle w:val="a3"/>
        <w:ind w:firstLine="709"/>
        <w:contextualSpacing/>
      </w:pP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02"/>
        <w:gridCol w:w="708"/>
        <w:gridCol w:w="1134"/>
        <w:gridCol w:w="709"/>
        <w:gridCol w:w="1134"/>
        <w:gridCol w:w="709"/>
        <w:gridCol w:w="1134"/>
        <w:gridCol w:w="709"/>
        <w:gridCol w:w="1275"/>
      </w:tblGrid>
      <w:tr w:rsidR="008B4DF0" w:rsidRPr="00972FC3" w:rsidTr="00122EC8">
        <w:tc>
          <w:tcPr>
            <w:tcW w:w="2802" w:type="dxa"/>
            <w:vMerge w:val="restart"/>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b w:val="0"/>
                <w:sz w:val="22"/>
                <w:szCs w:val="22"/>
              </w:rPr>
            </w:pPr>
            <w:r w:rsidRPr="00972FC3">
              <w:rPr>
                <w:b w:val="0"/>
                <w:sz w:val="22"/>
                <w:szCs w:val="22"/>
              </w:rPr>
              <w:t>Наименование</w:t>
            </w:r>
          </w:p>
        </w:tc>
        <w:tc>
          <w:tcPr>
            <w:tcW w:w="1842" w:type="dxa"/>
            <w:gridSpan w:val="2"/>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b w:val="0"/>
              </w:rPr>
            </w:pPr>
            <w:r w:rsidRPr="00972FC3">
              <w:rPr>
                <w:b w:val="0"/>
              </w:rPr>
              <w:t>2012 год</w:t>
            </w:r>
          </w:p>
        </w:tc>
        <w:tc>
          <w:tcPr>
            <w:tcW w:w="1843" w:type="dxa"/>
            <w:gridSpan w:val="2"/>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b w:val="0"/>
                <w:highlight w:val="yellow"/>
              </w:rPr>
            </w:pPr>
            <w:r w:rsidRPr="00972FC3">
              <w:rPr>
                <w:b w:val="0"/>
              </w:rPr>
              <w:t>2013год</w:t>
            </w:r>
          </w:p>
        </w:tc>
        <w:tc>
          <w:tcPr>
            <w:tcW w:w="1843" w:type="dxa"/>
            <w:gridSpan w:val="2"/>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b w:val="0"/>
                <w:highlight w:val="yellow"/>
              </w:rPr>
            </w:pPr>
            <w:r w:rsidRPr="00972FC3">
              <w:rPr>
                <w:b w:val="0"/>
              </w:rPr>
              <w:t>2014 год</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b w:val="0"/>
                <w:highlight w:val="yellow"/>
              </w:rPr>
            </w:pPr>
            <w:r w:rsidRPr="00972FC3">
              <w:rPr>
                <w:b w:val="0"/>
              </w:rPr>
              <w:t>2015 год</w:t>
            </w:r>
          </w:p>
        </w:tc>
      </w:tr>
      <w:tr w:rsidR="008B4DF0" w:rsidRPr="00972FC3" w:rsidTr="00122EC8">
        <w:trPr>
          <w:trHeight w:val="426"/>
        </w:trPr>
        <w:tc>
          <w:tcPr>
            <w:tcW w:w="2802" w:type="dxa"/>
            <w:vMerge/>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spacing w:after="0" w:line="240" w:lineRule="auto"/>
              <w:contextualSpacing/>
              <w:jc w:val="center"/>
              <w:rPr>
                <w:rFonts w:ascii="Times New Roman" w:hAnsi="Times New Roman" w:cs="Times New Roman"/>
                <w:b/>
              </w:rPr>
            </w:pPr>
          </w:p>
        </w:tc>
        <w:tc>
          <w:tcPr>
            <w:tcW w:w="708"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b w:val="0"/>
                <w:sz w:val="22"/>
                <w:szCs w:val="22"/>
              </w:rPr>
            </w:pPr>
            <w:r w:rsidRPr="00972FC3">
              <w:rPr>
                <w:b w:val="0"/>
                <w:sz w:val="22"/>
                <w:szCs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b w:val="0"/>
                <w:sz w:val="22"/>
                <w:szCs w:val="22"/>
              </w:rPr>
            </w:pPr>
            <w:r w:rsidRPr="00972FC3">
              <w:rPr>
                <w:b w:val="0"/>
                <w:sz w:val="22"/>
                <w:szCs w:val="22"/>
              </w:rPr>
              <w:t>сумма</w:t>
            </w:r>
          </w:p>
        </w:tc>
        <w:tc>
          <w:tcPr>
            <w:tcW w:w="709"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b w:val="0"/>
                <w:sz w:val="22"/>
                <w:szCs w:val="22"/>
              </w:rPr>
            </w:pPr>
            <w:r w:rsidRPr="00972FC3">
              <w:rPr>
                <w:b w:val="0"/>
                <w:sz w:val="22"/>
                <w:szCs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b w:val="0"/>
                <w:sz w:val="22"/>
                <w:szCs w:val="22"/>
              </w:rPr>
            </w:pPr>
            <w:r w:rsidRPr="00972FC3">
              <w:rPr>
                <w:b w:val="0"/>
                <w:sz w:val="22"/>
                <w:szCs w:val="22"/>
              </w:rPr>
              <w:t>сумма</w:t>
            </w:r>
          </w:p>
        </w:tc>
        <w:tc>
          <w:tcPr>
            <w:tcW w:w="709"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b w:val="0"/>
                <w:sz w:val="22"/>
                <w:szCs w:val="22"/>
              </w:rPr>
            </w:pPr>
            <w:r w:rsidRPr="00972FC3">
              <w:rPr>
                <w:b w:val="0"/>
                <w:sz w:val="22"/>
                <w:szCs w:val="22"/>
              </w:rPr>
              <w:t>%</w:t>
            </w:r>
          </w:p>
        </w:tc>
        <w:tc>
          <w:tcPr>
            <w:tcW w:w="1134"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b w:val="0"/>
                <w:sz w:val="22"/>
                <w:szCs w:val="22"/>
              </w:rPr>
            </w:pPr>
            <w:r w:rsidRPr="00972FC3">
              <w:rPr>
                <w:b w:val="0"/>
                <w:sz w:val="22"/>
                <w:szCs w:val="22"/>
              </w:rPr>
              <w:t>сумма</w:t>
            </w:r>
          </w:p>
        </w:tc>
        <w:tc>
          <w:tcPr>
            <w:tcW w:w="709"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b w:val="0"/>
                <w:sz w:val="22"/>
                <w:szCs w:val="22"/>
              </w:rPr>
            </w:pPr>
            <w:r w:rsidRPr="00972FC3">
              <w:rPr>
                <w:b w:val="0"/>
                <w:sz w:val="22"/>
                <w:szCs w:val="22"/>
              </w:rPr>
              <w:t>%</w:t>
            </w:r>
          </w:p>
        </w:tc>
        <w:tc>
          <w:tcPr>
            <w:tcW w:w="1275"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b w:val="0"/>
                <w:sz w:val="22"/>
                <w:szCs w:val="22"/>
              </w:rPr>
            </w:pPr>
            <w:r w:rsidRPr="00972FC3">
              <w:rPr>
                <w:b w:val="0"/>
                <w:sz w:val="22"/>
                <w:szCs w:val="22"/>
              </w:rPr>
              <w:t>сумма</w:t>
            </w:r>
          </w:p>
        </w:tc>
      </w:tr>
      <w:tr w:rsidR="008B4DF0" w:rsidRPr="00972FC3" w:rsidTr="00122EC8">
        <w:tc>
          <w:tcPr>
            <w:tcW w:w="2802"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jc w:val="left"/>
              <w:rPr>
                <w:b w:val="0"/>
                <w:sz w:val="20"/>
              </w:rPr>
            </w:pPr>
            <w:r w:rsidRPr="00972FC3">
              <w:rPr>
                <w:b w:val="0"/>
                <w:sz w:val="20"/>
              </w:rPr>
              <w:t>Закрепленные Бюджетным кодексом РФ за местными бюджетами</w:t>
            </w:r>
          </w:p>
        </w:tc>
        <w:tc>
          <w:tcPr>
            <w:tcW w:w="708"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b w:val="0"/>
                <w:sz w:val="20"/>
              </w:rPr>
            </w:pPr>
            <w:r w:rsidRPr="00972FC3">
              <w:rPr>
                <w:b w:val="0"/>
                <w:sz w:val="20"/>
              </w:rPr>
              <w:t>20</w:t>
            </w:r>
          </w:p>
        </w:tc>
        <w:tc>
          <w:tcPr>
            <w:tcW w:w="1134"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b w:val="0"/>
                <w:sz w:val="20"/>
              </w:rPr>
            </w:pPr>
            <w:r w:rsidRPr="00972FC3">
              <w:rPr>
                <w:b w:val="0"/>
                <w:sz w:val="20"/>
              </w:rPr>
              <w:t>270 362,5</w:t>
            </w:r>
          </w:p>
        </w:tc>
        <w:tc>
          <w:tcPr>
            <w:tcW w:w="709"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b w:val="0"/>
                <w:sz w:val="20"/>
              </w:rPr>
            </w:pPr>
            <w:r w:rsidRPr="00972FC3">
              <w:rPr>
                <w:b w:val="0"/>
                <w:sz w:val="20"/>
              </w:rPr>
              <w:t>20</w:t>
            </w:r>
          </w:p>
        </w:tc>
        <w:tc>
          <w:tcPr>
            <w:tcW w:w="1134"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b w:val="0"/>
                <w:sz w:val="20"/>
              </w:rPr>
            </w:pPr>
            <w:r w:rsidRPr="00972FC3">
              <w:rPr>
                <w:b w:val="0"/>
                <w:sz w:val="20"/>
              </w:rPr>
              <w:t>289 333,3</w:t>
            </w:r>
          </w:p>
        </w:tc>
        <w:tc>
          <w:tcPr>
            <w:tcW w:w="709"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b w:val="0"/>
                <w:sz w:val="20"/>
              </w:rPr>
            </w:pPr>
            <w:r w:rsidRPr="00972FC3">
              <w:rPr>
                <w:b w:val="0"/>
                <w:sz w:val="20"/>
              </w:rPr>
              <w:t>20</w:t>
            </w:r>
          </w:p>
        </w:tc>
        <w:tc>
          <w:tcPr>
            <w:tcW w:w="1134"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b w:val="0"/>
                <w:sz w:val="20"/>
              </w:rPr>
            </w:pPr>
            <w:r w:rsidRPr="00972FC3">
              <w:rPr>
                <w:b w:val="0"/>
                <w:sz w:val="20"/>
              </w:rPr>
              <w:t>309 577,9</w:t>
            </w:r>
          </w:p>
        </w:tc>
        <w:tc>
          <w:tcPr>
            <w:tcW w:w="709"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b w:val="0"/>
                <w:sz w:val="20"/>
              </w:rPr>
            </w:pPr>
            <w:r w:rsidRPr="00972FC3">
              <w:rPr>
                <w:b w:val="0"/>
                <w:sz w:val="20"/>
              </w:rPr>
              <w:t>20</w:t>
            </w:r>
          </w:p>
        </w:tc>
        <w:tc>
          <w:tcPr>
            <w:tcW w:w="1275"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b w:val="0"/>
                <w:sz w:val="20"/>
              </w:rPr>
            </w:pPr>
            <w:r w:rsidRPr="00972FC3">
              <w:rPr>
                <w:b w:val="0"/>
                <w:sz w:val="20"/>
              </w:rPr>
              <w:t>331 240,4</w:t>
            </w:r>
          </w:p>
        </w:tc>
      </w:tr>
      <w:tr w:rsidR="008B4DF0" w:rsidRPr="00972FC3" w:rsidTr="00122EC8">
        <w:tc>
          <w:tcPr>
            <w:tcW w:w="2802"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jc w:val="left"/>
              <w:rPr>
                <w:b w:val="0"/>
                <w:sz w:val="20"/>
              </w:rPr>
            </w:pPr>
            <w:r w:rsidRPr="00972FC3">
              <w:rPr>
                <w:b w:val="0"/>
                <w:sz w:val="20"/>
              </w:rPr>
              <w:t>Установленные Законом автономного округа, в соответствии с БК РФ по единым нормативам</w:t>
            </w:r>
          </w:p>
        </w:tc>
        <w:tc>
          <w:tcPr>
            <w:tcW w:w="708"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b w:val="0"/>
                <w:sz w:val="20"/>
              </w:rPr>
            </w:pPr>
            <w:r w:rsidRPr="00972FC3">
              <w:rPr>
                <w:b w:val="0"/>
                <w:sz w:val="20"/>
              </w:rPr>
              <w:t>25</w:t>
            </w:r>
          </w:p>
        </w:tc>
        <w:tc>
          <w:tcPr>
            <w:tcW w:w="1134"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b w:val="0"/>
                <w:sz w:val="20"/>
              </w:rPr>
            </w:pPr>
            <w:r w:rsidRPr="00972FC3">
              <w:rPr>
                <w:b w:val="0"/>
                <w:sz w:val="20"/>
              </w:rPr>
              <w:t>337 953,1</w:t>
            </w:r>
          </w:p>
        </w:tc>
        <w:tc>
          <w:tcPr>
            <w:tcW w:w="709"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b w:val="0"/>
                <w:sz w:val="20"/>
              </w:rPr>
            </w:pPr>
            <w:r w:rsidRPr="00972FC3">
              <w:rPr>
                <w:b w:val="0"/>
                <w:sz w:val="20"/>
              </w:rPr>
              <w:t>25</w:t>
            </w:r>
          </w:p>
        </w:tc>
        <w:tc>
          <w:tcPr>
            <w:tcW w:w="1134"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b w:val="0"/>
                <w:sz w:val="20"/>
              </w:rPr>
            </w:pPr>
            <w:r w:rsidRPr="00972FC3">
              <w:rPr>
                <w:b w:val="0"/>
                <w:sz w:val="20"/>
              </w:rPr>
              <w:t>361 666,7</w:t>
            </w:r>
          </w:p>
        </w:tc>
        <w:tc>
          <w:tcPr>
            <w:tcW w:w="709"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b w:val="0"/>
                <w:sz w:val="20"/>
              </w:rPr>
            </w:pPr>
            <w:r w:rsidRPr="00972FC3">
              <w:rPr>
                <w:b w:val="0"/>
                <w:sz w:val="20"/>
              </w:rPr>
              <w:t>25</w:t>
            </w:r>
          </w:p>
        </w:tc>
        <w:tc>
          <w:tcPr>
            <w:tcW w:w="1134"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b w:val="0"/>
                <w:sz w:val="20"/>
              </w:rPr>
            </w:pPr>
            <w:r w:rsidRPr="00972FC3">
              <w:rPr>
                <w:b w:val="0"/>
                <w:sz w:val="20"/>
              </w:rPr>
              <w:t>386 972,3</w:t>
            </w:r>
          </w:p>
        </w:tc>
        <w:tc>
          <w:tcPr>
            <w:tcW w:w="709"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b w:val="0"/>
                <w:sz w:val="20"/>
              </w:rPr>
            </w:pPr>
            <w:r w:rsidRPr="00972FC3">
              <w:rPr>
                <w:b w:val="0"/>
                <w:sz w:val="20"/>
              </w:rPr>
              <w:t>25</w:t>
            </w:r>
          </w:p>
        </w:tc>
        <w:tc>
          <w:tcPr>
            <w:tcW w:w="1275"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b w:val="0"/>
                <w:sz w:val="20"/>
              </w:rPr>
            </w:pPr>
            <w:r w:rsidRPr="00972FC3">
              <w:rPr>
                <w:b w:val="0"/>
                <w:sz w:val="20"/>
              </w:rPr>
              <w:t>414 050,5</w:t>
            </w:r>
          </w:p>
        </w:tc>
      </w:tr>
      <w:tr w:rsidR="008B4DF0" w:rsidRPr="00972FC3" w:rsidTr="00122EC8">
        <w:trPr>
          <w:trHeight w:val="414"/>
        </w:trPr>
        <w:tc>
          <w:tcPr>
            <w:tcW w:w="2802"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jc w:val="left"/>
              <w:rPr>
                <w:b w:val="0"/>
                <w:sz w:val="20"/>
              </w:rPr>
            </w:pPr>
            <w:r w:rsidRPr="00972FC3">
              <w:rPr>
                <w:b w:val="0"/>
                <w:sz w:val="20"/>
              </w:rPr>
              <w:t xml:space="preserve">Замена дотации из ФФП </w:t>
            </w:r>
            <w:proofErr w:type="spellStart"/>
            <w:r w:rsidRPr="00972FC3">
              <w:rPr>
                <w:b w:val="0"/>
                <w:sz w:val="20"/>
              </w:rPr>
              <w:t>г\о</w:t>
            </w:r>
            <w:proofErr w:type="spellEnd"/>
          </w:p>
        </w:tc>
        <w:tc>
          <w:tcPr>
            <w:tcW w:w="708"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b w:val="0"/>
                <w:sz w:val="20"/>
              </w:rPr>
            </w:pPr>
            <w:r w:rsidRPr="00972FC3">
              <w:rPr>
                <w:b w:val="0"/>
                <w:sz w:val="20"/>
              </w:rPr>
              <w:t>2,68</w:t>
            </w:r>
          </w:p>
        </w:tc>
        <w:tc>
          <w:tcPr>
            <w:tcW w:w="1134"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b w:val="0"/>
                <w:sz w:val="20"/>
              </w:rPr>
            </w:pPr>
            <w:r w:rsidRPr="00972FC3">
              <w:rPr>
                <w:b w:val="0"/>
                <w:sz w:val="20"/>
              </w:rPr>
              <w:t>36 198,1</w:t>
            </w:r>
          </w:p>
        </w:tc>
        <w:tc>
          <w:tcPr>
            <w:tcW w:w="709"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b w:val="0"/>
                <w:sz w:val="20"/>
              </w:rPr>
            </w:pPr>
            <w:r w:rsidRPr="00972FC3">
              <w:rPr>
                <w:b w:val="0"/>
                <w:sz w:val="20"/>
              </w:rPr>
              <w:t>11,5</w:t>
            </w:r>
          </w:p>
        </w:tc>
        <w:tc>
          <w:tcPr>
            <w:tcW w:w="1134"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b w:val="0"/>
                <w:sz w:val="20"/>
              </w:rPr>
            </w:pPr>
            <w:r w:rsidRPr="00972FC3">
              <w:rPr>
                <w:b w:val="0"/>
                <w:sz w:val="20"/>
              </w:rPr>
              <w:t>165 822,9</w:t>
            </w:r>
          </w:p>
        </w:tc>
        <w:tc>
          <w:tcPr>
            <w:tcW w:w="709"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b w:val="0"/>
                <w:sz w:val="20"/>
              </w:rPr>
            </w:pPr>
            <w:r w:rsidRPr="00972FC3">
              <w:rPr>
                <w:b w:val="0"/>
                <w:sz w:val="20"/>
              </w:rPr>
              <w:t>13,1</w:t>
            </w:r>
          </w:p>
        </w:tc>
        <w:tc>
          <w:tcPr>
            <w:tcW w:w="1134"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b w:val="0"/>
                <w:sz w:val="20"/>
              </w:rPr>
            </w:pPr>
            <w:r w:rsidRPr="00972FC3">
              <w:rPr>
                <w:b w:val="0"/>
                <w:sz w:val="20"/>
              </w:rPr>
              <w:t>202 999,7</w:t>
            </w:r>
          </w:p>
        </w:tc>
        <w:tc>
          <w:tcPr>
            <w:tcW w:w="709"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b w:val="0"/>
                <w:sz w:val="20"/>
              </w:rPr>
            </w:pPr>
            <w:r w:rsidRPr="00972FC3">
              <w:rPr>
                <w:b w:val="0"/>
                <w:sz w:val="20"/>
              </w:rPr>
              <w:t>12,8</w:t>
            </w:r>
          </w:p>
        </w:tc>
        <w:tc>
          <w:tcPr>
            <w:tcW w:w="1275"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b w:val="0"/>
                <w:sz w:val="20"/>
              </w:rPr>
            </w:pPr>
            <w:r w:rsidRPr="00972FC3">
              <w:rPr>
                <w:b w:val="0"/>
                <w:sz w:val="20"/>
              </w:rPr>
              <w:t>211 310,8</w:t>
            </w:r>
          </w:p>
        </w:tc>
      </w:tr>
      <w:tr w:rsidR="008B4DF0" w:rsidRPr="00972FC3" w:rsidTr="00122EC8">
        <w:trPr>
          <w:trHeight w:val="350"/>
        </w:trPr>
        <w:tc>
          <w:tcPr>
            <w:tcW w:w="2802"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jc w:val="left"/>
              <w:rPr>
                <w:b w:val="0"/>
                <w:sz w:val="20"/>
              </w:rPr>
            </w:pPr>
            <w:r w:rsidRPr="00972FC3">
              <w:rPr>
                <w:b w:val="0"/>
                <w:sz w:val="20"/>
              </w:rPr>
              <w:t>Замена дотации из ФФП поселений</w:t>
            </w:r>
          </w:p>
        </w:tc>
        <w:tc>
          <w:tcPr>
            <w:tcW w:w="708"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b w:val="0"/>
                <w:sz w:val="20"/>
              </w:rPr>
            </w:pPr>
            <w:r w:rsidRPr="00972FC3">
              <w:rPr>
                <w:b w:val="0"/>
                <w:sz w:val="20"/>
              </w:rPr>
              <w:t>3,39</w:t>
            </w:r>
          </w:p>
        </w:tc>
        <w:tc>
          <w:tcPr>
            <w:tcW w:w="1134"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b w:val="0"/>
                <w:sz w:val="20"/>
              </w:rPr>
            </w:pPr>
            <w:r w:rsidRPr="00972FC3">
              <w:rPr>
                <w:b w:val="0"/>
                <w:sz w:val="20"/>
              </w:rPr>
              <w:t>45 893,9</w:t>
            </w:r>
          </w:p>
        </w:tc>
        <w:tc>
          <w:tcPr>
            <w:tcW w:w="709"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b w:val="0"/>
                <w:sz w:val="20"/>
              </w:rPr>
            </w:pPr>
            <w:r w:rsidRPr="00972FC3">
              <w:rPr>
                <w:b w:val="0"/>
                <w:sz w:val="20"/>
              </w:rPr>
              <w:t>3,4</w:t>
            </w:r>
          </w:p>
        </w:tc>
        <w:tc>
          <w:tcPr>
            <w:tcW w:w="1134"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b w:val="0"/>
                <w:sz w:val="20"/>
              </w:rPr>
            </w:pPr>
            <w:r w:rsidRPr="00972FC3">
              <w:rPr>
                <w:b w:val="0"/>
                <w:sz w:val="20"/>
              </w:rPr>
              <w:t>48 790,9</w:t>
            </w:r>
          </w:p>
        </w:tc>
        <w:tc>
          <w:tcPr>
            <w:tcW w:w="709"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b w:val="0"/>
                <w:sz w:val="20"/>
              </w:rPr>
            </w:pPr>
            <w:r w:rsidRPr="00972FC3">
              <w:rPr>
                <w:b w:val="0"/>
                <w:sz w:val="20"/>
              </w:rPr>
              <w:t>3,3</w:t>
            </w:r>
          </w:p>
        </w:tc>
        <w:tc>
          <w:tcPr>
            <w:tcW w:w="1134"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b w:val="0"/>
                <w:sz w:val="20"/>
              </w:rPr>
            </w:pPr>
            <w:r w:rsidRPr="00972FC3">
              <w:rPr>
                <w:b w:val="0"/>
                <w:sz w:val="20"/>
              </w:rPr>
              <w:t>51 230,4</w:t>
            </w:r>
          </w:p>
        </w:tc>
        <w:tc>
          <w:tcPr>
            <w:tcW w:w="709"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b w:val="0"/>
                <w:sz w:val="20"/>
              </w:rPr>
            </w:pPr>
            <w:r w:rsidRPr="00972FC3">
              <w:rPr>
                <w:b w:val="0"/>
                <w:sz w:val="20"/>
              </w:rPr>
              <w:t>3,2</w:t>
            </w:r>
          </w:p>
        </w:tc>
        <w:tc>
          <w:tcPr>
            <w:tcW w:w="1275"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b w:val="0"/>
                <w:sz w:val="20"/>
              </w:rPr>
            </w:pPr>
            <w:r w:rsidRPr="00972FC3">
              <w:rPr>
                <w:b w:val="0"/>
                <w:sz w:val="20"/>
              </w:rPr>
              <w:t>53 791,9</w:t>
            </w:r>
          </w:p>
        </w:tc>
      </w:tr>
      <w:tr w:rsidR="008B4DF0" w:rsidRPr="00972FC3" w:rsidTr="00122EC8">
        <w:trPr>
          <w:trHeight w:val="526"/>
        </w:trPr>
        <w:tc>
          <w:tcPr>
            <w:tcW w:w="2802"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pPr>
            <w:r w:rsidRPr="00972FC3">
              <w:t>ИТОГО</w:t>
            </w:r>
          </w:p>
        </w:tc>
        <w:tc>
          <w:tcPr>
            <w:tcW w:w="708"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sz w:val="20"/>
              </w:rPr>
            </w:pPr>
            <w:r w:rsidRPr="00972FC3">
              <w:rPr>
                <w:sz w:val="20"/>
              </w:rPr>
              <w:t>51,07</w:t>
            </w:r>
          </w:p>
        </w:tc>
        <w:tc>
          <w:tcPr>
            <w:tcW w:w="1134"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sz w:val="20"/>
              </w:rPr>
            </w:pPr>
            <w:r w:rsidRPr="00972FC3">
              <w:rPr>
                <w:sz w:val="20"/>
              </w:rPr>
              <w:t>690 407,6</w:t>
            </w:r>
          </w:p>
        </w:tc>
        <w:tc>
          <w:tcPr>
            <w:tcW w:w="709"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sz w:val="20"/>
              </w:rPr>
            </w:pPr>
            <w:r w:rsidRPr="00972FC3">
              <w:rPr>
                <w:sz w:val="20"/>
              </w:rPr>
              <w:t>59,9</w:t>
            </w:r>
          </w:p>
        </w:tc>
        <w:tc>
          <w:tcPr>
            <w:tcW w:w="1134"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sz w:val="20"/>
              </w:rPr>
            </w:pPr>
            <w:r w:rsidRPr="00972FC3">
              <w:rPr>
                <w:sz w:val="20"/>
              </w:rPr>
              <w:t>865 613,8</w:t>
            </w:r>
          </w:p>
        </w:tc>
        <w:tc>
          <w:tcPr>
            <w:tcW w:w="709"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sz w:val="20"/>
              </w:rPr>
            </w:pPr>
            <w:r w:rsidRPr="00972FC3">
              <w:rPr>
                <w:sz w:val="20"/>
              </w:rPr>
              <w:t>61,4</w:t>
            </w:r>
          </w:p>
        </w:tc>
        <w:tc>
          <w:tcPr>
            <w:tcW w:w="1134"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sz w:val="20"/>
              </w:rPr>
            </w:pPr>
            <w:r w:rsidRPr="00972FC3">
              <w:rPr>
                <w:sz w:val="20"/>
              </w:rPr>
              <w:t>950 780,3</w:t>
            </w:r>
          </w:p>
        </w:tc>
        <w:tc>
          <w:tcPr>
            <w:tcW w:w="709"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sz w:val="20"/>
              </w:rPr>
            </w:pPr>
            <w:r w:rsidRPr="00972FC3">
              <w:rPr>
                <w:sz w:val="20"/>
              </w:rPr>
              <w:t>61,0</w:t>
            </w:r>
          </w:p>
        </w:tc>
        <w:tc>
          <w:tcPr>
            <w:tcW w:w="1275" w:type="dxa"/>
            <w:tcBorders>
              <w:top w:val="single" w:sz="4" w:space="0" w:color="auto"/>
              <w:left w:val="single" w:sz="4" w:space="0" w:color="auto"/>
              <w:bottom w:val="single" w:sz="4" w:space="0" w:color="auto"/>
              <w:right w:val="single" w:sz="4" w:space="0" w:color="auto"/>
            </w:tcBorders>
            <w:vAlign w:val="center"/>
          </w:tcPr>
          <w:p w:rsidR="008B4DF0" w:rsidRPr="00972FC3" w:rsidRDefault="008B4DF0" w:rsidP="00972FC3">
            <w:pPr>
              <w:pStyle w:val="a3"/>
              <w:contextualSpacing/>
              <w:rPr>
                <w:sz w:val="20"/>
              </w:rPr>
            </w:pPr>
            <w:r w:rsidRPr="00972FC3">
              <w:rPr>
                <w:sz w:val="20"/>
              </w:rPr>
              <w:t>1 010 393,6</w:t>
            </w:r>
          </w:p>
        </w:tc>
      </w:tr>
    </w:tbl>
    <w:p w:rsidR="008B4DF0" w:rsidRPr="00972FC3" w:rsidRDefault="008B4DF0" w:rsidP="00972FC3">
      <w:pPr>
        <w:pStyle w:val="a3"/>
        <w:ind w:firstLine="709"/>
        <w:contextualSpacing/>
        <w:rPr>
          <w:i/>
        </w:rPr>
      </w:pPr>
    </w:p>
    <w:p w:rsidR="008B4DF0" w:rsidRPr="00972FC3" w:rsidRDefault="008B4DF0" w:rsidP="00972FC3">
      <w:pPr>
        <w:pStyle w:val="a3"/>
        <w:contextualSpacing/>
        <w:rPr>
          <w:i/>
        </w:rPr>
      </w:pPr>
      <w:r w:rsidRPr="00972FC3">
        <w:rPr>
          <w:i/>
        </w:rPr>
        <w:t>Налоги на совокупный доход</w:t>
      </w:r>
    </w:p>
    <w:p w:rsidR="008B4DF0" w:rsidRPr="00972FC3" w:rsidRDefault="008B4DF0" w:rsidP="00972FC3">
      <w:pPr>
        <w:pStyle w:val="a3"/>
        <w:ind w:firstLine="709"/>
        <w:contextualSpacing/>
        <w:rPr>
          <w:i/>
        </w:rPr>
      </w:pPr>
    </w:p>
    <w:p w:rsidR="008B4DF0" w:rsidRPr="00972FC3" w:rsidRDefault="008B4DF0" w:rsidP="00972FC3">
      <w:pPr>
        <w:pStyle w:val="a3"/>
        <w:ind w:firstLine="709"/>
        <w:contextualSpacing/>
        <w:jc w:val="both"/>
        <w:rPr>
          <w:b w:val="0"/>
        </w:rPr>
      </w:pPr>
      <w:r w:rsidRPr="00972FC3">
        <w:rPr>
          <w:b w:val="0"/>
        </w:rPr>
        <w:t>Расчет налогов на совокупный доход производился исходя из ожидаемой оценки в 2012 году, динамики поступлений за предыдущие периоды с учетом норматива отчислений в городской бюджет в размере 100 процентов.</w:t>
      </w:r>
    </w:p>
    <w:p w:rsidR="008B4DF0" w:rsidRPr="00972FC3" w:rsidRDefault="008B4DF0" w:rsidP="00972FC3">
      <w:pPr>
        <w:pStyle w:val="a3"/>
        <w:ind w:firstLine="709"/>
        <w:contextualSpacing/>
        <w:jc w:val="both"/>
        <w:rPr>
          <w:bCs w:val="0"/>
        </w:rPr>
      </w:pPr>
      <w:r w:rsidRPr="00972FC3">
        <w:rPr>
          <w:b w:val="0"/>
        </w:rPr>
        <w:t xml:space="preserve">По указанным доходным источникам на 2013 год планируется увеличение поступлений к утвержденному плану на 2012 год, на сумму 13 349,6 тыс. рублей или на 11,8 процента. </w:t>
      </w:r>
    </w:p>
    <w:p w:rsidR="008B4DF0" w:rsidRPr="00972FC3" w:rsidRDefault="008B4DF0" w:rsidP="00972FC3">
      <w:pPr>
        <w:pStyle w:val="ConsPlusNormal"/>
        <w:ind w:firstLine="709"/>
        <w:contextualSpacing/>
        <w:jc w:val="both"/>
        <w:rPr>
          <w:rFonts w:ascii="Times New Roman" w:hAnsi="Times New Roman" w:cs="Times New Roman"/>
          <w:bCs/>
          <w:sz w:val="24"/>
          <w:szCs w:val="24"/>
        </w:rPr>
      </w:pPr>
      <w:r w:rsidRPr="00972FC3">
        <w:rPr>
          <w:rFonts w:ascii="Times New Roman" w:hAnsi="Times New Roman" w:cs="Times New Roman"/>
          <w:bCs/>
          <w:sz w:val="24"/>
          <w:szCs w:val="24"/>
        </w:rPr>
        <w:t>С 1 января 2013 года на территории автономного округа будет введена патентная система налогообложения в отношении 47 видов предпринимательской деятельности, указанных в главе 26.1 Налогового кодекса Российской Федерации. В связи с тем, что налогоплательщик будет самостоятельно выбирать этот режим налогообложения наравне с другими специальными режимами, плановые показатели по налогу, взимаемому в виде стоимости патента, плановые показатели увеличены незначительно (500 тыс. рублей к ожидаемому поступлению по указанному доходному источнику за 2012 год).</w:t>
      </w:r>
    </w:p>
    <w:p w:rsidR="008B4DF0" w:rsidRPr="00972FC3" w:rsidRDefault="008B4DF0" w:rsidP="00972FC3">
      <w:pPr>
        <w:pStyle w:val="a3"/>
        <w:ind w:firstLine="709"/>
        <w:contextualSpacing/>
        <w:jc w:val="both"/>
        <w:rPr>
          <w:b w:val="0"/>
        </w:rPr>
      </w:pPr>
      <w:r w:rsidRPr="00972FC3">
        <w:rPr>
          <w:b w:val="0"/>
        </w:rPr>
        <w:t>По единому сельскохозяйственному налогу с 2013 года увеличен размер отчислений в бюджеты городских округов с 70% до 100 %. Сумма дополнительных поступлений незначительна и составляет 15 тыс. рублей.</w:t>
      </w:r>
    </w:p>
    <w:p w:rsidR="008B4DF0" w:rsidRPr="00972FC3" w:rsidRDefault="008B4DF0" w:rsidP="00972FC3">
      <w:pPr>
        <w:pStyle w:val="a3"/>
        <w:ind w:firstLine="709"/>
        <w:contextualSpacing/>
        <w:jc w:val="left"/>
      </w:pPr>
    </w:p>
    <w:p w:rsidR="008B4DF0" w:rsidRPr="00972FC3" w:rsidRDefault="008B4DF0" w:rsidP="00972FC3">
      <w:pPr>
        <w:pStyle w:val="a3"/>
        <w:contextualSpacing/>
        <w:rPr>
          <w:i/>
        </w:rPr>
      </w:pPr>
      <w:r w:rsidRPr="00972FC3">
        <w:rPr>
          <w:i/>
        </w:rPr>
        <w:t>Транспортный налог</w:t>
      </w:r>
    </w:p>
    <w:p w:rsidR="008B4DF0" w:rsidRPr="00972FC3" w:rsidRDefault="008B4DF0" w:rsidP="00972FC3">
      <w:pPr>
        <w:pStyle w:val="a3"/>
        <w:ind w:firstLine="709"/>
        <w:contextualSpacing/>
        <w:jc w:val="left"/>
        <w:rPr>
          <w:i/>
        </w:rPr>
      </w:pPr>
    </w:p>
    <w:p w:rsidR="008B4DF0" w:rsidRPr="00972FC3" w:rsidRDefault="008B4DF0" w:rsidP="00972FC3">
      <w:pPr>
        <w:pStyle w:val="a3"/>
        <w:ind w:firstLine="709"/>
        <w:contextualSpacing/>
        <w:jc w:val="both"/>
        <w:rPr>
          <w:b w:val="0"/>
        </w:rPr>
      </w:pPr>
      <w:r w:rsidRPr="00972FC3">
        <w:rPr>
          <w:b w:val="0"/>
        </w:rPr>
        <w:t xml:space="preserve">Транспортный налог, являющийся региональным налогом, в размере 100 % зачисляется в местные бюджеты. Плановые назначения на 2012 по транспортному налогу составляют 36 047,0 тыс. рублей, в том числе: транспортный налог с организаций запланирован в сумме 22 501,0 тыс. рублей, транспортный налог с физических лиц 13 546,0 тыс. рублей. Транспортный налог на 2013 год планировался в соответствии с фактическим поступлением налога в 2012 году. </w:t>
      </w:r>
    </w:p>
    <w:p w:rsidR="008B4DF0" w:rsidRPr="00972FC3" w:rsidRDefault="008B4DF0" w:rsidP="00972FC3">
      <w:pPr>
        <w:pStyle w:val="a3"/>
        <w:ind w:firstLine="709"/>
        <w:contextualSpacing/>
        <w:jc w:val="both"/>
      </w:pPr>
      <w:r w:rsidRPr="00972FC3">
        <w:rPr>
          <w:b w:val="0"/>
        </w:rPr>
        <w:t>Доля транспортного налога в общем объеме налоговых доходов бюджета города снижается с 6,3 процента в 2012 году, до 3,5 процента в 2013 году. Основная причина: установление нулевых ставок транспортного налога в отношении легковых автомобилей с мощностью двигателя до 150 лошадиных сил включительно. В связи с тем, что налогоплательщики, являющиеся физическими лицами, уплачивают транспортный налог в срок не позднее 10 ноября года</w:t>
      </w:r>
      <w:r w:rsidRPr="00972FC3">
        <w:t>, следующего за истекшим налоговым периодом</w:t>
      </w:r>
      <w:r w:rsidRPr="00972FC3">
        <w:rPr>
          <w:b w:val="0"/>
        </w:rPr>
        <w:t>, выпадающие доходы бюджета города в сумме 17 млн. рублей прогнозируются на 2013 год.</w:t>
      </w:r>
      <w:r w:rsidRPr="00972FC3">
        <w:t xml:space="preserve"> </w:t>
      </w:r>
    </w:p>
    <w:p w:rsidR="008B4DF0" w:rsidRPr="00972FC3" w:rsidRDefault="008B4DF0" w:rsidP="00972FC3">
      <w:pPr>
        <w:pStyle w:val="a3"/>
        <w:ind w:firstLine="709"/>
        <w:contextualSpacing/>
        <w:jc w:val="both"/>
        <w:rPr>
          <w:b w:val="0"/>
        </w:rPr>
      </w:pPr>
    </w:p>
    <w:p w:rsidR="008B4DF0" w:rsidRPr="00972FC3" w:rsidRDefault="008B4DF0" w:rsidP="00972FC3">
      <w:pPr>
        <w:pStyle w:val="a3"/>
        <w:contextualSpacing/>
        <w:rPr>
          <w:i/>
        </w:rPr>
      </w:pPr>
      <w:r w:rsidRPr="00972FC3">
        <w:rPr>
          <w:i/>
        </w:rPr>
        <w:lastRenderedPageBreak/>
        <w:t>Земельный налог</w:t>
      </w:r>
    </w:p>
    <w:p w:rsidR="008B4DF0" w:rsidRPr="00972FC3" w:rsidRDefault="008B4DF0" w:rsidP="00972FC3">
      <w:pPr>
        <w:pStyle w:val="a3"/>
        <w:ind w:firstLine="709"/>
        <w:contextualSpacing/>
        <w:rPr>
          <w:i/>
        </w:rPr>
      </w:pPr>
    </w:p>
    <w:p w:rsidR="008B4DF0" w:rsidRDefault="008B4DF0" w:rsidP="00972FC3">
      <w:pPr>
        <w:pStyle w:val="a3"/>
        <w:ind w:firstLine="709"/>
        <w:contextualSpacing/>
        <w:jc w:val="both"/>
        <w:rPr>
          <w:b w:val="0"/>
        </w:rPr>
      </w:pPr>
      <w:r w:rsidRPr="00972FC3">
        <w:rPr>
          <w:b w:val="0"/>
        </w:rPr>
        <w:t>Плановые назначения по земельному налогу на 2013 год составляют 30 468,4 тыс. рублей, Расчет плановых показателей по земельному налогу производился с учетом фактического поступления налога в 2011 году и по ожидаемому поступлению в 2012 году.</w:t>
      </w:r>
    </w:p>
    <w:p w:rsidR="0046586E" w:rsidRPr="00972FC3" w:rsidRDefault="0046586E" w:rsidP="00972FC3">
      <w:pPr>
        <w:pStyle w:val="a3"/>
        <w:ind w:firstLine="709"/>
        <w:contextualSpacing/>
        <w:jc w:val="both"/>
        <w:rPr>
          <w:b w:val="0"/>
        </w:rPr>
      </w:pPr>
    </w:p>
    <w:p w:rsidR="008B4DF0" w:rsidRPr="00972FC3" w:rsidRDefault="008B4DF0" w:rsidP="00972FC3">
      <w:pPr>
        <w:pStyle w:val="a3"/>
        <w:contextualSpacing/>
        <w:rPr>
          <w:i/>
        </w:rPr>
      </w:pPr>
      <w:r w:rsidRPr="00972FC3">
        <w:rPr>
          <w:i/>
        </w:rPr>
        <w:t>Остальные налоги и сборы</w:t>
      </w:r>
    </w:p>
    <w:p w:rsidR="008B4DF0" w:rsidRPr="00972FC3" w:rsidRDefault="008B4DF0" w:rsidP="00972FC3">
      <w:pPr>
        <w:pStyle w:val="a3"/>
        <w:ind w:firstLine="709"/>
        <w:contextualSpacing/>
        <w:jc w:val="left"/>
        <w:rPr>
          <w:i/>
        </w:rPr>
      </w:pPr>
    </w:p>
    <w:p w:rsidR="008B4DF0" w:rsidRPr="00972FC3" w:rsidRDefault="008B4DF0" w:rsidP="00972FC3">
      <w:pPr>
        <w:pStyle w:val="a3"/>
        <w:ind w:firstLine="709"/>
        <w:contextualSpacing/>
        <w:jc w:val="both"/>
        <w:rPr>
          <w:b w:val="0"/>
        </w:rPr>
      </w:pPr>
      <w:r w:rsidRPr="00972FC3">
        <w:rPr>
          <w:b w:val="0"/>
        </w:rPr>
        <w:t xml:space="preserve">Остальные налоги и сборы рассчитаны исходя из ожидаемой оценки поступлений 2012 года с учетом изменений федерального и регионального законодательства. </w:t>
      </w:r>
    </w:p>
    <w:p w:rsidR="008B4DF0" w:rsidRPr="00972FC3" w:rsidRDefault="008B4DF0" w:rsidP="00972FC3">
      <w:pPr>
        <w:pStyle w:val="a3"/>
        <w:ind w:firstLine="709"/>
        <w:contextualSpacing/>
        <w:jc w:val="both"/>
        <w:rPr>
          <w:b w:val="0"/>
        </w:rPr>
      </w:pPr>
      <w:r w:rsidRPr="00972FC3">
        <w:t xml:space="preserve"> </w:t>
      </w:r>
    </w:p>
    <w:p w:rsidR="008B4DF0" w:rsidRPr="00972FC3" w:rsidRDefault="008B4DF0" w:rsidP="00972FC3">
      <w:pPr>
        <w:spacing w:after="0" w:line="240" w:lineRule="auto"/>
        <w:ind w:firstLine="709"/>
        <w:contextualSpacing/>
        <w:jc w:val="center"/>
        <w:rPr>
          <w:rFonts w:ascii="Times New Roman" w:hAnsi="Times New Roman" w:cs="Times New Roman"/>
          <w:b/>
        </w:rPr>
      </w:pPr>
      <w:r w:rsidRPr="00972FC3">
        <w:rPr>
          <w:rFonts w:ascii="Times New Roman" w:hAnsi="Times New Roman" w:cs="Times New Roman"/>
          <w:b/>
        </w:rPr>
        <w:t>Структура неналоговых доходов</w:t>
      </w:r>
    </w:p>
    <w:p w:rsidR="008B4DF0" w:rsidRPr="00972FC3" w:rsidRDefault="008B4DF0" w:rsidP="00972FC3">
      <w:pPr>
        <w:spacing w:after="0" w:line="240" w:lineRule="auto"/>
        <w:ind w:firstLine="709"/>
        <w:contextualSpacing/>
        <w:jc w:val="center"/>
        <w:rPr>
          <w:rFonts w:ascii="Times New Roman" w:hAnsi="Times New Roman" w:cs="Times New Roman"/>
          <w:b/>
        </w:rPr>
      </w:pPr>
    </w:p>
    <w:p w:rsidR="008B4DF0" w:rsidRPr="00972FC3" w:rsidRDefault="008B4DF0" w:rsidP="00972FC3">
      <w:pPr>
        <w:spacing w:after="0" w:line="240" w:lineRule="auto"/>
        <w:ind w:firstLine="709"/>
        <w:contextualSpacing/>
        <w:jc w:val="both"/>
        <w:rPr>
          <w:rFonts w:ascii="Times New Roman" w:hAnsi="Times New Roman" w:cs="Times New Roman"/>
        </w:rPr>
      </w:pPr>
      <w:r w:rsidRPr="00972FC3">
        <w:rPr>
          <w:rFonts w:ascii="Times New Roman" w:hAnsi="Times New Roman" w:cs="Times New Roman"/>
        </w:rPr>
        <w:t>Динамика прогнозируемых неналоговых доходов представлена в Диаграмме № 4</w:t>
      </w:r>
    </w:p>
    <w:p w:rsidR="008B4DF0" w:rsidRPr="00972FC3" w:rsidRDefault="008B4DF0" w:rsidP="00972FC3">
      <w:pPr>
        <w:spacing w:after="0" w:line="240" w:lineRule="auto"/>
        <w:ind w:firstLine="709"/>
        <w:contextualSpacing/>
        <w:jc w:val="both"/>
        <w:rPr>
          <w:rFonts w:ascii="Times New Roman" w:hAnsi="Times New Roman" w:cs="Times New Roman"/>
        </w:rPr>
      </w:pPr>
    </w:p>
    <w:p w:rsidR="008B4DF0" w:rsidRPr="00972FC3" w:rsidRDefault="008B4DF0" w:rsidP="00972FC3">
      <w:pPr>
        <w:spacing w:after="0" w:line="240" w:lineRule="auto"/>
        <w:contextualSpacing/>
        <w:jc w:val="center"/>
        <w:rPr>
          <w:rFonts w:ascii="Times New Roman" w:hAnsi="Times New Roman" w:cs="Times New Roman"/>
        </w:rPr>
      </w:pPr>
      <w:r w:rsidRPr="00972FC3">
        <w:rPr>
          <w:rFonts w:ascii="Times New Roman" w:hAnsi="Times New Roman" w:cs="Times New Roman"/>
          <w:noProof/>
        </w:rPr>
        <w:drawing>
          <wp:inline distT="0" distB="0" distL="0" distR="0">
            <wp:extent cx="6120493" cy="4441372"/>
            <wp:effectExtent l="19050" t="0" r="0" b="0"/>
            <wp:docPr id="12" name="Рисунок 12" descr="Структура неналоговых доходов бюдже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Структура неналоговых доходов бюджета"/>
                    <pic:cNvPicPr>
                      <a:picLocks noChangeAspect="1" noChangeArrowheads="1"/>
                    </pic:cNvPicPr>
                  </pic:nvPicPr>
                  <pic:blipFill>
                    <a:blip r:embed="rId15"/>
                    <a:srcRect/>
                    <a:stretch>
                      <a:fillRect/>
                    </a:stretch>
                  </pic:blipFill>
                  <pic:spPr bwMode="auto">
                    <a:xfrm>
                      <a:off x="0" y="0"/>
                      <a:ext cx="6126480" cy="4445717"/>
                    </a:xfrm>
                    <a:prstGeom prst="rect">
                      <a:avLst/>
                    </a:prstGeom>
                    <a:noFill/>
                    <a:ln w="9525">
                      <a:noFill/>
                      <a:miter lim="800000"/>
                      <a:headEnd/>
                      <a:tailEnd/>
                    </a:ln>
                  </pic:spPr>
                </pic:pic>
              </a:graphicData>
            </a:graphic>
          </wp:inline>
        </w:drawing>
      </w:r>
    </w:p>
    <w:p w:rsidR="008B4DF0" w:rsidRDefault="008B4DF0" w:rsidP="00972FC3">
      <w:pPr>
        <w:spacing w:after="0" w:line="240" w:lineRule="auto"/>
        <w:ind w:firstLine="709"/>
        <w:contextualSpacing/>
        <w:jc w:val="both"/>
        <w:rPr>
          <w:rFonts w:ascii="Times New Roman" w:hAnsi="Times New Roman" w:cs="Times New Roman"/>
        </w:rPr>
      </w:pPr>
    </w:p>
    <w:p w:rsidR="0014220C" w:rsidRPr="00972FC3" w:rsidRDefault="0014220C" w:rsidP="00972FC3">
      <w:pPr>
        <w:spacing w:after="0" w:line="240" w:lineRule="auto"/>
        <w:ind w:firstLine="709"/>
        <w:contextualSpacing/>
        <w:jc w:val="both"/>
        <w:rPr>
          <w:rFonts w:ascii="Times New Roman" w:hAnsi="Times New Roman" w:cs="Times New Roman"/>
        </w:rPr>
      </w:pPr>
    </w:p>
    <w:tbl>
      <w:tblPr>
        <w:tblW w:w="0" w:type="auto"/>
        <w:jc w:val="center"/>
        <w:tblLayout w:type="fixed"/>
        <w:tblCellMar>
          <w:left w:w="30" w:type="dxa"/>
          <w:right w:w="30" w:type="dxa"/>
        </w:tblCellMar>
        <w:tblLook w:val="0000"/>
      </w:tblPr>
      <w:tblGrid>
        <w:gridCol w:w="2519"/>
        <w:gridCol w:w="1080"/>
        <w:gridCol w:w="725"/>
        <w:gridCol w:w="1148"/>
        <w:gridCol w:w="886"/>
        <w:gridCol w:w="1015"/>
        <w:gridCol w:w="725"/>
        <w:gridCol w:w="1015"/>
        <w:gridCol w:w="886"/>
      </w:tblGrid>
      <w:tr w:rsidR="008B4DF0" w:rsidRPr="00972FC3" w:rsidTr="00122EC8">
        <w:trPr>
          <w:trHeight w:val="290"/>
          <w:jc w:val="center"/>
        </w:trPr>
        <w:tc>
          <w:tcPr>
            <w:tcW w:w="2519" w:type="dxa"/>
            <w:vMerge w:val="restart"/>
            <w:tcBorders>
              <w:top w:val="single" w:sz="6" w:space="0" w:color="auto"/>
              <w:left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
                <w:bCs/>
                <w:color w:val="000000"/>
                <w:sz w:val="20"/>
              </w:rPr>
            </w:pPr>
            <w:r w:rsidRPr="00972FC3">
              <w:rPr>
                <w:rFonts w:ascii="Times New Roman" w:hAnsi="Times New Roman" w:cs="Times New Roman"/>
                <w:b/>
                <w:bCs/>
                <w:color w:val="000000"/>
                <w:sz w:val="20"/>
              </w:rPr>
              <w:t>Наименование неналоговых доходов</w:t>
            </w:r>
          </w:p>
        </w:tc>
        <w:tc>
          <w:tcPr>
            <w:tcW w:w="1805" w:type="dxa"/>
            <w:gridSpan w:val="2"/>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
                <w:bCs/>
                <w:color w:val="000000"/>
                <w:sz w:val="20"/>
              </w:rPr>
            </w:pPr>
            <w:r w:rsidRPr="00972FC3">
              <w:rPr>
                <w:rFonts w:ascii="Times New Roman" w:hAnsi="Times New Roman" w:cs="Times New Roman"/>
                <w:b/>
                <w:bCs/>
                <w:color w:val="000000"/>
                <w:sz w:val="20"/>
              </w:rPr>
              <w:t>2012 год</w:t>
            </w:r>
          </w:p>
        </w:tc>
        <w:tc>
          <w:tcPr>
            <w:tcW w:w="2034" w:type="dxa"/>
            <w:gridSpan w:val="2"/>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
                <w:bCs/>
                <w:color w:val="000000"/>
                <w:sz w:val="20"/>
              </w:rPr>
            </w:pPr>
            <w:r w:rsidRPr="00972FC3">
              <w:rPr>
                <w:rFonts w:ascii="Times New Roman" w:hAnsi="Times New Roman" w:cs="Times New Roman"/>
                <w:b/>
                <w:bCs/>
                <w:color w:val="000000"/>
                <w:sz w:val="20"/>
              </w:rPr>
              <w:t>2013 год</w:t>
            </w:r>
          </w:p>
        </w:tc>
        <w:tc>
          <w:tcPr>
            <w:tcW w:w="1740" w:type="dxa"/>
            <w:gridSpan w:val="2"/>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
                <w:bCs/>
                <w:color w:val="000000"/>
                <w:sz w:val="20"/>
              </w:rPr>
            </w:pPr>
            <w:r w:rsidRPr="00972FC3">
              <w:rPr>
                <w:rFonts w:ascii="Times New Roman" w:hAnsi="Times New Roman" w:cs="Times New Roman"/>
                <w:b/>
                <w:bCs/>
                <w:color w:val="000000"/>
                <w:sz w:val="20"/>
              </w:rPr>
              <w:t>2014 год</w:t>
            </w:r>
          </w:p>
        </w:tc>
        <w:tc>
          <w:tcPr>
            <w:tcW w:w="1901" w:type="dxa"/>
            <w:gridSpan w:val="2"/>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
                <w:bCs/>
                <w:color w:val="000000"/>
                <w:sz w:val="20"/>
              </w:rPr>
            </w:pPr>
            <w:r w:rsidRPr="00972FC3">
              <w:rPr>
                <w:rFonts w:ascii="Times New Roman" w:hAnsi="Times New Roman" w:cs="Times New Roman"/>
                <w:b/>
                <w:bCs/>
                <w:color w:val="000000"/>
                <w:sz w:val="20"/>
              </w:rPr>
              <w:t>2015 год</w:t>
            </w:r>
          </w:p>
        </w:tc>
      </w:tr>
      <w:tr w:rsidR="008B4DF0" w:rsidRPr="00972FC3" w:rsidTr="00122EC8">
        <w:trPr>
          <w:trHeight w:val="463"/>
          <w:jc w:val="center"/>
        </w:trPr>
        <w:tc>
          <w:tcPr>
            <w:tcW w:w="2519" w:type="dxa"/>
            <w:vMerge/>
            <w:tcBorders>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
                <w:bCs/>
                <w:color w:val="000000"/>
                <w:sz w:val="20"/>
              </w:rPr>
            </w:pPr>
          </w:p>
        </w:tc>
        <w:tc>
          <w:tcPr>
            <w:tcW w:w="1080" w:type="dxa"/>
            <w:tcBorders>
              <w:top w:val="single" w:sz="6" w:space="0" w:color="auto"/>
              <w:left w:val="single" w:sz="6" w:space="0" w:color="auto"/>
              <w:bottom w:val="single" w:sz="6" w:space="0" w:color="auto"/>
              <w:right w:val="single" w:sz="6" w:space="0" w:color="auto"/>
            </w:tcBorders>
            <w:vAlign w:val="center"/>
          </w:tcPr>
          <w:p w:rsidR="00122EC8" w:rsidRPr="00972FC3" w:rsidRDefault="008B4DF0" w:rsidP="00972FC3">
            <w:pPr>
              <w:autoSpaceDE w:val="0"/>
              <w:autoSpaceDN w:val="0"/>
              <w:adjustRightInd w:val="0"/>
              <w:spacing w:after="0" w:line="240" w:lineRule="auto"/>
              <w:contextualSpacing/>
              <w:jc w:val="center"/>
              <w:rPr>
                <w:rFonts w:ascii="Times New Roman" w:hAnsi="Times New Roman" w:cs="Times New Roman"/>
                <w:b/>
                <w:bCs/>
                <w:color w:val="000000"/>
                <w:sz w:val="20"/>
              </w:rPr>
            </w:pPr>
            <w:r w:rsidRPr="00972FC3">
              <w:rPr>
                <w:rFonts w:ascii="Times New Roman" w:hAnsi="Times New Roman" w:cs="Times New Roman"/>
                <w:b/>
                <w:bCs/>
                <w:color w:val="000000"/>
                <w:sz w:val="20"/>
              </w:rPr>
              <w:t>сумма</w:t>
            </w:r>
          </w:p>
          <w:p w:rsidR="008B4DF0" w:rsidRPr="00972FC3" w:rsidRDefault="008B4DF0" w:rsidP="001B75A6">
            <w:pPr>
              <w:autoSpaceDE w:val="0"/>
              <w:autoSpaceDN w:val="0"/>
              <w:adjustRightInd w:val="0"/>
              <w:spacing w:after="0" w:line="240" w:lineRule="auto"/>
              <w:contextualSpacing/>
              <w:jc w:val="center"/>
              <w:rPr>
                <w:rFonts w:ascii="Times New Roman" w:hAnsi="Times New Roman" w:cs="Times New Roman"/>
                <w:b/>
                <w:bCs/>
                <w:color w:val="000000"/>
                <w:sz w:val="20"/>
              </w:rPr>
            </w:pPr>
            <w:r w:rsidRPr="00972FC3">
              <w:rPr>
                <w:rFonts w:ascii="Times New Roman" w:hAnsi="Times New Roman" w:cs="Times New Roman"/>
                <w:b/>
                <w:bCs/>
                <w:color w:val="000000"/>
                <w:sz w:val="20"/>
              </w:rPr>
              <w:t xml:space="preserve"> (тыс. руб</w:t>
            </w:r>
            <w:r w:rsidR="001B75A6">
              <w:rPr>
                <w:rFonts w:ascii="Times New Roman" w:hAnsi="Times New Roman" w:cs="Times New Roman"/>
                <w:b/>
                <w:bCs/>
                <w:color w:val="000000"/>
                <w:sz w:val="20"/>
              </w:rPr>
              <w:t>лей</w:t>
            </w:r>
            <w:r w:rsidRPr="00972FC3">
              <w:rPr>
                <w:rFonts w:ascii="Times New Roman" w:hAnsi="Times New Roman" w:cs="Times New Roman"/>
                <w:b/>
                <w:bCs/>
                <w:color w:val="000000"/>
                <w:sz w:val="20"/>
              </w:rPr>
              <w:t>)</w:t>
            </w:r>
          </w:p>
        </w:tc>
        <w:tc>
          <w:tcPr>
            <w:tcW w:w="725"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
                <w:bCs/>
                <w:color w:val="000000"/>
                <w:sz w:val="20"/>
              </w:rPr>
            </w:pPr>
            <w:proofErr w:type="spellStart"/>
            <w:r w:rsidRPr="00972FC3">
              <w:rPr>
                <w:rFonts w:ascii="Times New Roman" w:hAnsi="Times New Roman" w:cs="Times New Roman"/>
                <w:b/>
                <w:bCs/>
                <w:color w:val="000000"/>
                <w:sz w:val="20"/>
              </w:rPr>
              <w:t>уд.вес</w:t>
            </w:r>
            <w:proofErr w:type="spellEnd"/>
            <w:r w:rsidRPr="00972FC3">
              <w:rPr>
                <w:rFonts w:ascii="Times New Roman" w:hAnsi="Times New Roman" w:cs="Times New Roman"/>
                <w:b/>
                <w:bCs/>
                <w:color w:val="000000"/>
                <w:sz w:val="20"/>
              </w:rPr>
              <w:t xml:space="preserve"> %</w:t>
            </w:r>
          </w:p>
        </w:tc>
        <w:tc>
          <w:tcPr>
            <w:tcW w:w="1148" w:type="dxa"/>
            <w:tcBorders>
              <w:top w:val="single" w:sz="6" w:space="0" w:color="auto"/>
              <w:left w:val="single" w:sz="6" w:space="0" w:color="auto"/>
              <w:bottom w:val="single" w:sz="6" w:space="0" w:color="auto"/>
              <w:right w:val="single" w:sz="6" w:space="0" w:color="auto"/>
            </w:tcBorders>
            <w:vAlign w:val="center"/>
          </w:tcPr>
          <w:p w:rsidR="001B75A6" w:rsidRPr="00972FC3" w:rsidRDefault="001B75A6" w:rsidP="001B75A6">
            <w:pPr>
              <w:autoSpaceDE w:val="0"/>
              <w:autoSpaceDN w:val="0"/>
              <w:adjustRightInd w:val="0"/>
              <w:spacing w:after="0" w:line="240" w:lineRule="auto"/>
              <w:contextualSpacing/>
              <w:jc w:val="center"/>
              <w:rPr>
                <w:rFonts w:ascii="Times New Roman" w:hAnsi="Times New Roman" w:cs="Times New Roman"/>
                <w:b/>
                <w:bCs/>
                <w:color w:val="000000"/>
                <w:sz w:val="20"/>
              </w:rPr>
            </w:pPr>
            <w:r w:rsidRPr="00972FC3">
              <w:rPr>
                <w:rFonts w:ascii="Times New Roman" w:hAnsi="Times New Roman" w:cs="Times New Roman"/>
                <w:b/>
                <w:bCs/>
                <w:color w:val="000000"/>
                <w:sz w:val="20"/>
              </w:rPr>
              <w:t>сумма</w:t>
            </w:r>
          </w:p>
          <w:p w:rsidR="008B4DF0" w:rsidRPr="00972FC3" w:rsidRDefault="001B75A6" w:rsidP="001B75A6">
            <w:pPr>
              <w:autoSpaceDE w:val="0"/>
              <w:autoSpaceDN w:val="0"/>
              <w:adjustRightInd w:val="0"/>
              <w:spacing w:after="0" w:line="240" w:lineRule="auto"/>
              <w:contextualSpacing/>
              <w:jc w:val="center"/>
              <w:rPr>
                <w:rFonts w:ascii="Times New Roman" w:hAnsi="Times New Roman" w:cs="Times New Roman"/>
                <w:b/>
                <w:bCs/>
                <w:color w:val="000000"/>
                <w:sz w:val="20"/>
              </w:rPr>
            </w:pPr>
            <w:r w:rsidRPr="00972FC3">
              <w:rPr>
                <w:rFonts w:ascii="Times New Roman" w:hAnsi="Times New Roman" w:cs="Times New Roman"/>
                <w:b/>
                <w:bCs/>
                <w:color w:val="000000"/>
                <w:sz w:val="20"/>
              </w:rPr>
              <w:t xml:space="preserve"> (тыс. руб</w:t>
            </w:r>
            <w:r>
              <w:rPr>
                <w:rFonts w:ascii="Times New Roman" w:hAnsi="Times New Roman" w:cs="Times New Roman"/>
                <w:b/>
                <w:bCs/>
                <w:color w:val="000000"/>
                <w:sz w:val="20"/>
              </w:rPr>
              <w:t>лей</w:t>
            </w:r>
            <w:r w:rsidRPr="00972FC3">
              <w:rPr>
                <w:rFonts w:ascii="Times New Roman" w:hAnsi="Times New Roman" w:cs="Times New Roman"/>
                <w:b/>
                <w:bCs/>
                <w:color w:val="000000"/>
                <w:sz w:val="20"/>
              </w:rPr>
              <w:t>)</w:t>
            </w:r>
          </w:p>
        </w:tc>
        <w:tc>
          <w:tcPr>
            <w:tcW w:w="886"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
                <w:bCs/>
                <w:color w:val="000000"/>
                <w:sz w:val="20"/>
              </w:rPr>
            </w:pPr>
            <w:proofErr w:type="spellStart"/>
            <w:r w:rsidRPr="00972FC3">
              <w:rPr>
                <w:rFonts w:ascii="Times New Roman" w:hAnsi="Times New Roman" w:cs="Times New Roman"/>
                <w:b/>
                <w:bCs/>
                <w:color w:val="000000"/>
                <w:sz w:val="20"/>
              </w:rPr>
              <w:t>уд.вес</w:t>
            </w:r>
            <w:proofErr w:type="spellEnd"/>
            <w:r w:rsidRPr="00972FC3">
              <w:rPr>
                <w:rFonts w:ascii="Times New Roman" w:hAnsi="Times New Roman" w:cs="Times New Roman"/>
                <w:b/>
                <w:bCs/>
                <w:color w:val="000000"/>
                <w:sz w:val="20"/>
              </w:rPr>
              <w:t xml:space="preserve"> %</w:t>
            </w:r>
          </w:p>
        </w:tc>
        <w:tc>
          <w:tcPr>
            <w:tcW w:w="1015" w:type="dxa"/>
            <w:tcBorders>
              <w:top w:val="single" w:sz="6" w:space="0" w:color="auto"/>
              <w:left w:val="single" w:sz="6" w:space="0" w:color="auto"/>
              <w:bottom w:val="single" w:sz="6" w:space="0" w:color="auto"/>
              <w:right w:val="single" w:sz="6" w:space="0" w:color="auto"/>
            </w:tcBorders>
            <w:vAlign w:val="center"/>
          </w:tcPr>
          <w:p w:rsidR="001B75A6" w:rsidRPr="00972FC3" w:rsidRDefault="001B75A6" w:rsidP="001B75A6">
            <w:pPr>
              <w:autoSpaceDE w:val="0"/>
              <w:autoSpaceDN w:val="0"/>
              <w:adjustRightInd w:val="0"/>
              <w:spacing w:after="0" w:line="240" w:lineRule="auto"/>
              <w:contextualSpacing/>
              <w:jc w:val="center"/>
              <w:rPr>
                <w:rFonts w:ascii="Times New Roman" w:hAnsi="Times New Roman" w:cs="Times New Roman"/>
                <w:b/>
                <w:bCs/>
                <w:color w:val="000000"/>
                <w:sz w:val="20"/>
              </w:rPr>
            </w:pPr>
            <w:r w:rsidRPr="00972FC3">
              <w:rPr>
                <w:rFonts w:ascii="Times New Roman" w:hAnsi="Times New Roman" w:cs="Times New Roman"/>
                <w:b/>
                <w:bCs/>
                <w:color w:val="000000"/>
                <w:sz w:val="20"/>
              </w:rPr>
              <w:t>сумма</w:t>
            </w:r>
          </w:p>
          <w:p w:rsidR="008B4DF0" w:rsidRPr="00972FC3" w:rsidRDefault="001B75A6" w:rsidP="001B75A6">
            <w:pPr>
              <w:autoSpaceDE w:val="0"/>
              <w:autoSpaceDN w:val="0"/>
              <w:adjustRightInd w:val="0"/>
              <w:spacing w:after="0" w:line="240" w:lineRule="auto"/>
              <w:contextualSpacing/>
              <w:jc w:val="center"/>
              <w:rPr>
                <w:rFonts w:ascii="Times New Roman" w:hAnsi="Times New Roman" w:cs="Times New Roman"/>
                <w:b/>
                <w:bCs/>
                <w:color w:val="000000"/>
                <w:sz w:val="20"/>
              </w:rPr>
            </w:pPr>
            <w:r w:rsidRPr="00972FC3">
              <w:rPr>
                <w:rFonts w:ascii="Times New Roman" w:hAnsi="Times New Roman" w:cs="Times New Roman"/>
                <w:b/>
                <w:bCs/>
                <w:color w:val="000000"/>
                <w:sz w:val="20"/>
              </w:rPr>
              <w:t xml:space="preserve"> (тыс. руб</w:t>
            </w:r>
            <w:r>
              <w:rPr>
                <w:rFonts w:ascii="Times New Roman" w:hAnsi="Times New Roman" w:cs="Times New Roman"/>
                <w:b/>
                <w:bCs/>
                <w:color w:val="000000"/>
                <w:sz w:val="20"/>
              </w:rPr>
              <w:t>лей</w:t>
            </w:r>
            <w:r w:rsidRPr="00972FC3">
              <w:rPr>
                <w:rFonts w:ascii="Times New Roman" w:hAnsi="Times New Roman" w:cs="Times New Roman"/>
                <w:b/>
                <w:bCs/>
                <w:color w:val="000000"/>
                <w:sz w:val="20"/>
              </w:rPr>
              <w:t>)</w:t>
            </w:r>
          </w:p>
        </w:tc>
        <w:tc>
          <w:tcPr>
            <w:tcW w:w="725"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
                <w:bCs/>
                <w:color w:val="000000"/>
                <w:sz w:val="20"/>
              </w:rPr>
            </w:pPr>
            <w:proofErr w:type="spellStart"/>
            <w:r w:rsidRPr="00972FC3">
              <w:rPr>
                <w:rFonts w:ascii="Times New Roman" w:hAnsi="Times New Roman" w:cs="Times New Roman"/>
                <w:b/>
                <w:bCs/>
                <w:color w:val="000000"/>
                <w:sz w:val="20"/>
              </w:rPr>
              <w:t>уд.вес</w:t>
            </w:r>
            <w:proofErr w:type="spellEnd"/>
            <w:r w:rsidRPr="00972FC3">
              <w:rPr>
                <w:rFonts w:ascii="Times New Roman" w:hAnsi="Times New Roman" w:cs="Times New Roman"/>
                <w:b/>
                <w:bCs/>
                <w:color w:val="000000"/>
                <w:sz w:val="20"/>
              </w:rPr>
              <w:t xml:space="preserve"> %</w:t>
            </w:r>
          </w:p>
        </w:tc>
        <w:tc>
          <w:tcPr>
            <w:tcW w:w="1015" w:type="dxa"/>
            <w:tcBorders>
              <w:top w:val="single" w:sz="6" w:space="0" w:color="auto"/>
              <w:left w:val="single" w:sz="6" w:space="0" w:color="auto"/>
              <w:bottom w:val="single" w:sz="6" w:space="0" w:color="auto"/>
              <w:right w:val="single" w:sz="6" w:space="0" w:color="auto"/>
            </w:tcBorders>
            <w:vAlign w:val="center"/>
          </w:tcPr>
          <w:p w:rsidR="001B75A6" w:rsidRPr="00972FC3" w:rsidRDefault="001B75A6" w:rsidP="001B75A6">
            <w:pPr>
              <w:autoSpaceDE w:val="0"/>
              <w:autoSpaceDN w:val="0"/>
              <w:adjustRightInd w:val="0"/>
              <w:spacing w:after="0" w:line="240" w:lineRule="auto"/>
              <w:contextualSpacing/>
              <w:jc w:val="center"/>
              <w:rPr>
                <w:rFonts w:ascii="Times New Roman" w:hAnsi="Times New Roman" w:cs="Times New Roman"/>
                <w:b/>
                <w:bCs/>
                <w:color w:val="000000"/>
                <w:sz w:val="20"/>
              </w:rPr>
            </w:pPr>
            <w:r w:rsidRPr="00972FC3">
              <w:rPr>
                <w:rFonts w:ascii="Times New Roman" w:hAnsi="Times New Roman" w:cs="Times New Roman"/>
                <w:b/>
                <w:bCs/>
                <w:color w:val="000000"/>
                <w:sz w:val="20"/>
              </w:rPr>
              <w:t>сумма</w:t>
            </w:r>
          </w:p>
          <w:p w:rsidR="008B4DF0" w:rsidRPr="00972FC3" w:rsidRDefault="001B75A6" w:rsidP="001B75A6">
            <w:pPr>
              <w:autoSpaceDE w:val="0"/>
              <w:autoSpaceDN w:val="0"/>
              <w:adjustRightInd w:val="0"/>
              <w:spacing w:after="0" w:line="240" w:lineRule="auto"/>
              <w:contextualSpacing/>
              <w:jc w:val="center"/>
              <w:rPr>
                <w:rFonts w:ascii="Times New Roman" w:hAnsi="Times New Roman" w:cs="Times New Roman"/>
                <w:b/>
                <w:bCs/>
                <w:color w:val="000000"/>
                <w:sz w:val="20"/>
              </w:rPr>
            </w:pPr>
            <w:r w:rsidRPr="00972FC3">
              <w:rPr>
                <w:rFonts w:ascii="Times New Roman" w:hAnsi="Times New Roman" w:cs="Times New Roman"/>
                <w:b/>
                <w:bCs/>
                <w:color w:val="000000"/>
                <w:sz w:val="20"/>
              </w:rPr>
              <w:t xml:space="preserve"> (тыс. руб</w:t>
            </w:r>
            <w:r>
              <w:rPr>
                <w:rFonts w:ascii="Times New Roman" w:hAnsi="Times New Roman" w:cs="Times New Roman"/>
                <w:b/>
                <w:bCs/>
                <w:color w:val="000000"/>
                <w:sz w:val="20"/>
              </w:rPr>
              <w:t>лей</w:t>
            </w:r>
            <w:r w:rsidRPr="00972FC3">
              <w:rPr>
                <w:rFonts w:ascii="Times New Roman" w:hAnsi="Times New Roman" w:cs="Times New Roman"/>
                <w:b/>
                <w:bCs/>
                <w:color w:val="000000"/>
                <w:sz w:val="20"/>
              </w:rPr>
              <w:t>)</w:t>
            </w:r>
          </w:p>
        </w:tc>
        <w:tc>
          <w:tcPr>
            <w:tcW w:w="886"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
                <w:bCs/>
                <w:color w:val="000000"/>
                <w:sz w:val="20"/>
              </w:rPr>
            </w:pPr>
            <w:proofErr w:type="spellStart"/>
            <w:r w:rsidRPr="00972FC3">
              <w:rPr>
                <w:rFonts w:ascii="Times New Roman" w:hAnsi="Times New Roman" w:cs="Times New Roman"/>
                <w:b/>
                <w:bCs/>
                <w:color w:val="000000"/>
                <w:sz w:val="20"/>
              </w:rPr>
              <w:t>уд.вес</w:t>
            </w:r>
            <w:proofErr w:type="spellEnd"/>
            <w:r w:rsidRPr="00972FC3">
              <w:rPr>
                <w:rFonts w:ascii="Times New Roman" w:hAnsi="Times New Roman" w:cs="Times New Roman"/>
                <w:b/>
                <w:bCs/>
                <w:color w:val="000000"/>
                <w:sz w:val="20"/>
              </w:rPr>
              <w:t xml:space="preserve"> %</w:t>
            </w:r>
          </w:p>
        </w:tc>
      </w:tr>
      <w:tr w:rsidR="008B4DF0" w:rsidRPr="00972FC3" w:rsidTr="00122EC8">
        <w:trPr>
          <w:trHeight w:val="290"/>
          <w:jc w:val="center"/>
        </w:trPr>
        <w:tc>
          <w:tcPr>
            <w:tcW w:w="251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ВСЕГО</w:t>
            </w:r>
          </w:p>
        </w:tc>
        <w:tc>
          <w:tcPr>
            <w:tcW w:w="1080"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104 777,0</w:t>
            </w:r>
          </w:p>
        </w:tc>
        <w:tc>
          <w:tcPr>
            <w:tcW w:w="725"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100,0</w:t>
            </w:r>
          </w:p>
        </w:tc>
        <w:tc>
          <w:tcPr>
            <w:tcW w:w="1148"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77 205,8</w:t>
            </w:r>
          </w:p>
        </w:tc>
        <w:tc>
          <w:tcPr>
            <w:tcW w:w="886"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100,0</w:t>
            </w:r>
          </w:p>
        </w:tc>
        <w:tc>
          <w:tcPr>
            <w:tcW w:w="1015"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78 328,9</w:t>
            </w:r>
          </w:p>
        </w:tc>
        <w:tc>
          <w:tcPr>
            <w:tcW w:w="725"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100,0</w:t>
            </w:r>
          </w:p>
        </w:tc>
        <w:tc>
          <w:tcPr>
            <w:tcW w:w="1015"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79 558,4</w:t>
            </w:r>
          </w:p>
        </w:tc>
        <w:tc>
          <w:tcPr>
            <w:tcW w:w="886"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100,0</w:t>
            </w:r>
          </w:p>
        </w:tc>
      </w:tr>
      <w:tr w:rsidR="008B4DF0" w:rsidRPr="00972FC3" w:rsidTr="00122EC8">
        <w:trPr>
          <w:trHeight w:val="290"/>
          <w:jc w:val="center"/>
        </w:trPr>
        <w:tc>
          <w:tcPr>
            <w:tcW w:w="251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в том числе:</w:t>
            </w:r>
          </w:p>
        </w:tc>
        <w:tc>
          <w:tcPr>
            <w:tcW w:w="1080"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p>
        </w:tc>
        <w:tc>
          <w:tcPr>
            <w:tcW w:w="725"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p>
        </w:tc>
        <w:tc>
          <w:tcPr>
            <w:tcW w:w="1148"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p>
        </w:tc>
        <w:tc>
          <w:tcPr>
            <w:tcW w:w="886"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p>
        </w:tc>
        <w:tc>
          <w:tcPr>
            <w:tcW w:w="1015"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p>
        </w:tc>
        <w:tc>
          <w:tcPr>
            <w:tcW w:w="725"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p>
        </w:tc>
        <w:tc>
          <w:tcPr>
            <w:tcW w:w="1015"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p>
        </w:tc>
        <w:tc>
          <w:tcPr>
            <w:tcW w:w="886"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p>
        </w:tc>
      </w:tr>
      <w:tr w:rsidR="008B4DF0" w:rsidRPr="00972FC3" w:rsidTr="00122EC8">
        <w:trPr>
          <w:trHeight w:val="549"/>
          <w:jc w:val="center"/>
        </w:trPr>
        <w:tc>
          <w:tcPr>
            <w:tcW w:w="251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rPr>
                <w:rFonts w:ascii="Times New Roman" w:hAnsi="Times New Roman" w:cs="Times New Roman"/>
                <w:color w:val="000000"/>
                <w:sz w:val="20"/>
                <w:szCs w:val="20"/>
              </w:rPr>
            </w:pPr>
            <w:r w:rsidRPr="00972FC3">
              <w:rPr>
                <w:rFonts w:ascii="Times New Roman" w:hAnsi="Times New Roman" w:cs="Times New Roman"/>
                <w:color w:val="000000"/>
                <w:sz w:val="20"/>
                <w:szCs w:val="20"/>
              </w:rPr>
              <w:t>Доходы от использования муниципального имущества</w:t>
            </w:r>
          </w:p>
        </w:tc>
        <w:tc>
          <w:tcPr>
            <w:tcW w:w="1080"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81 569,0</w:t>
            </w:r>
          </w:p>
        </w:tc>
        <w:tc>
          <w:tcPr>
            <w:tcW w:w="725"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77,9</w:t>
            </w:r>
          </w:p>
        </w:tc>
        <w:tc>
          <w:tcPr>
            <w:tcW w:w="1148"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59 405,0</w:t>
            </w:r>
          </w:p>
        </w:tc>
        <w:tc>
          <w:tcPr>
            <w:tcW w:w="886"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76,9</w:t>
            </w:r>
          </w:p>
        </w:tc>
        <w:tc>
          <w:tcPr>
            <w:tcW w:w="1015"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59 655,0</w:t>
            </w:r>
          </w:p>
        </w:tc>
        <w:tc>
          <w:tcPr>
            <w:tcW w:w="725"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76,2</w:t>
            </w:r>
          </w:p>
        </w:tc>
        <w:tc>
          <w:tcPr>
            <w:tcW w:w="1015"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60 005,0</w:t>
            </w:r>
          </w:p>
        </w:tc>
        <w:tc>
          <w:tcPr>
            <w:tcW w:w="886"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75,4</w:t>
            </w:r>
          </w:p>
        </w:tc>
      </w:tr>
      <w:tr w:rsidR="008B4DF0" w:rsidRPr="00972FC3" w:rsidTr="00122EC8">
        <w:trPr>
          <w:trHeight w:val="492"/>
          <w:jc w:val="center"/>
        </w:trPr>
        <w:tc>
          <w:tcPr>
            <w:tcW w:w="251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rPr>
                <w:rFonts w:ascii="Times New Roman" w:hAnsi="Times New Roman" w:cs="Times New Roman"/>
                <w:color w:val="000000"/>
                <w:sz w:val="20"/>
                <w:szCs w:val="20"/>
              </w:rPr>
            </w:pPr>
            <w:r w:rsidRPr="00972FC3">
              <w:rPr>
                <w:rFonts w:ascii="Times New Roman" w:hAnsi="Times New Roman" w:cs="Times New Roman"/>
                <w:color w:val="000000"/>
                <w:sz w:val="20"/>
                <w:szCs w:val="20"/>
              </w:rPr>
              <w:t>Платежи при пользовании природными ресурсами</w:t>
            </w:r>
          </w:p>
        </w:tc>
        <w:tc>
          <w:tcPr>
            <w:tcW w:w="1080"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1 800,0</w:t>
            </w:r>
          </w:p>
        </w:tc>
        <w:tc>
          <w:tcPr>
            <w:tcW w:w="725"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1,7</w:t>
            </w:r>
          </w:p>
        </w:tc>
        <w:tc>
          <w:tcPr>
            <w:tcW w:w="1148"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2 470,8</w:t>
            </w:r>
          </w:p>
        </w:tc>
        <w:tc>
          <w:tcPr>
            <w:tcW w:w="886"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3,2</w:t>
            </w:r>
          </w:p>
        </w:tc>
        <w:tc>
          <w:tcPr>
            <w:tcW w:w="1015"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2 631,4</w:t>
            </w:r>
          </w:p>
        </w:tc>
        <w:tc>
          <w:tcPr>
            <w:tcW w:w="725"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3,4</w:t>
            </w:r>
          </w:p>
        </w:tc>
        <w:tc>
          <w:tcPr>
            <w:tcW w:w="1015"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2 802,4</w:t>
            </w:r>
          </w:p>
        </w:tc>
        <w:tc>
          <w:tcPr>
            <w:tcW w:w="886"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3,5</w:t>
            </w:r>
          </w:p>
        </w:tc>
      </w:tr>
      <w:tr w:rsidR="008B4DF0" w:rsidRPr="00972FC3" w:rsidTr="00122EC8">
        <w:trPr>
          <w:trHeight w:val="986"/>
          <w:jc w:val="center"/>
        </w:trPr>
        <w:tc>
          <w:tcPr>
            <w:tcW w:w="251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rPr>
                <w:rFonts w:ascii="Times New Roman" w:hAnsi="Times New Roman" w:cs="Times New Roman"/>
                <w:color w:val="000000"/>
                <w:sz w:val="20"/>
                <w:szCs w:val="20"/>
              </w:rPr>
            </w:pPr>
            <w:r w:rsidRPr="00972FC3">
              <w:rPr>
                <w:rFonts w:ascii="Times New Roman" w:hAnsi="Times New Roman" w:cs="Times New Roman"/>
                <w:color w:val="000000"/>
                <w:sz w:val="20"/>
                <w:szCs w:val="20"/>
              </w:rPr>
              <w:t>Доходы от оказания платных услуг и компенсации затрат государства</w:t>
            </w:r>
          </w:p>
        </w:tc>
        <w:tc>
          <w:tcPr>
            <w:tcW w:w="1080"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298,0</w:t>
            </w:r>
          </w:p>
        </w:tc>
        <w:tc>
          <w:tcPr>
            <w:tcW w:w="725"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0,3</w:t>
            </w:r>
          </w:p>
        </w:tc>
        <w:tc>
          <w:tcPr>
            <w:tcW w:w="1148"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250,0</w:t>
            </w:r>
          </w:p>
        </w:tc>
        <w:tc>
          <w:tcPr>
            <w:tcW w:w="886"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0,3</w:t>
            </w:r>
          </w:p>
        </w:tc>
        <w:tc>
          <w:tcPr>
            <w:tcW w:w="1015"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220,0</w:t>
            </w:r>
          </w:p>
        </w:tc>
        <w:tc>
          <w:tcPr>
            <w:tcW w:w="725"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0,3</w:t>
            </w:r>
          </w:p>
        </w:tc>
        <w:tc>
          <w:tcPr>
            <w:tcW w:w="1015"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200,0</w:t>
            </w:r>
          </w:p>
        </w:tc>
        <w:tc>
          <w:tcPr>
            <w:tcW w:w="886"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0,3</w:t>
            </w:r>
          </w:p>
        </w:tc>
      </w:tr>
      <w:tr w:rsidR="008B4DF0" w:rsidRPr="00972FC3" w:rsidTr="00122EC8">
        <w:trPr>
          <w:trHeight w:val="739"/>
          <w:jc w:val="center"/>
        </w:trPr>
        <w:tc>
          <w:tcPr>
            <w:tcW w:w="251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rPr>
                <w:rFonts w:ascii="Times New Roman" w:hAnsi="Times New Roman" w:cs="Times New Roman"/>
                <w:color w:val="000000"/>
                <w:sz w:val="20"/>
                <w:szCs w:val="20"/>
              </w:rPr>
            </w:pPr>
            <w:r w:rsidRPr="00972FC3">
              <w:rPr>
                <w:rFonts w:ascii="Times New Roman" w:hAnsi="Times New Roman" w:cs="Times New Roman"/>
                <w:color w:val="000000"/>
                <w:sz w:val="20"/>
                <w:szCs w:val="20"/>
              </w:rPr>
              <w:lastRenderedPageBreak/>
              <w:t>Доходы от продажи материальных и нематериальных активов</w:t>
            </w:r>
          </w:p>
        </w:tc>
        <w:tc>
          <w:tcPr>
            <w:tcW w:w="1080"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16 950,0</w:t>
            </w:r>
          </w:p>
        </w:tc>
        <w:tc>
          <w:tcPr>
            <w:tcW w:w="725"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16,2</w:t>
            </w:r>
          </w:p>
        </w:tc>
        <w:tc>
          <w:tcPr>
            <w:tcW w:w="1148"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13 450,0</w:t>
            </w:r>
          </w:p>
        </w:tc>
        <w:tc>
          <w:tcPr>
            <w:tcW w:w="886"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17,4</w:t>
            </w:r>
          </w:p>
        </w:tc>
        <w:tc>
          <w:tcPr>
            <w:tcW w:w="1015"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14 130,0</w:t>
            </w:r>
          </w:p>
        </w:tc>
        <w:tc>
          <w:tcPr>
            <w:tcW w:w="725"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18,0</w:t>
            </w:r>
          </w:p>
        </w:tc>
        <w:tc>
          <w:tcPr>
            <w:tcW w:w="1015"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14 810,0</w:t>
            </w:r>
          </w:p>
        </w:tc>
        <w:tc>
          <w:tcPr>
            <w:tcW w:w="886"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18,6</w:t>
            </w:r>
          </w:p>
        </w:tc>
      </w:tr>
      <w:tr w:rsidR="008B4DF0" w:rsidRPr="00972FC3" w:rsidTr="00122EC8">
        <w:trPr>
          <w:trHeight w:val="492"/>
          <w:jc w:val="center"/>
        </w:trPr>
        <w:tc>
          <w:tcPr>
            <w:tcW w:w="251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rPr>
                <w:rFonts w:ascii="Times New Roman" w:hAnsi="Times New Roman" w:cs="Times New Roman"/>
                <w:color w:val="000000"/>
                <w:sz w:val="20"/>
                <w:szCs w:val="20"/>
              </w:rPr>
            </w:pPr>
            <w:r w:rsidRPr="00972FC3">
              <w:rPr>
                <w:rFonts w:ascii="Times New Roman" w:hAnsi="Times New Roman" w:cs="Times New Roman"/>
                <w:color w:val="000000"/>
                <w:sz w:val="20"/>
                <w:szCs w:val="20"/>
              </w:rPr>
              <w:t>Административные платежи и сборы</w:t>
            </w:r>
          </w:p>
        </w:tc>
        <w:tc>
          <w:tcPr>
            <w:tcW w:w="1080"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10,0</w:t>
            </w:r>
          </w:p>
        </w:tc>
        <w:tc>
          <w:tcPr>
            <w:tcW w:w="725"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0,0</w:t>
            </w:r>
          </w:p>
        </w:tc>
        <w:tc>
          <w:tcPr>
            <w:tcW w:w="1148"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10,0</w:t>
            </w:r>
          </w:p>
        </w:tc>
        <w:tc>
          <w:tcPr>
            <w:tcW w:w="886"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0,0</w:t>
            </w:r>
          </w:p>
        </w:tc>
        <w:tc>
          <w:tcPr>
            <w:tcW w:w="1015"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10,5</w:t>
            </w:r>
          </w:p>
        </w:tc>
        <w:tc>
          <w:tcPr>
            <w:tcW w:w="725"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0,0</w:t>
            </w:r>
          </w:p>
        </w:tc>
        <w:tc>
          <w:tcPr>
            <w:tcW w:w="1015"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11,0</w:t>
            </w:r>
          </w:p>
        </w:tc>
        <w:tc>
          <w:tcPr>
            <w:tcW w:w="886"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0,0</w:t>
            </w:r>
          </w:p>
        </w:tc>
      </w:tr>
      <w:tr w:rsidR="008B4DF0" w:rsidRPr="00972FC3" w:rsidTr="00122EC8">
        <w:trPr>
          <w:trHeight w:val="492"/>
          <w:jc w:val="center"/>
        </w:trPr>
        <w:tc>
          <w:tcPr>
            <w:tcW w:w="251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rPr>
                <w:rFonts w:ascii="Times New Roman" w:hAnsi="Times New Roman" w:cs="Times New Roman"/>
                <w:color w:val="000000"/>
                <w:sz w:val="20"/>
                <w:szCs w:val="20"/>
              </w:rPr>
            </w:pPr>
            <w:r w:rsidRPr="00972FC3">
              <w:rPr>
                <w:rFonts w:ascii="Times New Roman" w:hAnsi="Times New Roman" w:cs="Times New Roman"/>
                <w:color w:val="000000"/>
                <w:sz w:val="20"/>
                <w:szCs w:val="20"/>
              </w:rPr>
              <w:t>Штрафы, санкции, возмещение ущерба</w:t>
            </w:r>
          </w:p>
        </w:tc>
        <w:tc>
          <w:tcPr>
            <w:tcW w:w="1080"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4 150,0</w:t>
            </w:r>
          </w:p>
        </w:tc>
        <w:tc>
          <w:tcPr>
            <w:tcW w:w="725"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4,0</w:t>
            </w:r>
          </w:p>
        </w:tc>
        <w:tc>
          <w:tcPr>
            <w:tcW w:w="1148"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1 620,0</w:t>
            </w:r>
          </w:p>
        </w:tc>
        <w:tc>
          <w:tcPr>
            <w:tcW w:w="886"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2,1</w:t>
            </w:r>
          </w:p>
        </w:tc>
        <w:tc>
          <w:tcPr>
            <w:tcW w:w="1015"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1 682,0</w:t>
            </w:r>
          </w:p>
        </w:tc>
        <w:tc>
          <w:tcPr>
            <w:tcW w:w="725"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2,1</w:t>
            </w:r>
          </w:p>
        </w:tc>
        <w:tc>
          <w:tcPr>
            <w:tcW w:w="1015"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1 730,0</w:t>
            </w:r>
          </w:p>
        </w:tc>
        <w:tc>
          <w:tcPr>
            <w:tcW w:w="886"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2,2</w:t>
            </w:r>
          </w:p>
        </w:tc>
      </w:tr>
    </w:tbl>
    <w:p w:rsidR="008B4DF0" w:rsidRPr="00972FC3" w:rsidRDefault="008B4DF0" w:rsidP="00972FC3">
      <w:pPr>
        <w:spacing w:after="0" w:line="240" w:lineRule="auto"/>
        <w:ind w:firstLine="709"/>
        <w:contextualSpacing/>
        <w:jc w:val="both"/>
        <w:rPr>
          <w:rFonts w:ascii="Times New Roman" w:hAnsi="Times New Roman" w:cs="Times New Roman"/>
        </w:rPr>
      </w:pPr>
    </w:p>
    <w:p w:rsidR="008B4DF0" w:rsidRPr="00972FC3" w:rsidRDefault="008B4DF0" w:rsidP="00972FC3">
      <w:pPr>
        <w:spacing w:after="0" w:line="240" w:lineRule="auto"/>
        <w:ind w:firstLine="709"/>
        <w:contextualSpacing/>
        <w:jc w:val="both"/>
        <w:rPr>
          <w:rFonts w:ascii="Times New Roman" w:hAnsi="Times New Roman" w:cs="Times New Roman"/>
        </w:rPr>
      </w:pPr>
      <w:r w:rsidRPr="00972FC3">
        <w:rPr>
          <w:rFonts w:ascii="Times New Roman" w:hAnsi="Times New Roman" w:cs="Times New Roman"/>
        </w:rPr>
        <w:t xml:space="preserve">На 2013 год прогнозируется снижение поступлений по неналоговым доходам на сумму 27 571,2 тыс. рублей, к утвержденному плану на 2012 год. В основном прогнозируется снижение по доходам от использования муниципального имущества. Так же наблюдается снижение плановых назначений в 2013 году по доходам от продажи материальных и нематериальных активов. При планировании указанных выше неналоговых доходов учитывалось их фактическое исполнение за 1 полугодие 2012 года. </w:t>
      </w:r>
    </w:p>
    <w:p w:rsidR="008B4DF0" w:rsidRPr="00972FC3" w:rsidRDefault="008B4DF0" w:rsidP="00972FC3">
      <w:pPr>
        <w:spacing w:after="0" w:line="240" w:lineRule="auto"/>
        <w:ind w:firstLine="709"/>
        <w:contextualSpacing/>
        <w:jc w:val="both"/>
        <w:rPr>
          <w:rFonts w:ascii="Times New Roman" w:hAnsi="Times New Roman" w:cs="Times New Roman"/>
        </w:rPr>
      </w:pPr>
      <w:r w:rsidRPr="00972FC3">
        <w:rPr>
          <w:rFonts w:ascii="Times New Roman" w:hAnsi="Times New Roman" w:cs="Times New Roman"/>
        </w:rPr>
        <w:t>На 2014 год неналоговые доходы запланированы с ростом на 1 123,1 тыс.</w:t>
      </w:r>
      <w:r w:rsidR="001B75A6">
        <w:rPr>
          <w:rFonts w:ascii="Times New Roman" w:hAnsi="Times New Roman" w:cs="Times New Roman"/>
        </w:rPr>
        <w:t xml:space="preserve"> </w:t>
      </w:r>
      <w:r w:rsidRPr="00972FC3">
        <w:rPr>
          <w:rFonts w:ascii="Times New Roman" w:hAnsi="Times New Roman" w:cs="Times New Roman"/>
        </w:rPr>
        <w:t>рублей по сравнению с 2013 годом, а на 2015 год рост запланирован на 1 229,5 тыс. рублей по сравнению с 2014 годом.</w:t>
      </w:r>
    </w:p>
    <w:p w:rsidR="008B4DF0" w:rsidRPr="00972FC3" w:rsidRDefault="008B4DF0" w:rsidP="00972FC3">
      <w:pPr>
        <w:spacing w:after="0" w:line="240" w:lineRule="auto"/>
        <w:ind w:firstLine="709"/>
        <w:contextualSpacing/>
        <w:jc w:val="both"/>
        <w:rPr>
          <w:rFonts w:ascii="Times New Roman" w:hAnsi="Times New Roman" w:cs="Times New Roman"/>
        </w:rPr>
      </w:pPr>
    </w:p>
    <w:p w:rsidR="008B4DF0" w:rsidRPr="00972FC3" w:rsidRDefault="008B4DF0" w:rsidP="00972FC3">
      <w:pPr>
        <w:pStyle w:val="a3"/>
        <w:contextualSpacing/>
      </w:pPr>
      <w:r w:rsidRPr="00972FC3">
        <w:t>Безвозмездные поступления</w:t>
      </w:r>
    </w:p>
    <w:p w:rsidR="008B4DF0" w:rsidRPr="00972FC3" w:rsidRDefault="008B4DF0" w:rsidP="00972FC3">
      <w:pPr>
        <w:pStyle w:val="a3"/>
        <w:ind w:firstLine="709"/>
        <w:contextualSpacing/>
        <w:rPr>
          <w:b w:val="0"/>
          <w:sz w:val="28"/>
          <w:szCs w:val="28"/>
        </w:rPr>
      </w:pPr>
    </w:p>
    <w:p w:rsidR="008B4DF0" w:rsidRPr="00972FC3" w:rsidRDefault="008B4DF0" w:rsidP="00972FC3">
      <w:pPr>
        <w:pStyle w:val="a3"/>
        <w:ind w:firstLine="709"/>
        <w:contextualSpacing/>
        <w:jc w:val="both"/>
        <w:rPr>
          <w:b w:val="0"/>
        </w:rPr>
      </w:pPr>
      <w:r w:rsidRPr="00972FC3">
        <w:rPr>
          <w:b w:val="0"/>
        </w:rPr>
        <w:t>Система межбюджетных отношений на 2013-2015 годы будет осуществляться в соответствии с законом Ханты – Мансийского автономного округа – Югры от 10.11.2008 года №132-оз «О межбюджетных отношениях в Ханты – Мансийском автономном округе – Югре» с учетом изменений и дополнений. На планируемый период сохраняется механизм «</w:t>
      </w:r>
      <w:proofErr w:type="spellStart"/>
      <w:r w:rsidRPr="00972FC3">
        <w:rPr>
          <w:b w:val="0"/>
        </w:rPr>
        <w:t>трансфертозамещения</w:t>
      </w:r>
      <w:proofErr w:type="spellEnd"/>
      <w:r w:rsidRPr="00972FC3">
        <w:rPr>
          <w:b w:val="0"/>
        </w:rPr>
        <w:t>» т.е. замена дифференцированным нормативом отчислений от налога на доходы физических лиц (далее НДФЛ) суммы дотации из регионального фонда финансовой поддержки поселений и дотации из регионального фонда финансовой поддержки муниципальных районов (городских округов). Общий объем регионального фонда финансовой поддержки муниципальных районов (городских округов) скорректирован:</w:t>
      </w:r>
    </w:p>
    <w:p w:rsidR="008B4DF0" w:rsidRPr="00972FC3" w:rsidRDefault="008B4DF0" w:rsidP="00972FC3">
      <w:pPr>
        <w:pStyle w:val="a3"/>
        <w:ind w:firstLine="709"/>
        <w:contextualSpacing/>
        <w:jc w:val="both"/>
        <w:rPr>
          <w:b w:val="0"/>
        </w:rPr>
      </w:pPr>
      <w:r w:rsidRPr="00972FC3">
        <w:rPr>
          <w:b w:val="0"/>
        </w:rPr>
        <w:t xml:space="preserve">на индексацию прогнозируемого уровня потребительских цен: на 2013 год на 5,5 %, 2014 год -5%, 2015 – 5%; </w:t>
      </w:r>
    </w:p>
    <w:p w:rsidR="008B4DF0" w:rsidRPr="00972FC3" w:rsidRDefault="008B4DF0" w:rsidP="00972FC3">
      <w:pPr>
        <w:pStyle w:val="a3"/>
        <w:ind w:firstLine="709"/>
        <w:contextualSpacing/>
        <w:jc w:val="both"/>
        <w:rPr>
          <w:b w:val="0"/>
        </w:rPr>
      </w:pPr>
      <w:r w:rsidRPr="00972FC3">
        <w:rPr>
          <w:b w:val="0"/>
        </w:rPr>
        <w:t>на индексацию фонда оплаты труда работников муниципальных учреждений социальной сферы на указанный выше прогнозируемый уровень инфляции ежегодно с 1 января;</w:t>
      </w:r>
    </w:p>
    <w:p w:rsidR="008B4DF0" w:rsidRPr="00972FC3" w:rsidRDefault="008B4DF0" w:rsidP="00972FC3">
      <w:pPr>
        <w:pStyle w:val="a3"/>
        <w:ind w:firstLine="709"/>
        <w:contextualSpacing/>
        <w:jc w:val="both"/>
        <w:rPr>
          <w:b w:val="0"/>
        </w:rPr>
      </w:pPr>
      <w:r w:rsidRPr="00972FC3">
        <w:rPr>
          <w:b w:val="0"/>
        </w:rPr>
        <w:t>на повышение фонда оплаты труда по отдельным категориям работников муниципальных учреждений, в связи с реализацией Указа Президента Российской Федерации от 07.05.2012 №597 «О мероприятиях по реализации государственной социальной политики»;</w:t>
      </w:r>
    </w:p>
    <w:p w:rsidR="008B4DF0" w:rsidRPr="00972FC3" w:rsidRDefault="008B4DF0" w:rsidP="00972FC3">
      <w:pPr>
        <w:pStyle w:val="a3"/>
        <w:ind w:firstLine="709"/>
        <w:contextualSpacing/>
        <w:jc w:val="both"/>
        <w:rPr>
          <w:b w:val="0"/>
        </w:rPr>
      </w:pPr>
      <w:r w:rsidRPr="00972FC3">
        <w:rPr>
          <w:b w:val="0"/>
        </w:rPr>
        <w:t>учтены изменения по перераспределению полномочий по уровням публичной власти (-).</w:t>
      </w:r>
    </w:p>
    <w:p w:rsidR="008B4DF0" w:rsidRPr="00972FC3" w:rsidRDefault="008B4DF0" w:rsidP="00972FC3">
      <w:pPr>
        <w:pStyle w:val="a3"/>
        <w:ind w:firstLine="709"/>
        <w:contextualSpacing/>
        <w:jc w:val="both"/>
        <w:rPr>
          <w:b w:val="0"/>
        </w:rPr>
      </w:pPr>
      <w:r w:rsidRPr="00972FC3">
        <w:rPr>
          <w:b w:val="0"/>
        </w:rPr>
        <w:t xml:space="preserve">В проекте Закона Ханты – Мансийского автономного округа – </w:t>
      </w:r>
      <w:proofErr w:type="spellStart"/>
      <w:r w:rsidRPr="00972FC3">
        <w:rPr>
          <w:b w:val="0"/>
        </w:rPr>
        <w:t>Югра</w:t>
      </w:r>
      <w:proofErr w:type="spellEnd"/>
      <w:r w:rsidRPr="00972FC3">
        <w:rPr>
          <w:b w:val="0"/>
        </w:rPr>
        <w:t xml:space="preserve"> «О бюджете Ханты – Мансийского автономного округа – Югры на 2013 год и на плановый период 2014 и 2015 годов», предусмотрены дотации из бюджета автономного округа на обеспечение сбалансированности местных бюджетов в целях обеспечения финансовой устойчивости бюджетов муниципальных образований. Также предусмотрены стимулирующие трансферты в целях повышения эффективности муниципального управления и качества управления муниципальными финансами. Дотации на обеспечение </w:t>
      </w:r>
      <w:r w:rsidRPr="00972FC3">
        <w:t>сбалансированности</w:t>
      </w:r>
      <w:r w:rsidRPr="00972FC3">
        <w:rPr>
          <w:b w:val="0"/>
        </w:rPr>
        <w:t xml:space="preserve"> и </w:t>
      </w:r>
      <w:r w:rsidRPr="00972FC3">
        <w:t>стимулирующие трансферты</w:t>
      </w:r>
      <w:r w:rsidRPr="00972FC3">
        <w:rPr>
          <w:b w:val="0"/>
        </w:rPr>
        <w:t xml:space="preserve"> будут распределяться в течение 2013 года. </w:t>
      </w:r>
    </w:p>
    <w:p w:rsidR="008B4DF0" w:rsidRPr="00972FC3" w:rsidRDefault="008B4DF0" w:rsidP="00972FC3">
      <w:pPr>
        <w:pStyle w:val="a3"/>
        <w:ind w:firstLine="709"/>
        <w:contextualSpacing/>
        <w:jc w:val="both"/>
        <w:rPr>
          <w:b w:val="0"/>
        </w:rPr>
      </w:pPr>
      <w:r w:rsidRPr="00972FC3">
        <w:rPr>
          <w:b w:val="0"/>
        </w:rPr>
        <w:t xml:space="preserve">Объем дотаций </w:t>
      </w:r>
      <w:r w:rsidRPr="00972FC3">
        <w:t>на выравнивание</w:t>
      </w:r>
      <w:r w:rsidRPr="00972FC3">
        <w:rPr>
          <w:b w:val="0"/>
        </w:rPr>
        <w:t xml:space="preserve"> бюджетной обеспеченности в бюджете города Югорска на 2013 год по сравнению с 2012 годом увеличился на 132 521,8 тыс. рублей. </w:t>
      </w:r>
    </w:p>
    <w:p w:rsidR="008B4DF0" w:rsidRPr="00972FC3" w:rsidRDefault="008B4DF0" w:rsidP="00972FC3">
      <w:pPr>
        <w:pStyle w:val="a3"/>
        <w:ind w:firstLine="709"/>
        <w:contextualSpacing/>
        <w:rPr>
          <w:b w:val="0"/>
          <w:i/>
        </w:rPr>
      </w:pPr>
    </w:p>
    <w:p w:rsidR="00C52B82" w:rsidRDefault="00C52B82" w:rsidP="00972FC3">
      <w:pPr>
        <w:pStyle w:val="a3"/>
        <w:tabs>
          <w:tab w:val="left" w:pos="426"/>
        </w:tabs>
        <w:contextualSpacing/>
        <w:rPr>
          <w:i/>
          <w:sz w:val="28"/>
        </w:rPr>
      </w:pPr>
    </w:p>
    <w:p w:rsidR="00C52B82" w:rsidRDefault="00C52B82" w:rsidP="00972FC3">
      <w:pPr>
        <w:pStyle w:val="a3"/>
        <w:tabs>
          <w:tab w:val="left" w:pos="426"/>
        </w:tabs>
        <w:contextualSpacing/>
        <w:rPr>
          <w:i/>
          <w:sz w:val="28"/>
        </w:rPr>
      </w:pPr>
    </w:p>
    <w:p w:rsidR="00C52B82" w:rsidRDefault="00C52B82" w:rsidP="00972FC3">
      <w:pPr>
        <w:pStyle w:val="a3"/>
        <w:tabs>
          <w:tab w:val="left" w:pos="426"/>
        </w:tabs>
        <w:contextualSpacing/>
        <w:rPr>
          <w:i/>
          <w:sz w:val="28"/>
        </w:rPr>
      </w:pPr>
    </w:p>
    <w:p w:rsidR="00C52B82" w:rsidRDefault="00C52B82" w:rsidP="00972FC3">
      <w:pPr>
        <w:pStyle w:val="a3"/>
        <w:tabs>
          <w:tab w:val="left" w:pos="426"/>
        </w:tabs>
        <w:contextualSpacing/>
        <w:rPr>
          <w:i/>
          <w:sz w:val="28"/>
        </w:rPr>
      </w:pPr>
    </w:p>
    <w:p w:rsidR="008B4DF0" w:rsidRPr="00972FC3" w:rsidRDefault="008B4DF0" w:rsidP="00972FC3">
      <w:pPr>
        <w:pStyle w:val="a3"/>
        <w:tabs>
          <w:tab w:val="left" w:pos="426"/>
        </w:tabs>
        <w:contextualSpacing/>
        <w:rPr>
          <w:i/>
          <w:sz w:val="28"/>
        </w:rPr>
      </w:pPr>
      <w:r w:rsidRPr="00972FC3">
        <w:rPr>
          <w:i/>
          <w:sz w:val="28"/>
        </w:rPr>
        <w:lastRenderedPageBreak/>
        <w:t>Анализ структуры межбюджетных трансфертов</w:t>
      </w:r>
    </w:p>
    <w:p w:rsidR="008B4DF0" w:rsidRPr="00972FC3" w:rsidRDefault="008B4DF0" w:rsidP="00972FC3">
      <w:pPr>
        <w:pStyle w:val="a3"/>
        <w:tabs>
          <w:tab w:val="left" w:pos="426"/>
        </w:tabs>
        <w:contextualSpacing/>
        <w:rPr>
          <w:b w:val="0"/>
        </w:rPr>
      </w:pPr>
    </w:p>
    <w:p w:rsidR="008B4DF0" w:rsidRPr="00972FC3" w:rsidRDefault="008B4DF0" w:rsidP="00972FC3">
      <w:pPr>
        <w:pStyle w:val="a3"/>
        <w:tabs>
          <w:tab w:val="left" w:pos="426"/>
        </w:tabs>
        <w:contextualSpacing/>
      </w:pPr>
      <w:r w:rsidRPr="00972FC3">
        <w:t>Дотация из регионального фонда финансовой поддержки муниципальных районов (городских округов)</w:t>
      </w:r>
    </w:p>
    <w:p w:rsidR="008B4DF0" w:rsidRPr="00972FC3" w:rsidRDefault="008B4DF0" w:rsidP="00972FC3">
      <w:pPr>
        <w:pStyle w:val="a3"/>
        <w:ind w:firstLine="709"/>
        <w:contextualSpacing/>
        <w:jc w:val="both"/>
        <w:rPr>
          <w:b w:val="0"/>
        </w:rPr>
      </w:pPr>
      <w:r w:rsidRPr="00972FC3">
        <w:rPr>
          <w:b w:val="0"/>
        </w:rPr>
        <w:t xml:space="preserve">На плановый период дотация заменена на дополнительный дифференцированный норматив отчислений по налогу на доходы физических лиц. Плановые назначения по указанному доходному источнику на 2012 год составляли 36 198,1 тыс. рублей, плановые назначения на 2013 год составляют 165 822,9 тыс. рублей, наблюдается увеличение на 129 624,8 тыс. рублей. </w:t>
      </w:r>
    </w:p>
    <w:p w:rsidR="008B4DF0" w:rsidRPr="00972FC3" w:rsidRDefault="008B4DF0" w:rsidP="00972FC3">
      <w:pPr>
        <w:pStyle w:val="a3"/>
        <w:ind w:firstLine="709"/>
        <w:contextualSpacing/>
        <w:jc w:val="both"/>
        <w:rPr>
          <w:b w:val="0"/>
        </w:rPr>
      </w:pPr>
    </w:p>
    <w:p w:rsidR="008B4DF0" w:rsidRPr="00972FC3" w:rsidRDefault="008B4DF0" w:rsidP="00972FC3">
      <w:pPr>
        <w:pStyle w:val="a3"/>
        <w:contextualSpacing/>
      </w:pPr>
      <w:r w:rsidRPr="00972FC3">
        <w:t xml:space="preserve">Дотация из регионального фонда финансовой поддержки поселений </w:t>
      </w:r>
    </w:p>
    <w:p w:rsidR="00122EC8" w:rsidRPr="00972FC3" w:rsidRDefault="00122EC8" w:rsidP="00972FC3">
      <w:pPr>
        <w:pStyle w:val="a3"/>
        <w:ind w:firstLine="709"/>
        <w:contextualSpacing/>
      </w:pPr>
    </w:p>
    <w:p w:rsidR="008B4DF0" w:rsidRPr="00972FC3" w:rsidRDefault="008B4DF0" w:rsidP="00972FC3">
      <w:pPr>
        <w:pStyle w:val="a3"/>
        <w:ind w:firstLine="709"/>
        <w:contextualSpacing/>
        <w:jc w:val="both"/>
        <w:rPr>
          <w:b w:val="0"/>
        </w:rPr>
      </w:pPr>
      <w:r w:rsidRPr="00972FC3">
        <w:rPr>
          <w:b w:val="0"/>
        </w:rPr>
        <w:t>На плановый период дотация заменена на дополнительный дифференцированный норматив отчислений по налогу на доходы физических лиц. Плановые назначения по указанному доходному источнику на 2012 год составляли 45 893,9 тыс. рублей, 2013 год составляют 48 790,9тыс. рублей, дотация увеличена на 2 897,0 тыс. рублей.</w:t>
      </w:r>
    </w:p>
    <w:p w:rsidR="008B4DF0" w:rsidRPr="00972FC3" w:rsidRDefault="008B4DF0" w:rsidP="00972FC3">
      <w:pPr>
        <w:pStyle w:val="a3"/>
        <w:ind w:firstLine="709"/>
        <w:contextualSpacing/>
        <w:jc w:val="both"/>
        <w:rPr>
          <w:b w:val="0"/>
        </w:rPr>
      </w:pPr>
    </w:p>
    <w:p w:rsidR="008B4DF0" w:rsidRPr="00972FC3" w:rsidRDefault="008B4DF0" w:rsidP="00972FC3">
      <w:pPr>
        <w:pStyle w:val="a3"/>
        <w:contextualSpacing/>
      </w:pPr>
      <w:r w:rsidRPr="00972FC3">
        <w:t>Дотация на развитие общественной инфраструктуры и реализацию приоритетных направлений развития муниципальных образований</w:t>
      </w:r>
    </w:p>
    <w:p w:rsidR="008B4DF0" w:rsidRPr="00972FC3" w:rsidRDefault="008B4DF0" w:rsidP="00972FC3">
      <w:pPr>
        <w:pStyle w:val="a3"/>
        <w:ind w:firstLine="709"/>
        <w:contextualSpacing/>
        <w:jc w:val="both"/>
      </w:pPr>
    </w:p>
    <w:p w:rsidR="008B4DF0" w:rsidRPr="00972FC3" w:rsidRDefault="008B4DF0" w:rsidP="00972FC3">
      <w:pPr>
        <w:pStyle w:val="a3"/>
        <w:ind w:firstLine="709"/>
        <w:contextualSpacing/>
        <w:jc w:val="both"/>
        <w:rPr>
          <w:b w:val="0"/>
        </w:rPr>
      </w:pPr>
      <w:r w:rsidRPr="00972FC3">
        <w:rPr>
          <w:b w:val="0"/>
        </w:rPr>
        <w:t xml:space="preserve">Плановые назначения на 2013 год составляют 9 972,2 тыс. рублей, что ниже утвержденных плановых назначений 2012 года на 9 495,1 тыс. рублей. </w:t>
      </w:r>
    </w:p>
    <w:p w:rsidR="008B4DF0" w:rsidRPr="00972FC3" w:rsidRDefault="008B4DF0" w:rsidP="00972FC3">
      <w:pPr>
        <w:pStyle w:val="a3"/>
        <w:ind w:firstLine="709"/>
        <w:contextualSpacing/>
        <w:jc w:val="both"/>
        <w:rPr>
          <w:b w:val="0"/>
        </w:rPr>
      </w:pPr>
    </w:p>
    <w:p w:rsidR="008B4DF0" w:rsidRPr="00972FC3" w:rsidRDefault="008B4DF0" w:rsidP="00972FC3">
      <w:pPr>
        <w:pStyle w:val="a3"/>
        <w:contextualSpacing/>
      </w:pPr>
      <w:r w:rsidRPr="00972FC3">
        <w:t>Субвенции из регионального фонда компенсаций</w:t>
      </w:r>
    </w:p>
    <w:p w:rsidR="008B4DF0" w:rsidRPr="00972FC3" w:rsidRDefault="008B4DF0" w:rsidP="00972FC3">
      <w:pPr>
        <w:pStyle w:val="a3"/>
        <w:ind w:firstLine="709"/>
        <w:contextualSpacing/>
      </w:pPr>
    </w:p>
    <w:p w:rsidR="008B4DF0" w:rsidRPr="00972FC3" w:rsidRDefault="008B4DF0" w:rsidP="00972FC3">
      <w:pPr>
        <w:pStyle w:val="a3"/>
        <w:ind w:firstLine="709"/>
        <w:contextualSpacing/>
        <w:jc w:val="both"/>
        <w:rPr>
          <w:b w:val="0"/>
        </w:rPr>
      </w:pPr>
      <w:r w:rsidRPr="00972FC3">
        <w:rPr>
          <w:b w:val="0"/>
        </w:rPr>
        <w:t xml:space="preserve"> Осуществление органами местного самоуправления муниципальных образований переданных им отдельных государственных полномочий производится за счет субвенций из регионального фонда компенсаций. В бюджете города Югорска плановые показатели на 2013 год составляют 929 332,6 тыс. рублей, что выше утвержденных плановых назначений на 2012 год на 85 288,1 тыс.рублей. Значительно увеличена субвенция на реализацию основных общеобразовательных программ: первоначально утвержденный план на 2012 год составлял 480 853,0 тыс. рублей, плановые назначения на 2013 год составляют 575 918,0 тыс. рублей, увеличение на 95 065,0 тыс. рублей.</w:t>
      </w:r>
    </w:p>
    <w:p w:rsidR="008B4DF0" w:rsidRPr="00972FC3" w:rsidRDefault="008B4DF0" w:rsidP="00972FC3">
      <w:pPr>
        <w:pStyle w:val="a3"/>
        <w:ind w:firstLine="709"/>
        <w:contextualSpacing/>
        <w:jc w:val="both"/>
        <w:rPr>
          <w:b w:val="0"/>
        </w:rPr>
      </w:pPr>
      <w:r w:rsidRPr="00972FC3">
        <w:rPr>
          <w:b w:val="0"/>
        </w:rPr>
        <w:t xml:space="preserve"> Запланирован новый вид субвенции: на подпрограмму «Развитие системы заготовки и переработки дикоросов в ХМАО - Югре в 2011 -2013 годах и на период до 2015 года» программы «Развитие АПК в </w:t>
      </w:r>
      <w:proofErr w:type="spellStart"/>
      <w:r w:rsidRPr="00972FC3">
        <w:rPr>
          <w:b w:val="0"/>
        </w:rPr>
        <w:t>ХМАО-Югре</w:t>
      </w:r>
      <w:proofErr w:type="spellEnd"/>
      <w:r w:rsidRPr="00972FC3">
        <w:rPr>
          <w:b w:val="0"/>
        </w:rPr>
        <w:t>» в сумме 5 700,0 тыс. рублей.</w:t>
      </w:r>
    </w:p>
    <w:p w:rsidR="008B4DF0" w:rsidRPr="00972FC3" w:rsidRDefault="008B4DF0" w:rsidP="00972FC3">
      <w:pPr>
        <w:pStyle w:val="a3"/>
        <w:ind w:firstLine="709"/>
        <w:contextualSpacing/>
        <w:jc w:val="both"/>
      </w:pPr>
    </w:p>
    <w:p w:rsidR="008B4DF0" w:rsidRPr="00972FC3" w:rsidRDefault="008B4DF0" w:rsidP="00972FC3">
      <w:pPr>
        <w:pStyle w:val="a3"/>
        <w:contextualSpacing/>
      </w:pPr>
      <w:r w:rsidRPr="00972FC3">
        <w:t xml:space="preserve">Субсидии из регионального фонда </w:t>
      </w:r>
      <w:proofErr w:type="spellStart"/>
      <w:r w:rsidRPr="00972FC3">
        <w:t>софинансирования</w:t>
      </w:r>
      <w:proofErr w:type="spellEnd"/>
      <w:r w:rsidRPr="00972FC3">
        <w:t xml:space="preserve"> социальных расходов</w:t>
      </w:r>
    </w:p>
    <w:p w:rsidR="008B4DF0" w:rsidRPr="00972FC3" w:rsidRDefault="008B4DF0" w:rsidP="00972FC3">
      <w:pPr>
        <w:pStyle w:val="a3"/>
        <w:ind w:firstLine="709"/>
        <w:contextualSpacing/>
      </w:pPr>
    </w:p>
    <w:p w:rsidR="008B4DF0" w:rsidRPr="00972FC3" w:rsidRDefault="008B4DF0" w:rsidP="00972FC3">
      <w:pPr>
        <w:pStyle w:val="a3"/>
        <w:ind w:firstLine="709"/>
        <w:contextualSpacing/>
        <w:jc w:val="both"/>
        <w:rPr>
          <w:b w:val="0"/>
        </w:rPr>
      </w:pPr>
      <w:r w:rsidRPr="00972FC3">
        <w:rPr>
          <w:b w:val="0"/>
        </w:rPr>
        <w:t xml:space="preserve">В 2013 – 2015 годах сохраняются основные направления расходования субсидий из регионального фонда </w:t>
      </w:r>
      <w:proofErr w:type="spellStart"/>
      <w:r w:rsidRPr="00972FC3">
        <w:rPr>
          <w:b w:val="0"/>
        </w:rPr>
        <w:t>софинансирования</w:t>
      </w:r>
      <w:proofErr w:type="spellEnd"/>
      <w:r w:rsidRPr="00972FC3">
        <w:rPr>
          <w:b w:val="0"/>
        </w:rPr>
        <w:t xml:space="preserve"> социальных расходов. В ближайшей трехлетке предоставление будет осуществляться в рамках целевых программ автономного округа, из которых основным направлением является строительство объектов муниципальной собственности.</w:t>
      </w:r>
    </w:p>
    <w:p w:rsidR="008B4DF0" w:rsidRPr="00972FC3" w:rsidRDefault="008B4DF0" w:rsidP="00972FC3">
      <w:pPr>
        <w:pStyle w:val="a3"/>
        <w:ind w:firstLine="709"/>
        <w:contextualSpacing/>
        <w:jc w:val="both"/>
        <w:rPr>
          <w:b w:val="0"/>
        </w:rPr>
      </w:pPr>
      <w:r w:rsidRPr="00972FC3">
        <w:rPr>
          <w:b w:val="0"/>
        </w:rPr>
        <w:t xml:space="preserve"> На 2013 год указанные субсидии запланированы в объеме 263 802 тыс. рублей, что ниже утвержденных плановых назначений на 2012 год на 376 933,2 тыс. рублей. Значительное сокращение запланировано по субсидии на реализацию подпрограммы «Развитие физической культуры и спорта в Ханты – Мансийском автономном округе – Югре» на 2010 – 2013 годы и на период до 2015 года» (-228 159,0). На 2012 год субсидия на реализацию программы Модернизация и реформирование ЖКХ ХМАО – Югры на 2011-2013 годы и на период до 2015 года составляла 175 494,9 тыс. рублей. В проекте бюджета города на 2013 год указанная субсидия не предусматривается.</w:t>
      </w:r>
    </w:p>
    <w:p w:rsidR="008B4DF0" w:rsidRPr="00972FC3" w:rsidRDefault="008B4DF0" w:rsidP="00972FC3">
      <w:pPr>
        <w:pStyle w:val="a3"/>
        <w:ind w:firstLine="709"/>
        <w:contextualSpacing/>
        <w:jc w:val="both"/>
        <w:rPr>
          <w:b w:val="0"/>
        </w:rPr>
      </w:pPr>
      <w:r w:rsidRPr="00972FC3">
        <w:rPr>
          <w:b w:val="0"/>
        </w:rPr>
        <w:t>Утверждены субсидии на реализацию подпрограмм:</w:t>
      </w:r>
    </w:p>
    <w:tbl>
      <w:tblPr>
        <w:tblW w:w="0" w:type="auto"/>
        <w:jc w:val="center"/>
        <w:tblLook w:val="04A0"/>
      </w:tblPr>
      <w:tblGrid>
        <w:gridCol w:w="7236"/>
        <w:gridCol w:w="2621"/>
      </w:tblGrid>
      <w:tr w:rsidR="00122EC8" w:rsidRPr="00972FC3" w:rsidTr="0046586E">
        <w:trPr>
          <w:jc w:val="center"/>
        </w:trPr>
        <w:tc>
          <w:tcPr>
            <w:tcW w:w="7479" w:type="dxa"/>
            <w:vAlign w:val="center"/>
          </w:tcPr>
          <w:p w:rsidR="00122EC8" w:rsidRPr="00972FC3" w:rsidRDefault="00122EC8" w:rsidP="00972FC3">
            <w:pPr>
              <w:pStyle w:val="a3"/>
              <w:contextualSpacing/>
              <w:jc w:val="left"/>
              <w:rPr>
                <w:b w:val="0"/>
              </w:rPr>
            </w:pPr>
            <w:r w:rsidRPr="00972FC3">
              <w:rPr>
                <w:b w:val="0"/>
              </w:rPr>
              <w:t>«Доступное жилье молодым»</w:t>
            </w:r>
          </w:p>
        </w:tc>
        <w:tc>
          <w:tcPr>
            <w:tcW w:w="2695" w:type="dxa"/>
            <w:vAlign w:val="center"/>
          </w:tcPr>
          <w:p w:rsidR="00122EC8" w:rsidRPr="00972FC3" w:rsidRDefault="00122EC8" w:rsidP="00972FC3">
            <w:pPr>
              <w:pStyle w:val="a3"/>
              <w:contextualSpacing/>
              <w:rPr>
                <w:b w:val="0"/>
              </w:rPr>
            </w:pPr>
            <w:r w:rsidRPr="00972FC3">
              <w:rPr>
                <w:b w:val="0"/>
              </w:rPr>
              <w:t>15 181,2 тыс. рублей;</w:t>
            </w:r>
          </w:p>
        </w:tc>
      </w:tr>
      <w:tr w:rsidR="00122EC8" w:rsidRPr="00972FC3" w:rsidTr="0046586E">
        <w:trPr>
          <w:jc w:val="center"/>
        </w:trPr>
        <w:tc>
          <w:tcPr>
            <w:tcW w:w="7479" w:type="dxa"/>
            <w:vAlign w:val="center"/>
          </w:tcPr>
          <w:p w:rsidR="00122EC8" w:rsidRPr="00972FC3" w:rsidRDefault="00122EC8" w:rsidP="00972FC3">
            <w:pPr>
              <w:pStyle w:val="a3"/>
              <w:contextualSpacing/>
              <w:jc w:val="left"/>
              <w:rPr>
                <w:b w:val="0"/>
              </w:rPr>
            </w:pPr>
            <w:r w:rsidRPr="00972FC3">
              <w:rPr>
                <w:b w:val="0"/>
              </w:rPr>
              <w:t xml:space="preserve">«Обеспечение комплексной безопасности и комфортных условий в </w:t>
            </w:r>
            <w:r w:rsidRPr="00972FC3">
              <w:rPr>
                <w:b w:val="0"/>
              </w:rPr>
              <w:lastRenderedPageBreak/>
              <w:t>учреждениях культуры и спорта»</w:t>
            </w:r>
          </w:p>
        </w:tc>
        <w:tc>
          <w:tcPr>
            <w:tcW w:w="2695" w:type="dxa"/>
            <w:vAlign w:val="center"/>
          </w:tcPr>
          <w:p w:rsidR="00122EC8" w:rsidRPr="00972FC3" w:rsidRDefault="00122EC8" w:rsidP="00972FC3">
            <w:pPr>
              <w:pStyle w:val="a3"/>
              <w:contextualSpacing/>
              <w:rPr>
                <w:b w:val="0"/>
              </w:rPr>
            </w:pPr>
            <w:r w:rsidRPr="00972FC3">
              <w:rPr>
                <w:b w:val="0"/>
              </w:rPr>
              <w:lastRenderedPageBreak/>
              <w:t>36 904,0 тыс. рублей;</w:t>
            </w:r>
          </w:p>
        </w:tc>
      </w:tr>
      <w:tr w:rsidR="00122EC8" w:rsidRPr="00972FC3" w:rsidTr="0046586E">
        <w:trPr>
          <w:jc w:val="center"/>
        </w:trPr>
        <w:tc>
          <w:tcPr>
            <w:tcW w:w="7479" w:type="dxa"/>
            <w:vAlign w:val="center"/>
          </w:tcPr>
          <w:p w:rsidR="00122EC8" w:rsidRPr="00972FC3" w:rsidRDefault="00122EC8" w:rsidP="00972FC3">
            <w:pPr>
              <w:pStyle w:val="a3"/>
              <w:contextualSpacing/>
              <w:jc w:val="left"/>
              <w:rPr>
                <w:b w:val="0"/>
              </w:rPr>
            </w:pPr>
            <w:r w:rsidRPr="00972FC3">
              <w:rPr>
                <w:b w:val="0"/>
              </w:rPr>
              <w:lastRenderedPageBreak/>
              <w:t>«Профилактика правонарушений»</w:t>
            </w:r>
          </w:p>
        </w:tc>
        <w:tc>
          <w:tcPr>
            <w:tcW w:w="2695" w:type="dxa"/>
            <w:vAlign w:val="center"/>
          </w:tcPr>
          <w:p w:rsidR="00122EC8" w:rsidRPr="00972FC3" w:rsidRDefault="00122EC8" w:rsidP="00972FC3">
            <w:pPr>
              <w:pStyle w:val="a3"/>
              <w:contextualSpacing/>
              <w:rPr>
                <w:b w:val="0"/>
              </w:rPr>
            </w:pPr>
            <w:r w:rsidRPr="00972FC3">
              <w:rPr>
                <w:b w:val="0"/>
              </w:rPr>
              <w:t>18 280,0 тыс. рублей;</w:t>
            </w:r>
          </w:p>
        </w:tc>
      </w:tr>
      <w:tr w:rsidR="00122EC8" w:rsidRPr="00972FC3" w:rsidTr="0046586E">
        <w:trPr>
          <w:jc w:val="center"/>
        </w:trPr>
        <w:tc>
          <w:tcPr>
            <w:tcW w:w="7479" w:type="dxa"/>
            <w:vAlign w:val="center"/>
          </w:tcPr>
          <w:p w:rsidR="00122EC8" w:rsidRPr="00972FC3" w:rsidRDefault="00122EC8" w:rsidP="00972FC3">
            <w:pPr>
              <w:pStyle w:val="a3"/>
              <w:contextualSpacing/>
              <w:jc w:val="left"/>
              <w:rPr>
                <w:b w:val="0"/>
              </w:rPr>
            </w:pPr>
            <w:r w:rsidRPr="00972FC3">
              <w:rPr>
                <w:b w:val="0"/>
              </w:rPr>
              <w:t>«Наш дом»</w:t>
            </w:r>
          </w:p>
        </w:tc>
        <w:tc>
          <w:tcPr>
            <w:tcW w:w="2695" w:type="dxa"/>
            <w:vAlign w:val="center"/>
          </w:tcPr>
          <w:p w:rsidR="00122EC8" w:rsidRPr="00972FC3" w:rsidRDefault="00122EC8" w:rsidP="00972FC3">
            <w:pPr>
              <w:pStyle w:val="a3"/>
              <w:contextualSpacing/>
              <w:rPr>
                <w:b w:val="0"/>
              </w:rPr>
            </w:pPr>
            <w:r w:rsidRPr="00972FC3">
              <w:rPr>
                <w:b w:val="0"/>
              </w:rPr>
              <w:t>12 139,4 тыс. рублей;</w:t>
            </w:r>
          </w:p>
        </w:tc>
      </w:tr>
      <w:tr w:rsidR="00122EC8" w:rsidRPr="00972FC3" w:rsidTr="0046586E">
        <w:trPr>
          <w:jc w:val="center"/>
        </w:trPr>
        <w:tc>
          <w:tcPr>
            <w:tcW w:w="7479" w:type="dxa"/>
            <w:vAlign w:val="center"/>
          </w:tcPr>
          <w:p w:rsidR="00122EC8" w:rsidRPr="00972FC3" w:rsidRDefault="00122EC8" w:rsidP="00972FC3">
            <w:pPr>
              <w:pStyle w:val="a3"/>
              <w:contextualSpacing/>
              <w:jc w:val="left"/>
              <w:rPr>
                <w:b w:val="0"/>
              </w:rPr>
            </w:pPr>
            <w:r w:rsidRPr="00972FC3">
              <w:rPr>
                <w:b w:val="0"/>
              </w:rPr>
              <w:t>«Снижение рисков и смягчение последствий чрезвычайных ситуаций природного и техногенного характера»</w:t>
            </w:r>
          </w:p>
        </w:tc>
        <w:tc>
          <w:tcPr>
            <w:tcW w:w="2695" w:type="dxa"/>
            <w:vAlign w:val="center"/>
          </w:tcPr>
          <w:p w:rsidR="00122EC8" w:rsidRPr="00972FC3" w:rsidRDefault="00122EC8" w:rsidP="00972FC3">
            <w:pPr>
              <w:pStyle w:val="a3"/>
              <w:contextualSpacing/>
              <w:rPr>
                <w:b w:val="0"/>
              </w:rPr>
            </w:pPr>
            <w:r w:rsidRPr="00972FC3">
              <w:rPr>
                <w:b w:val="0"/>
              </w:rPr>
              <w:t>3 151,8 тыс. рублей.</w:t>
            </w:r>
          </w:p>
        </w:tc>
      </w:tr>
    </w:tbl>
    <w:p w:rsidR="008B4DF0" w:rsidRPr="00972FC3" w:rsidRDefault="008B4DF0" w:rsidP="00972FC3">
      <w:pPr>
        <w:pStyle w:val="a3"/>
        <w:ind w:firstLine="709"/>
        <w:contextualSpacing/>
      </w:pPr>
    </w:p>
    <w:p w:rsidR="008B4DF0" w:rsidRPr="00972FC3" w:rsidRDefault="008B4DF0" w:rsidP="00972FC3">
      <w:pPr>
        <w:pStyle w:val="a3"/>
        <w:ind w:firstLine="709"/>
        <w:contextualSpacing/>
      </w:pPr>
      <w:r w:rsidRPr="00972FC3">
        <w:t>Иные межбюджетные трансферты</w:t>
      </w:r>
    </w:p>
    <w:p w:rsidR="008B4DF0" w:rsidRPr="00972FC3" w:rsidRDefault="008B4DF0" w:rsidP="00972FC3">
      <w:pPr>
        <w:pStyle w:val="a3"/>
        <w:ind w:firstLine="709"/>
        <w:contextualSpacing/>
      </w:pPr>
    </w:p>
    <w:p w:rsidR="008B4DF0" w:rsidRPr="00972FC3" w:rsidRDefault="008B4DF0" w:rsidP="00972FC3">
      <w:pPr>
        <w:pStyle w:val="a3"/>
        <w:ind w:firstLine="709"/>
        <w:contextualSpacing/>
        <w:jc w:val="both"/>
        <w:rPr>
          <w:b w:val="0"/>
        </w:rPr>
      </w:pPr>
      <w:r w:rsidRPr="00972FC3">
        <w:rPr>
          <w:b w:val="0"/>
        </w:rPr>
        <w:t>Объем иных межбюджетных трансфертов на 2013 год составит 1 853,5 тыс. рублей, утвержденные плановые назначения на 2012 год составляли 1 053,0 тыс. рублей. Увеличение запланировано на 800,5 тыс. рублей.</w:t>
      </w:r>
    </w:p>
    <w:p w:rsidR="008B4DF0" w:rsidRPr="001B75A6" w:rsidRDefault="008B4DF0" w:rsidP="00972FC3">
      <w:pPr>
        <w:pStyle w:val="a3"/>
        <w:ind w:firstLine="709"/>
        <w:contextualSpacing/>
      </w:pPr>
    </w:p>
    <w:p w:rsidR="008B4DF0" w:rsidRPr="001B75A6" w:rsidRDefault="008B4DF0" w:rsidP="00972FC3">
      <w:pPr>
        <w:spacing w:after="0" w:line="240" w:lineRule="auto"/>
        <w:ind w:firstLine="709"/>
        <w:contextualSpacing/>
        <w:jc w:val="both"/>
        <w:rPr>
          <w:rFonts w:ascii="Times New Roman" w:hAnsi="Times New Roman" w:cs="Times New Roman"/>
          <w:sz w:val="24"/>
          <w:szCs w:val="24"/>
        </w:rPr>
      </w:pPr>
      <w:r w:rsidRPr="001B75A6">
        <w:rPr>
          <w:rFonts w:ascii="Times New Roman" w:hAnsi="Times New Roman" w:cs="Times New Roman"/>
          <w:sz w:val="24"/>
          <w:szCs w:val="24"/>
        </w:rPr>
        <w:t xml:space="preserve">Общий объем межбюджетных трансфертов бюджета города Югорска спрогнозирован на 2013 год в сумме 1 204 960,3 тыс. рублей, на 2014 год - 1 017 591,8 тыс. рублей, на 2015 год - 1 096 224,6 тыс. рублей. </w:t>
      </w:r>
    </w:p>
    <w:p w:rsidR="008B4DF0" w:rsidRPr="001B75A6" w:rsidRDefault="008B4DF0" w:rsidP="00972FC3">
      <w:pPr>
        <w:spacing w:after="0" w:line="240" w:lineRule="auto"/>
        <w:ind w:firstLine="709"/>
        <w:contextualSpacing/>
        <w:rPr>
          <w:rFonts w:ascii="Times New Roman" w:hAnsi="Times New Roman" w:cs="Times New Roman"/>
          <w:sz w:val="24"/>
          <w:szCs w:val="24"/>
        </w:rPr>
      </w:pPr>
      <w:r w:rsidRPr="001B75A6">
        <w:rPr>
          <w:rFonts w:ascii="Times New Roman" w:hAnsi="Times New Roman" w:cs="Times New Roman"/>
          <w:sz w:val="24"/>
          <w:szCs w:val="24"/>
        </w:rPr>
        <w:t>Изменения в разрезе видов трансфертов представлены в следующей таблице:</w:t>
      </w:r>
    </w:p>
    <w:p w:rsidR="00EB7300" w:rsidRPr="00972FC3" w:rsidRDefault="00EB7300" w:rsidP="00972FC3">
      <w:pPr>
        <w:spacing w:after="0" w:line="240" w:lineRule="auto"/>
        <w:ind w:firstLine="709"/>
        <w:contextualSpacing/>
        <w:rPr>
          <w:rFonts w:ascii="Times New Roman" w:hAnsi="Times New Roman" w:cs="Times New Roman"/>
        </w:rPr>
      </w:pPr>
    </w:p>
    <w:p w:rsidR="008B4DF0" w:rsidRPr="00972FC3" w:rsidRDefault="008B4DF0" w:rsidP="00972FC3">
      <w:pPr>
        <w:spacing w:after="0" w:line="240" w:lineRule="auto"/>
        <w:contextualSpacing/>
        <w:jc w:val="center"/>
        <w:rPr>
          <w:rFonts w:ascii="Times New Roman" w:hAnsi="Times New Roman" w:cs="Times New Roman"/>
          <w:b/>
        </w:rPr>
      </w:pPr>
      <w:r w:rsidRPr="00972FC3">
        <w:rPr>
          <w:rFonts w:ascii="Times New Roman" w:hAnsi="Times New Roman" w:cs="Times New Roman"/>
          <w:b/>
        </w:rPr>
        <w:t>Межбюджетные трансферты бюджета города Югорска на 201</w:t>
      </w:r>
      <w:r w:rsidR="008F6BBB">
        <w:rPr>
          <w:rFonts w:ascii="Times New Roman" w:hAnsi="Times New Roman" w:cs="Times New Roman"/>
          <w:b/>
        </w:rPr>
        <w:t>3</w:t>
      </w:r>
      <w:r w:rsidRPr="00972FC3">
        <w:rPr>
          <w:rFonts w:ascii="Times New Roman" w:hAnsi="Times New Roman" w:cs="Times New Roman"/>
          <w:b/>
        </w:rPr>
        <w:t xml:space="preserve"> – 201</w:t>
      </w:r>
      <w:r w:rsidR="008F6BBB">
        <w:rPr>
          <w:rFonts w:ascii="Times New Roman" w:hAnsi="Times New Roman" w:cs="Times New Roman"/>
          <w:b/>
        </w:rPr>
        <w:t>5</w:t>
      </w:r>
      <w:r w:rsidRPr="00972FC3">
        <w:rPr>
          <w:rFonts w:ascii="Times New Roman" w:hAnsi="Times New Roman" w:cs="Times New Roman"/>
          <w:b/>
        </w:rPr>
        <w:t xml:space="preserve"> годы</w:t>
      </w:r>
    </w:p>
    <w:p w:rsidR="00122EC8" w:rsidRPr="00972FC3" w:rsidRDefault="00122EC8" w:rsidP="00972FC3">
      <w:pPr>
        <w:spacing w:after="0" w:line="240" w:lineRule="auto"/>
        <w:contextualSpacing/>
        <w:jc w:val="center"/>
        <w:rPr>
          <w:rFonts w:ascii="Times New Roman" w:hAnsi="Times New Roman" w:cs="Times New Roman"/>
          <w:b/>
        </w:rPr>
      </w:pPr>
    </w:p>
    <w:tbl>
      <w:tblPr>
        <w:tblW w:w="9811" w:type="dxa"/>
        <w:tblLayout w:type="fixed"/>
        <w:tblCellMar>
          <w:left w:w="30" w:type="dxa"/>
          <w:right w:w="30" w:type="dxa"/>
        </w:tblCellMar>
        <w:tblLook w:val="0000"/>
      </w:tblPr>
      <w:tblGrid>
        <w:gridCol w:w="2724"/>
        <w:gridCol w:w="1112"/>
        <w:gridCol w:w="1147"/>
        <w:gridCol w:w="859"/>
        <w:gridCol w:w="1159"/>
        <w:gridCol w:w="826"/>
        <w:gridCol w:w="1145"/>
        <w:gridCol w:w="839"/>
      </w:tblGrid>
      <w:tr w:rsidR="008B4DF0" w:rsidRPr="00972FC3" w:rsidTr="0014220C">
        <w:trPr>
          <w:trHeight w:val="290"/>
        </w:trPr>
        <w:tc>
          <w:tcPr>
            <w:tcW w:w="2724" w:type="dxa"/>
            <w:vMerge w:val="restart"/>
            <w:tcBorders>
              <w:top w:val="single" w:sz="6" w:space="0" w:color="auto"/>
              <w:left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color w:val="000000"/>
              </w:rPr>
            </w:pPr>
            <w:r w:rsidRPr="00972FC3">
              <w:rPr>
                <w:rFonts w:ascii="Times New Roman" w:hAnsi="Times New Roman" w:cs="Times New Roman"/>
                <w:bCs/>
                <w:color w:val="000000"/>
              </w:rPr>
              <w:t>Наименование</w:t>
            </w:r>
          </w:p>
        </w:tc>
        <w:tc>
          <w:tcPr>
            <w:tcW w:w="1112" w:type="dxa"/>
            <w:vMerge w:val="restart"/>
            <w:tcBorders>
              <w:top w:val="single" w:sz="6" w:space="0" w:color="auto"/>
              <w:left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color w:val="000000"/>
              </w:rPr>
            </w:pPr>
            <w:r w:rsidRPr="00972FC3">
              <w:rPr>
                <w:rFonts w:ascii="Times New Roman" w:hAnsi="Times New Roman" w:cs="Times New Roman"/>
                <w:bCs/>
                <w:color w:val="000000"/>
              </w:rPr>
              <w:t>2012 год</w:t>
            </w:r>
          </w:p>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color w:val="000000"/>
              </w:rPr>
            </w:pPr>
            <w:proofErr w:type="spellStart"/>
            <w:r w:rsidRPr="00972FC3">
              <w:rPr>
                <w:rFonts w:ascii="Times New Roman" w:hAnsi="Times New Roman" w:cs="Times New Roman"/>
                <w:bCs/>
                <w:color w:val="000000"/>
              </w:rPr>
              <w:t>утверж</w:t>
            </w:r>
            <w:proofErr w:type="spellEnd"/>
            <w:r w:rsidRPr="00972FC3">
              <w:rPr>
                <w:rFonts w:ascii="Times New Roman" w:hAnsi="Times New Roman" w:cs="Times New Roman"/>
                <w:bCs/>
                <w:color w:val="000000"/>
              </w:rPr>
              <w:t>- денный</w:t>
            </w:r>
          </w:p>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color w:val="000000"/>
              </w:rPr>
            </w:pPr>
            <w:r w:rsidRPr="00972FC3">
              <w:rPr>
                <w:rFonts w:ascii="Times New Roman" w:hAnsi="Times New Roman" w:cs="Times New Roman"/>
                <w:bCs/>
                <w:color w:val="000000"/>
              </w:rPr>
              <w:t>план</w:t>
            </w:r>
          </w:p>
        </w:tc>
        <w:tc>
          <w:tcPr>
            <w:tcW w:w="2006" w:type="dxa"/>
            <w:gridSpan w:val="2"/>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color w:val="000000"/>
              </w:rPr>
            </w:pPr>
            <w:r w:rsidRPr="00972FC3">
              <w:rPr>
                <w:rFonts w:ascii="Times New Roman" w:hAnsi="Times New Roman" w:cs="Times New Roman"/>
                <w:bCs/>
                <w:color w:val="000000"/>
              </w:rPr>
              <w:t>2013 год</w:t>
            </w:r>
          </w:p>
        </w:tc>
        <w:tc>
          <w:tcPr>
            <w:tcW w:w="1985" w:type="dxa"/>
            <w:gridSpan w:val="2"/>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color w:val="000000"/>
              </w:rPr>
            </w:pPr>
            <w:r w:rsidRPr="00972FC3">
              <w:rPr>
                <w:rFonts w:ascii="Times New Roman" w:hAnsi="Times New Roman" w:cs="Times New Roman"/>
                <w:bCs/>
                <w:color w:val="000000"/>
              </w:rPr>
              <w:t>2014 год</w:t>
            </w:r>
          </w:p>
        </w:tc>
        <w:tc>
          <w:tcPr>
            <w:tcW w:w="1984" w:type="dxa"/>
            <w:gridSpan w:val="2"/>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color w:val="000000"/>
              </w:rPr>
            </w:pPr>
            <w:r w:rsidRPr="00972FC3">
              <w:rPr>
                <w:rFonts w:ascii="Times New Roman" w:hAnsi="Times New Roman" w:cs="Times New Roman"/>
                <w:bCs/>
                <w:color w:val="000000"/>
              </w:rPr>
              <w:t>2015 год</w:t>
            </w:r>
          </w:p>
        </w:tc>
      </w:tr>
      <w:tr w:rsidR="008B4DF0" w:rsidRPr="00972FC3" w:rsidTr="0014220C">
        <w:trPr>
          <w:trHeight w:val="1162"/>
        </w:trPr>
        <w:tc>
          <w:tcPr>
            <w:tcW w:w="2724" w:type="dxa"/>
            <w:vMerge/>
            <w:tcBorders>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color w:val="000000"/>
              </w:rPr>
            </w:pPr>
          </w:p>
        </w:tc>
        <w:tc>
          <w:tcPr>
            <w:tcW w:w="1112" w:type="dxa"/>
            <w:vMerge/>
            <w:tcBorders>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color w:val="000000"/>
              </w:rPr>
            </w:pPr>
          </w:p>
        </w:tc>
        <w:tc>
          <w:tcPr>
            <w:tcW w:w="1147"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color w:val="000000"/>
              </w:rPr>
            </w:pPr>
            <w:r w:rsidRPr="00972FC3">
              <w:rPr>
                <w:rFonts w:ascii="Times New Roman" w:hAnsi="Times New Roman" w:cs="Times New Roman"/>
                <w:bCs/>
                <w:color w:val="000000"/>
              </w:rPr>
              <w:t>сумма</w:t>
            </w:r>
          </w:p>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color w:val="000000"/>
              </w:rPr>
            </w:pPr>
            <w:r w:rsidRPr="00972FC3">
              <w:rPr>
                <w:rFonts w:ascii="Times New Roman" w:hAnsi="Times New Roman" w:cs="Times New Roman"/>
                <w:bCs/>
                <w:color w:val="000000"/>
              </w:rPr>
              <w:t>(тыс. руб</w:t>
            </w:r>
            <w:r w:rsidR="001B75A6">
              <w:rPr>
                <w:rFonts w:ascii="Times New Roman" w:hAnsi="Times New Roman" w:cs="Times New Roman"/>
                <w:bCs/>
                <w:color w:val="000000"/>
              </w:rPr>
              <w:t>лей</w:t>
            </w:r>
            <w:r w:rsidRPr="00972FC3">
              <w:rPr>
                <w:rFonts w:ascii="Times New Roman" w:hAnsi="Times New Roman" w:cs="Times New Roman"/>
                <w:bCs/>
                <w:color w:val="000000"/>
              </w:rPr>
              <w:t>)</w:t>
            </w:r>
          </w:p>
        </w:tc>
        <w:tc>
          <w:tcPr>
            <w:tcW w:w="85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color w:val="000000"/>
              </w:rPr>
            </w:pPr>
            <w:r w:rsidRPr="00972FC3">
              <w:rPr>
                <w:rFonts w:ascii="Times New Roman" w:hAnsi="Times New Roman" w:cs="Times New Roman"/>
                <w:bCs/>
                <w:color w:val="000000"/>
              </w:rPr>
              <w:t xml:space="preserve">в % к </w:t>
            </w:r>
            <w:proofErr w:type="spellStart"/>
            <w:r w:rsidRPr="00972FC3">
              <w:rPr>
                <w:rFonts w:ascii="Times New Roman" w:hAnsi="Times New Roman" w:cs="Times New Roman"/>
                <w:bCs/>
                <w:color w:val="000000"/>
              </w:rPr>
              <w:t>преды</w:t>
            </w:r>
            <w:proofErr w:type="spellEnd"/>
            <w:r w:rsidRPr="00972FC3">
              <w:rPr>
                <w:rFonts w:ascii="Times New Roman" w:hAnsi="Times New Roman" w:cs="Times New Roman"/>
                <w:bCs/>
                <w:color w:val="000000"/>
              </w:rPr>
              <w:t xml:space="preserve">- </w:t>
            </w:r>
            <w:proofErr w:type="spellStart"/>
            <w:r w:rsidRPr="00972FC3">
              <w:rPr>
                <w:rFonts w:ascii="Times New Roman" w:hAnsi="Times New Roman" w:cs="Times New Roman"/>
                <w:bCs/>
                <w:color w:val="000000"/>
              </w:rPr>
              <w:t>дущему</w:t>
            </w:r>
            <w:proofErr w:type="spellEnd"/>
            <w:r w:rsidRPr="00972FC3">
              <w:rPr>
                <w:rFonts w:ascii="Times New Roman" w:hAnsi="Times New Roman" w:cs="Times New Roman"/>
                <w:bCs/>
                <w:color w:val="000000"/>
              </w:rPr>
              <w:t xml:space="preserve"> году</w:t>
            </w:r>
          </w:p>
        </w:tc>
        <w:tc>
          <w:tcPr>
            <w:tcW w:w="115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color w:val="000000"/>
              </w:rPr>
            </w:pPr>
            <w:r w:rsidRPr="00972FC3">
              <w:rPr>
                <w:rFonts w:ascii="Times New Roman" w:hAnsi="Times New Roman" w:cs="Times New Roman"/>
                <w:bCs/>
                <w:color w:val="000000"/>
              </w:rPr>
              <w:t>сумма</w:t>
            </w:r>
          </w:p>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color w:val="000000"/>
              </w:rPr>
            </w:pPr>
            <w:r w:rsidRPr="00972FC3">
              <w:rPr>
                <w:rFonts w:ascii="Times New Roman" w:hAnsi="Times New Roman" w:cs="Times New Roman"/>
                <w:bCs/>
                <w:color w:val="000000"/>
              </w:rPr>
              <w:t>(тыс. руб</w:t>
            </w:r>
            <w:r w:rsidR="001B75A6">
              <w:rPr>
                <w:rFonts w:ascii="Times New Roman" w:hAnsi="Times New Roman" w:cs="Times New Roman"/>
                <w:bCs/>
                <w:color w:val="000000"/>
              </w:rPr>
              <w:t>лей</w:t>
            </w:r>
            <w:r w:rsidRPr="00972FC3">
              <w:rPr>
                <w:rFonts w:ascii="Times New Roman" w:hAnsi="Times New Roman" w:cs="Times New Roman"/>
                <w:bCs/>
                <w:color w:val="000000"/>
              </w:rPr>
              <w:t>)</w:t>
            </w:r>
          </w:p>
        </w:tc>
        <w:tc>
          <w:tcPr>
            <w:tcW w:w="826"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color w:val="000000"/>
              </w:rPr>
            </w:pPr>
            <w:r w:rsidRPr="00972FC3">
              <w:rPr>
                <w:rFonts w:ascii="Times New Roman" w:hAnsi="Times New Roman" w:cs="Times New Roman"/>
                <w:bCs/>
                <w:color w:val="000000"/>
              </w:rPr>
              <w:t xml:space="preserve">в % к </w:t>
            </w:r>
            <w:proofErr w:type="spellStart"/>
            <w:r w:rsidRPr="00972FC3">
              <w:rPr>
                <w:rFonts w:ascii="Times New Roman" w:hAnsi="Times New Roman" w:cs="Times New Roman"/>
                <w:bCs/>
                <w:color w:val="000000"/>
              </w:rPr>
              <w:t>преды</w:t>
            </w:r>
            <w:proofErr w:type="spellEnd"/>
            <w:r w:rsidRPr="00972FC3">
              <w:rPr>
                <w:rFonts w:ascii="Times New Roman" w:hAnsi="Times New Roman" w:cs="Times New Roman"/>
                <w:bCs/>
                <w:color w:val="000000"/>
              </w:rPr>
              <w:t xml:space="preserve">- </w:t>
            </w:r>
            <w:proofErr w:type="spellStart"/>
            <w:r w:rsidRPr="00972FC3">
              <w:rPr>
                <w:rFonts w:ascii="Times New Roman" w:hAnsi="Times New Roman" w:cs="Times New Roman"/>
                <w:bCs/>
                <w:color w:val="000000"/>
              </w:rPr>
              <w:t>дущему</w:t>
            </w:r>
            <w:proofErr w:type="spellEnd"/>
            <w:r w:rsidRPr="00972FC3">
              <w:rPr>
                <w:rFonts w:ascii="Times New Roman" w:hAnsi="Times New Roman" w:cs="Times New Roman"/>
                <w:bCs/>
                <w:color w:val="000000"/>
              </w:rPr>
              <w:t xml:space="preserve"> году</w:t>
            </w:r>
          </w:p>
        </w:tc>
        <w:tc>
          <w:tcPr>
            <w:tcW w:w="1145"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color w:val="000000"/>
              </w:rPr>
            </w:pPr>
            <w:r w:rsidRPr="00972FC3">
              <w:rPr>
                <w:rFonts w:ascii="Times New Roman" w:hAnsi="Times New Roman" w:cs="Times New Roman"/>
                <w:bCs/>
                <w:color w:val="000000"/>
              </w:rPr>
              <w:t>сумма</w:t>
            </w:r>
          </w:p>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color w:val="000000"/>
              </w:rPr>
            </w:pPr>
            <w:r w:rsidRPr="00972FC3">
              <w:rPr>
                <w:rFonts w:ascii="Times New Roman" w:hAnsi="Times New Roman" w:cs="Times New Roman"/>
                <w:bCs/>
                <w:color w:val="000000"/>
              </w:rPr>
              <w:t>(тыс. руб</w:t>
            </w:r>
            <w:r w:rsidR="001B75A6">
              <w:rPr>
                <w:rFonts w:ascii="Times New Roman" w:hAnsi="Times New Roman" w:cs="Times New Roman"/>
                <w:bCs/>
                <w:color w:val="000000"/>
              </w:rPr>
              <w:t>лей</w:t>
            </w:r>
            <w:r w:rsidRPr="00972FC3">
              <w:rPr>
                <w:rFonts w:ascii="Times New Roman" w:hAnsi="Times New Roman" w:cs="Times New Roman"/>
                <w:bCs/>
                <w:color w:val="000000"/>
              </w:rPr>
              <w:t>)</w:t>
            </w:r>
          </w:p>
        </w:tc>
        <w:tc>
          <w:tcPr>
            <w:tcW w:w="83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Cs/>
                <w:color w:val="000000"/>
              </w:rPr>
            </w:pPr>
            <w:r w:rsidRPr="00972FC3">
              <w:rPr>
                <w:rFonts w:ascii="Times New Roman" w:hAnsi="Times New Roman" w:cs="Times New Roman"/>
                <w:bCs/>
                <w:color w:val="000000"/>
              </w:rPr>
              <w:t xml:space="preserve">в % к </w:t>
            </w:r>
            <w:proofErr w:type="spellStart"/>
            <w:r w:rsidRPr="00972FC3">
              <w:rPr>
                <w:rFonts w:ascii="Times New Roman" w:hAnsi="Times New Roman" w:cs="Times New Roman"/>
                <w:bCs/>
                <w:color w:val="000000"/>
              </w:rPr>
              <w:t>преды</w:t>
            </w:r>
            <w:proofErr w:type="spellEnd"/>
            <w:r w:rsidRPr="00972FC3">
              <w:rPr>
                <w:rFonts w:ascii="Times New Roman" w:hAnsi="Times New Roman" w:cs="Times New Roman"/>
                <w:bCs/>
                <w:color w:val="000000"/>
              </w:rPr>
              <w:t xml:space="preserve">- </w:t>
            </w:r>
            <w:proofErr w:type="spellStart"/>
            <w:r w:rsidRPr="00972FC3">
              <w:rPr>
                <w:rFonts w:ascii="Times New Roman" w:hAnsi="Times New Roman" w:cs="Times New Roman"/>
                <w:bCs/>
                <w:color w:val="000000"/>
              </w:rPr>
              <w:t>дущему</w:t>
            </w:r>
            <w:proofErr w:type="spellEnd"/>
            <w:r w:rsidRPr="00972FC3">
              <w:rPr>
                <w:rFonts w:ascii="Times New Roman" w:hAnsi="Times New Roman" w:cs="Times New Roman"/>
                <w:bCs/>
                <w:color w:val="000000"/>
              </w:rPr>
              <w:t xml:space="preserve"> году</w:t>
            </w:r>
          </w:p>
        </w:tc>
      </w:tr>
      <w:tr w:rsidR="008B4DF0" w:rsidRPr="00972FC3" w:rsidTr="0014220C">
        <w:trPr>
          <w:trHeight w:val="682"/>
        </w:trPr>
        <w:tc>
          <w:tcPr>
            <w:tcW w:w="2724"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b/>
                <w:bCs/>
                <w:color w:val="000000"/>
              </w:rPr>
            </w:pPr>
            <w:r w:rsidRPr="00972FC3">
              <w:rPr>
                <w:rFonts w:ascii="Times New Roman" w:hAnsi="Times New Roman" w:cs="Times New Roman"/>
                <w:b/>
                <w:bCs/>
                <w:color w:val="000000"/>
              </w:rPr>
              <w:t>Межбюджетные трансферты, всего</w:t>
            </w:r>
          </w:p>
        </w:tc>
        <w:tc>
          <w:tcPr>
            <w:tcW w:w="1112"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b/>
                <w:bCs/>
                <w:color w:val="000000"/>
              </w:rPr>
            </w:pPr>
            <w:r w:rsidRPr="00972FC3">
              <w:rPr>
                <w:rFonts w:ascii="Times New Roman" w:hAnsi="Times New Roman" w:cs="Times New Roman"/>
                <w:b/>
                <w:bCs/>
                <w:color w:val="000000"/>
              </w:rPr>
              <w:t>1 505 300,0</w:t>
            </w:r>
          </w:p>
        </w:tc>
        <w:tc>
          <w:tcPr>
            <w:tcW w:w="1147"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b/>
                <w:bCs/>
                <w:color w:val="000000"/>
              </w:rPr>
            </w:pPr>
            <w:r w:rsidRPr="00972FC3">
              <w:rPr>
                <w:rFonts w:ascii="Times New Roman" w:hAnsi="Times New Roman" w:cs="Times New Roman"/>
                <w:b/>
                <w:bCs/>
                <w:color w:val="000000"/>
              </w:rPr>
              <w:t>1 204 960,3</w:t>
            </w:r>
          </w:p>
        </w:tc>
        <w:tc>
          <w:tcPr>
            <w:tcW w:w="85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b/>
                <w:bCs/>
                <w:color w:val="000000"/>
              </w:rPr>
            </w:pPr>
            <w:r w:rsidRPr="00972FC3">
              <w:rPr>
                <w:rFonts w:ascii="Times New Roman" w:hAnsi="Times New Roman" w:cs="Times New Roman"/>
                <w:b/>
                <w:bCs/>
                <w:color w:val="000000"/>
              </w:rPr>
              <w:t>80,0</w:t>
            </w:r>
          </w:p>
        </w:tc>
        <w:tc>
          <w:tcPr>
            <w:tcW w:w="115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b/>
                <w:bCs/>
                <w:color w:val="000000"/>
              </w:rPr>
            </w:pPr>
            <w:r w:rsidRPr="00972FC3">
              <w:rPr>
                <w:rFonts w:ascii="Times New Roman" w:hAnsi="Times New Roman" w:cs="Times New Roman"/>
                <w:b/>
                <w:bCs/>
                <w:color w:val="000000"/>
              </w:rPr>
              <w:t>1 017 591,8</w:t>
            </w:r>
          </w:p>
        </w:tc>
        <w:tc>
          <w:tcPr>
            <w:tcW w:w="826"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b/>
                <w:bCs/>
                <w:color w:val="000000"/>
              </w:rPr>
            </w:pPr>
            <w:r w:rsidRPr="00972FC3">
              <w:rPr>
                <w:rFonts w:ascii="Times New Roman" w:hAnsi="Times New Roman" w:cs="Times New Roman"/>
                <w:b/>
                <w:bCs/>
                <w:color w:val="000000"/>
              </w:rPr>
              <w:t>84,5</w:t>
            </w:r>
          </w:p>
        </w:tc>
        <w:tc>
          <w:tcPr>
            <w:tcW w:w="1145"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b/>
                <w:bCs/>
                <w:color w:val="000000"/>
              </w:rPr>
            </w:pPr>
            <w:r w:rsidRPr="00972FC3">
              <w:rPr>
                <w:rFonts w:ascii="Times New Roman" w:hAnsi="Times New Roman" w:cs="Times New Roman"/>
                <w:b/>
                <w:bCs/>
                <w:color w:val="000000"/>
              </w:rPr>
              <w:t>1 096 224,6</w:t>
            </w:r>
          </w:p>
        </w:tc>
        <w:tc>
          <w:tcPr>
            <w:tcW w:w="83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b/>
                <w:bCs/>
                <w:color w:val="000000"/>
              </w:rPr>
            </w:pPr>
            <w:r w:rsidRPr="00972FC3">
              <w:rPr>
                <w:rFonts w:ascii="Times New Roman" w:hAnsi="Times New Roman" w:cs="Times New Roman"/>
                <w:b/>
                <w:bCs/>
                <w:color w:val="000000"/>
              </w:rPr>
              <w:t>107,7</w:t>
            </w:r>
          </w:p>
        </w:tc>
      </w:tr>
      <w:tr w:rsidR="008B4DF0" w:rsidRPr="00972FC3" w:rsidTr="0014220C">
        <w:trPr>
          <w:trHeight w:val="290"/>
        </w:trPr>
        <w:tc>
          <w:tcPr>
            <w:tcW w:w="2724" w:type="dxa"/>
            <w:tcBorders>
              <w:top w:val="single" w:sz="6" w:space="0" w:color="auto"/>
              <w:left w:val="single" w:sz="6" w:space="0" w:color="auto"/>
              <w:bottom w:val="single" w:sz="4"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rPr>
            </w:pPr>
            <w:r w:rsidRPr="00972FC3">
              <w:rPr>
                <w:rFonts w:ascii="Times New Roman" w:hAnsi="Times New Roman" w:cs="Times New Roman"/>
                <w:color w:val="000000"/>
              </w:rPr>
              <w:t>в том числе:</w:t>
            </w:r>
          </w:p>
        </w:tc>
        <w:tc>
          <w:tcPr>
            <w:tcW w:w="1112" w:type="dxa"/>
            <w:tcBorders>
              <w:top w:val="single" w:sz="6" w:space="0" w:color="auto"/>
              <w:left w:val="single" w:sz="6" w:space="0" w:color="auto"/>
              <w:bottom w:val="single" w:sz="4"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color w:val="000000"/>
              </w:rPr>
            </w:pPr>
          </w:p>
        </w:tc>
        <w:tc>
          <w:tcPr>
            <w:tcW w:w="1147" w:type="dxa"/>
            <w:tcBorders>
              <w:top w:val="single" w:sz="6" w:space="0" w:color="auto"/>
              <w:left w:val="single" w:sz="6" w:space="0" w:color="auto"/>
              <w:bottom w:val="single" w:sz="4"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color w:val="000000"/>
              </w:rPr>
            </w:pPr>
          </w:p>
        </w:tc>
        <w:tc>
          <w:tcPr>
            <w:tcW w:w="859" w:type="dxa"/>
            <w:tcBorders>
              <w:top w:val="single" w:sz="6" w:space="0" w:color="auto"/>
              <w:left w:val="single" w:sz="6" w:space="0" w:color="auto"/>
              <w:bottom w:val="single" w:sz="4"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color w:val="000000"/>
              </w:rPr>
            </w:pPr>
          </w:p>
        </w:tc>
        <w:tc>
          <w:tcPr>
            <w:tcW w:w="1159" w:type="dxa"/>
            <w:tcBorders>
              <w:top w:val="single" w:sz="6" w:space="0" w:color="auto"/>
              <w:left w:val="single" w:sz="6" w:space="0" w:color="auto"/>
              <w:bottom w:val="single" w:sz="4"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color w:val="000000"/>
              </w:rPr>
            </w:pPr>
          </w:p>
        </w:tc>
        <w:tc>
          <w:tcPr>
            <w:tcW w:w="826"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color w:val="000000"/>
              </w:rPr>
            </w:pPr>
          </w:p>
        </w:tc>
        <w:tc>
          <w:tcPr>
            <w:tcW w:w="1145"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color w:val="000000"/>
              </w:rPr>
            </w:pPr>
          </w:p>
        </w:tc>
        <w:tc>
          <w:tcPr>
            <w:tcW w:w="83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color w:val="000000"/>
              </w:rPr>
            </w:pPr>
          </w:p>
        </w:tc>
      </w:tr>
      <w:tr w:rsidR="008B4DF0" w:rsidRPr="00972FC3" w:rsidTr="0014220C">
        <w:trPr>
          <w:trHeight w:val="787"/>
        </w:trPr>
        <w:tc>
          <w:tcPr>
            <w:tcW w:w="2724" w:type="dxa"/>
            <w:tcBorders>
              <w:top w:val="single" w:sz="6" w:space="0" w:color="auto"/>
              <w:left w:val="single" w:sz="6" w:space="0" w:color="auto"/>
              <w:bottom w:val="single" w:sz="4"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rPr>
            </w:pPr>
            <w:r w:rsidRPr="00972FC3">
              <w:rPr>
                <w:rFonts w:ascii="Times New Roman" w:hAnsi="Times New Roman" w:cs="Times New Roman"/>
                <w:color w:val="000000"/>
              </w:rPr>
              <w:t>Дотация из РФФП муниципальных районов (городских округов)</w:t>
            </w:r>
          </w:p>
        </w:tc>
        <w:tc>
          <w:tcPr>
            <w:tcW w:w="1112" w:type="dxa"/>
            <w:tcBorders>
              <w:top w:val="single" w:sz="6" w:space="0" w:color="auto"/>
              <w:left w:val="single" w:sz="6" w:space="0" w:color="auto"/>
              <w:bottom w:val="single" w:sz="4"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color w:val="000000"/>
              </w:rPr>
            </w:pPr>
            <w:r w:rsidRPr="00972FC3">
              <w:rPr>
                <w:rFonts w:ascii="Times New Roman" w:hAnsi="Times New Roman" w:cs="Times New Roman"/>
                <w:color w:val="000000"/>
              </w:rPr>
              <w:t>0</w:t>
            </w:r>
          </w:p>
        </w:tc>
        <w:tc>
          <w:tcPr>
            <w:tcW w:w="1147" w:type="dxa"/>
            <w:tcBorders>
              <w:top w:val="single" w:sz="6" w:space="0" w:color="auto"/>
              <w:left w:val="single" w:sz="6" w:space="0" w:color="auto"/>
              <w:bottom w:val="single" w:sz="4"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color w:val="000000"/>
              </w:rPr>
            </w:pPr>
            <w:r w:rsidRPr="00972FC3">
              <w:rPr>
                <w:rFonts w:ascii="Times New Roman" w:hAnsi="Times New Roman" w:cs="Times New Roman"/>
                <w:color w:val="000000"/>
              </w:rPr>
              <w:t>0</w:t>
            </w:r>
          </w:p>
        </w:tc>
        <w:tc>
          <w:tcPr>
            <w:tcW w:w="859" w:type="dxa"/>
            <w:tcBorders>
              <w:top w:val="single" w:sz="6" w:space="0" w:color="auto"/>
              <w:left w:val="single" w:sz="6" w:space="0" w:color="auto"/>
              <w:bottom w:val="single" w:sz="4"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color w:val="000000"/>
              </w:rPr>
            </w:pPr>
          </w:p>
        </w:tc>
        <w:tc>
          <w:tcPr>
            <w:tcW w:w="1159" w:type="dxa"/>
            <w:tcBorders>
              <w:top w:val="single" w:sz="6" w:space="0" w:color="auto"/>
              <w:left w:val="single" w:sz="6" w:space="0" w:color="auto"/>
              <w:bottom w:val="single" w:sz="4"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color w:val="000000"/>
              </w:rPr>
            </w:pPr>
            <w:r w:rsidRPr="00972FC3">
              <w:rPr>
                <w:rFonts w:ascii="Times New Roman" w:hAnsi="Times New Roman" w:cs="Times New Roman"/>
                <w:color w:val="000000"/>
              </w:rPr>
              <w:t>0</w:t>
            </w:r>
          </w:p>
        </w:tc>
        <w:tc>
          <w:tcPr>
            <w:tcW w:w="826"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color w:val="000000"/>
              </w:rPr>
            </w:pPr>
          </w:p>
        </w:tc>
        <w:tc>
          <w:tcPr>
            <w:tcW w:w="1145"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color w:val="000000"/>
              </w:rPr>
            </w:pPr>
            <w:r w:rsidRPr="00972FC3">
              <w:rPr>
                <w:rFonts w:ascii="Times New Roman" w:hAnsi="Times New Roman" w:cs="Times New Roman"/>
                <w:color w:val="000000"/>
              </w:rPr>
              <w:t>0</w:t>
            </w:r>
          </w:p>
        </w:tc>
        <w:tc>
          <w:tcPr>
            <w:tcW w:w="83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color w:val="000000"/>
              </w:rPr>
            </w:pPr>
          </w:p>
        </w:tc>
      </w:tr>
      <w:tr w:rsidR="008B4DF0" w:rsidRPr="00972FC3" w:rsidTr="0014220C">
        <w:trPr>
          <w:trHeight w:val="290"/>
        </w:trPr>
        <w:tc>
          <w:tcPr>
            <w:tcW w:w="2724" w:type="dxa"/>
            <w:tcBorders>
              <w:top w:val="single" w:sz="6" w:space="0" w:color="auto"/>
              <w:left w:val="single" w:sz="6" w:space="0" w:color="auto"/>
              <w:bottom w:val="single" w:sz="4"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rPr>
            </w:pPr>
            <w:r w:rsidRPr="00972FC3">
              <w:rPr>
                <w:rFonts w:ascii="Times New Roman" w:hAnsi="Times New Roman" w:cs="Times New Roman"/>
                <w:color w:val="000000"/>
              </w:rPr>
              <w:t>Дотация на поддержку мер по обеспечению сбалансированности</w:t>
            </w:r>
          </w:p>
        </w:tc>
        <w:tc>
          <w:tcPr>
            <w:tcW w:w="1112" w:type="dxa"/>
            <w:tcBorders>
              <w:top w:val="single" w:sz="6" w:space="0" w:color="auto"/>
              <w:left w:val="single" w:sz="6" w:space="0" w:color="auto"/>
              <w:bottom w:val="single" w:sz="4"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color w:val="000000"/>
              </w:rPr>
            </w:pPr>
            <w:r w:rsidRPr="00972FC3">
              <w:rPr>
                <w:rFonts w:ascii="Times New Roman" w:hAnsi="Times New Roman" w:cs="Times New Roman"/>
                <w:color w:val="000000"/>
              </w:rPr>
              <w:t>0</w:t>
            </w:r>
          </w:p>
        </w:tc>
        <w:tc>
          <w:tcPr>
            <w:tcW w:w="1147" w:type="dxa"/>
            <w:tcBorders>
              <w:top w:val="single" w:sz="6" w:space="0" w:color="auto"/>
              <w:left w:val="single" w:sz="6" w:space="0" w:color="auto"/>
              <w:bottom w:val="single" w:sz="4"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color w:val="000000"/>
              </w:rPr>
            </w:pPr>
            <w:r w:rsidRPr="00972FC3">
              <w:rPr>
                <w:rFonts w:ascii="Times New Roman" w:hAnsi="Times New Roman" w:cs="Times New Roman"/>
                <w:color w:val="000000"/>
              </w:rPr>
              <w:t>0</w:t>
            </w:r>
          </w:p>
        </w:tc>
        <w:tc>
          <w:tcPr>
            <w:tcW w:w="859" w:type="dxa"/>
            <w:tcBorders>
              <w:top w:val="single" w:sz="6" w:space="0" w:color="auto"/>
              <w:left w:val="single" w:sz="6" w:space="0" w:color="auto"/>
              <w:bottom w:val="single" w:sz="4"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color w:val="000000"/>
              </w:rPr>
            </w:pPr>
          </w:p>
        </w:tc>
        <w:tc>
          <w:tcPr>
            <w:tcW w:w="1159" w:type="dxa"/>
            <w:tcBorders>
              <w:top w:val="single" w:sz="6" w:space="0" w:color="auto"/>
              <w:left w:val="single" w:sz="6" w:space="0" w:color="auto"/>
              <w:bottom w:val="single" w:sz="4"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color w:val="000000"/>
              </w:rPr>
            </w:pPr>
            <w:r w:rsidRPr="00972FC3">
              <w:rPr>
                <w:rFonts w:ascii="Times New Roman" w:hAnsi="Times New Roman" w:cs="Times New Roman"/>
                <w:color w:val="000000"/>
              </w:rPr>
              <w:t>0</w:t>
            </w:r>
          </w:p>
        </w:tc>
        <w:tc>
          <w:tcPr>
            <w:tcW w:w="826"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color w:val="000000"/>
              </w:rPr>
            </w:pPr>
          </w:p>
        </w:tc>
        <w:tc>
          <w:tcPr>
            <w:tcW w:w="1145"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color w:val="000000"/>
              </w:rPr>
            </w:pPr>
            <w:r w:rsidRPr="00972FC3">
              <w:rPr>
                <w:rFonts w:ascii="Times New Roman" w:hAnsi="Times New Roman" w:cs="Times New Roman"/>
                <w:color w:val="000000"/>
              </w:rPr>
              <w:t>0</w:t>
            </w:r>
          </w:p>
        </w:tc>
        <w:tc>
          <w:tcPr>
            <w:tcW w:w="83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color w:val="000000"/>
              </w:rPr>
            </w:pPr>
          </w:p>
        </w:tc>
      </w:tr>
      <w:tr w:rsidR="008B4DF0" w:rsidRPr="00972FC3" w:rsidTr="0014220C">
        <w:trPr>
          <w:trHeight w:val="1234"/>
        </w:trPr>
        <w:tc>
          <w:tcPr>
            <w:tcW w:w="2724"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rPr>
            </w:pPr>
            <w:r w:rsidRPr="00972FC3">
              <w:rPr>
                <w:rFonts w:ascii="Times New Roman" w:hAnsi="Times New Roman" w:cs="Times New Roman"/>
                <w:color w:val="000000"/>
              </w:rPr>
              <w:t>Дотация на развитие общественной инфраструктуры и реализацию приоритетных направлений развития муниципальных образований</w:t>
            </w:r>
          </w:p>
        </w:tc>
        <w:tc>
          <w:tcPr>
            <w:tcW w:w="1112"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color w:val="000000"/>
              </w:rPr>
            </w:pPr>
            <w:r w:rsidRPr="00972FC3">
              <w:rPr>
                <w:rFonts w:ascii="Times New Roman" w:hAnsi="Times New Roman" w:cs="Times New Roman"/>
                <w:color w:val="000000"/>
              </w:rPr>
              <w:t>19 467,3</w:t>
            </w:r>
          </w:p>
        </w:tc>
        <w:tc>
          <w:tcPr>
            <w:tcW w:w="1147"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color w:val="000000"/>
              </w:rPr>
            </w:pPr>
            <w:r w:rsidRPr="00972FC3">
              <w:rPr>
                <w:rFonts w:ascii="Times New Roman" w:hAnsi="Times New Roman" w:cs="Times New Roman"/>
                <w:color w:val="000000"/>
              </w:rPr>
              <w:t>9 972,2</w:t>
            </w:r>
          </w:p>
        </w:tc>
        <w:tc>
          <w:tcPr>
            <w:tcW w:w="85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color w:val="000000"/>
              </w:rPr>
            </w:pPr>
            <w:r w:rsidRPr="00972FC3">
              <w:rPr>
                <w:rFonts w:ascii="Times New Roman" w:hAnsi="Times New Roman" w:cs="Times New Roman"/>
                <w:color w:val="000000"/>
              </w:rPr>
              <w:t>51,2</w:t>
            </w:r>
          </w:p>
        </w:tc>
        <w:tc>
          <w:tcPr>
            <w:tcW w:w="115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color w:val="000000"/>
              </w:rPr>
            </w:pPr>
            <w:r w:rsidRPr="00972FC3">
              <w:rPr>
                <w:rFonts w:ascii="Times New Roman" w:hAnsi="Times New Roman" w:cs="Times New Roman"/>
                <w:color w:val="000000"/>
              </w:rPr>
              <w:t>10 470,7</w:t>
            </w:r>
          </w:p>
        </w:tc>
        <w:tc>
          <w:tcPr>
            <w:tcW w:w="826"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color w:val="000000"/>
              </w:rPr>
            </w:pPr>
          </w:p>
        </w:tc>
        <w:tc>
          <w:tcPr>
            <w:tcW w:w="1145"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color w:val="000000"/>
              </w:rPr>
            </w:pPr>
            <w:r w:rsidRPr="00972FC3">
              <w:rPr>
                <w:rFonts w:ascii="Times New Roman" w:hAnsi="Times New Roman" w:cs="Times New Roman"/>
                <w:color w:val="000000"/>
              </w:rPr>
              <w:t>10 994,3</w:t>
            </w:r>
          </w:p>
        </w:tc>
        <w:tc>
          <w:tcPr>
            <w:tcW w:w="83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color w:val="000000"/>
              </w:rPr>
            </w:pPr>
          </w:p>
        </w:tc>
      </w:tr>
      <w:tr w:rsidR="008B4DF0" w:rsidRPr="00972FC3" w:rsidTr="0014220C">
        <w:trPr>
          <w:trHeight w:val="889"/>
        </w:trPr>
        <w:tc>
          <w:tcPr>
            <w:tcW w:w="2724"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rPr>
            </w:pPr>
            <w:r w:rsidRPr="00972FC3">
              <w:rPr>
                <w:rFonts w:ascii="Times New Roman" w:hAnsi="Times New Roman" w:cs="Times New Roman"/>
                <w:color w:val="000000"/>
              </w:rPr>
              <w:t>Субвенции от других бюджетов бюджетной системы Российской Федерации</w:t>
            </w:r>
          </w:p>
        </w:tc>
        <w:tc>
          <w:tcPr>
            <w:tcW w:w="1112"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color w:val="000000"/>
              </w:rPr>
            </w:pPr>
            <w:r w:rsidRPr="00972FC3">
              <w:rPr>
                <w:rFonts w:ascii="Times New Roman" w:hAnsi="Times New Roman" w:cs="Times New Roman"/>
                <w:color w:val="000000"/>
              </w:rPr>
              <w:t>844 044,5</w:t>
            </w:r>
          </w:p>
        </w:tc>
        <w:tc>
          <w:tcPr>
            <w:tcW w:w="1147"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color w:val="000000"/>
              </w:rPr>
            </w:pPr>
            <w:r w:rsidRPr="00972FC3">
              <w:rPr>
                <w:rFonts w:ascii="Times New Roman" w:hAnsi="Times New Roman" w:cs="Times New Roman"/>
                <w:color w:val="000000"/>
              </w:rPr>
              <w:t>929 332,6</w:t>
            </w:r>
          </w:p>
        </w:tc>
        <w:tc>
          <w:tcPr>
            <w:tcW w:w="85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color w:val="000000"/>
              </w:rPr>
            </w:pPr>
            <w:r w:rsidRPr="00972FC3">
              <w:rPr>
                <w:rFonts w:ascii="Times New Roman" w:hAnsi="Times New Roman" w:cs="Times New Roman"/>
                <w:color w:val="000000"/>
              </w:rPr>
              <w:t>110,1</w:t>
            </w:r>
          </w:p>
        </w:tc>
        <w:tc>
          <w:tcPr>
            <w:tcW w:w="115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color w:val="000000"/>
              </w:rPr>
            </w:pPr>
            <w:r w:rsidRPr="00972FC3">
              <w:rPr>
                <w:rFonts w:ascii="Times New Roman" w:hAnsi="Times New Roman" w:cs="Times New Roman"/>
                <w:color w:val="000000"/>
              </w:rPr>
              <w:t>967 279,0</w:t>
            </w:r>
          </w:p>
        </w:tc>
        <w:tc>
          <w:tcPr>
            <w:tcW w:w="826"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color w:val="000000"/>
              </w:rPr>
            </w:pPr>
            <w:r w:rsidRPr="00972FC3">
              <w:rPr>
                <w:rFonts w:ascii="Times New Roman" w:hAnsi="Times New Roman" w:cs="Times New Roman"/>
                <w:color w:val="000000"/>
              </w:rPr>
              <w:t>104,1</w:t>
            </w:r>
          </w:p>
        </w:tc>
        <w:tc>
          <w:tcPr>
            <w:tcW w:w="1145"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color w:val="000000"/>
              </w:rPr>
            </w:pPr>
            <w:r w:rsidRPr="00972FC3">
              <w:rPr>
                <w:rFonts w:ascii="Times New Roman" w:hAnsi="Times New Roman" w:cs="Times New Roman"/>
                <w:color w:val="000000"/>
              </w:rPr>
              <w:t>1 031 759,5</w:t>
            </w:r>
          </w:p>
        </w:tc>
        <w:tc>
          <w:tcPr>
            <w:tcW w:w="83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color w:val="000000"/>
              </w:rPr>
            </w:pPr>
            <w:r w:rsidRPr="00972FC3">
              <w:rPr>
                <w:rFonts w:ascii="Times New Roman" w:hAnsi="Times New Roman" w:cs="Times New Roman"/>
                <w:color w:val="000000"/>
              </w:rPr>
              <w:t>106,7</w:t>
            </w:r>
          </w:p>
        </w:tc>
      </w:tr>
      <w:tr w:rsidR="008B4DF0" w:rsidRPr="00972FC3" w:rsidTr="0014220C">
        <w:trPr>
          <w:trHeight w:val="581"/>
        </w:trPr>
        <w:tc>
          <w:tcPr>
            <w:tcW w:w="2724"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rPr>
            </w:pPr>
            <w:r w:rsidRPr="00972FC3">
              <w:rPr>
                <w:rFonts w:ascii="Times New Roman" w:hAnsi="Times New Roman" w:cs="Times New Roman"/>
                <w:color w:val="000000"/>
              </w:rPr>
              <w:t xml:space="preserve">Субсидии из фонда </w:t>
            </w:r>
            <w:proofErr w:type="spellStart"/>
            <w:r w:rsidRPr="00972FC3">
              <w:rPr>
                <w:rFonts w:ascii="Times New Roman" w:hAnsi="Times New Roman" w:cs="Times New Roman"/>
                <w:color w:val="000000"/>
              </w:rPr>
              <w:t>софинансирования</w:t>
            </w:r>
            <w:proofErr w:type="spellEnd"/>
          </w:p>
        </w:tc>
        <w:tc>
          <w:tcPr>
            <w:tcW w:w="1112"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color w:val="000000"/>
              </w:rPr>
            </w:pPr>
            <w:r w:rsidRPr="00972FC3">
              <w:rPr>
                <w:rFonts w:ascii="Times New Roman" w:hAnsi="Times New Roman" w:cs="Times New Roman"/>
                <w:color w:val="000000"/>
              </w:rPr>
              <w:t>640 735,2</w:t>
            </w:r>
          </w:p>
        </w:tc>
        <w:tc>
          <w:tcPr>
            <w:tcW w:w="1147"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color w:val="000000"/>
              </w:rPr>
            </w:pPr>
            <w:r w:rsidRPr="00972FC3">
              <w:rPr>
                <w:rFonts w:ascii="Times New Roman" w:hAnsi="Times New Roman" w:cs="Times New Roman"/>
                <w:color w:val="000000"/>
              </w:rPr>
              <w:t>263 802,0</w:t>
            </w:r>
          </w:p>
        </w:tc>
        <w:tc>
          <w:tcPr>
            <w:tcW w:w="85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color w:val="000000"/>
              </w:rPr>
            </w:pPr>
            <w:r w:rsidRPr="00972FC3">
              <w:rPr>
                <w:rFonts w:ascii="Times New Roman" w:hAnsi="Times New Roman" w:cs="Times New Roman"/>
                <w:color w:val="000000"/>
              </w:rPr>
              <w:t>41,2</w:t>
            </w:r>
          </w:p>
        </w:tc>
        <w:tc>
          <w:tcPr>
            <w:tcW w:w="115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color w:val="000000"/>
              </w:rPr>
            </w:pPr>
            <w:r w:rsidRPr="00972FC3">
              <w:rPr>
                <w:rFonts w:ascii="Times New Roman" w:hAnsi="Times New Roman" w:cs="Times New Roman"/>
                <w:color w:val="000000"/>
              </w:rPr>
              <w:t>39 762,8</w:t>
            </w:r>
          </w:p>
        </w:tc>
        <w:tc>
          <w:tcPr>
            <w:tcW w:w="826"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color w:val="000000"/>
              </w:rPr>
            </w:pPr>
            <w:r w:rsidRPr="00972FC3">
              <w:rPr>
                <w:rFonts w:ascii="Times New Roman" w:hAnsi="Times New Roman" w:cs="Times New Roman"/>
                <w:color w:val="000000"/>
              </w:rPr>
              <w:t>15,1</w:t>
            </w:r>
          </w:p>
        </w:tc>
        <w:tc>
          <w:tcPr>
            <w:tcW w:w="1145"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color w:val="000000"/>
              </w:rPr>
            </w:pPr>
            <w:r w:rsidRPr="00972FC3">
              <w:rPr>
                <w:rFonts w:ascii="Times New Roman" w:hAnsi="Times New Roman" w:cs="Times New Roman"/>
                <w:color w:val="000000"/>
              </w:rPr>
              <w:t>53 391,5</w:t>
            </w:r>
          </w:p>
        </w:tc>
        <w:tc>
          <w:tcPr>
            <w:tcW w:w="83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color w:val="000000"/>
              </w:rPr>
            </w:pPr>
            <w:r w:rsidRPr="00972FC3">
              <w:rPr>
                <w:rFonts w:ascii="Times New Roman" w:hAnsi="Times New Roman" w:cs="Times New Roman"/>
                <w:color w:val="000000"/>
              </w:rPr>
              <w:t>134,3</w:t>
            </w:r>
          </w:p>
        </w:tc>
      </w:tr>
      <w:tr w:rsidR="008B4DF0" w:rsidRPr="00972FC3" w:rsidTr="0014220C">
        <w:trPr>
          <w:trHeight w:val="581"/>
        </w:trPr>
        <w:tc>
          <w:tcPr>
            <w:tcW w:w="2724"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center"/>
              <w:rPr>
                <w:rFonts w:ascii="Times New Roman" w:hAnsi="Times New Roman" w:cs="Times New Roman"/>
                <w:color w:val="000000"/>
              </w:rPr>
            </w:pPr>
            <w:r w:rsidRPr="00972FC3">
              <w:rPr>
                <w:rFonts w:ascii="Times New Roman" w:hAnsi="Times New Roman" w:cs="Times New Roman"/>
                <w:color w:val="000000"/>
              </w:rPr>
              <w:t>Иные межбюджетные трансферты</w:t>
            </w:r>
          </w:p>
        </w:tc>
        <w:tc>
          <w:tcPr>
            <w:tcW w:w="1112"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color w:val="000000"/>
              </w:rPr>
            </w:pPr>
            <w:r w:rsidRPr="00972FC3">
              <w:rPr>
                <w:rFonts w:ascii="Times New Roman" w:hAnsi="Times New Roman" w:cs="Times New Roman"/>
                <w:color w:val="000000"/>
              </w:rPr>
              <w:t>1 053,0</w:t>
            </w:r>
          </w:p>
        </w:tc>
        <w:tc>
          <w:tcPr>
            <w:tcW w:w="1147"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color w:val="000000"/>
              </w:rPr>
            </w:pPr>
            <w:r w:rsidRPr="00972FC3">
              <w:rPr>
                <w:rFonts w:ascii="Times New Roman" w:hAnsi="Times New Roman" w:cs="Times New Roman"/>
                <w:color w:val="000000"/>
              </w:rPr>
              <w:t>1 853,5</w:t>
            </w:r>
          </w:p>
        </w:tc>
        <w:tc>
          <w:tcPr>
            <w:tcW w:w="85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color w:val="000000"/>
              </w:rPr>
            </w:pPr>
            <w:r w:rsidRPr="00972FC3">
              <w:rPr>
                <w:rFonts w:ascii="Times New Roman" w:hAnsi="Times New Roman" w:cs="Times New Roman"/>
                <w:color w:val="000000"/>
              </w:rPr>
              <w:t>176,0</w:t>
            </w:r>
          </w:p>
        </w:tc>
        <w:tc>
          <w:tcPr>
            <w:tcW w:w="115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color w:val="000000"/>
              </w:rPr>
            </w:pPr>
            <w:r w:rsidRPr="00972FC3">
              <w:rPr>
                <w:rFonts w:ascii="Times New Roman" w:hAnsi="Times New Roman" w:cs="Times New Roman"/>
                <w:color w:val="000000"/>
              </w:rPr>
              <w:t>79,3</w:t>
            </w:r>
          </w:p>
        </w:tc>
        <w:tc>
          <w:tcPr>
            <w:tcW w:w="826"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color w:val="000000"/>
              </w:rPr>
            </w:pPr>
            <w:r w:rsidRPr="00972FC3">
              <w:rPr>
                <w:rFonts w:ascii="Times New Roman" w:hAnsi="Times New Roman" w:cs="Times New Roman"/>
                <w:color w:val="000000"/>
              </w:rPr>
              <w:t>4,3</w:t>
            </w:r>
          </w:p>
        </w:tc>
        <w:tc>
          <w:tcPr>
            <w:tcW w:w="1145"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color w:val="000000"/>
              </w:rPr>
            </w:pPr>
            <w:r w:rsidRPr="00972FC3">
              <w:rPr>
                <w:rFonts w:ascii="Times New Roman" w:hAnsi="Times New Roman" w:cs="Times New Roman"/>
                <w:color w:val="000000"/>
              </w:rPr>
              <w:t>79,3</w:t>
            </w:r>
          </w:p>
        </w:tc>
        <w:tc>
          <w:tcPr>
            <w:tcW w:w="839" w:type="dxa"/>
            <w:tcBorders>
              <w:top w:val="single" w:sz="6" w:space="0" w:color="auto"/>
              <w:left w:val="single" w:sz="6" w:space="0" w:color="auto"/>
              <w:bottom w:val="single" w:sz="6" w:space="0" w:color="auto"/>
              <w:right w:val="single" w:sz="6" w:space="0" w:color="auto"/>
            </w:tcBorders>
            <w:vAlign w:val="center"/>
          </w:tcPr>
          <w:p w:rsidR="008B4DF0" w:rsidRPr="00972FC3" w:rsidRDefault="008B4DF0" w:rsidP="00972FC3">
            <w:pPr>
              <w:autoSpaceDE w:val="0"/>
              <w:autoSpaceDN w:val="0"/>
              <w:adjustRightInd w:val="0"/>
              <w:spacing w:after="0" w:line="240" w:lineRule="auto"/>
              <w:contextualSpacing/>
              <w:jc w:val="right"/>
              <w:rPr>
                <w:rFonts w:ascii="Times New Roman" w:hAnsi="Times New Roman" w:cs="Times New Roman"/>
                <w:color w:val="000000"/>
              </w:rPr>
            </w:pPr>
            <w:r w:rsidRPr="00972FC3">
              <w:rPr>
                <w:rFonts w:ascii="Times New Roman" w:hAnsi="Times New Roman" w:cs="Times New Roman"/>
                <w:color w:val="000000"/>
              </w:rPr>
              <w:t>100</w:t>
            </w:r>
          </w:p>
        </w:tc>
      </w:tr>
    </w:tbl>
    <w:p w:rsidR="00206517" w:rsidRPr="00972FC3" w:rsidRDefault="00206517" w:rsidP="00972FC3">
      <w:pPr>
        <w:spacing w:after="0" w:line="240" w:lineRule="auto"/>
        <w:ind w:firstLine="709"/>
        <w:contextualSpacing/>
        <w:rPr>
          <w:rFonts w:ascii="Times New Roman" w:hAnsi="Times New Roman" w:cs="Times New Roman"/>
        </w:rPr>
      </w:pPr>
    </w:p>
    <w:p w:rsidR="00206517" w:rsidRPr="00972FC3" w:rsidRDefault="00206517" w:rsidP="00972FC3">
      <w:pPr>
        <w:spacing w:after="0" w:line="240" w:lineRule="auto"/>
        <w:rPr>
          <w:rFonts w:ascii="Times New Roman" w:hAnsi="Times New Roman" w:cs="Times New Roman"/>
        </w:rPr>
      </w:pPr>
      <w:r w:rsidRPr="00972FC3">
        <w:rPr>
          <w:rFonts w:ascii="Times New Roman" w:hAnsi="Times New Roman" w:cs="Times New Roman"/>
        </w:rPr>
        <w:br w:type="page"/>
      </w:r>
    </w:p>
    <w:p w:rsidR="00206517" w:rsidRPr="00972FC3" w:rsidRDefault="00206517" w:rsidP="00972FC3">
      <w:pPr>
        <w:spacing w:after="0" w:line="240" w:lineRule="auto"/>
        <w:jc w:val="right"/>
        <w:rPr>
          <w:rFonts w:ascii="Times New Roman" w:hAnsi="Times New Roman" w:cs="Times New Roman"/>
        </w:rPr>
      </w:pPr>
      <w:r w:rsidRPr="00972FC3">
        <w:rPr>
          <w:rFonts w:ascii="Times New Roman" w:hAnsi="Times New Roman" w:cs="Times New Roman"/>
        </w:rPr>
        <w:lastRenderedPageBreak/>
        <w:t>Таблица №1</w:t>
      </w:r>
    </w:p>
    <w:p w:rsidR="00206517" w:rsidRPr="00972FC3" w:rsidRDefault="00206517" w:rsidP="00972FC3">
      <w:pPr>
        <w:spacing w:after="0" w:line="240" w:lineRule="auto"/>
        <w:jc w:val="center"/>
        <w:rPr>
          <w:rFonts w:ascii="Times New Roman" w:hAnsi="Times New Roman" w:cs="Times New Roman"/>
        </w:rPr>
      </w:pPr>
      <w:r w:rsidRPr="00972FC3">
        <w:rPr>
          <w:rFonts w:ascii="Times New Roman" w:hAnsi="Times New Roman" w:cs="Times New Roman"/>
          <w:b/>
          <w:bCs/>
        </w:rPr>
        <w:t>НОРМАТИВЫ</w:t>
      </w:r>
    </w:p>
    <w:p w:rsidR="00206517" w:rsidRPr="00972FC3" w:rsidRDefault="00206517" w:rsidP="00972FC3">
      <w:pPr>
        <w:spacing w:after="0" w:line="240" w:lineRule="auto"/>
        <w:jc w:val="center"/>
        <w:rPr>
          <w:rFonts w:ascii="Times New Roman" w:hAnsi="Times New Roman" w:cs="Times New Roman"/>
        </w:rPr>
      </w:pPr>
      <w:r w:rsidRPr="00972FC3">
        <w:rPr>
          <w:rFonts w:ascii="Times New Roman" w:hAnsi="Times New Roman" w:cs="Times New Roman"/>
          <w:b/>
          <w:bCs/>
        </w:rPr>
        <w:t>отчислений от федеральных, региональных и местных налогов и сборов,</w:t>
      </w:r>
    </w:p>
    <w:p w:rsidR="00206517" w:rsidRPr="00972FC3" w:rsidRDefault="00206517" w:rsidP="00972FC3">
      <w:pPr>
        <w:spacing w:after="0" w:line="240" w:lineRule="auto"/>
        <w:jc w:val="center"/>
        <w:rPr>
          <w:rFonts w:ascii="Times New Roman" w:hAnsi="Times New Roman" w:cs="Times New Roman"/>
        </w:rPr>
      </w:pPr>
      <w:r w:rsidRPr="00972FC3">
        <w:rPr>
          <w:rFonts w:ascii="Times New Roman" w:hAnsi="Times New Roman" w:cs="Times New Roman"/>
          <w:b/>
          <w:bCs/>
        </w:rPr>
        <w:t>налогов, предусмотренных специальными налоговыми режимами,</w:t>
      </w:r>
    </w:p>
    <w:p w:rsidR="00206517" w:rsidRPr="00972FC3" w:rsidRDefault="00206517" w:rsidP="00972FC3">
      <w:pPr>
        <w:spacing w:after="0" w:line="240" w:lineRule="auto"/>
        <w:jc w:val="center"/>
        <w:rPr>
          <w:rFonts w:ascii="Times New Roman" w:hAnsi="Times New Roman" w:cs="Times New Roman"/>
        </w:rPr>
      </w:pPr>
      <w:r w:rsidRPr="00972FC3">
        <w:rPr>
          <w:rFonts w:ascii="Times New Roman" w:hAnsi="Times New Roman" w:cs="Times New Roman"/>
          <w:b/>
          <w:bCs/>
        </w:rPr>
        <w:t>а также неналоговых доходов по уровням бюджетов на 2013</w:t>
      </w:r>
      <w:r w:rsidR="00B46283">
        <w:rPr>
          <w:rFonts w:ascii="Times New Roman" w:hAnsi="Times New Roman" w:cs="Times New Roman"/>
          <w:b/>
          <w:bCs/>
        </w:rPr>
        <w:t xml:space="preserve"> </w:t>
      </w:r>
      <w:r w:rsidRPr="00972FC3">
        <w:rPr>
          <w:rFonts w:ascii="Times New Roman" w:hAnsi="Times New Roman" w:cs="Times New Roman"/>
          <w:b/>
          <w:bCs/>
        </w:rPr>
        <w:t>год</w:t>
      </w:r>
    </w:p>
    <w:p w:rsidR="00206517" w:rsidRPr="00972FC3" w:rsidRDefault="00206517" w:rsidP="00972FC3">
      <w:pPr>
        <w:spacing w:after="0" w:line="240" w:lineRule="auto"/>
        <w:jc w:val="center"/>
        <w:rPr>
          <w:rFonts w:ascii="Times New Roman" w:hAnsi="Times New Roman" w:cs="Times New Roman"/>
          <w:b/>
          <w:bCs/>
        </w:rPr>
      </w:pPr>
      <w:r w:rsidRPr="00A87E2A">
        <w:rPr>
          <w:rFonts w:ascii="Times New Roman" w:hAnsi="Times New Roman" w:cs="Times New Roman"/>
          <w:b/>
          <w:bCs/>
        </w:rPr>
        <w:t xml:space="preserve">и </w:t>
      </w:r>
      <w:r w:rsidR="00B46283" w:rsidRPr="00A87E2A">
        <w:rPr>
          <w:rFonts w:ascii="Times New Roman" w:hAnsi="Times New Roman" w:cs="Times New Roman"/>
          <w:b/>
          <w:bCs/>
        </w:rPr>
        <w:t xml:space="preserve">на </w:t>
      </w:r>
      <w:r w:rsidRPr="00A87E2A">
        <w:rPr>
          <w:rFonts w:ascii="Times New Roman" w:hAnsi="Times New Roman" w:cs="Times New Roman"/>
          <w:b/>
          <w:bCs/>
        </w:rPr>
        <w:t>плановый период</w:t>
      </w:r>
      <w:r w:rsidRPr="00972FC3">
        <w:rPr>
          <w:rFonts w:ascii="Times New Roman" w:hAnsi="Times New Roman" w:cs="Times New Roman"/>
          <w:b/>
          <w:bCs/>
        </w:rPr>
        <w:t xml:space="preserve"> 2014 и 2015 годов</w:t>
      </w:r>
    </w:p>
    <w:p w:rsidR="00206517" w:rsidRPr="00972FC3" w:rsidRDefault="00206517" w:rsidP="00972FC3">
      <w:pPr>
        <w:spacing w:after="0" w:line="240" w:lineRule="auto"/>
        <w:jc w:val="right"/>
        <w:rPr>
          <w:rFonts w:ascii="Times New Roman" w:hAnsi="Times New Roman" w:cs="Times New Roman"/>
        </w:rPr>
      </w:pPr>
      <w:r w:rsidRPr="00972FC3">
        <w:rPr>
          <w:rFonts w:ascii="Times New Roman" w:hAnsi="Times New Roman" w:cs="Times New Roman"/>
        </w:rPr>
        <w:t>(в процентах)</w:t>
      </w:r>
    </w:p>
    <w:tbl>
      <w:tblPr>
        <w:tblW w:w="9938"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58"/>
        <w:gridCol w:w="5103"/>
        <w:gridCol w:w="908"/>
        <w:gridCol w:w="1077"/>
        <w:gridCol w:w="992"/>
      </w:tblGrid>
      <w:tr w:rsidR="008B4DF0" w:rsidRPr="00972FC3" w:rsidTr="0014220C">
        <w:trPr>
          <w:trHeight w:val="619"/>
        </w:trPr>
        <w:tc>
          <w:tcPr>
            <w:tcW w:w="1858" w:type="dxa"/>
            <w:shd w:val="clear" w:color="auto" w:fill="auto"/>
            <w:vAlign w:val="center"/>
          </w:tcPr>
          <w:p w:rsidR="008B4DF0" w:rsidRPr="00972FC3" w:rsidRDefault="008B4DF0" w:rsidP="00972FC3">
            <w:pPr>
              <w:spacing w:after="0" w:line="240" w:lineRule="auto"/>
              <w:contextualSpacing/>
              <w:jc w:val="center"/>
              <w:rPr>
                <w:rFonts w:ascii="Times New Roman" w:hAnsi="Times New Roman" w:cs="Times New Roman"/>
                <w:bCs/>
                <w:sz w:val="20"/>
                <w:szCs w:val="20"/>
              </w:rPr>
            </w:pPr>
            <w:r w:rsidRPr="00972FC3">
              <w:rPr>
                <w:rFonts w:ascii="Times New Roman" w:hAnsi="Times New Roman" w:cs="Times New Roman"/>
                <w:bCs/>
                <w:sz w:val="20"/>
                <w:szCs w:val="20"/>
              </w:rPr>
              <w:t>Код бюджетной классификации</w:t>
            </w:r>
          </w:p>
        </w:tc>
        <w:tc>
          <w:tcPr>
            <w:tcW w:w="5103" w:type="dxa"/>
            <w:shd w:val="clear" w:color="auto" w:fill="auto"/>
            <w:vAlign w:val="center"/>
          </w:tcPr>
          <w:p w:rsidR="008B4DF0" w:rsidRPr="00972FC3" w:rsidRDefault="008B4DF0" w:rsidP="00972FC3">
            <w:pPr>
              <w:spacing w:after="0" w:line="240" w:lineRule="auto"/>
              <w:contextualSpacing/>
              <w:jc w:val="center"/>
              <w:rPr>
                <w:rFonts w:ascii="Times New Roman" w:hAnsi="Times New Roman" w:cs="Times New Roman"/>
                <w:bCs/>
                <w:sz w:val="20"/>
                <w:szCs w:val="20"/>
              </w:rPr>
            </w:pPr>
            <w:r w:rsidRPr="00972FC3">
              <w:rPr>
                <w:rFonts w:ascii="Times New Roman" w:hAnsi="Times New Roman" w:cs="Times New Roman"/>
                <w:bCs/>
                <w:sz w:val="20"/>
                <w:szCs w:val="20"/>
              </w:rPr>
              <w:t>Наименование налога (сбора)</w:t>
            </w:r>
          </w:p>
        </w:tc>
        <w:tc>
          <w:tcPr>
            <w:tcW w:w="908" w:type="dxa"/>
            <w:shd w:val="clear" w:color="auto" w:fill="auto"/>
            <w:vAlign w:val="center"/>
          </w:tcPr>
          <w:p w:rsidR="008B4DF0" w:rsidRPr="00972FC3" w:rsidRDefault="008B4DF0" w:rsidP="00972FC3">
            <w:pPr>
              <w:spacing w:after="0" w:line="240" w:lineRule="auto"/>
              <w:contextualSpacing/>
              <w:jc w:val="center"/>
              <w:rPr>
                <w:rFonts w:ascii="Times New Roman" w:hAnsi="Times New Roman" w:cs="Times New Roman"/>
                <w:bCs/>
                <w:sz w:val="18"/>
                <w:szCs w:val="18"/>
              </w:rPr>
            </w:pPr>
            <w:r w:rsidRPr="00972FC3">
              <w:rPr>
                <w:rFonts w:ascii="Times New Roman" w:hAnsi="Times New Roman" w:cs="Times New Roman"/>
                <w:bCs/>
                <w:sz w:val="18"/>
                <w:szCs w:val="18"/>
              </w:rPr>
              <w:t>Федеральный бюджет</w:t>
            </w:r>
          </w:p>
        </w:tc>
        <w:tc>
          <w:tcPr>
            <w:tcW w:w="1077" w:type="dxa"/>
            <w:shd w:val="clear" w:color="auto" w:fill="auto"/>
            <w:vAlign w:val="center"/>
          </w:tcPr>
          <w:p w:rsidR="008B4DF0" w:rsidRPr="00972FC3" w:rsidRDefault="008B4DF0" w:rsidP="00972FC3">
            <w:pPr>
              <w:spacing w:after="0" w:line="240" w:lineRule="auto"/>
              <w:contextualSpacing/>
              <w:jc w:val="center"/>
              <w:rPr>
                <w:rFonts w:ascii="Times New Roman" w:hAnsi="Times New Roman" w:cs="Times New Roman"/>
                <w:bCs/>
                <w:sz w:val="18"/>
                <w:szCs w:val="18"/>
              </w:rPr>
            </w:pPr>
            <w:r w:rsidRPr="00972FC3">
              <w:rPr>
                <w:rFonts w:ascii="Times New Roman" w:hAnsi="Times New Roman" w:cs="Times New Roman"/>
                <w:bCs/>
                <w:sz w:val="18"/>
                <w:szCs w:val="18"/>
              </w:rPr>
              <w:t>Бюджет автономного округа</w:t>
            </w:r>
          </w:p>
        </w:tc>
        <w:tc>
          <w:tcPr>
            <w:tcW w:w="992" w:type="dxa"/>
            <w:shd w:val="clear" w:color="auto" w:fill="auto"/>
            <w:vAlign w:val="center"/>
          </w:tcPr>
          <w:p w:rsidR="008B4DF0" w:rsidRPr="00972FC3" w:rsidRDefault="008B4DF0" w:rsidP="00972FC3">
            <w:pPr>
              <w:spacing w:after="0" w:line="240" w:lineRule="auto"/>
              <w:contextualSpacing/>
              <w:jc w:val="center"/>
              <w:rPr>
                <w:rFonts w:ascii="Times New Roman" w:hAnsi="Times New Roman" w:cs="Times New Roman"/>
                <w:bCs/>
                <w:sz w:val="18"/>
                <w:szCs w:val="18"/>
              </w:rPr>
            </w:pPr>
            <w:r w:rsidRPr="00972FC3">
              <w:rPr>
                <w:rFonts w:ascii="Times New Roman" w:hAnsi="Times New Roman" w:cs="Times New Roman"/>
                <w:bCs/>
                <w:sz w:val="18"/>
                <w:szCs w:val="18"/>
              </w:rPr>
              <w:t>Городской бюджет</w:t>
            </w:r>
          </w:p>
        </w:tc>
      </w:tr>
      <w:tr w:rsidR="008B4DF0" w:rsidRPr="00972FC3" w:rsidTr="0014220C">
        <w:trPr>
          <w:trHeight w:val="255"/>
        </w:trPr>
        <w:tc>
          <w:tcPr>
            <w:tcW w:w="1858" w:type="dxa"/>
            <w:shd w:val="clear" w:color="auto" w:fill="auto"/>
            <w:noWrap/>
            <w:vAlign w:val="bottom"/>
          </w:tcPr>
          <w:p w:rsidR="008B4DF0" w:rsidRPr="00972FC3" w:rsidRDefault="008B4DF0" w:rsidP="00972FC3">
            <w:pPr>
              <w:spacing w:after="0" w:line="240" w:lineRule="auto"/>
              <w:contextualSpacing/>
              <w:rPr>
                <w:rFonts w:ascii="Times New Roman" w:hAnsi="Times New Roman" w:cs="Times New Roman"/>
                <w:sz w:val="16"/>
                <w:szCs w:val="16"/>
              </w:rPr>
            </w:pPr>
            <w:r w:rsidRPr="00972FC3">
              <w:rPr>
                <w:rFonts w:ascii="Times New Roman" w:hAnsi="Times New Roman" w:cs="Times New Roman"/>
                <w:sz w:val="16"/>
                <w:szCs w:val="16"/>
              </w:rPr>
              <w:t>1 01 02000 01 0000 110</w:t>
            </w:r>
          </w:p>
        </w:tc>
        <w:tc>
          <w:tcPr>
            <w:tcW w:w="5103" w:type="dxa"/>
            <w:shd w:val="clear" w:color="auto" w:fill="auto"/>
            <w:noWrap/>
            <w:vAlign w:val="bottom"/>
          </w:tcPr>
          <w:p w:rsidR="008B4DF0" w:rsidRPr="00972FC3" w:rsidRDefault="008B4DF0" w:rsidP="00972FC3">
            <w:pPr>
              <w:spacing w:after="0" w:line="240" w:lineRule="auto"/>
              <w:contextualSpacing/>
              <w:rPr>
                <w:rFonts w:ascii="Times New Roman" w:hAnsi="Times New Roman" w:cs="Times New Roman"/>
                <w:sz w:val="18"/>
                <w:szCs w:val="18"/>
              </w:rPr>
            </w:pPr>
            <w:r w:rsidRPr="00972FC3">
              <w:rPr>
                <w:rFonts w:ascii="Times New Roman" w:hAnsi="Times New Roman" w:cs="Times New Roman"/>
                <w:sz w:val="18"/>
                <w:szCs w:val="18"/>
              </w:rPr>
              <w:t>Налог на доходы физических лиц</w:t>
            </w:r>
          </w:p>
        </w:tc>
        <w:tc>
          <w:tcPr>
            <w:tcW w:w="908" w:type="dxa"/>
            <w:shd w:val="clear" w:color="auto" w:fill="auto"/>
            <w:noWrap/>
            <w:vAlign w:val="bottom"/>
          </w:tcPr>
          <w:p w:rsidR="008B4DF0" w:rsidRPr="00972FC3" w:rsidRDefault="008B4DF0" w:rsidP="00972FC3">
            <w:pPr>
              <w:spacing w:after="0" w:line="240" w:lineRule="auto"/>
              <w:contextualSpacing/>
              <w:rPr>
                <w:rFonts w:ascii="Times New Roman" w:hAnsi="Times New Roman" w:cs="Times New Roman"/>
                <w:sz w:val="20"/>
                <w:szCs w:val="20"/>
              </w:rPr>
            </w:pPr>
            <w:r w:rsidRPr="00972FC3">
              <w:rPr>
                <w:rFonts w:ascii="Times New Roman" w:hAnsi="Times New Roman" w:cs="Times New Roman"/>
                <w:sz w:val="20"/>
                <w:szCs w:val="20"/>
              </w:rPr>
              <w:t> </w:t>
            </w:r>
          </w:p>
        </w:tc>
        <w:tc>
          <w:tcPr>
            <w:tcW w:w="1077" w:type="dxa"/>
            <w:shd w:val="clear" w:color="auto" w:fill="auto"/>
            <w:noWrap/>
            <w:vAlign w:val="bottom"/>
          </w:tcPr>
          <w:p w:rsidR="008B4DF0" w:rsidRPr="00972FC3" w:rsidRDefault="008B4DF0" w:rsidP="00972FC3">
            <w:pPr>
              <w:spacing w:after="0" w:line="240" w:lineRule="auto"/>
              <w:contextualSpacing/>
              <w:jc w:val="center"/>
              <w:rPr>
                <w:rFonts w:ascii="Times New Roman" w:hAnsi="Times New Roman" w:cs="Times New Roman"/>
                <w:sz w:val="20"/>
                <w:szCs w:val="20"/>
              </w:rPr>
            </w:pPr>
            <w:r w:rsidRPr="00972FC3">
              <w:rPr>
                <w:rFonts w:ascii="Times New Roman" w:hAnsi="Times New Roman" w:cs="Times New Roman"/>
                <w:sz w:val="20"/>
                <w:szCs w:val="20"/>
              </w:rPr>
              <w:t>40,1</w:t>
            </w:r>
          </w:p>
        </w:tc>
        <w:tc>
          <w:tcPr>
            <w:tcW w:w="992" w:type="dxa"/>
            <w:shd w:val="clear" w:color="auto" w:fill="auto"/>
            <w:noWrap/>
            <w:vAlign w:val="bottom"/>
          </w:tcPr>
          <w:p w:rsidR="008B4DF0" w:rsidRPr="00972FC3" w:rsidRDefault="008B4DF0" w:rsidP="00972FC3">
            <w:pPr>
              <w:spacing w:after="0" w:line="240" w:lineRule="auto"/>
              <w:contextualSpacing/>
              <w:jc w:val="center"/>
              <w:rPr>
                <w:rFonts w:ascii="Times New Roman" w:hAnsi="Times New Roman" w:cs="Times New Roman"/>
                <w:sz w:val="20"/>
                <w:szCs w:val="20"/>
              </w:rPr>
            </w:pPr>
            <w:r w:rsidRPr="00972FC3">
              <w:rPr>
                <w:rFonts w:ascii="Times New Roman" w:hAnsi="Times New Roman" w:cs="Times New Roman"/>
                <w:sz w:val="20"/>
                <w:szCs w:val="20"/>
              </w:rPr>
              <w:t>59,9</w:t>
            </w:r>
          </w:p>
        </w:tc>
      </w:tr>
      <w:tr w:rsidR="008B4DF0" w:rsidRPr="00972FC3" w:rsidTr="0014220C">
        <w:trPr>
          <w:trHeight w:val="419"/>
        </w:trPr>
        <w:tc>
          <w:tcPr>
            <w:tcW w:w="1858" w:type="dxa"/>
            <w:shd w:val="clear" w:color="auto" w:fill="auto"/>
            <w:noWrap/>
            <w:vAlign w:val="center"/>
          </w:tcPr>
          <w:p w:rsidR="008B4DF0" w:rsidRPr="00972FC3" w:rsidRDefault="008B4DF0" w:rsidP="00972FC3">
            <w:pPr>
              <w:spacing w:after="0" w:line="240" w:lineRule="auto"/>
              <w:contextualSpacing/>
              <w:rPr>
                <w:rFonts w:ascii="Times New Roman" w:hAnsi="Times New Roman" w:cs="Times New Roman"/>
                <w:sz w:val="16"/>
                <w:szCs w:val="16"/>
              </w:rPr>
            </w:pPr>
            <w:r w:rsidRPr="00972FC3">
              <w:rPr>
                <w:rFonts w:ascii="Times New Roman" w:hAnsi="Times New Roman" w:cs="Times New Roman"/>
                <w:sz w:val="16"/>
                <w:szCs w:val="16"/>
              </w:rPr>
              <w:t>1 05 01000 00 0000 110</w:t>
            </w:r>
          </w:p>
        </w:tc>
        <w:tc>
          <w:tcPr>
            <w:tcW w:w="5103" w:type="dxa"/>
            <w:shd w:val="clear" w:color="auto" w:fill="auto"/>
          </w:tcPr>
          <w:p w:rsidR="008B4DF0" w:rsidRPr="00972FC3" w:rsidRDefault="008B4DF0" w:rsidP="00972FC3">
            <w:pPr>
              <w:spacing w:after="0" w:line="240" w:lineRule="auto"/>
              <w:contextualSpacing/>
              <w:rPr>
                <w:rFonts w:ascii="Times New Roman" w:hAnsi="Times New Roman" w:cs="Times New Roman"/>
                <w:sz w:val="18"/>
                <w:szCs w:val="18"/>
              </w:rPr>
            </w:pPr>
            <w:r w:rsidRPr="00972FC3">
              <w:rPr>
                <w:rFonts w:ascii="Times New Roman" w:hAnsi="Times New Roman" w:cs="Times New Roman"/>
                <w:sz w:val="18"/>
                <w:szCs w:val="18"/>
              </w:rPr>
              <w:t>Единый налог, взимаемый в связи с применением упрощенной системы налогообложения</w:t>
            </w:r>
          </w:p>
        </w:tc>
        <w:tc>
          <w:tcPr>
            <w:tcW w:w="908" w:type="dxa"/>
            <w:shd w:val="clear" w:color="auto" w:fill="auto"/>
            <w:noWrap/>
            <w:vAlign w:val="bottom"/>
          </w:tcPr>
          <w:p w:rsidR="008B4DF0" w:rsidRPr="00972FC3" w:rsidRDefault="008B4DF0" w:rsidP="00972FC3">
            <w:pPr>
              <w:spacing w:after="0" w:line="240" w:lineRule="auto"/>
              <w:contextualSpacing/>
              <w:rPr>
                <w:rFonts w:ascii="Times New Roman" w:hAnsi="Times New Roman" w:cs="Times New Roman"/>
                <w:sz w:val="20"/>
                <w:szCs w:val="20"/>
              </w:rPr>
            </w:pPr>
            <w:r w:rsidRPr="00972FC3">
              <w:rPr>
                <w:rFonts w:ascii="Times New Roman" w:hAnsi="Times New Roman" w:cs="Times New Roman"/>
                <w:sz w:val="20"/>
                <w:szCs w:val="20"/>
              </w:rPr>
              <w:t> </w:t>
            </w:r>
          </w:p>
        </w:tc>
        <w:tc>
          <w:tcPr>
            <w:tcW w:w="1077" w:type="dxa"/>
            <w:shd w:val="clear" w:color="auto" w:fill="auto"/>
            <w:noWrap/>
            <w:vAlign w:val="bottom"/>
          </w:tcPr>
          <w:p w:rsidR="008B4DF0" w:rsidRPr="00972FC3" w:rsidRDefault="008B4DF0" w:rsidP="00972FC3">
            <w:pPr>
              <w:spacing w:after="0" w:line="240" w:lineRule="auto"/>
              <w:contextualSpacing/>
              <w:jc w:val="center"/>
              <w:rPr>
                <w:rFonts w:ascii="Times New Roman" w:hAnsi="Times New Roman" w:cs="Times New Roman"/>
                <w:sz w:val="20"/>
                <w:szCs w:val="20"/>
              </w:rPr>
            </w:pPr>
            <w:r w:rsidRPr="00972FC3">
              <w:rPr>
                <w:rFonts w:ascii="Times New Roman" w:hAnsi="Times New Roman" w:cs="Times New Roman"/>
                <w:sz w:val="20"/>
                <w:szCs w:val="20"/>
              </w:rPr>
              <w:t> </w:t>
            </w:r>
          </w:p>
        </w:tc>
        <w:tc>
          <w:tcPr>
            <w:tcW w:w="992" w:type="dxa"/>
            <w:shd w:val="clear" w:color="auto" w:fill="auto"/>
            <w:noWrap/>
            <w:vAlign w:val="bottom"/>
          </w:tcPr>
          <w:p w:rsidR="008B4DF0" w:rsidRPr="00972FC3" w:rsidRDefault="008B4DF0" w:rsidP="00972FC3">
            <w:pPr>
              <w:spacing w:after="0" w:line="240" w:lineRule="auto"/>
              <w:contextualSpacing/>
              <w:jc w:val="center"/>
              <w:rPr>
                <w:rFonts w:ascii="Times New Roman" w:hAnsi="Times New Roman" w:cs="Times New Roman"/>
                <w:sz w:val="20"/>
                <w:szCs w:val="20"/>
              </w:rPr>
            </w:pPr>
            <w:r w:rsidRPr="00972FC3">
              <w:rPr>
                <w:rFonts w:ascii="Times New Roman" w:hAnsi="Times New Roman" w:cs="Times New Roman"/>
                <w:sz w:val="20"/>
                <w:szCs w:val="20"/>
              </w:rPr>
              <w:t>100</w:t>
            </w:r>
          </w:p>
        </w:tc>
      </w:tr>
      <w:tr w:rsidR="008B4DF0" w:rsidRPr="00972FC3" w:rsidTr="0014220C">
        <w:trPr>
          <w:trHeight w:val="255"/>
        </w:trPr>
        <w:tc>
          <w:tcPr>
            <w:tcW w:w="1858" w:type="dxa"/>
            <w:shd w:val="clear" w:color="auto" w:fill="auto"/>
            <w:noWrap/>
            <w:vAlign w:val="bottom"/>
          </w:tcPr>
          <w:p w:rsidR="008B4DF0" w:rsidRPr="00972FC3" w:rsidRDefault="008B4DF0" w:rsidP="00972FC3">
            <w:pPr>
              <w:spacing w:after="0" w:line="240" w:lineRule="auto"/>
              <w:contextualSpacing/>
              <w:rPr>
                <w:rFonts w:ascii="Times New Roman" w:hAnsi="Times New Roman" w:cs="Times New Roman"/>
                <w:sz w:val="16"/>
                <w:szCs w:val="16"/>
              </w:rPr>
            </w:pPr>
            <w:r w:rsidRPr="00972FC3">
              <w:rPr>
                <w:rFonts w:ascii="Times New Roman" w:hAnsi="Times New Roman" w:cs="Times New Roman"/>
                <w:sz w:val="16"/>
                <w:szCs w:val="16"/>
              </w:rPr>
              <w:t>1 05 02000 02 0000 110</w:t>
            </w:r>
          </w:p>
        </w:tc>
        <w:tc>
          <w:tcPr>
            <w:tcW w:w="5103" w:type="dxa"/>
            <w:shd w:val="clear" w:color="auto" w:fill="auto"/>
            <w:noWrap/>
            <w:vAlign w:val="bottom"/>
          </w:tcPr>
          <w:p w:rsidR="008B4DF0" w:rsidRPr="00972FC3" w:rsidRDefault="008B4DF0" w:rsidP="00972FC3">
            <w:pPr>
              <w:spacing w:after="0" w:line="240" w:lineRule="auto"/>
              <w:contextualSpacing/>
              <w:rPr>
                <w:rFonts w:ascii="Times New Roman" w:hAnsi="Times New Roman" w:cs="Times New Roman"/>
                <w:sz w:val="18"/>
                <w:szCs w:val="18"/>
              </w:rPr>
            </w:pPr>
            <w:r w:rsidRPr="00972FC3">
              <w:rPr>
                <w:rFonts w:ascii="Times New Roman" w:hAnsi="Times New Roman" w:cs="Times New Roman"/>
                <w:sz w:val="18"/>
                <w:szCs w:val="18"/>
              </w:rPr>
              <w:t>Единый налог на вмененный доход</w:t>
            </w:r>
          </w:p>
        </w:tc>
        <w:tc>
          <w:tcPr>
            <w:tcW w:w="908" w:type="dxa"/>
            <w:shd w:val="clear" w:color="auto" w:fill="auto"/>
            <w:noWrap/>
            <w:vAlign w:val="bottom"/>
          </w:tcPr>
          <w:p w:rsidR="008B4DF0" w:rsidRPr="00972FC3" w:rsidRDefault="008B4DF0" w:rsidP="00972FC3">
            <w:pPr>
              <w:spacing w:after="0" w:line="240" w:lineRule="auto"/>
              <w:contextualSpacing/>
              <w:rPr>
                <w:rFonts w:ascii="Times New Roman" w:hAnsi="Times New Roman" w:cs="Times New Roman"/>
                <w:sz w:val="20"/>
                <w:szCs w:val="20"/>
              </w:rPr>
            </w:pPr>
            <w:r w:rsidRPr="00972FC3">
              <w:rPr>
                <w:rFonts w:ascii="Times New Roman" w:hAnsi="Times New Roman" w:cs="Times New Roman"/>
                <w:sz w:val="20"/>
                <w:szCs w:val="20"/>
              </w:rPr>
              <w:t> </w:t>
            </w:r>
          </w:p>
        </w:tc>
        <w:tc>
          <w:tcPr>
            <w:tcW w:w="1077" w:type="dxa"/>
            <w:shd w:val="clear" w:color="auto" w:fill="auto"/>
            <w:noWrap/>
            <w:vAlign w:val="bottom"/>
          </w:tcPr>
          <w:p w:rsidR="008B4DF0" w:rsidRPr="00972FC3" w:rsidRDefault="008B4DF0" w:rsidP="00972FC3">
            <w:pPr>
              <w:spacing w:after="0" w:line="240" w:lineRule="auto"/>
              <w:contextualSpacing/>
              <w:jc w:val="center"/>
              <w:rPr>
                <w:rFonts w:ascii="Times New Roman" w:hAnsi="Times New Roman" w:cs="Times New Roman"/>
                <w:sz w:val="20"/>
                <w:szCs w:val="20"/>
              </w:rPr>
            </w:pPr>
            <w:r w:rsidRPr="00972FC3">
              <w:rPr>
                <w:rFonts w:ascii="Times New Roman" w:hAnsi="Times New Roman" w:cs="Times New Roman"/>
                <w:sz w:val="20"/>
                <w:szCs w:val="20"/>
              </w:rPr>
              <w:t> </w:t>
            </w:r>
          </w:p>
        </w:tc>
        <w:tc>
          <w:tcPr>
            <w:tcW w:w="992" w:type="dxa"/>
            <w:shd w:val="clear" w:color="auto" w:fill="auto"/>
            <w:noWrap/>
            <w:vAlign w:val="bottom"/>
          </w:tcPr>
          <w:p w:rsidR="008B4DF0" w:rsidRPr="00972FC3" w:rsidRDefault="008B4DF0" w:rsidP="00972FC3">
            <w:pPr>
              <w:spacing w:after="0" w:line="240" w:lineRule="auto"/>
              <w:contextualSpacing/>
              <w:jc w:val="center"/>
              <w:rPr>
                <w:rFonts w:ascii="Times New Roman" w:hAnsi="Times New Roman" w:cs="Times New Roman"/>
                <w:sz w:val="20"/>
                <w:szCs w:val="20"/>
              </w:rPr>
            </w:pPr>
            <w:r w:rsidRPr="00972FC3">
              <w:rPr>
                <w:rFonts w:ascii="Times New Roman" w:hAnsi="Times New Roman" w:cs="Times New Roman"/>
                <w:sz w:val="20"/>
                <w:szCs w:val="20"/>
              </w:rPr>
              <w:t>100</w:t>
            </w:r>
          </w:p>
        </w:tc>
      </w:tr>
      <w:tr w:rsidR="008B4DF0" w:rsidRPr="00972FC3" w:rsidTr="0014220C">
        <w:trPr>
          <w:trHeight w:val="225"/>
        </w:trPr>
        <w:tc>
          <w:tcPr>
            <w:tcW w:w="1858" w:type="dxa"/>
            <w:shd w:val="clear" w:color="auto" w:fill="FFFFFF"/>
            <w:noWrap/>
            <w:vAlign w:val="bottom"/>
          </w:tcPr>
          <w:p w:rsidR="008B4DF0" w:rsidRPr="00972FC3" w:rsidRDefault="008B4DF0" w:rsidP="00972FC3">
            <w:pPr>
              <w:spacing w:after="0" w:line="240" w:lineRule="auto"/>
              <w:contextualSpacing/>
              <w:rPr>
                <w:rFonts w:ascii="Times New Roman" w:hAnsi="Times New Roman" w:cs="Times New Roman"/>
                <w:sz w:val="16"/>
                <w:szCs w:val="16"/>
              </w:rPr>
            </w:pPr>
            <w:r w:rsidRPr="00972FC3">
              <w:rPr>
                <w:rFonts w:ascii="Times New Roman" w:hAnsi="Times New Roman" w:cs="Times New Roman"/>
                <w:sz w:val="16"/>
                <w:szCs w:val="16"/>
              </w:rPr>
              <w:t>1 06 01000 00 0000 110</w:t>
            </w:r>
          </w:p>
        </w:tc>
        <w:tc>
          <w:tcPr>
            <w:tcW w:w="5103" w:type="dxa"/>
            <w:shd w:val="clear" w:color="auto" w:fill="FFFFFF"/>
          </w:tcPr>
          <w:p w:rsidR="008B4DF0" w:rsidRPr="00972FC3" w:rsidRDefault="008B4DF0" w:rsidP="00972FC3">
            <w:pPr>
              <w:spacing w:after="0" w:line="240" w:lineRule="auto"/>
              <w:contextualSpacing/>
              <w:rPr>
                <w:rFonts w:ascii="Times New Roman" w:hAnsi="Times New Roman" w:cs="Times New Roman"/>
                <w:sz w:val="18"/>
                <w:szCs w:val="18"/>
              </w:rPr>
            </w:pPr>
            <w:r w:rsidRPr="00972FC3">
              <w:rPr>
                <w:rFonts w:ascii="Times New Roman" w:hAnsi="Times New Roman" w:cs="Times New Roman"/>
                <w:sz w:val="18"/>
                <w:szCs w:val="18"/>
              </w:rPr>
              <w:t>Налог на имущество физических лиц</w:t>
            </w:r>
          </w:p>
        </w:tc>
        <w:tc>
          <w:tcPr>
            <w:tcW w:w="908" w:type="dxa"/>
            <w:shd w:val="clear" w:color="auto" w:fill="FFFFFF"/>
            <w:noWrap/>
            <w:vAlign w:val="bottom"/>
          </w:tcPr>
          <w:p w:rsidR="008B4DF0" w:rsidRPr="00972FC3" w:rsidRDefault="008B4DF0" w:rsidP="00972FC3">
            <w:pPr>
              <w:spacing w:after="0" w:line="240" w:lineRule="auto"/>
              <w:contextualSpacing/>
              <w:rPr>
                <w:rFonts w:ascii="Times New Roman" w:hAnsi="Times New Roman" w:cs="Times New Roman"/>
                <w:sz w:val="20"/>
                <w:szCs w:val="20"/>
              </w:rPr>
            </w:pPr>
            <w:r w:rsidRPr="00972FC3">
              <w:rPr>
                <w:rFonts w:ascii="Times New Roman" w:hAnsi="Times New Roman" w:cs="Times New Roman"/>
                <w:sz w:val="20"/>
                <w:szCs w:val="20"/>
              </w:rPr>
              <w:t> </w:t>
            </w:r>
          </w:p>
        </w:tc>
        <w:tc>
          <w:tcPr>
            <w:tcW w:w="1077" w:type="dxa"/>
            <w:shd w:val="clear" w:color="auto" w:fill="FFFFFF"/>
            <w:noWrap/>
            <w:vAlign w:val="bottom"/>
          </w:tcPr>
          <w:p w:rsidR="008B4DF0" w:rsidRPr="00972FC3" w:rsidRDefault="008B4DF0" w:rsidP="00972FC3">
            <w:pPr>
              <w:spacing w:after="0" w:line="240" w:lineRule="auto"/>
              <w:contextualSpacing/>
              <w:jc w:val="center"/>
              <w:rPr>
                <w:rFonts w:ascii="Times New Roman" w:hAnsi="Times New Roman" w:cs="Times New Roman"/>
                <w:sz w:val="20"/>
                <w:szCs w:val="20"/>
              </w:rPr>
            </w:pPr>
            <w:r w:rsidRPr="00972FC3">
              <w:rPr>
                <w:rFonts w:ascii="Times New Roman" w:hAnsi="Times New Roman" w:cs="Times New Roman"/>
                <w:sz w:val="20"/>
                <w:szCs w:val="20"/>
              </w:rPr>
              <w:t> </w:t>
            </w:r>
          </w:p>
        </w:tc>
        <w:tc>
          <w:tcPr>
            <w:tcW w:w="992" w:type="dxa"/>
            <w:shd w:val="clear" w:color="auto" w:fill="FFFFFF"/>
            <w:noWrap/>
            <w:vAlign w:val="bottom"/>
          </w:tcPr>
          <w:p w:rsidR="008B4DF0" w:rsidRPr="00972FC3" w:rsidRDefault="008B4DF0" w:rsidP="00972FC3">
            <w:pPr>
              <w:spacing w:after="0" w:line="240" w:lineRule="auto"/>
              <w:contextualSpacing/>
              <w:jc w:val="center"/>
              <w:rPr>
                <w:rFonts w:ascii="Times New Roman" w:hAnsi="Times New Roman" w:cs="Times New Roman"/>
                <w:sz w:val="20"/>
                <w:szCs w:val="20"/>
              </w:rPr>
            </w:pPr>
            <w:r w:rsidRPr="00972FC3">
              <w:rPr>
                <w:rFonts w:ascii="Times New Roman" w:hAnsi="Times New Roman" w:cs="Times New Roman"/>
                <w:sz w:val="20"/>
                <w:szCs w:val="20"/>
              </w:rPr>
              <w:t>100</w:t>
            </w:r>
          </w:p>
        </w:tc>
      </w:tr>
      <w:tr w:rsidR="008B4DF0" w:rsidRPr="00972FC3" w:rsidTr="0014220C">
        <w:trPr>
          <w:trHeight w:val="255"/>
        </w:trPr>
        <w:tc>
          <w:tcPr>
            <w:tcW w:w="1858" w:type="dxa"/>
            <w:shd w:val="clear" w:color="auto" w:fill="auto"/>
            <w:noWrap/>
            <w:vAlign w:val="bottom"/>
          </w:tcPr>
          <w:p w:rsidR="008B4DF0" w:rsidRPr="00972FC3" w:rsidRDefault="008B4DF0" w:rsidP="00972FC3">
            <w:pPr>
              <w:spacing w:after="0" w:line="240" w:lineRule="auto"/>
              <w:contextualSpacing/>
              <w:rPr>
                <w:rFonts w:ascii="Times New Roman" w:hAnsi="Times New Roman" w:cs="Times New Roman"/>
                <w:sz w:val="16"/>
                <w:szCs w:val="16"/>
              </w:rPr>
            </w:pPr>
            <w:r w:rsidRPr="00972FC3">
              <w:rPr>
                <w:rFonts w:ascii="Times New Roman" w:hAnsi="Times New Roman" w:cs="Times New Roman"/>
                <w:sz w:val="16"/>
                <w:szCs w:val="16"/>
              </w:rPr>
              <w:t>1 06 04011 02 0000 110</w:t>
            </w:r>
          </w:p>
        </w:tc>
        <w:tc>
          <w:tcPr>
            <w:tcW w:w="5103" w:type="dxa"/>
            <w:shd w:val="clear" w:color="auto" w:fill="auto"/>
            <w:noWrap/>
            <w:vAlign w:val="bottom"/>
          </w:tcPr>
          <w:p w:rsidR="008B4DF0" w:rsidRPr="00972FC3" w:rsidRDefault="008B4DF0" w:rsidP="00972FC3">
            <w:pPr>
              <w:spacing w:after="0" w:line="240" w:lineRule="auto"/>
              <w:contextualSpacing/>
              <w:rPr>
                <w:rFonts w:ascii="Times New Roman" w:hAnsi="Times New Roman" w:cs="Times New Roman"/>
                <w:sz w:val="18"/>
                <w:szCs w:val="18"/>
              </w:rPr>
            </w:pPr>
            <w:r w:rsidRPr="00972FC3">
              <w:rPr>
                <w:rFonts w:ascii="Times New Roman" w:hAnsi="Times New Roman" w:cs="Times New Roman"/>
                <w:sz w:val="18"/>
                <w:szCs w:val="18"/>
              </w:rPr>
              <w:t>Транспортный налог с организаций</w:t>
            </w:r>
          </w:p>
        </w:tc>
        <w:tc>
          <w:tcPr>
            <w:tcW w:w="908" w:type="dxa"/>
            <w:shd w:val="clear" w:color="auto" w:fill="auto"/>
            <w:noWrap/>
            <w:vAlign w:val="bottom"/>
          </w:tcPr>
          <w:p w:rsidR="008B4DF0" w:rsidRPr="00972FC3" w:rsidRDefault="008B4DF0" w:rsidP="00972FC3">
            <w:pPr>
              <w:spacing w:after="0" w:line="240" w:lineRule="auto"/>
              <w:contextualSpacing/>
              <w:rPr>
                <w:rFonts w:ascii="Times New Roman" w:hAnsi="Times New Roman" w:cs="Times New Roman"/>
                <w:sz w:val="20"/>
                <w:szCs w:val="20"/>
              </w:rPr>
            </w:pPr>
            <w:r w:rsidRPr="00972FC3">
              <w:rPr>
                <w:rFonts w:ascii="Times New Roman" w:hAnsi="Times New Roman" w:cs="Times New Roman"/>
                <w:sz w:val="20"/>
                <w:szCs w:val="20"/>
              </w:rPr>
              <w:t> </w:t>
            </w:r>
          </w:p>
        </w:tc>
        <w:tc>
          <w:tcPr>
            <w:tcW w:w="1077" w:type="dxa"/>
            <w:shd w:val="clear" w:color="auto" w:fill="auto"/>
            <w:noWrap/>
            <w:vAlign w:val="bottom"/>
          </w:tcPr>
          <w:p w:rsidR="008B4DF0" w:rsidRPr="00972FC3" w:rsidRDefault="008B4DF0" w:rsidP="00972FC3">
            <w:pPr>
              <w:spacing w:after="0" w:line="240" w:lineRule="auto"/>
              <w:contextualSpacing/>
              <w:jc w:val="center"/>
              <w:rPr>
                <w:rFonts w:ascii="Times New Roman" w:hAnsi="Times New Roman" w:cs="Times New Roman"/>
                <w:sz w:val="20"/>
                <w:szCs w:val="20"/>
              </w:rPr>
            </w:pPr>
            <w:r w:rsidRPr="00972FC3">
              <w:rPr>
                <w:rFonts w:ascii="Times New Roman" w:hAnsi="Times New Roman" w:cs="Times New Roman"/>
                <w:sz w:val="20"/>
                <w:szCs w:val="20"/>
              </w:rPr>
              <w:t> </w:t>
            </w:r>
          </w:p>
        </w:tc>
        <w:tc>
          <w:tcPr>
            <w:tcW w:w="992" w:type="dxa"/>
            <w:shd w:val="clear" w:color="auto" w:fill="auto"/>
            <w:noWrap/>
            <w:vAlign w:val="bottom"/>
          </w:tcPr>
          <w:p w:rsidR="008B4DF0" w:rsidRPr="00972FC3" w:rsidRDefault="008B4DF0" w:rsidP="00972FC3">
            <w:pPr>
              <w:spacing w:after="0" w:line="240" w:lineRule="auto"/>
              <w:contextualSpacing/>
              <w:jc w:val="center"/>
              <w:rPr>
                <w:rFonts w:ascii="Times New Roman" w:hAnsi="Times New Roman" w:cs="Times New Roman"/>
                <w:sz w:val="20"/>
                <w:szCs w:val="20"/>
              </w:rPr>
            </w:pPr>
            <w:r w:rsidRPr="00972FC3">
              <w:rPr>
                <w:rFonts w:ascii="Times New Roman" w:hAnsi="Times New Roman" w:cs="Times New Roman"/>
                <w:sz w:val="20"/>
                <w:szCs w:val="20"/>
              </w:rPr>
              <w:t>100</w:t>
            </w:r>
          </w:p>
        </w:tc>
      </w:tr>
      <w:tr w:rsidR="008B4DF0" w:rsidRPr="00972FC3" w:rsidTr="0014220C">
        <w:trPr>
          <w:trHeight w:val="270"/>
        </w:trPr>
        <w:tc>
          <w:tcPr>
            <w:tcW w:w="1858" w:type="dxa"/>
            <w:shd w:val="clear" w:color="auto" w:fill="auto"/>
            <w:noWrap/>
            <w:vAlign w:val="bottom"/>
          </w:tcPr>
          <w:p w:rsidR="008B4DF0" w:rsidRPr="00972FC3" w:rsidRDefault="008B4DF0" w:rsidP="00972FC3">
            <w:pPr>
              <w:spacing w:after="0" w:line="240" w:lineRule="auto"/>
              <w:contextualSpacing/>
              <w:rPr>
                <w:rFonts w:ascii="Times New Roman" w:hAnsi="Times New Roman" w:cs="Times New Roman"/>
                <w:sz w:val="16"/>
                <w:szCs w:val="16"/>
              </w:rPr>
            </w:pPr>
            <w:r w:rsidRPr="00972FC3">
              <w:rPr>
                <w:rFonts w:ascii="Times New Roman" w:hAnsi="Times New Roman" w:cs="Times New Roman"/>
                <w:sz w:val="16"/>
                <w:szCs w:val="16"/>
              </w:rPr>
              <w:t>1 06 04012 02 0000 110</w:t>
            </w:r>
          </w:p>
        </w:tc>
        <w:tc>
          <w:tcPr>
            <w:tcW w:w="5103" w:type="dxa"/>
            <w:shd w:val="clear" w:color="auto" w:fill="auto"/>
          </w:tcPr>
          <w:p w:rsidR="008B4DF0" w:rsidRPr="00972FC3" w:rsidRDefault="008B4DF0" w:rsidP="00972FC3">
            <w:pPr>
              <w:spacing w:after="0" w:line="240" w:lineRule="auto"/>
              <w:contextualSpacing/>
              <w:rPr>
                <w:rFonts w:ascii="Times New Roman" w:hAnsi="Times New Roman" w:cs="Times New Roman"/>
                <w:sz w:val="18"/>
                <w:szCs w:val="18"/>
              </w:rPr>
            </w:pPr>
            <w:r w:rsidRPr="00972FC3">
              <w:rPr>
                <w:rFonts w:ascii="Times New Roman" w:hAnsi="Times New Roman" w:cs="Times New Roman"/>
                <w:sz w:val="18"/>
                <w:szCs w:val="18"/>
              </w:rPr>
              <w:t>Транспортный налог с физических лиц</w:t>
            </w:r>
          </w:p>
        </w:tc>
        <w:tc>
          <w:tcPr>
            <w:tcW w:w="908" w:type="dxa"/>
            <w:shd w:val="clear" w:color="auto" w:fill="auto"/>
            <w:noWrap/>
            <w:vAlign w:val="bottom"/>
          </w:tcPr>
          <w:p w:rsidR="008B4DF0" w:rsidRPr="00972FC3" w:rsidRDefault="008B4DF0" w:rsidP="00972FC3">
            <w:pPr>
              <w:spacing w:after="0" w:line="240" w:lineRule="auto"/>
              <w:contextualSpacing/>
              <w:rPr>
                <w:rFonts w:ascii="Times New Roman" w:hAnsi="Times New Roman" w:cs="Times New Roman"/>
                <w:sz w:val="20"/>
                <w:szCs w:val="20"/>
              </w:rPr>
            </w:pPr>
            <w:r w:rsidRPr="00972FC3">
              <w:rPr>
                <w:rFonts w:ascii="Times New Roman" w:hAnsi="Times New Roman" w:cs="Times New Roman"/>
                <w:sz w:val="20"/>
                <w:szCs w:val="20"/>
              </w:rPr>
              <w:t> </w:t>
            </w:r>
          </w:p>
        </w:tc>
        <w:tc>
          <w:tcPr>
            <w:tcW w:w="1077" w:type="dxa"/>
            <w:shd w:val="clear" w:color="auto" w:fill="auto"/>
            <w:noWrap/>
            <w:vAlign w:val="bottom"/>
          </w:tcPr>
          <w:p w:rsidR="008B4DF0" w:rsidRPr="00972FC3" w:rsidRDefault="008B4DF0" w:rsidP="00972FC3">
            <w:pPr>
              <w:spacing w:after="0" w:line="240" w:lineRule="auto"/>
              <w:contextualSpacing/>
              <w:jc w:val="center"/>
              <w:rPr>
                <w:rFonts w:ascii="Times New Roman" w:hAnsi="Times New Roman" w:cs="Times New Roman"/>
                <w:sz w:val="20"/>
                <w:szCs w:val="20"/>
              </w:rPr>
            </w:pPr>
            <w:r w:rsidRPr="00972FC3">
              <w:rPr>
                <w:rFonts w:ascii="Times New Roman" w:hAnsi="Times New Roman" w:cs="Times New Roman"/>
                <w:sz w:val="20"/>
                <w:szCs w:val="20"/>
              </w:rPr>
              <w:t> </w:t>
            </w:r>
          </w:p>
        </w:tc>
        <w:tc>
          <w:tcPr>
            <w:tcW w:w="992" w:type="dxa"/>
            <w:shd w:val="clear" w:color="auto" w:fill="auto"/>
            <w:noWrap/>
            <w:vAlign w:val="bottom"/>
          </w:tcPr>
          <w:p w:rsidR="008B4DF0" w:rsidRPr="00972FC3" w:rsidRDefault="008B4DF0" w:rsidP="00972FC3">
            <w:pPr>
              <w:spacing w:after="0" w:line="240" w:lineRule="auto"/>
              <w:contextualSpacing/>
              <w:jc w:val="center"/>
              <w:rPr>
                <w:rFonts w:ascii="Times New Roman" w:hAnsi="Times New Roman" w:cs="Times New Roman"/>
                <w:sz w:val="20"/>
                <w:szCs w:val="20"/>
              </w:rPr>
            </w:pPr>
            <w:r w:rsidRPr="00972FC3">
              <w:rPr>
                <w:rFonts w:ascii="Times New Roman" w:hAnsi="Times New Roman" w:cs="Times New Roman"/>
                <w:sz w:val="20"/>
                <w:szCs w:val="20"/>
              </w:rPr>
              <w:t>100</w:t>
            </w:r>
          </w:p>
        </w:tc>
      </w:tr>
      <w:tr w:rsidR="008B4DF0" w:rsidRPr="00972FC3" w:rsidTr="0014220C">
        <w:trPr>
          <w:trHeight w:val="255"/>
        </w:trPr>
        <w:tc>
          <w:tcPr>
            <w:tcW w:w="1858" w:type="dxa"/>
            <w:shd w:val="clear" w:color="auto" w:fill="auto"/>
            <w:noWrap/>
            <w:vAlign w:val="bottom"/>
          </w:tcPr>
          <w:p w:rsidR="008B4DF0" w:rsidRPr="00972FC3" w:rsidRDefault="008B4DF0" w:rsidP="00972FC3">
            <w:pPr>
              <w:spacing w:after="0" w:line="240" w:lineRule="auto"/>
              <w:contextualSpacing/>
              <w:rPr>
                <w:rFonts w:ascii="Times New Roman" w:hAnsi="Times New Roman" w:cs="Times New Roman"/>
                <w:sz w:val="16"/>
                <w:szCs w:val="16"/>
              </w:rPr>
            </w:pPr>
            <w:r w:rsidRPr="00972FC3">
              <w:rPr>
                <w:rFonts w:ascii="Times New Roman" w:hAnsi="Times New Roman" w:cs="Times New Roman"/>
                <w:sz w:val="16"/>
                <w:szCs w:val="16"/>
              </w:rPr>
              <w:t>1 06 06000 00 0000 110</w:t>
            </w:r>
          </w:p>
        </w:tc>
        <w:tc>
          <w:tcPr>
            <w:tcW w:w="5103" w:type="dxa"/>
            <w:shd w:val="clear" w:color="auto" w:fill="auto"/>
            <w:noWrap/>
            <w:vAlign w:val="bottom"/>
          </w:tcPr>
          <w:p w:rsidR="008B4DF0" w:rsidRPr="00972FC3" w:rsidRDefault="008B4DF0" w:rsidP="00972FC3">
            <w:pPr>
              <w:spacing w:after="0" w:line="240" w:lineRule="auto"/>
              <w:contextualSpacing/>
              <w:rPr>
                <w:rFonts w:ascii="Times New Roman" w:hAnsi="Times New Roman" w:cs="Times New Roman"/>
                <w:sz w:val="18"/>
                <w:szCs w:val="18"/>
              </w:rPr>
            </w:pPr>
            <w:r w:rsidRPr="00972FC3">
              <w:rPr>
                <w:rFonts w:ascii="Times New Roman" w:hAnsi="Times New Roman" w:cs="Times New Roman"/>
                <w:sz w:val="18"/>
                <w:szCs w:val="18"/>
              </w:rPr>
              <w:t xml:space="preserve">Земельный налог </w:t>
            </w:r>
          </w:p>
        </w:tc>
        <w:tc>
          <w:tcPr>
            <w:tcW w:w="908" w:type="dxa"/>
            <w:shd w:val="clear" w:color="auto" w:fill="auto"/>
            <w:noWrap/>
            <w:vAlign w:val="bottom"/>
          </w:tcPr>
          <w:p w:rsidR="008B4DF0" w:rsidRPr="00972FC3" w:rsidRDefault="008B4DF0" w:rsidP="00972FC3">
            <w:pPr>
              <w:spacing w:after="0" w:line="240" w:lineRule="auto"/>
              <w:contextualSpacing/>
              <w:rPr>
                <w:rFonts w:ascii="Times New Roman" w:hAnsi="Times New Roman" w:cs="Times New Roman"/>
                <w:sz w:val="20"/>
                <w:szCs w:val="20"/>
              </w:rPr>
            </w:pPr>
            <w:r w:rsidRPr="00972FC3">
              <w:rPr>
                <w:rFonts w:ascii="Times New Roman" w:hAnsi="Times New Roman" w:cs="Times New Roman"/>
                <w:sz w:val="20"/>
                <w:szCs w:val="20"/>
              </w:rPr>
              <w:t> </w:t>
            </w:r>
          </w:p>
        </w:tc>
        <w:tc>
          <w:tcPr>
            <w:tcW w:w="1077" w:type="dxa"/>
            <w:shd w:val="clear" w:color="auto" w:fill="auto"/>
            <w:noWrap/>
            <w:vAlign w:val="bottom"/>
          </w:tcPr>
          <w:p w:rsidR="008B4DF0" w:rsidRPr="00972FC3" w:rsidRDefault="008B4DF0" w:rsidP="00972FC3">
            <w:pPr>
              <w:spacing w:after="0" w:line="240" w:lineRule="auto"/>
              <w:contextualSpacing/>
              <w:jc w:val="center"/>
              <w:rPr>
                <w:rFonts w:ascii="Times New Roman" w:hAnsi="Times New Roman" w:cs="Times New Roman"/>
                <w:sz w:val="20"/>
                <w:szCs w:val="20"/>
              </w:rPr>
            </w:pPr>
            <w:r w:rsidRPr="00972FC3">
              <w:rPr>
                <w:rFonts w:ascii="Times New Roman" w:hAnsi="Times New Roman" w:cs="Times New Roman"/>
                <w:sz w:val="20"/>
                <w:szCs w:val="20"/>
              </w:rPr>
              <w:t> </w:t>
            </w:r>
          </w:p>
        </w:tc>
        <w:tc>
          <w:tcPr>
            <w:tcW w:w="992" w:type="dxa"/>
            <w:shd w:val="clear" w:color="auto" w:fill="auto"/>
            <w:noWrap/>
            <w:vAlign w:val="bottom"/>
          </w:tcPr>
          <w:p w:rsidR="008B4DF0" w:rsidRPr="00972FC3" w:rsidRDefault="008B4DF0" w:rsidP="00972FC3">
            <w:pPr>
              <w:spacing w:after="0" w:line="240" w:lineRule="auto"/>
              <w:contextualSpacing/>
              <w:jc w:val="center"/>
              <w:rPr>
                <w:rFonts w:ascii="Times New Roman" w:hAnsi="Times New Roman" w:cs="Times New Roman"/>
                <w:sz w:val="20"/>
                <w:szCs w:val="20"/>
              </w:rPr>
            </w:pPr>
            <w:r w:rsidRPr="00972FC3">
              <w:rPr>
                <w:rFonts w:ascii="Times New Roman" w:hAnsi="Times New Roman" w:cs="Times New Roman"/>
                <w:sz w:val="20"/>
                <w:szCs w:val="20"/>
              </w:rPr>
              <w:t>100</w:t>
            </w:r>
          </w:p>
        </w:tc>
      </w:tr>
      <w:tr w:rsidR="008B4DF0" w:rsidRPr="00972FC3" w:rsidTr="0014220C">
        <w:trPr>
          <w:trHeight w:val="653"/>
        </w:trPr>
        <w:tc>
          <w:tcPr>
            <w:tcW w:w="1858" w:type="dxa"/>
            <w:shd w:val="clear" w:color="auto" w:fill="auto"/>
            <w:noWrap/>
            <w:vAlign w:val="center"/>
          </w:tcPr>
          <w:p w:rsidR="008B4DF0" w:rsidRPr="00972FC3" w:rsidRDefault="008B4DF0" w:rsidP="00972FC3">
            <w:pPr>
              <w:spacing w:after="0" w:line="240" w:lineRule="auto"/>
              <w:contextualSpacing/>
              <w:rPr>
                <w:rFonts w:ascii="Times New Roman" w:hAnsi="Times New Roman" w:cs="Times New Roman"/>
                <w:sz w:val="16"/>
                <w:szCs w:val="16"/>
              </w:rPr>
            </w:pPr>
            <w:r w:rsidRPr="00972FC3">
              <w:rPr>
                <w:rFonts w:ascii="Times New Roman" w:hAnsi="Times New Roman" w:cs="Times New Roman"/>
                <w:sz w:val="16"/>
                <w:szCs w:val="16"/>
              </w:rPr>
              <w:t xml:space="preserve">1 08 03010 01 0000 110 </w:t>
            </w:r>
          </w:p>
        </w:tc>
        <w:tc>
          <w:tcPr>
            <w:tcW w:w="5103" w:type="dxa"/>
            <w:shd w:val="clear" w:color="auto" w:fill="auto"/>
          </w:tcPr>
          <w:p w:rsidR="008B4DF0" w:rsidRPr="00972FC3" w:rsidRDefault="008B4DF0" w:rsidP="00972FC3">
            <w:pPr>
              <w:spacing w:after="0" w:line="240" w:lineRule="auto"/>
              <w:contextualSpacing/>
              <w:rPr>
                <w:rFonts w:ascii="Times New Roman" w:hAnsi="Times New Roman" w:cs="Times New Roman"/>
                <w:sz w:val="18"/>
                <w:szCs w:val="18"/>
              </w:rPr>
            </w:pPr>
            <w:r w:rsidRPr="00972FC3">
              <w:rPr>
                <w:rFonts w:ascii="Times New Roman" w:hAnsi="Times New Roman" w:cs="Times New Roman"/>
                <w:sz w:val="18"/>
                <w:szCs w:val="18"/>
              </w:rPr>
              <w:t xml:space="preserve">Государственная пошлина по делам, рассматриваемым в судах общей юрисдикции, мировыми судьями ( за </w:t>
            </w:r>
            <w:proofErr w:type="spellStart"/>
            <w:r w:rsidRPr="00972FC3">
              <w:rPr>
                <w:rFonts w:ascii="Times New Roman" w:hAnsi="Times New Roman" w:cs="Times New Roman"/>
                <w:sz w:val="18"/>
                <w:szCs w:val="18"/>
              </w:rPr>
              <w:t>исключ</w:t>
            </w:r>
            <w:proofErr w:type="spellEnd"/>
            <w:r w:rsidRPr="00972FC3">
              <w:rPr>
                <w:rFonts w:ascii="Times New Roman" w:hAnsi="Times New Roman" w:cs="Times New Roman"/>
                <w:sz w:val="18"/>
                <w:szCs w:val="18"/>
              </w:rPr>
              <w:t>. госпошлины по делам, рассматриваемым Верховным Судом РФ)</w:t>
            </w:r>
          </w:p>
        </w:tc>
        <w:tc>
          <w:tcPr>
            <w:tcW w:w="908" w:type="dxa"/>
            <w:shd w:val="clear" w:color="auto" w:fill="auto"/>
            <w:noWrap/>
            <w:vAlign w:val="bottom"/>
          </w:tcPr>
          <w:p w:rsidR="008B4DF0" w:rsidRPr="00972FC3" w:rsidRDefault="008B4DF0" w:rsidP="00972FC3">
            <w:pPr>
              <w:spacing w:after="0" w:line="240" w:lineRule="auto"/>
              <w:contextualSpacing/>
              <w:rPr>
                <w:rFonts w:ascii="Times New Roman" w:hAnsi="Times New Roman" w:cs="Times New Roman"/>
                <w:sz w:val="20"/>
                <w:szCs w:val="20"/>
              </w:rPr>
            </w:pPr>
            <w:r w:rsidRPr="00972FC3">
              <w:rPr>
                <w:rFonts w:ascii="Times New Roman" w:hAnsi="Times New Roman" w:cs="Times New Roman"/>
                <w:sz w:val="20"/>
                <w:szCs w:val="20"/>
              </w:rPr>
              <w:t> </w:t>
            </w:r>
          </w:p>
        </w:tc>
        <w:tc>
          <w:tcPr>
            <w:tcW w:w="1077" w:type="dxa"/>
            <w:shd w:val="clear" w:color="auto" w:fill="auto"/>
            <w:noWrap/>
            <w:vAlign w:val="bottom"/>
          </w:tcPr>
          <w:p w:rsidR="008B4DF0" w:rsidRPr="00972FC3" w:rsidRDefault="008B4DF0" w:rsidP="00972FC3">
            <w:pPr>
              <w:spacing w:after="0" w:line="240" w:lineRule="auto"/>
              <w:contextualSpacing/>
              <w:jc w:val="center"/>
              <w:rPr>
                <w:rFonts w:ascii="Times New Roman" w:hAnsi="Times New Roman" w:cs="Times New Roman"/>
                <w:sz w:val="20"/>
                <w:szCs w:val="20"/>
              </w:rPr>
            </w:pPr>
            <w:r w:rsidRPr="00972FC3">
              <w:rPr>
                <w:rFonts w:ascii="Times New Roman" w:hAnsi="Times New Roman" w:cs="Times New Roman"/>
                <w:sz w:val="20"/>
                <w:szCs w:val="20"/>
              </w:rPr>
              <w:t> </w:t>
            </w:r>
          </w:p>
        </w:tc>
        <w:tc>
          <w:tcPr>
            <w:tcW w:w="992" w:type="dxa"/>
            <w:shd w:val="clear" w:color="auto" w:fill="auto"/>
            <w:noWrap/>
            <w:vAlign w:val="center"/>
          </w:tcPr>
          <w:p w:rsidR="008B4DF0" w:rsidRPr="00972FC3" w:rsidRDefault="008B4DF0" w:rsidP="00972FC3">
            <w:pPr>
              <w:spacing w:after="0" w:line="240" w:lineRule="auto"/>
              <w:contextualSpacing/>
              <w:jc w:val="center"/>
              <w:rPr>
                <w:rFonts w:ascii="Times New Roman" w:hAnsi="Times New Roman" w:cs="Times New Roman"/>
                <w:sz w:val="20"/>
                <w:szCs w:val="20"/>
              </w:rPr>
            </w:pPr>
            <w:r w:rsidRPr="00972FC3">
              <w:rPr>
                <w:rFonts w:ascii="Times New Roman" w:hAnsi="Times New Roman" w:cs="Times New Roman"/>
                <w:sz w:val="20"/>
                <w:szCs w:val="20"/>
              </w:rPr>
              <w:t>100</w:t>
            </w:r>
          </w:p>
        </w:tc>
      </w:tr>
      <w:tr w:rsidR="008B4DF0" w:rsidRPr="00972FC3" w:rsidTr="0014220C">
        <w:trPr>
          <w:trHeight w:val="1050"/>
        </w:trPr>
        <w:tc>
          <w:tcPr>
            <w:tcW w:w="1858" w:type="dxa"/>
            <w:shd w:val="clear" w:color="auto" w:fill="auto"/>
            <w:noWrap/>
            <w:vAlign w:val="center"/>
          </w:tcPr>
          <w:p w:rsidR="008B4DF0" w:rsidRPr="00972FC3" w:rsidRDefault="008B4DF0" w:rsidP="00972FC3">
            <w:pPr>
              <w:spacing w:after="0" w:line="240" w:lineRule="auto"/>
              <w:contextualSpacing/>
              <w:rPr>
                <w:rFonts w:ascii="Times New Roman" w:hAnsi="Times New Roman" w:cs="Times New Roman"/>
                <w:sz w:val="16"/>
                <w:szCs w:val="16"/>
              </w:rPr>
            </w:pPr>
            <w:r w:rsidRPr="00972FC3">
              <w:rPr>
                <w:rFonts w:ascii="Times New Roman" w:hAnsi="Times New Roman" w:cs="Times New Roman"/>
                <w:sz w:val="16"/>
                <w:szCs w:val="16"/>
              </w:rPr>
              <w:t>1 08 07140 01 0000 110</w:t>
            </w:r>
          </w:p>
        </w:tc>
        <w:tc>
          <w:tcPr>
            <w:tcW w:w="5103" w:type="dxa"/>
            <w:shd w:val="clear" w:color="auto" w:fill="auto"/>
          </w:tcPr>
          <w:p w:rsidR="008B4DF0" w:rsidRPr="00972FC3" w:rsidRDefault="008B4DF0" w:rsidP="00972FC3">
            <w:pPr>
              <w:spacing w:after="0" w:line="240" w:lineRule="auto"/>
              <w:contextualSpacing/>
              <w:rPr>
                <w:rFonts w:ascii="Times New Roman" w:hAnsi="Times New Roman" w:cs="Times New Roman"/>
                <w:sz w:val="18"/>
                <w:szCs w:val="18"/>
              </w:rPr>
            </w:pPr>
            <w:r w:rsidRPr="00972FC3">
              <w:rPr>
                <w:rFonts w:ascii="Times New Roman" w:hAnsi="Times New Roman" w:cs="Times New Roman"/>
                <w:sz w:val="18"/>
                <w:szCs w:val="18"/>
              </w:rPr>
              <w:t>Госпошлина за государственную регистрацию транспортных средств и иные юридически значимые действия, связанные с изменениями и выдачей документов на транспортные средства, выдачей регистр. знаков, приемом квалификационных экзаменов на получение права на управление транспортными средствами</w:t>
            </w:r>
          </w:p>
        </w:tc>
        <w:tc>
          <w:tcPr>
            <w:tcW w:w="908" w:type="dxa"/>
            <w:shd w:val="clear" w:color="auto" w:fill="auto"/>
            <w:noWrap/>
            <w:vAlign w:val="center"/>
          </w:tcPr>
          <w:p w:rsidR="008B4DF0" w:rsidRPr="00972FC3" w:rsidRDefault="008B4DF0" w:rsidP="00972FC3">
            <w:pPr>
              <w:spacing w:after="0" w:line="240" w:lineRule="auto"/>
              <w:contextualSpacing/>
              <w:jc w:val="center"/>
              <w:rPr>
                <w:rFonts w:ascii="Times New Roman" w:hAnsi="Times New Roman" w:cs="Times New Roman"/>
                <w:sz w:val="20"/>
                <w:szCs w:val="20"/>
              </w:rPr>
            </w:pPr>
            <w:r w:rsidRPr="00972FC3">
              <w:rPr>
                <w:rFonts w:ascii="Times New Roman" w:hAnsi="Times New Roman" w:cs="Times New Roman"/>
                <w:sz w:val="20"/>
                <w:szCs w:val="20"/>
              </w:rPr>
              <w:t>100</w:t>
            </w:r>
          </w:p>
        </w:tc>
        <w:tc>
          <w:tcPr>
            <w:tcW w:w="1077" w:type="dxa"/>
            <w:shd w:val="clear" w:color="auto" w:fill="auto"/>
            <w:noWrap/>
            <w:vAlign w:val="bottom"/>
          </w:tcPr>
          <w:p w:rsidR="008B4DF0" w:rsidRPr="00972FC3" w:rsidRDefault="008B4DF0" w:rsidP="00972FC3">
            <w:pPr>
              <w:spacing w:after="0" w:line="240" w:lineRule="auto"/>
              <w:contextualSpacing/>
              <w:jc w:val="center"/>
              <w:rPr>
                <w:rFonts w:ascii="Times New Roman" w:hAnsi="Times New Roman" w:cs="Times New Roman"/>
                <w:sz w:val="20"/>
                <w:szCs w:val="20"/>
              </w:rPr>
            </w:pPr>
            <w:r w:rsidRPr="00972FC3">
              <w:rPr>
                <w:rFonts w:ascii="Times New Roman" w:hAnsi="Times New Roman" w:cs="Times New Roman"/>
                <w:sz w:val="20"/>
                <w:szCs w:val="20"/>
              </w:rPr>
              <w:t> </w:t>
            </w:r>
          </w:p>
        </w:tc>
        <w:tc>
          <w:tcPr>
            <w:tcW w:w="992" w:type="dxa"/>
            <w:shd w:val="clear" w:color="auto" w:fill="auto"/>
            <w:noWrap/>
            <w:vAlign w:val="center"/>
          </w:tcPr>
          <w:p w:rsidR="008B4DF0" w:rsidRPr="00972FC3" w:rsidRDefault="008B4DF0" w:rsidP="00972FC3">
            <w:pPr>
              <w:spacing w:after="0" w:line="240" w:lineRule="auto"/>
              <w:contextualSpacing/>
              <w:jc w:val="center"/>
              <w:rPr>
                <w:rFonts w:ascii="Times New Roman" w:hAnsi="Times New Roman" w:cs="Times New Roman"/>
                <w:sz w:val="20"/>
                <w:szCs w:val="20"/>
              </w:rPr>
            </w:pPr>
            <w:r w:rsidRPr="00972FC3">
              <w:rPr>
                <w:rFonts w:ascii="Times New Roman" w:hAnsi="Times New Roman" w:cs="Times New Roman"/>
                <w:sz w:val="20"/>
                <w:szCs w:val="20"/>
              </w:rPr>
              <w:t> </w:t>
            </w:r>
          </w:p>
        </w:tc>
      </w:tr>
      <w:tr w:rsidR="008B4DF0" w:rsidRPr="00972FC3" w:rsidTr="0014220C">
        <w:trPr>
          <w:trHeight w:val="411"/>
        </w:trPr>
        <w:tc>
          <w:tcPr>
            <w:tcW w:w="1858" w:type="dxa"/>
            <w:shd w:val="clear" w:color="auto" w:fill="auto"/>
            <w:noWrap/>
            <w:vAlign w:val="center"/>
          </w:tcPr>
          <w:p w:rsidR="008B4DF0" w:rsidRPr="00972FC3" w:rsidRDefault="008B4DF0" w:rsidP="00972FC3">
            <w:pPr>
              <w:spacing w:after="0" w:line="240" w:lineRule="auto"/>
              <w:contextualSpacing/>
              <w:rPr>
                <w:rFonts w:ascii="Times New Roman" w:hAnsi="Times New Roman" w:cs="Times New Roman"/>
                <w:sz w:val="16"/>
                <w:szCs w:val="16"/>
              </w:rPr>
            </w:pPr>
            <w:r w:rsidRPr="00972FC3">
              <w:rPr>
                <w:rFonts w:ascii="Times New Roman" w:hAnsi="Times New Roman" w:cs="Times New Roman"/>
                <w:sz w:val="16"/>
                <w:szCs w:val="16"/>
              </w:rPr>
              <w:t>1 08 07150 01 0000 110</w:t>
            </w:r>
          </w:p>
        </w:tc>
        <w:tc>
          <w:tcPr>
            <w:tcW w:w="5103" w:type="dxa"/>
            <w:shd w:val="clear" w:color="auto" w:fill="auto"/>
          </w:tcPr>
          <w:p w:rsidR="008B4DF0" w:rsidRPr="00972FC3" w:rsidRDefault="008B4DF0" w:rsidP="00972FC3">
            <w:pPr>
              <w:spacing w:after="0" w:line="240" w:lineRule="auto"/>
              <w:contextualSpacing/>
              <w:rPr>
                <w:rFonts w:ascii="Times New Roman" w:hAnsi="Times New Roman" w:cs="Times New Roman"/>
                <w:sz w:val="18"/>
                <w:szCs w:val="18"/>
              </w:rPr>
            </w:pPr>
            <w:r w:rsidRPr="00972FC3">
              <w:rPr>
                <w:rFonts w:ascii="Times New Roman" w:hAnsi="Times New Roman" w:cs="Times New Roman"/>
                <w:sz w:val="18"/>
                <w:szCs w:val="18"/>
              </w:rPr>
              <w:t>Госпошлина за выдачу разрешения на установление рекламной конструкции</w:t>
            </w:r>
          </w:p>
        </w:tc>
        <w:tc>
          <w:tcPr>
            <w:tcW w:w="908" w:type="dxa"/>
            <w:shd w:val="clear" w:color="auto" w:fill="auto"/>
            <w:noWrap/>
            <w:vAlign w:val="bottom"/>
          </w:tcPr>
          <w:p w:rsidR="008B4DF0" w:rsidRPr="00972FC3" w:rsidRDefault="008B4DF0" w:rsidP="00972FC3">
            <w:pPr>
              <w:spacing w:after="0" w:line="240" w:lineRule="auto"/>
              <w:contextualSpacing/>
              <w:rPr>
                <w:rFonts w:ascii="Times New Roman" w:hAnsi="Times New Roman" w:cs="Times New Roman"/>
                <w:sz w:val="20"/>
                <w:szCs w:val="20"/>
              </w:rPr>
            </w:pPr>
            <w:r w:rsidRPr="00972FC3">
              <w:rPr>
                <w:rFonts w:ascii="Times New Roman" w:hAnsi="Times New Roman" w:cs="Times New Roman"/>
                <w:sz w:val="20"/>
                <w:szCs w:val="20"/>
              </w:rPr>
              <w:t> </w:t>
            </w:r>
          </w:p>
        </w:tc>
        <w:tc>
          <w:tcPr>
            <w:tcW w:w="1077" w:type="dxa"/>
            <w:shd w:val="clear" w:color="auto" w:fill="auto"/>
            <w:noWrap/>
            <w:vAlign w:val="bottom"/>
          </w:tcPr>
          <w:p w:rsidR="008B4DF0" w:rsidRPr="00972FC3" w:rsidRDefault="008B4DF0" w:rsidP="00972FC3">
            <w:pPr>
              <w:spacing w:after="0" w:line="240" w:lineRule="auto"/>
              <w:contextualSpacing/>
              <w:jc w:val="center"/>
              <w:rPr>
                <w:rFonts w:ascii="Times New Roman" w:hAnsi="Times New Roman" w:cs="Times New Roman"/>
                <w:sz w:val="20"/>
                <w:szCs w:val="20"/>
              </w:rPr>
            </w:pPr>
            <w:r w:rsidRPr="00972FC3">
              <w:rPr>
                <w:rFonts w:ascii="Times New Roman" w:hAnsi="Times New Roman" w:cs="Times New Roman"/>
                <w:sz w:val="20"/>
                <w:szCs w:val="20"/>
              </w:rPr>
              <w:t> </w:t>
            </w:r>
          </w:p>
        </w:tc>
        <w:tc>
          <w:tcPr>
            <w:tcW w:w="992" w:type="dxa"/>
            <w:shd w:val="clear" w:color="auto" w:fill="auto"/>
            <w:noWrap/>
            <w:vAlign w:val="center"/>
          </w:tcPr>
          <w:p w:rsidR="008B4DF0" w:rsidRPr="00972FC3" w:rsidRDefault="008B4DF0" w:rsidP="00972FC3">
            <w:pPr>
              <w:spacing w:after="0" w:line="240" w:lineRule="auto"/>
              <w:contextualSpacing/>
              <w:jc w:val="center"/>
              <w:rPr>
                <w:rFonts w:ascii="Times New Roman" w:hAnsi="Times New Roman" w:cs="Times New Roman"/>
                <w:sz w:val="20"/>
                <w:szCs w:val="20"/>
              </w:rPr>
            </w:pPr>
            <w:r w:rsidRPr="00972FC3">
              <w:rPr>
                <w:rFonts w:ascii="Times New Roman" w:hAnsi="Times New Roman" w:cs="Times New Roman"/>
                <w:sz w:val="20"/>
                <w:szCs w:val="20"/>
              </w:rPr>
              <w:t>100</w:t>
            </w:r>
          </w:p>
        </w:tc>
      </w:tr>
      <w:tr w:rsidR="008B4DF0" w:rsidRPr="00972FC3" w:rsidTr="0014220C">
        <w:trPr>
          <w:trHeight w:val="635"/>
        </w:trPr>
        <w:tc>
          <w:tcPr>
            <w:tcW w:w="1858" w:type="dxa"/>
            <w:shd w:val="clear" w:color="auto" w:fill="auto"/>
            <w:noWrap/>
            <w:vAlign w:val="center"/>
          </w:tcPr>
          <w:p w:rsidR="008B4DF0" w:rsidRPr="00972FC3" w:rsidRDefault="008B4DF0" w:rsidP="00972FC3">
            <w:pPr>
              <w:spacing w:after="0" w:line="240" w:lineRule="auto"/>
              <w:contextualSpacing/>
              <w:rPr>
                <w:rFonts w:ascii="Times New Roman" w:hAnsi="Times New Roman" w:cs="Times New Roman"/>
                <w:sz w:val="16"/>
                <w:szCs w:val="16"/>
              </w:rPr>
            </w:pPr>
            <w:r w:rsidRPr="00972FC3">
              <w:rPr>
                <w:rFonts w:ascii="Times New Roman" w:hAnsi="Times New Roman" w:cs="Times New Roman"/>
                <w:sz w:val="16"/>
                <w:szCs w:val="16"/>
              </w:rPr>
              <w:t>1 11 01040 04 0000 120</w:t>
            </w:r>
          </w:p>
        </w:tc>
        <w:tc>
          <w:tcPr>
            <w:tcW w:w="5103" w:type="dxa"/>
            <w:shd w:val="clear" w:color="auto" w:fill="auto"/>
          </w:tcPr>
          <w:p w:rsidR="008B4DF0" w:rsidRPr="00972FC3" w:rsidRDefault="008B4DF0" w:rsidP="00972FC3">
            <w:pPr>
              <w:spacing w:after="0" w:line="240" w:lineRule="auto"/>
              <w:contextualSpacing/>
              <w:rPr>
                <w:rFonts w:ascii="Times New Roman" w:hAnsi="Times New Roman" w:cs="Times New Roman"/>
                <w:sz w:val="18"/>
                <w:szCs w:val="18"/>
              </w:rPr>
            </w:pPr>
            <w:r w:rsidRPr="00972FC3">
              <w:rPr>
                <w:rFonts w:ascii="Times New Roman" w:hAnsi="Times New Roman" w:cs="Times New Roman"/>
                <w:sz w:val="18"/>
                <w:szCs w:val="18"/>
              </w:rPr>
              <w:t>Доходы в виде прибыли, приходящейся на доли в уставных (складочных) капиталах хозяйственных товариществ и обществ, или дивидендов по акциям, принадлежащим городским округам</w:t>
            </w:r>
          </w:p>
        </w:tc>
        <w:tc>
          <w:tcPr>
            <w:tcW w:w="908" w:type="dxa"/>
            <w:shd w:val="clear" w:color="auto" w:fill="auto"/>
            <w:noWrap/>
            <w:vAlign w:val="bottom"/>
          </w:tcPr>
          <w:p w:rsidR="008B4DF0" w:rsidRPr="00972FC3" w:rsidRDefault="008B4DF0" w:rsidP="00972FC3">
            <w:pPr>
              <w:spacing w:after="0" w:line="240" w:lineRule="auto"/>
              <w:contextualSpacing/>
              <w:rPr>
                <w:rFonts w:ascii="Times New Roman" w:hAnsi="Times New Roman" w:cs="Times New Roman"/>
                <w:sz w:val="20"/>
                <w:szCs w:val="20"/>
              </w:rPr>
            </w:pPr>
            <w:r w:rsidRPr="00972FC3">
              <w:rPr>
                <w:rFonts w:ascii="Times New Roman" w:hAnsi="Times New Roman" w:cs="Times New Roman"/>
                <w:sz w:val="20"/>
                <w:szCs w:val="20"/>
              </w:rPr>
              <w:t> </w:t>
            </w:r>
          </w:p>
        </w:tc>
        <w:tc>
          <w:tcPr>
            <w:tcW w:w="1077" w:type="dxa"/>
            <w:shd w:val="clear" w:color="auto" w:fill="auto"/>
            <w:noWrap/>
            <w:vAlign w:val="bottom"/>
          </w:tcPr>
          <w:p w:rsidR="008B4DF0" w:rsidRPr="00972FC3" w:rsidRDefault="008B4DF0" w:rsidP="00972FC3">
            <w:pPr>
              <w:spacing w:after="0" w:line="240" w:lineRule="auto"/>
              <w:contextualSpacing/>
              <w:jc w:val="center"/>
              <w:rPr>
                <w:rFonts w:ascii="Times New Roman" w:hAnsi="Times New Roman" w:cs="Times New Roman"/>
                <w:sz w:val="20"/>
                <w:szCs w:val="20"/>
              </w:rPr>
            </w:pPr>
            <w:r w:rsidRPr="00972FC3">
              <w:rPr>
                <w:rFonts w:ascii="Times New Roman" w:hAnsi="Times New Roman" w:cs="Times New Roman"/>
                <w:sz w:val="20"/>
                <w:szCs w:val="20"/>
              </w:rPr>
              <w:t> </w:t>
            </w:r>
          </w:p>
        </w:tc>
        <w:tc>
          <w:tcPr>
            <w:tcW w:w="992" w:type="dxa"/>
            <w:shd w:val="clear" w:color="auto" w:fill="auto"/>
            <w:noWrap/>
            <w:vAlign w:val="center"/>
          </w:tcPr>
          <w:p w:rsidR="008B4DF0" w:rsidRPr="00972FC3" w:rsidRDefault="008B4DF0" w:rsidP="00972FC3">
            <w:pPr>
              <w:spacing w:after="0" w:line="240" w:lineRule="auto"/>
              <w:contextualSpacing/>
              <w:jc w:val="center"/>
              <w:rPr>
                <w:rFonts w:ascii="Times New Roman" w:hAnsi="Times New Roman" w:cs="Times New Roman"/>
                <w:sz w:val="20"/>
                <w:szCs w:val="20"/>
              </w:rPr>
            </w:pPr>
            <w:r w:rsidRPr="00972FC3">
              <w:rPr>
                <w:rFonts w:ascii="Times New Roman" w:hAnsi="Times New Roman" w:cs="Times New Roman"/>
                <w:sz w:val="20"/>
                <w:szCs w:val="20"/>
              </w:rPr>
              <w:t>100</w:t>
            </w:r>
          </w:p>
        </w:tc>
      </w:tr>
      <w:tr w:rsidR="008B4DF0" w:rsidRPr="00972FC3" w:rsidTr="0014220C">
        <w:trPr>
          <w:trHeight w:val="1095"/>
        </w:trPr>
        <w:tc>
          <w:tcPr>
            <w:tcW w:w="1858" w:type="dxa"/>
            <w:shd w:val="clear" w:color="auto" w:fill="auto"/>
            <w:noWrap/>
            <w:vAlign w:val="center"/>
          </w:tcPr>
          <w:p w:rsidR="008B4DF0" w:rsidRPr="00972FC3" w:rsidRDefault="008B4DF0" w:rsidP="00972FC3">
            <w:pPr>
              <w:spacing w:after="0" w:line="240" w:lineRule="auto"/>
              <w:contextualSpacing/>
              <w:rPr>
                <w:rFonts w:ascii="Times New Roman" w:hAnsi="Times New Roman" w:cs="Times New Roman"/>
                <w:sz w:val="16"/>
                <w:szCs w:val="16"/>
              </w:rPr>
            </w:pPr>
            <w:r w:rsidRPr="00972FC3">
              <w:rPr>
                <w:rFonts w:ascii="Times New Roman" w:hAnsi="Times New Roman" w:cs="Times New Roman"/>
                <w:sz w:val="16"/>
                <w:szCs w:val="16"/>
              </w:rPr>
              <w:t>1 11 05010 04 0000 120</w:t>
            </w:r>
          </w:p>
        </w:tc>
        <w:tc>
          <w:tcPr>
            <w:tcW w:w="5103" w:type="dxa"/>
            <w:shd w:val="clear" w:color="auto" w:fill="auto"/>
          </w:tcPr>
          <w:p w:rsidR="008B4DF0" w:rsidRPr="00972FC3" w:rsidRDefault="008B4DF0" w:rsidP="00972FC3">
            <w:pPr>
              <w:spacing w:after="0" w:line="240" w:lineRule="auto"/>
              <w:contextualSpacing/>
              <w:rPr>
                <w:rFonts w:ascii="Times New Roman" w:hAnsi="Times New Roman" w:cs="Times New Roman"/>
                <w:sz w:val="18"/>
                <w:szCs w:val="18"/>
              </w:rPr>
            </w:pPr>
            <w:r w:rsidRPr="00972FC3">
              <w:rPr>
                <w:rFonts w:ascii="Times New Roman" w:hAnsi="Times New Roman" w:cs="Times New Roman"/>
                <w:sz w:val="18"/>
                <w:szCs w:val="18"/>
              </w:rPr>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городских округов, а также средства от продажи права на заключение договоров аренды указанных земельных участков</w:t>
            </w:r>
          </w:p>
        </w:tc>
        <w:tc>
          <w:tcPr>
            <w:tcW w:w="908" w:type="dxa"/>
            <w:shd w:val="clear" w:color="auto" w:fill="auto"/>
            <w:noWrap/>
            <w:vAlign w:val="bottom"/>
          </w:tcPr>
          <w:p w:rsidR="008B4DF0" w:rsidRPr="00972FC3" w:rsidRDefault="008B4DF0" w:rsidP="00972FC3">
            <w:pPr>
              <w:spacing w:after="0" w:line="240" w:lineRule="auto"/>
              <w:contextualSpacing/>
              <w:rPr>
                <w:rFonts w:ascii="Times New Roman" w:hAnsi="Times New Roman" w:cs="Times New Roman"/>
                <w:sz w:val="20"/>
                <w:szCs w:val="20"/>
              </w:rPr>
            </w:pPr>
            <w:r w:rsidRPr="00972FC3">
              <w:rPr>
                <w:rFonts w:ascii="Times New Roman" w:hAnsi="Times New Roman" w:cs="Times New Roman"/>
                <w:sz w:val="20"/>
                <w:szCs w:val="20"/>
              </w:rPr>
              <w:t> </w:t>
            </w:r>
          </w:p>
        </w:tc>
        <w:tc>
          <w:tcPr>
            <w:tcW w:w="1077" w:type="dxa"/>
            <w:shd w:val="clear" w:color="auto" w:fill="auto"/>
            <w:noWrap/>
            <w:vAlign w:val="center"/>
          </w:tcPr>
          <w:p w:rsidR="008B4DF0" w:rsidRPr="00972FC3" w:rsidRDefault="008B4DF0" w:rsidP="00972FC3">
            <w:pPr>
              <w:spacing w:after="0" w:line="240" w:lineRule="auto"/>
              <w:contextualSpacing/>
              <w:jc w:val="center"/>
              <w:rPr>
                <w:rFonts w:ascii="Times New Roman" w:hAnsi="Times New Roman" w:cs="Times New Roman"/>
                <w:sz w:val="20"/>
                <w:szCs w:val="20"/>
              </w:rPr>
            </w:pPr>
            <w:r w:rsidRPr="00972FC3">
              <w:rPr>
                <w:rFonts w:ascii="Times New Roman" w:hAnsi="Times New Roman" w:cs="Times New Roman"/>
                <w:sz w:val="20"/>
                <w:szCs w:val="20"/>
              </w:rPr>
              <w:t>20</w:t>
            </w:r>
          </w:p>
        </w:tc>
        <w:tc>
          <w:tcPr>
            <w:tcW w:w="992" w:type="dxa"/>
            <w:shd w:val="clear" w:color="auto" w:fill="auto"/>
            <w:noWrap/>
            <w:vAlign w:val="center"/>
          </w:tcPr>
          <w:p w:rsidR="008B4DF0" w:rsidRPr="00972FC3" w:rsidRDefault="008B4DF0" w:rsidP="00972FC3">
            <w:pPr>
              <w:spacing w:after="0" w:line="240" w:lineRule="auto"/>
              <w:contextualSpacing/>
              <w:jc w:val="center"/>
              <w:rPr>
                <w:rFonts w:ascii="Times New Roman" w:hAnsi="Times New Roman" w:cs="Times New Roman"/>
                <w:sz w:val="20"/>
                <w:szCs w:val="20"/>
              </w:rPr>
            </w:pPr>
            <w:r w:rsidRPr="00972FC3">
              <w:rPr>
                <w:rFonts w:ascii="Times New Roman" w:hAnsi="Times New Roman" w:cs="Times New Roman"/>
                <w:sz w:val="20"/>
                <w:szCs w:val="20"/>
              </w:rPr>
              <w:t>80</w:t>
            </w:r>
          </w:p>
        </w:tc>
      </w:tr>
      <w:tr w:rsidR="008B4DF0" w:rsidRPr="00972FC3" w:rsidTr="0014220C">
        <w:trPr>
          <w:trHeight w:val="700"/>
        </w:trPr>
        <w:tc>
          <w:tcPr>
            <w:tcW w:w="1858" w:type="dxa"/>
            <w:shd w:val="clear" w:color="auto" w:fill="auto"/>
            <w:noWrap/>
            <w:vAlign w:val="center"/>
          </w:tcPr>
          <w:p w:rsidR="008B4DF0" w:rsidRPr="00972FC3" w:rsidRDefault="008B4DF0" w:rsidP="00972FC3">
            <w:pPr>
              <w:spacing w:after="0" w:line="240" w:lineRule="auto"/>
              <w:contextualSpacing/>
              <w:rPr>
                <w:rFonts w:ascii="Times New Roman" w:hAnsi="Times New Roman" w:cs="Times New Roman"/>
                <w:sz w:val="16"/>
                <w:szCs w:val="16"/>
              </w:rPr>
            </w:pPr>
            <w:r w:rsidRPr="00972FC3">
              <w:rPr>
                <w:rFonts w:ascii="Times New Roman" w:hAnsi="Times New Roman" w:cs="Times New Roman"/>
                <w:sz w:val="16"/>
                <w:szCs w:val="16"/>
              </w:rPr>
              <w:t>1 11 05034 04 0000 120</w:t>
            </w:r>
          </w:p>
        </w:tc>
        <w:tc>
          <w:tcPr>
            <w:tcW w:w="5103" w:type="dxa"/>
            <w:shd w:val="clear" w:color="auto" w:fill="auto"/>
          </w:tcPr>
          <w:p w:rsidR="008B4DF0" w:rsidRPr="00972FC3" w:rsidRDefault="008B4DF0" w:rsidP="00972FC3">
            <w:pPr>
              <w:spacing w:after="0" w:line="240" w:lineRule="auto"/>
              <w:contextualSpacing/>
              <w:rPr>
                <w:rFonts w:ascii="Times New Roman" w:hAnsi="Times New Roman" w:cs="Times New Roman"/>
                <w:sz w:val="18"/>
                <w:szCs w:val="18"/>
              </w:rPr>
            </w:pPr>
            <w:r w:rsidRPr="00972FC3">
              <w:rPr>
                <w:rFonts w:ascii="Times New Roman" w:hAnsi="Times New Roman" w:cs="Times New Roman"/>
                <w:sz w:val="18"/>
                <w:szCs w:val="18"/>
              </w:rPr>
              <w:t>Доходы от сдачи в аренду имущества, находящегося в оперативном управлении органов управления городских округов и созданных ими учреждений ( за исключением имущества муниципальных автономных учреждений)</w:t>
            </w:r>
          </w:p>
        </w:tc>
        <w:tc>
          <w:tcPr>
            <w:tcW w:w="908" w:type="dxa"/>
            <w:shd w:val="clear" w:color="auto" w:fill="auto"/>
            <w:noWrap/>
            <w:vAlign w:val="bottom"/>
          </w:tcPr>
          <w:p w:rsidR="008B4DF0" w:rsidRPr="00972FC3" w:rsidRDefault="008B4DF0" w:rsidP="00972FC3">
            <w:pPr>
              <w:spacing w:after="0" w:line="240" w:lineRule="auto"/>
              <w:contextualSpacing/>
              <w:rPr>
                <w:rFonts w:ascii="Times New Roman" w:hAnsi="Times New Roman" w:cs="Times New Roman"/>
                <w:sz w:val="20"/>
                <w:szCs w:val="20"/>
              </w:rPr>
            </w:pPr>
            <w:r w:rsidRPr="00972FC3">
              <w:rPr>
                <w:rFonts w:ascii="Times New Roman" w:hAnsi="Times New Roman" w:cs="Times New Roman"/>
                <w:sz w:val="20"/>
                <w:szCs w:val="20"/>
              </w:rPr>
              <w:t> </w:t>
            </w:r>
          </w:p>
        </w:tc>
        <w:tc>
          <w:tcPr>
            <w:tcW w:w="1077" w:type="dxa"/>
            <w:shd w:val="clear" w:color="auto" w:fill="auto"/>
            <w:noWrap/>
            <w:vAlign w:val="bottom"/>
          </w:tcPr>
          <w:p w:rsidR="008B4DF0" w:rsidRPr="00972FC3" w:rsidRDefault="008B4DF0" w:rsidP="00972FC3">
            <w:pPr>
              <w:spacing w:after="0" w:line="240" w:lineRule="auto"/>
              <w:contextualSpacing/>
              <w:jc w:val="center"/>
              <w:rPr>
                <w:rFonts w:ascii="Times New Roman" w:hAnsi="Times New Roman" w:cs="Times New Roman"/>
                <w:sz w:val="20"/>
                <w:szCs w:val="20"/>
              </w:rPr>
            </w:pPr>
            <w:r w:rsidRPr="00972FC3">
              <w:rPr>
                <w:rFonts w:ascii="Times New Roman" w:hAnsi="Times New Roman" w:cs="Times New Roman"/>
                <w:sz w:val="20"/>
                <w:szCs w:val="20"/>
              </w:rPr>
              <w:t> </w:t>
            </w:r>
          </w:p>
        </w:tc>
        <w:tc>
          <w:tcPr>
            <w:tcW w:w="992" w:type="dxa"/>
            <w:shd w:val="clear" w:color="auto" w:fill="auto"/>
            <w:noWrap/>
            <w:vAlign w:val="center"/>
          </w:tcPr>
          <w:p w:rsidR="008B4DF0" w:rsidRPr="00972FC3" w:rsidRDefault="008B4DF0" w:rsidP="00972FC3">
            <w:pPr>
              <w:spacing w:after="0" w:line="240" w:lineRule="auto"/>
              <w:contextualSpacing/>
              <w:jc w:val="center"/>
              <w:rPr>
                <w:rFonts w:ascii="Times New Roman" w:hAnsi="Times New Roman" w:cs="Times New Roman"/>
                <w:sz w:val="20"/>
                <w:szCs w:val="20"/>
              </w:rPr>
            </w:pPr>
            <w:r w:rsidRPr="00972FC3">
              <w:rPr>
                <w:rFonts w:ascii="Times New Roman" w:hAnsi="Times New Roman" w:cs="Times New Roman"/>
                <w:sz w:val="20"/>
                <w:szCs w:val="20"/>
              </w:rPr>
              <w:t>100</w:t>
            </w:r>
          </w:p>
        </w:tc>
      </w:tr>
      <w:tr w:rsidR="008B4DF0" w:rsidRPr="00972FC3" w:rsidTr="0014220C">
        <w:trPr>
          <w:trHeight w:val="713"/>
        </w:trPr>
        <w:tc>
          <w:tcPr>
            <w:tcW w:w="1858" w:type="dxa"/>
            <w:shd w:val="clear" w:color="auto" w:fill="auto"/>
            <w:noWrap/>
            <w:vAlign w:val="center"/>
          </w:tcPr>
          <w:p w:rsidR="008B4DF0" w:rsidRPr="00972FC3" w:rsidRDefault="008B4DF0" w:rsidP="00972FC3">
            <w:pPr>
              <w:spacing w:after="0" w:line="240" w:lineRule="auto"/>
              <w:contextualSpacing/>
              <w:rPr>
                <w:rFonts w:ascii="Times New Roman" w:hAnsi="Times New Roman" w:cs="Times New Roman"/>
                <w:sz w:val="16"/>
                <w:szCs w:val="16"/>
              </w:rPr>
            </w:pPr>
            <w:r w:rsidRPr="00972FC3">
              <w:rPr>
                <w:rFonts w:ascii="Times New Roman" w:hAnsi="Times New Roman" w:cs="Times New Roman"/>
                <w:sz w:val="16"/>
                <w:szCs w:val="16"/>
              </w:rPr>
              <w:t>1 11 07014 04 0000 120</w:t>
            </w:r>
          </w:p>
        </w:tc>
        <w:tc>
          <w:tcPr>
            <w:tcW w:w="5103" w:type="dxa"/>
            <w:shd w:val="clear" w:color="auto" w:fill="auto"/>
          </w:tcPr>
          <w:p w:rsidR="008B4DF0" w:rsidRPr="00972FC3" w:rsidRDefault="008B4DF0" w:rsidP="00972FC3">
            <w:pPr>
              <w:spacing w:after="0" w:line="240" w:lineRule="auto"/>
              <w:contextualSpacing/>
              <w:rPr>
                <w:rFonts w:ascii="Times New Roman" w:hAnsi="Times New Roman" w:cs="Times New Roman"/>
                <w:sz w:val="18"/>
                <w:szCs w:val="18"/>
              </w:rPr>
            </w:pPr>
            <w:r w:rsidRPr="00972FC3">
              <w:rPr>
                <w:rFonts w:ascii="Times New Roman" w:hAnsi="Times New Roman" w:cs="Times New Roman"/>
                <w:sz w:val="18"/>
                <w:szCs w:val="18"/>
              </w:rPr>
              <w:t>Доходы от перечисления части прибыли, остающейся после уплаты налогов и иных платежей муниципальных унитарных предприятий, созданных городскими округами</w:t>
            </w:r>
          </w:p>
        </w:tc>
        <w:tc>
          <w:tcPr>
            <w:tcW w:w="908" w:type="dxa"/>
            <w:shd w:val="clear" w:color="auto" w:fill="auto"/>
            <w:noWrap/>
            <w:vAlign w:val="bottom"/>
          </w:tcPr>
          <w:p w:rsidR="008B4DF0" w:rsidRPr="00972FC3" w:rsidRDefault="008B4DF0" w:rsidP="00972FC3">
            <w:pPr>
              <w:spacing w:after="0" w:line="240" w:lineRule="auto"/>
              <w:contextualSpacing/>
              <w:rPr>
                <w:rFonts w:ascii="Times New Roman" w:hAnsi="Times New Roman" w:cs="Times New Roman"/>
                <w:sz w:val="20"/>
                <w:szCs w:val="20"/>
              </w:rPr>
            </w:pPr>
            <w:r w:rsidRPr="00972FC3">
              <w:rPr>
                <w:rFonts w:ascii="Times New Roman" w:hAnsi="Times New Roman" w:cs="Times New Roman"/>
                <w:sz w:val="20"/>
                <w:szCs w:val="20"/>
              </w:rPr>
              <w:t> </w:t>
            </w:r>
          </w:p>
        </w:tc>
        <w:tc>
          <w:tcPr>
            <w:tcW w:w="1077" w:type="dxa"/>
            <w:shd w:val="clear" w:color="auto" w:fill="auto"/>
            <w:noWrap/>
            <w:vAlign w:val="bottom"/>
          </w:tcPr>
          <w:p w:rsidR="008B4DF0" w:rsidRPr="00972FC3" w:rsidRDefault="008B4DF0" w:rsidP="00972FC3">
            <w:pPr>
              <w:spacing w:after="0" w:line="240" w:lineRule="auto"/>
              <w:contextualSpacing/>
              <w:jc w:val="center"/>
              <w:rPr>
                <w:rFonts w:ascii="Times New Roman" w:hAnsi="Times New Roman" w:cs="Times New Roman"/>
                <w:sz w:val="20"/>
                <w:szCs w:val="20"/>
              </w:rPr>
            </w:pPr>
            <w:r w:rsidRPr="00972FC3">
              <w:rPr>
                <w:rFonts w:ascii="Times New Roman" w:hAnsi="Times New Roman" w:cs="Times New Roman"/>
                <w:sz w:val="20"/>
                <w:szCs w:val="20"/>
              </w:rPr>
              <w:t> </w:t>
            </w:r>
          </w:p>
        </w:tc>
        <w:tc>
          <w:tcPr>
            <w:tcW w:w="992" w:type="dxa"/>
            <w:shd w:val="clear" w:color="auto" w:fill="auto"/>
            <w:noWrap/>
            <w:vAlign w:val="center"/>
          </w:tcPr>
          <w:p w:rsidR="008B4DF0" w:rsidRPr="00972FC3" w:rsidRDefault="008B4DF0" w:rsidP="00972FC3">
            <w:pPr>
              <w:spacing w:after="0" w:line="240" w:lineRule="auto"/>
              <w:contextualSpacing/>
              <w:jc w:val="center"/>
              <w:rPr>
                <w:rFonts w:ascii="Times New Roman" w:hAnsi="Times New Roman" w:cs="Times New Roman"/>
                <w:sz w:val="20"/>
                <w:szCs w:val="20"/>
              </w:rPr>
            </w:pPr>
            <w:r w:rsidRPr="00972FC3">
              <w:rPr>
                <w:rFonts w:ascii="Times New Roman" w:hAnsi="Times New Roman" w:cs="Times New Roman"/>
                <w:sz w:val="20"/>
                <w:szCs w:val="20"/>
              </w:rPr>
              <w:t>100</w:t>
            </w:r>
          </w:p>
        </w:tc>
      </w:tr>
      <w:tr w:rsidR="008B4DF0" w:rsidRPr="00972FC3" w:rsidTr="0014220C">
        <w:trPr>
          <w:trHeight w:val="912"/>
        </w:trPr>
        <w:tc>
          <w:tcPr>
            <w:tcW w:w="1858" w:type="dxa"/>
            <w:shd w:val="clear" w:color="auto" w:fill="auto"/>
            <w:noWrap/>
            <w:vAlign w:val="center"/>
          </w:tcPr>
          <w:p w:rsidR="008B4DF0" w:rsidRPr="00972FC3" w:rsidRDefault="008B4DF0" w:rsidP="00972FC3">
            <w:pPr>
              <w:spacing w:after="0" w:line="240" w:lineRule="auto"/>
              <w:contextualSpacing/>
              <w:rPr>
                <w:rFonts w:ascii="Times New Roman" w:hAnsi="Times New Roman" w:cs="Times New Roman"/>
                <w:sz w:val="16"/>
                <w:szCs w:val="16"/>
              </w:rPr>
            </w:pPr>
            <w:r w:rsidRPr="00972FC3">
              <w:rPr>
                <w:rFonts w:ascii="Times New Roman" w:hAnsi="Times New Roman" w:cs="Times New Roman"/>
                <w:sz w:val="16"/>
                <w:szCs w:val="16"/>
              </w:rPr>
              <w:t>1 11 09044 04 0000 120</w:t>
            </w:r>
          </w:p>
        </w:tc>
        <w:tc>
          <w:tcPr>
            <w:tcW w:w="5103" w:type="dxa"/>
            <w:shd w:val="clear" w:color="auto" w:fill="auto"/>
          </w:tcPr>
          <w:p w:rsidR="008B4DF0" w:rsidRPr="00972FC3" w:rsidRDefault="008B4DF0" w:rsidP="00972FC3">
            <w:pPr>
              <w:spacing w:after="0" w:line="240" w:lineRule="auto"/>
              <w:contextualSpacing/>
              <w:rPr>
                <w:rFonts w:ascii="Times New Roman" w:hAnsi="Times New Roman" w:cs="Times New Roman"/>
                <w:sz w:val="18"/>
                <w:szCs w:val="18"/>
              </w:rPr>
            </w:pPr>
            <w:r w:rsidRPr="00972FC3">
              <w:rPr>
                <w:rFonts w:ascii="Times New Roman" w:hAnsi="Times New Roman" w:cs="Times New Roman"/>
                <w:sz w:val="18"/>
                <w:szCs w:val="18"/>
              </w:rPr>
              <w:t>Прочие поступления от использования имущества, находящегося в собственности городских округов (за исключением имущества муниципальных автономных учреждений, а также имущества муниципальных унитарных предприятий, в том числе казенных)</w:t>
            </w:r>
          </w:p>
        </w:tc>
        <w:tc>
          <w:tcPr>
            <w:tcW w:w="908" w:type="dxa"/>
            <w:shd w:val="clear" w:color="auto" w:fill="auto"/>
            <w:noWrap/>
            <w:vAlign w:val="bottom"/>
          </w:tcPr>
          <w:p w:rsidR="008B4DF0" w:rsidRPr="00972FC3" w:rsidRDefault="008B4DF0" w:rsidP="00972FC3">
            <w:pPr>
              <w:spacing w:after="0" w:line="240" w:lineRule="auto"/>
              <w:contextualSpacing/>
              <w:rPr>
                <w:rFonts w:ascii="Times New Roman" w:hAnsi="Times New Roman" w:cs="Times New Roman"/>
                <w:sz w:val="20"/>
                <w:szCs w:val="20"/>
              </w:rPr>
            </w:pPr>
            <w:r w:rsidRPr="00972FC3">
              <w:rPr>
                <w:rFonts w:ascii="Times New Roman" w:hAnsi="Times New Roman" w:cs="Times New Roman"/>
                <w:sz w:val="20"/>
                <w:szCs w:val="20"/>
              </w:rPr>
              <w:t> </w:t>
            </w:r>
          </w:p>
        </w:tc>
        <w:tc>
          <w:tcPr>
            <w:tcW w:w="1077" w:type="dxa"/>
            <w:shd w:val="clear" w:color="auto" w:fill="auto"/>
            <w:noWrap/>
            <w:vAlign w:val="bottom"/>
          </w:tcPr>
          <w:p w:rsidR="008B4DF0" w:rsidRPr="00972FC3" w:rsidRDefault="008B4DF0" w:rsidP="00972FC3">
            <w:pPr>
              <w:spacing w:after="0" w:line="240" w:lineRule="auto"/>
              <w:contextualSpacing/>
              <w:jc w:val="center"/>
              <w:rPr>
                <w:rFonts w:ascii="Times New Roman" w:hAnsi="Times New Roman" w:cs="Times New Roman"/>
                <w:sz w:val="20"/>
                <w:szCs w:val="20"/>
              </w:rPr>
            </w:pPr>
            <w:r w:rsidRPr="00972FC3">
              <w:rPr>
                <w:rFonts w:ascii="Times New Roman" w:hAnsi="Times New Roman" w:cs="Times New Roman"/>
                <w:sz w:val="20"/>
                <w:szCs w:val="20"/>
              </w:rPr>
              <w:t> </w:t>
            </w:r>
          </w:p>
        </w:tc>
        <w:tc>
          <w:tcPr>
            <w:tcW w:w="992" w:type="dxa"/>
            <w:shd w:val="clear" w:color="auto" w:fill="auto"/>
            <w:noWrap/>
            <w:vAlign w:val="center"/>
          </w:tcPr>
          <w:p w:rsidR="008B4DF0" w:rsidRPr="00972FC3" w:rsidRDefault="008B4DF0" w:rsidP="00972FC3">
            <w:pPr>
              <w:spacing w:after="0" w:line="240" w:lineRule="auto"/>
              <w:contextualSpacing/>
              <w:jc w:val="center"/>
              <w:rPr>
                <w:rFonts w:ascii="Times New Roman" w:hAnsi="Times New Roman" w:cs="Times New Roman"/>
                <w:sz w:val="20"/>
                <w:szCs w:val="20"/>
              </w:rPr>
            </w:pPr>
            <w:r w:rsidRPr="00972FC3">
              <w:rPr>
                <w:rFonts w:ascii="Times New Roman" w:hAnsi="Times New Roman" w:cs="Times New Roman"/>
                <w:sz w:val="20"/>
                <w:szCs w:val="20"/>
              </w:rPr>
              <w:t>100</w:t>
            </w:r>
          </w:p>
        </w:tc>
      </w:tr>
      <w:tr w:rsidR="008B4DF0" w:rsidRPr="00972FC3" w:rsidTr="0014220C">
        <w:trPr>
          <w:trHeight w:val="270"/>
        </w:trPr>
        <w:tc>
          <w:tcPr>
            <w:tcW w:w="1858" w:type="dxa"/>
            <w:shd w:val="clear" w:color="auto" w:fill="auto"/>
            <w:noWrap/>
            <w:vAlign w:val="center"/>
          </w:tcPr>
          <w:p w:rsidR="008B4DF0" w:rsidRPr="00972FC3" w:rsidRDefault="008B4DF0" w:rsidP="00972FC3">
            <w:pPr>
              <w:spacing w:after="0" w:line="240" w:lineRule="auto"/>
              <w:contextualSpacing/>
              <w:rPr>
                <w:rFonts w:ascii="Times New Roman" w:hAnsi="Times New Roman" w:cs="Times New Roman"/>
                <w:sz w:val="16"/>
                <w:szCs w:val="16"/>
              </w:rPr>
            </w:pPr>
            <w:r w:rsidRPr="00972FC3">
              <w:rPr>
                <w:rFonts w:ascii="Times New Roman" w:hAnsi="Times New Roman" w:cs="Times New Roman"/>
                <w:sz w:val="16"/>
                <w:szCs w:val="16"/>
              </w:rPr>
              <w:t>1 12 01000 01 0000 120</w:t>
            </w:r>
          </w:p>
        </w:tc>
        <w:tc>
          <w:tcPr>
            <w:tcW w:w="5103" w:type="dxa"/>
            <w:shd w:val="clear" w:color="auto" w:fill="auto"/>
          </w:tcPr>
          <w:p w:rsidR="008B4DF0" w:rsidRPr="00972FC3" w:rsidRDefault="008B4DF0" w:rsidP="00972FC3">
            <w:pPr>
              <w:spacing w:after="0" w:line="240" w:lineRule="auto"/>
              <w:contextualSpacing/>
              <w:rPr>
                <w:rFonts w:ascii="Times New Roman" w:hAnsi="Times New Roman" w:cs="Times New Roman"/>
                <w:sz w:val="18"/>
                <w:szCs w:val="18"/>
              </w:rPr>
            </w:pPr>
            <w:r w:rsidRPr="00972FC3">
              <w:rPr>
                <w:rFonts w:ascii="Times New Roman" w:hAnsi="Times New Roman" w:cs="Times New Roman"/>
                <w:sz w:val="18"/>
                <w:szCs w:val="18"/>
              </w:rPr>
              <w:t>Плата за негативное воздействие на окружающую среду</w:t>
            </w:r>
          </w:p>
        </w:tc>
        <w:tc>
          <w:tcPr>
            <w:tcW w:w="908" w:type="dxa"/>
            <w:shd w:val="clear" w:color="auto" w:fill="auto"/>
            <w:noWrap/>
            <w:vAlign w:val="center"/>
          </w:tcPr>
          <w:p w:rsidR="008B4DF0" w:rsidRPr="00972FC3" w:rsidRDefault="008B4DF0" w:rsidP="00972FC3">
            <w:pPr>
              <w:spacing w:after="0" w:line="240" w:lineRule="auto"/>
              <w:contextualSpacing/>
              <w:jc w:val="center"/>
              <w:rPr>
                <w:rFonts w:ascii="Times New Roman" w:hAnsi="Times New Roman" w:cs="Times New Roman"/>
                <w:sz w:val="20"/>
                <w:szCs w:val="20"/>
              </w:rPr>
            </w:pPr>
            <w:r w:rsidRPr="00972FC3">
              <w:rPr>
                <w:rFonts w:ascii="Times New Roman" w:hAnsi="Times New Roman" w:cs="Times New Roman"/>
                <w:sz w:val="20"/>
                <w:szCs w:val="20"/>
              </w:rPr>
              <w:t>20</w:t>
            </w:r>
          </w:p>
        </w:tc>
        <w:tc>
          <w:tcPr>
            <w:tcW w:w="1077" w:type="dxa"/>
            <w:shd w:val="clear" w:color="auto" w:fill="auto"/>
            <w:noWrap/>
            <w:vAlign w:val="center"/>
          </w:tcPr>
          <w:p w:rsidR="008B4DF0" w:rsidRPr="00972FC3" w:rsidRDefault="008B4DF0" w:rsidP="00972FC3">
            <w:pPr>
              <w:spacing w:after="0" w:line="240" w:lineRule="auto"/>
              <w:contextualSpacing/>
              <w:jc w:val="center"/>
              <w:rPr>
                <w:rFonts w:ascii="Times New Roman" w:hAnsi="Times New Roman" w:cs="Times New Roman"/>
                <w:sz w:val="20"/>
                <w:szCs w:val="20"/>
              </w:rPr>
            </w:pPr>
            <w:r w:rsidRPr="00972FC3">
              <w:rPr>
                <w:rFonts w:ascii="Times New Roman" w:hAnsi="Times New Roman" w:cs="Times New Roman"/>
                <w:sz w:val="20"/>
                <w:szCs w:val="20"/>
              </w:rPr>
              <w:t>40</w:t>
            </w:r>
          </w:p>
        </w:tc>
        <w:tc>
          <w:tcPr>
            <w:tcW w:w="992" w:type="dxa"/>
            <w:shd w:val="clear" w:color="auto" w:fill="auto"/>
            <w:noWrap/>
            <w:vAlign w:val="center"/>
          </w:tcPr>
          <w:p w:rsidR="008B4DF0" w:rsidRPr="00972FC3" w:rsidRDefault="008B4DF0" w:rsidP="00972FC3">
            <w:pPr>
              <w:spacing w:after="0" w:line="240" w:lineRule="auto"/>
              <w:contextualSpacing/>
              <w:jc w:val="center"/>
              <w:rPr>
                <w:rFonts w:ascii="Times New Roman" w:hAnsi="Times New Roman" w:cs="Times New Roman"/>
                <w:sz w:val="20"/>
                <w:szCs w:val="20"/>
              </w:rPr>
            </w:pPr>
            <w:r w:rsidRPr="00972FC3">
              <w:rPr>
                <w:rFonts w:ascii="Times New Roman" w:hAnsi="Times New Roman" w:cs="Times New Roman"/>
                <w:sz w:val="20"/>
                <w:szCs w:val="20"/>
              </w:rPr>
              <w:t>40</w:t>
            </w:r>
          </w:p>
        </w:tc>
      </w:tr>
      <w:tr w:rsidR="008B4DF0" w:rsidRPr="00972FC3" w:rsidTr="0014220C">
        <w:trPr>
          <w:trHeight w:val="430"/>
        </w:trPr>
        <w:tc>
          <w:tcPr>
            <w:tcW w:w="1858" w:type="dxa"/>
            <w:shd w:val="clear" w:color="auto" w:fill="auto"/>
            <w:noWrap/>
            <w:vAlign w:val="center"/>
          </w:tcPr>
          <w:p w:rsidR="008B4DF0" w:rsidRPr="00972FC3" w:rsidRDefault="008B4DF0" w:rsidP="00972FC3">
            <w:pPr>
              <w:spacing w:after="0" w:line="240" w:lineRule="auto"/>
              <w:contextualSpacing/>
              <w:rPr>
                <w:rFonts w:ascii="Times New Roman" w:hAnsi="Times New Roman" w:cs="Times New Roman"/>
                <w:sz w:val="16"/>
                <w:szCs w:val="16"/>
              </w:rPr>
            </w:pPr>
            <w:r w:rsidRPr="00972FC3">
              <w:rPr>
                <w:rFonts w:ascii="Times New Roman" w:hAnsi="Times New Roman" w:cs="Times New Roman"/>
                <w:sz w:val="16"/>
                <w:szCs w:val="16"/>
              </w:rPr>
              <w:t>1 13 00000 00 0000 000</w:t>
            </w:r>
          </w:p>
        </w:tc>
        <w:tc>
          <w:tcPr>
            <w:tcW w:w="5103" w:type="dxa"/>
            <w:shd w:val="clear" w:color="auto" w:fill="auto"/>
          </w:tcPr>
          <w:p w:rsidR="008B4DF0" w:rsidRPr="00972FC3" w:rsidRDefault="008B4DF0" w:rsidP="00972FC3">
            <w:pPr>
              <w:spacing w:after="0" w:line="240" w:lineRule="auto"/>
              <w:contextualSpacing/>
              <w:rPr>
                <w:rFonts w:ascii="Times New Roman" w:hAnsi="Times New Roman" w:cs="Times New Roman"/>
                <w:sz w:val="18"/>
                <w:szCs w:val="18"/>
              </w:rPr>
            </w:pPr>
            <w:r w:rsidRPr="00972FC3">
              <w:rPr>
                <w:rFonts w:ascii="Times New Roman" w:hAnsi="Times New Roman" w:cs="Times New Roman"/>
                <w:sz w:val="18"/>
                <w:szCs w:val="18"/>
              </w:rPr>
              <w:t>Доходы от оказания платных услуг и компенсации затрат бюджетов городских округов</w:t>
            </w:r>
          </w:p>
        </w:tc>
        <w:tc>
          <w:tcPr>
            <w:tcW w:w="908" w:type="dxa"/>
            <w:shd w:val="clear" w:color="auto" w:fill="auto"/>
            <w:noWrap/>
            <w:vAlign w:val="center"/>
          </w:tcPr>
          <w:p w:rsidR="008B4DF0" w:rsidRPr="00972FC3" w:rsidRDefault="008B4DF0" w:rsidP="00972FC3">
            <w:pPr>
              <w:spacing w:after="0" w:line="240" w:lineRule="auto"/>
              <w:contextualSpacing/>
              <w:rPr>
                <w:rFonts w:ascii="Times New Roman" w:hAnsi="Times New Roman" w:cs="Times New Roman"/>
                <w:sz w:val="20"/>
                <w:szCs w:val="20"/>
              </w:rPr>
            </w:pPr>
            <w:r w:rsidRPr="00972FC3">
              <w:rPr>
                <w:rFonts w:ascii="Times New Roman" w:hAnsi="Times New Roman" w:cs="Times New Roman"/>
                <w:sz w:val="20"/>
                <w:szCs w:val="20"/>
              </w:rPr>
              <w:t> </w:t>
            </w:r>
          </w:p>
        </w:tc>
        <w:tc>
          <w:tcPr>
            <w:tcW w:w="1077" w:type="dxa"/>
            <w:shd w:val="clear" w:color="auto" w:fill="auto"/>
            <w:noWrap/>
            <w:vAlign w:val="center"/>
          </w:tcPr>
          <w:p w:rsidR="008B4DF0" w:rsidRPr="00972FC3" w:rsidRDefault="008B4DF0" w:rsidP="00972FC3">
            <w:pPr>
              <w:spacing w:after="0" w:line="240" w:lineRule="auto"/>
              <w:contextualSpacing/>
              <w:jc w:val="center"/>
              <w:rPr>
                <w:rFonts w:ascii="Times New Roman" w:hAnsi="Times New Roman" w:cs="Times New Roman"/>
                <w:sz w:val="20"/>
                <w:szCs w:val="20"/>
              </w:rPr>
            </w:pPr>
            <w:r w:rsidRPr="00972FC3">
              <w:rPr>
                <w:rFonts w:ascii="Times New Roman" w:hAnsi="Times New Roman" w:cs="Times New Roman"/>
                <w:sz w:val="20"/>
                <w:szCs w:val="20"/>
              </w:rPr>
              <w:t> </w:t>
            </w:r>
          </w:p>
        </w:tc>
        <w:tc>
          <w:tcPr>
            <w:tcW w:w="992" w:type="dxa"/>
            <w:shd w:val="clear" w:color="auto" w:fill="auto"/>
            <w:noWrap/>
            <w:vAlign w:val="center"/>
          </w:tcPr>
          <w:p w:rsidR="008B4DF0" w:rsidRPr="00972FC3" w:rsidRDefault="008B4DF0" w:rsidP="00972FC3">
            <w:pPr>
              <w:spacing w:after="0" w:line="240" w:lineRule="auto"/>
              <w:contextualSpacing/>
              <w:jc w:val="center"/>
              <w:rPr>
                <w:rFonts w:ascii="Times New Roman" w:hAnsi="Times New Roman" w:cs="Times New Roman"/>
                <w:sz w:val="20"/>
                <w:szCs w:val="20"/>
              </w:rPr>
            </w:pPr>
            <w:r w:rsidRPr="00972FC3">
              <w:rPr>
                <w:rFonts w:ascii="Times New Roman" w:hAnsi="Times New Roman" w:cs="Times New Roman"/>
                <w:sz w:val="20"/>
                <w:szCs w:val="20"/>
              </w:rPr>
              <w:t>100</w:t>
            </w:r>
          </w:p>
        </w:tc>
      </w:tr>
      <w:tr w:rsidR="008B4DF0" w:rsidRPr="00972FC3" w:rsidTr="0014220C">
        <w:trPr>
          <w:trHeight w:val="466"/>
        </w:trPr>
        <w:tc>
          <w:tcPr>
            <w:tcW w:w="1858" w:type="dxa"/>
            <w:shd w:val="clear" w:color="auto" w:fill="auto"/>
            <w:noWrap/>
            <w:vAlign w:val="center"/>
          </w:tcPr>
          <w:p w:rsidR="008B4DF0" w:rsidRPr="00972FC3" w:rsidRDefault="008B4DF0" w:rsidP="00972FC3">
            <w:pPr>
              <w:spacing w:after="0" w:line="240" w:lineRule="auto"/>
              <w:contextualSpacing/>
              <w:rPr>
                <w:rFonts w:ascii="Times New Roman" w:hAnsi="Times New Roman" w:cs="Times New Roman"/>
                <w:sz w:val="16"/>
                <w:szCs w:val="16"/>
              </w:rPr>
            </w:pPr>
            <w:r w:rsidRPr="00972FC3">
              <w:rPr>
                <w:rFonts w:ascii="Times New Roman" w:hAnsi="Times New Roman" w:cs="Times New Roman"/>
                <w:sz w:val="16"/>
                <w:szCs w:val="16"/>
              </w:rPr>
              <w:t>1 14 01040 04 0000 410</w:t>
            </w:r>
          </w:p>
        </w:tc>
        <w:tc>
          <w:tcPr>
            <w:tcW w:w="5103" w:type="dxa"/>
            <w:shd w:val="clear" w:color="auto" w:fill="auto"/>
          </w:tcPr>
          <w:p w:rsidR="008B4DF0" w:rsidRPr="00972FC3" w:rsidRDefault="008B4DF0" w:rsidP="00972FC3">
            <w:pPr>
              <w:spacing w:after="0" w:line="240" w:lineRule="auto"/>
              <w:contextualSpacing/>
              <w:rPr>
                <w:rFonts w:ascii="Times New Roman" w:hAnsi="Times New Roman" w:cs="Times New Roman"/>
                <w:sz w:val="18"/>
                <w:szCs w:val="18"/>
              </w:rPr>
            </w:pPr>
            <w:r w:rsidRPr="00972FC3">
              <w:rPr>
                <w:rFonts w:ascii="Times New Roman" w:hAnsi="Times New Roman" w:cs="Times New Roman"/>
                <w:sz w:val="18"/>
                <w:szCs w:val="18"/>
              </w:rPr>
              <w:t>Доходы от продажи квартир, находящихся в собственности городских округов</w:t>
            </w:r>
          </w:p>
        </w:tc>
        <w:tc>
          <w:tcPr>
            <w:tcW w:w="908" w:type="dxa"/>
            <w:shd w:val="clear" w:color="auto" w:fill="auto"/>
            <w:noWrap/>
            <w:vAlign w:val="center"/>
          </w:tcPr>
          <w:p w:rsidR="008B4DF0" w:rsidRPr="00972FC3" w:rsidRDefault="008B4DF0" w:rsidP="00972FC3">
            <w:pPr>
              <w:spacing w:after="0" w:line="240" w:lineRule="auto"/>
              <w:contextualSpacing/>
              <w:rPr>
                <w:rFonts w:ascii="Times New Roman" w:hAnsi="Times New Roman" w:cs="Times New Roman"/>
                <w:sz w:val="20"/>
                <w:szCs w:val="20"/>
              </w:rPr>
            </w:pPr>
            <w:r w:rsidRPr="00972FC3">
              <w:rPr>
                <w:rFonts w:ascii="Times New Roman" w:hAnsi="Times New Roman" w:cs="Times New Roman"/>
                <w:sz w:val="20"/>
                <w:szCs w:val="20"/>
              </w:rPr>
              <w:t> </w:t>
            </w:r>
          </w:p>
        </w:tc>
        <w:tc>
          <w:tcPr>
            <w:tcW w:w="1077" w:type="dxa"/>
            <w:shd w:val="clear" w:color="auto" w:fill="auto"/>
            <w:noWrap/>
            <w:vAlign w:val="center"/>
          </w:tcPr>
          <w:p w:rsidR="008B4DF0" w:rsidRPr="00972FC3" w:rsidRDefault="008B4DF0" w:rsidP="00972FC3">
            <w:pPr>
              <w:spacing w:after="0" w:line="240" w:lineRule="auto"/>
              <w:contextualSpacing/>
              <w:jc w:val="center"/>
              <w:rPr>
                <w:rFonts w:ascii="Times New Roman" w:hAnsi="Times New Roman" w:cs="Times New Roman"/>
                <w:sz w:val="20"/>
                <w:szCs w:val="20"/>
              </w:rPr>
            </w:pPr>
            <w:r w:rsidRPr="00972FC3">
              <w:rPr>
                <w:rFonts w:ascii="Times New Roman" w:hAnsi="Times New Roman" w:cs="Times New Roman"/>
                <w:sz w:val="20"/>
                <w:szCs w:val="20"/>
              </w:rPr>
              <w:t> </w:t>
            </w:r>
          </w:p>
        </w:tc>
        <w:tc>
          <w:tcPr>
            <w:tcW w:w="992" w:type="dxa"/>
            <w:shd w:val="clear" w:color="auto" w:fill="auto"/>
            <w:noWrap/>
            <w:vAlign w:val="center"/>
          </w:tcPr>
          <w:p w:rsidR="008B4DF0" w:rsidRPr="00972FC3" w:rsidRDefault="008B4DF0" w:rsidP="00972FC3">
            <w:pPr>
              <w:spacing w:after="0" w:line="240" w:lineRule="auto"/>
              <w:contextualSpacing/>
              <w:jc w:val="center"/>
              <w:rPr>
                <w:rFonts w:ascii="Times New Roman" w:hAnsi="Times New Roman" w:cs="Times New Roman"/>
                <w:sz w:val="20"/>
                <w:szCs w:val="20"/>
              </w:rPr>
            </w:pPr>
            <w:r w:rsidRPr="00972FC3">
              <w:rPr>
                <w:rFonts w:ascii="Times New Roman" w:hAnsi="Times New Roman" w:cs="Times New Roman"/>
                <w:sz w:val="20"/>
                <w:szCs w:val="20"/>
              </w:rPr>
              <w:t>100</w:t>
            </w:r>
          </w:p>
        </w:tc>
      </w:tr>
      <w:tr w:rsidR="008B4DF0" w:rsidRPr="00972FC3" w:rsidTr="0014220C">
        <w:trPr>
          <w:trHeight w:val="417"/>
        </w:trPr>
        <w:tc>
          <w:tcPr>
            <w:tcW w:w="1858" w:type="dxa"/>
            <w:shd w:val="clear" w:color="auto" w:fill="auto"/>
            <w:noWrap/>
            <w:vAlign w:val="center"/>
          </w:tcPr>
          <w:p w:rsidR="008B4DF0" w:rsidRPr="00972FC3" w:rsidRDefault="008B4DF0" w:rsidP="00972FC3">
            <w:pPr>
              <w:spacing w:after="0" w:line="240" w:lineRule="auto"/>
              <w:contextualSpacing/>
              <w:rPr>
                <w:rFonts w:ascii="Times New Roman" w:hAnsi="Times New Roman" w:cs="Times New Roman"/>
                <w:sz w:val="16"/>
                <w:szCs w:val="16"/>
              </w:rPr>
            </w:pPr>
            <w:r w:rsidRPr="00972FC3">
              <w:rPr>
                <w:rFonts w:ascii="Times New Roman" w:hAnsi="Times New Roman" w:cs="Times New Roman"/>
                <w:sz w:val="16"/>
                <w:szCs w:val="16"/>
              </w:rPr>
              <w:t>1 14 02030 04 0000 410</w:t>
            </w:r>
          </w:p>
        </w:tc>
        <w:tc>
          <w:tcPr>
            <w:tcW w:w="5103" w:type="dxa"/>
            <w:shd w:val="clear" w:color="auto" w:fill="auto"/>
          </w:tcPr>
          <w:p w:rsidR="008B4DF0" w:rsidRPr="00972FC3" w:rsidRDefault="008B4DF0" w:rsidP="00972FC3">
            <w:pPr>
              <w:spacing w:after="0" w:line="240" w:lineRule="auto"/>
              <w:contextualSpacing/>
              <w:rPr>
                <w:rFonts w:ascii="Times New Roman" w:hAnsi="Times New Roman" w:cs="Times New Roman"/>
                <w:sz w:val="18"/>
                <w:szCs w:val="18"/>
              </w:rPr>
            </w:pPr>
            <w:r w:rsidRPr="00972FC3">
              <w:rPr>
                <w:rFonts w:ascii="Times New Roman" w:hAnsi="Times New Roman" w:cs="Times New Roman"/>
                <w:sz w:val="18"/>
                <w:szCs w:val="18"/>
              </w:rPr>
              <w:t>Доходы от реализации имущества, находящегося в собственности городских округов</w:t>
            </w:r>
          </w:p>
        </w:tc>
        <w:tc>
          <w:tcPr>
            <w:tcW w:w="908" w:type="dxa"/>
            <w:shd w:val="clear" w:color="auto" w:fill="auto"/>
            <w:noWrap/>
            <w:vAlign w:val="center"/>
          </w:tcPr>
          <w:p w:rsidR="008B4DF0" w:rsidRPr="00972FC3" w:rsidRDefault="008B4DF0" w:rsidP="00972FC3">
            <w:pPr>
              <w:spacing w:after="0" w:line="240" w:lineRule="auto"/>
              <w:contextualSpacing/>
              <w:rPr>
                <w:rFonts w:ascii="Times New Roman" w:hAnsi="Times New Roman" w:cs="Times New Roman"/>
                <w:sz w:val="20"/>
                <w:szCs w:val="20"/>
              </w:rPr>
            </w:pPr>
            <w:r w:rsidRPr="00972FC3">
              <w:rPr>
                <w:rFonts w:ascii="Times New Roman" w:hAnsi="Times New Roman" w:cs="Times New Roman"/>
                <w:sz w:val="20"/>
                <w:szCs w:val="20"/>
              </w:rPr>
              <w:t> </w:t>
            </w:r>
          </w:p>
        </w:tc>
        <w:tc>
          <w:tcPr>
            <w:tcW w:w="1077" w:type="dxa"/>
            <w:shd w:val="clear" w:color="auto" w:fill="auto"/>
            <w:noWrap/>
            <w:vAlign w:val="center"/>
          </w:tcPr>
          <w:p w:rsidR="008B4DF0" w:rsidRPr="00972FC3" w:rsidRDefault="008B4DF0" w:rsidP="00972FC3">
            <w:pPr>
              <w:spacing w:after="0" w:line="240" w:lineRule="auto"/>
              <w:contextualSpacing/>
              <w:jc w:val="center"/>
              <w:rPr>
                <w:rFonts w:ascii="Times New Roman" w:hAnsi="Times New Roman" w:cs="Times New Roman"/>
                <w:sz w:val="20"/>
                <w:szCs w:val="20"/>
              </w:rPr>
            </w:pPr>
            <w:r w:rsidRPr="00972FC3">
              <w:rPr>
                <w:rFonts w:ascii="Times New Roman" w:hAnsi="Times New Roman" w:cs="Times New Roman"/>
                <w:sz w:val="20"/>
                <w:szCs w:val="20"/>
              </w:rPr>
              <w:t> </w:t>
            </w:r>
          </w:p>
        </w:tc>
        <w:tc>
          <w:tcPr>
            <w:tcW w:w="992" w:type="dxa"/>
            <w:shd w:val="clear" w:color="auto" w:fill="auto"/>
            <w:noWrap/>
            <w:vAlign w:val="center"/>
          </w:tcPr>
          <w:p w:rsidR="008B4DF0" w:rsidRPr="00972FC3" w:rsidRDefault="008B4DF0" w:rsidP="00972FC3">
            <w:pPr>
              <w:spacing w:after="0" w:line="240" w:lineRule="auto"/>
              <w:contextualSpacing/>
              <w:jc w:val="center"/>
              <w:rPr>
                <w:rFonts w:ascii="Times New Roman" w:hAnsi="Times New Roman" w:cs="Times New Roman"/>
                <w:sz w:val="20"/>
                <w:szCs w:val="20"/>
              </w:rPr>
            </w:pPr>
            <w:r w:rsidRPr="00972FC3">
              <w:rPr>
                <w:rFonts w:ascii="Times New Roman" w:hAnsi="Times New Roman" w:cs="Times New Roman"/>
                <w:sz w:val="20"/>
                <w:szCs w:val="20"/>
              </w:rPr>
              <w:t>100</w:t>
            </w:r>
          </w:p>
        </w:tc>
      </w:tr>
      <w:tr w:rsidR="008B4DF0" w:rsidRPr="00972FC3" w:rsidTr="0014220C">
        <w:trPr>
          <w:trHeight w:val="550"/>
        </w:trPr>
        <w:tc>
          <w:tcPr>
            <w:tcW w:w="1858" w:type="dxa"/>
            <w:shd w:val="clear" w:color="auto" w:fill="auto"/>
            <w:noWrap/>
            <w:vAlign w:val="center"/>
          </w:tcPr>
          <w:p w:rsidR="008B4DF0" w:rsidRPr="00972FC3" w:rsidRDefault="008B4DF0" w:rsidP="00972FC3">
            <w:pPr>
              <w:spacing w:after="0" w:line="240" w:lineRule="auto"/>
              <w:contextualSpacing/>
              <w:rPr>
                <w:rFonts w:ascii="Times New Roman" w:hAnsi="Times New Roman" w:cs="Times New Roman"/>
                <w:sz w:val="16"/>
                <w:szCs w:val="16"/>
              </w:rPr>
            </w:pPr>
            <w:r w:rsidRPr="00972FC3">
              <w:rPr>
                <w:rFonts w:ascii="Times New Roman" w:hAnsi="Times New Roman" w:cs="Times New Roman"/>
                <w:sz w:val="16"/>
                <w:szCs w:val="16"/>
              </w:rPr>
              <w:t>1 14 06012 04 0000 420</w:t>
            </w:r>
          </w:p>
        </w:tc>
        <w:tc>
          <w:tcPr>
            <w:tcW w:w="5103" w:type="dxa"/>
            <w:shd w:val="clear" w:color="auto" w:fill="auto"/>
          </w:tcPr>
          <w:p w:rsidR="008B4DF0" w:rsidRPr="00972FC3" w:rsidRDefault="008B4DF0" w:rsidP="00972FC3">
            <w:pPr>
              <w:spacing w:after="0" w:line="240" w:lineRule="auto"/>
              <w:contextualSpacing/>
              <w:rPr>
                <w:rFonts w:ascii="Times New Roman" w:hAnsi="Times New Roman" w:cs="Times New Roman"/>
                <w:sz w:val="18"/>
                <w:szCs w:val="18"/>
              </w:rPr>
            </w:pPr>
            <w:r w:rsidRPr="00972FC3">
              <w:rPr>
                <w:rFonts w:ascii="Times New Roman" w:hAnsi="Times New Roman" w:cs="Times New Roman"/>
                <w:sz w:val="18"/>
                <w:szCs w:val="18"/>
              </w:rPr>
              <w:t>Доходы от продажи земельных участков, государственная собственность на которые не разграничена и которые расположены в границах городских округов</w:t>
            </w:r>
          </w:p>
        </w:tc>
        <w:tc>
          <w:tcPr>
            <w:tcW w:w="908" w:type="dxa"/>
            <w:shd w:val="clear" w:color="auto" w:fill="auto"/>
            <w:noWrap/>
            <w:vAlign w:val="center"/>
          </w:tcPr>
          <w:p w:rsidR="008B4DF0" w:rsidRPr="00972FC3" w:rsidRDefault="008B4DF0" w:rsidP="00972FC3">
            <w:pPr>
              <w:spacing w:after="0" w:line="240" w:lineRule="auto"/>
              <w:contextualSpacing/>
              <w:rPr>
                <w:rFonts w:ascii="Times New Roman" w:hAnsi="Times New Roman" w:cs="Times New Roman"/>
                <w:sz w:val="20"/>
                <w:szCs w:val="20"/>
              </w:rPr>
            </w:pPr>
            <w:r w:rsidRPr="00972FC3">
              <w:rPr>
                <w:rFonts w:ascii="Times New Roman" w:hAnsi="Times New Roman" w:cs="Times New Roman"/>
                <w:sz w:val="20"/>
                <w:szCs w:val="20"/>
              </w:rPr>
              <w:t> </w:t>
            </w:r>
          </w:p>
        </w:tc>
        <w:tc>
          <w:tcPr>
            <w:tcW w:w="1077" w:type="dxa"/>
            <w:shd w:val="clear" w:color="auto" w:fill="auto"/>
            <w:noWrap/>
            <w:vAlign w:val="center"/>
          </w:tcPr>
          <w:p w:rsidR="008B4DF0" w:rsidRPr="00972FC3" w:rsidRDefault="008B4DF0" w:rsidP="00972FC3">
            <w:pPr>
              <w:spacing w:after="0" w:line="240" w:lineRule="auto"/>
              <w:contextualSpacing/>
              <w:jc w:val="center"/>
              <w:rPr>
                <w:rFonts w:ascii="Times New Roman" w:hAnsi="Times New Roman" w:cs="Times New Roman"/>
                <w:sz w:val="20"/>
                <w:szCs w:val="20"/>
              </w:rPr>
            </w:pPr>
            <w:r w:rsidRPr="00972FC3">
              <w:rPr>
                <w:rFonts w:ascii="Times New Roman" w:hAnsi="Times New Roman" w:cs="Times New Roman"/>
                <w:sz w:val="20"/>
                <w:szCs w:val="20"/>
              </w:rPr>
              <w:t>20</w:t>
            </w:r>
          </w:p>
        </w:tc>
        <w:tc>
          <w:tcPr>
            <w:tcW w:w="992" w:type="dxa"/>
            <w:shd w:val="clear" w:color="auto" w:fill="auto"/>
            <w:noWrap/>
            <w:vAlign w:val="center"/>
          </w:tcPr>
          <w:p w:rsidR="008B4DF0" w:rsidRPr="00972FC3" w:rsidRDefault="008B4DF0" w:rsidP="00972FC3">
            <w:pPr>
              <w:spacing w:after="0" w:line="240" w:lineRule="auto"/>
              <w:contextualSpacing/>
              <w:jc w:val="center"/>
              <w:rPr>
                <w:rFonts w:ascii="Times New Roman" w:hAnsi="Times New Roman" w:cs="Times New Roman"/>
                <w:sz w:val="20"/>
                <w:szCs w:val="20"/>
              </w:rPr>
            </w:pPr>
            <w:r w:rsidRPr="00972FC3">
              <w:rPr>
                <w:rFonts w:ascii="Times New Roman" w:hAnsi="Times New Roman" w:cs="Times New Roman"/>
                <w:sz w:val="20"/>
                <w:szCs w:val="20"/>
              </w:rPr>
              <w:t>80</w:t>
            </w:r>
          </w:p>
        </w:tc>
      </w:tr>
      <w:tr w:rsidR="008B4DF0" w:rsidRPr="00972FC3" w:rsidTr="0014220C">
        <w:trPr>
          <w:trHeight w:val="480"/>
        </w:trPr>
        <w:tc>
          <w:tcPr>
            <w:tcW w:w="1858" w:type="dxa"/>
            <w:shd w:val="clear" w:color="auto" w:fill="auto"/>
            <w:noWrap/>
            <w:vAlign w:val="center"/>
          </w:tcPr>
          <w:p w:rsidR="008B4DF0" w:rsidRPr="00972FC3" w:rsidRDefault="008B4DF0" w:rsidP="00972FC3">
            <w:pPr>
              <w:spacing w:after="0" w:line="240" w:lineRule="auto"/>
              <w:contextualSpacing/>
              <w:rPr>
                <w:rFonts w:ascii="Times New Roman" w:hAnsi="Times New Roman" w:cs="Times New Roman"/>
                <w:sz w:val="16"/>
                <w:szCs w:val="16"/>
              </w:rPr>
            </w:pPr>
            <w:r w:rsidRPr="00972FC3">
              <w:rPr>
                <w:rFonts w:ascii="Times New Roman" w:hAnsi="Times New Roman" w:cs="Times New Roman"/>
                <w:sz w:val="16"/>
                <w:szCs w:val="16"/>
              </w:rPr>
              <w:t>1 14 06024 04 0000 420</w:t>
            </w:r>
          </w:p>
        </w:tc>
        <w:tc>
          <w:tcPr>
            <w:tcW w:w="5103" w:type="dxa"/>
            <w:shd w:val="clear" w:color="auto" w:fill="auto"/>
          </w:tcPr>
          <w:p w:rsidR="008B4DF0" w:rsidRPr="00972FC3" w:rsidRDefault="008B4DF0" w:rsidP="00972FC3">
            <w:pPr>
              <w:spacing w:after="0" w:line="240" w:lineRule="auto"/>
              <w:contextualSpacing/>
              <w:rPr>
                <w:rFonts w:ascii="Times New Roman" w:hAnsi="Times New Roman" w:cs="Times New Roman"/>
                <w:sz w:val="18"/>
                <w:szCs w:val="18"/>
              </w:rPr>
            </w:pPr>
            <w:r w:rsidRPr="00972FC3">
              <w:rPr>
                <w:rFonts w:ascii="Times New Roman" w:hAnsi="Times New Roman" w:cs="Times New Roman"/>
                <w:sz w:val="18"/>
                <w:szCs w:val="18"/>
              </w:rPr>
              <w:t>Доходы от продажи земельных участков, находящихся в собственности городских округов</w:t>
            </w:r>
          </w:p>
        </w:tc>
        <w:tc>
          <w:tcPr>
            <w:tcW w:w="908" w:type="dxa"/>
            <w:shd w:val="clear" w:color="auto" w:fill="auto"/>
            <w:noWrap/>
            <w:vAlign w:val="bottom"/>
          </w:tcPr>
          <w:p w:rsidR="008B4DF0" w:rsidRPr="00972FC3" w:rsidRDefault="008B4DF0" w:rsidP="00972FC3">
            <w:pPr>
              <w:spacing w:after="0" w:line="240" w:lineRule="auto"/>
              <w:contextualSpacing/>
              <w:rPr>
                <w:rFonts w:ascii="Times New Roman" w:hAnsi="Times New Roman" w:cs="Times New Roman"/>
                <w:sz w:val="20"/>
                <w:szCs w:val="20"/>
              </w:rPr>
            </w:pPr>
            <w:r w:rsidRPr="00972FC3">
              <w:rPr>
                <w:rFonts w:ascii="Times New Roman" w:hAnsi="Times New Roman" w:cs="Times New Roman"/>
                <w:sz w:val="20"/>
                <w:szCs w:val="20"/>
              </w:rPr>
              <w:t> </w:t>
            </w:r>
          </w:p>
        </w:tc>
        <w:tc>
          <w:tcPr>
            <w:tcW w:w="1077" w:type="dxa"/>
            <w:shd w:val="clear" w:color="auto" w:fill="auto"/>
            <w:noWrap/>
            <w:vAlign w:val="bottom"/>
          </w:tcPr>
          <w:p w:rsidR="008B4DF0" w:rsidRPr="00972FC3" w:rsidRDefault="008B4DF0" w:rsidP="00972FC3">
            <w:pPr>
              <w:spacing w:after="0" w:line="240" w:lineRule="auto"/>
              <w:contextualSpacing/>
              <w:jc w:val="center"/>
              <w:rPr>
                <w:rFonts w:ascii="Times New Roman" w:hAnsi="Times New Roman" w:cs="Times New Roman"/>
                <w:sz w:val="20"/>
                <w:szCs w:val="20"/>
              </w:rPr>
            </w:pPr>
            <w:r w:rsidRPr="00972FC3">
              <w:rPr>
                <w:rFonts w:ascii="Times New Roman" w:hAnsi="Times New Roman" w:cs="Times New Roman"/>
                <w:sz w:val="20"/>
                <w:szCs w:val="20"/>
              </w:rPr>
              <w:t> </w:t>
            </w:r>
          </w:p>
        </w:tc>
        <w:tc>
          <w:tcPr>
            <w:tcW w:w="992" w:type="dxa"/>
            <w:shd w:val="clear" w:color="auto" w:fill="auto"/>
            <w:noWrap/>
            <w:vAlign w:val="center"/>
          </w:tcPr>
          <w:p w:rsidR="008B4DF0" w:rsidRPr="00972FC3" w:rsidRDefault="008B4DF0" w:rsidP="00972FC3">
            <w:pPr>
              <w:spacing w:after="0" w:line="240" w:lineRule="auto"/>
              <w:contextualSpacing/>
              <w:jc w:val="center"/>
              <w:rPr>
                <w:rFonts w:ascii="Times New Roman" w:hAnsi="Times New Roman" w:cs="Times New Roman"/>
                <w:sz w:val="20"/>
                <w:szCs w:val="20"/>
              </w:rPr>
            </w:pPr>
            <w:r w:rsidRPr="00972FC3">
              <w:rPr>
                <w:rFonts w:ascii="Times New Roman" w:hAnsi="Times New Roman" w:cs="Times New Roman"/>
                <w:sz w:val="20"/>
                <w:szCs w:val="20"/>
              </w:rPr>
              <w:t>100</w:t>
            </w:r>
          </w:p>
        </w:tc>
      </w:tr>
      <w:tr w:rsidR="008B4DF0" w:rsidRPr="00972FC3" w:rsidTr="0014220C">
        <w:trPr>
          <w:trHeight w:val="480"/>
        </w:trPr>
        <w:tc>
          <w:tcPr>
            <w:tcW w:w="1858" w:type="dxa"/>
            <w:shd w:val="clear" w:color="auto" w:fill="auto"/>
            <w:noWrap/>
            <w:vAlign w:val="center"/>
          </w:tcPr>
          <w:p w:rsidR="008B4DF0" w:rsidRPr="00972FC3" w:rsidRDefault="008B4DF0" w:rsidP="00972FC3">
            <w:pPr>
              <w:spacing w:after="0" w:line="240" w:lineRule="auto"/>
              <w:contextualSpacing/>
              <w:rPr>
                <w:rFonts w:ascii="Times New Roman" w:hAnsi="Times New Roman" w:cs="Times New Roman"/>
                <w:sz w:val="16"/>
                <w:szCs w:val="16"/>
              </w:rPr>
            </w:pPr>
            <w:r w:rsidRPr="00972FC3">
              <w:rPr>
                <w:rFonts w:ascii="Times New Roman" w:hAnsi="Times New Roman" w:cs="Times New Roman"/>
                <w:sz w:val="16"/>
                <w:szCs w:val="16"/>
              </w:rPr>
              <w:t>1 15 02040 04 0000 140</w:t>
            </w:r>
          </w:p>
        </w:tc>
        <w:tc>
          <w:tcPr>
            <w:tcW w:w="5103" w:type="dxa"/>
            <w:shd w:val="clear" w:color="auto" w:fill="auto"/>
          </w:tcPr>
          <w:p w:rsidR="008B4DF0" w:rsidRPr="00972FC3" w:rsidRDefault="008B4DF0" w:rsidP="00972FC3">
            <w:pPr>
              <w:spacing w:after="0" w:line="240" w:lineRule="auto"/>
              <w:contextualSpacing/>
              <w:rPr>
                <w:rFonts w:ascii="Times New Roman" w:hAnsi="Times New Roman" w:cs="Times New Roman"/>
                <w:sz w:val="18"/>
                <w:szCs w:val="18"/>
              </w:rPr>
            </w:pPr>
            <w:r w:rsidRPr="00972FC3">
              <w:rPr>
                <w:rFonts w:ascii="Times New Roman" w:hAnsi="Times New Roman" w:cs="Times New Roman"/>
                <w:sz w:val="18"/>
                <w:szCs w:val="18"/>
              </w:rPr>
              <w:t>Платежи, взимаемые организациями городских округов за выполнение определенных функций</w:t>
            </w:r>
          </w:p>
        </w:tc>
        <w:tc>
          <w:tcPr>
            <w:tcW w:w="908" w:type="dxa"/>
            <w:shd w:val="clear" w:color="auto" w:fill="auto"/>
            <w:noWrap/>
            <w:vAlign w:val="bottom"/>
          </w:tcPr>
          <w:p w:rsidR="008B4DF0" w:rsidRPr="00972FC3" w:rsidRDefault="008B4DF0" w:rsidP="00972FC3">
            <w:pPr>
              <w:spacing w:after="0" w:line="240" w:lineRule="auto"/>
              <w:contextualSpacing/>
              <w:rPr>
                <w:rFonts w:ascii="Times New Roman" w:hAnsi="Times New Roman" w:cs="Times New Roman"/>
                <w:sz w:val="20"/>
                <w:szCs w:val="20"/>
              </w:rPr>
            </w:pPr>
            <w:r w:rsidRPr="00972FC3">
              <w:rPr>
                <w:rFonts w:ascii="Times New Roman" w:hAnsi="Times New Roman" w:cs="Times New Roman"/>
                <w:sz w:val="20"/>
                <w:szCs w:val="20"/>
              </w:rPr>
              <w:t> </w:t>
            </w:r>
          </w:p>
        </w:tc>
        <w:tc>
          <w:tcPr>
            <w:tcW w:w="1077" w:type="dxa"/>
            <w:shd w:val="clear" w:color="auto" w:fill="auto"/>
            <w:noWrap/>
            <w:vAlign w:val="bottom"/>
          </w:tcPr>
          <w:p w:rsidR="008B4DF0" w:rsidRPr="00972FC3" w:rsidRDefault="008B4DF0" w:rsidP="00972FC3">
            <w:pPr>
              <w:spacing w:after="0" w:line="240" w:lineRule="auto"/>
              <w:contextualSpacing/>
              <w:jc w:val="center"/>
              <w:rPr>
                <w:rFonts w:ascii="Times New Roman" w:hAnsi="Times New Roman" w:cs="Times New Roman"/>
                <w:sz w:val="20"/>
                <w:szCs w:val="20"/>
              </w:rPr>
            </w:pPr>
            <w:r w:rsidRPr="00972FC3">
              <w:rPr>
                <w:rFonts w:ascii="Times New Roman" w:hAnsi="Times New Roman" w:cs="Times New Roman"/>
                <w:sz w:val="20"/>
                <w:szCs w:val="20"/>
              </w:rPr>
              <w:t> </w:t>
            </w:r>
          </w:p>
        </w:tc>
        <w:tc>
          <w:tcPr>
            <w:tcW w:w="992" w:type="dxa"/>
            <w:shd w:val="clear" w:color="auto" w:fill="auto"/>
            <w:noWrap/>
            <w:vAlign w:val="center"/>
          </w:tcPr>
          <w:p w:rsidR="008B4DF0" w:rsidRPr="00972FC3" w:rsidRDefault="008B4DF0" w:rsidP="00972FC3">
            <w:pPr>
              <w:spacing w:after="0" w:line="240" w:lineRule="auto"/>
              <w:contextualSpacing/>
              <w:jc w:val="center"/>
              <w:rPr>
                <w:rFonts w:ascii="Times New Roman" w:hAnsi="Times New Roman" w:cs="Times New Roman"/>
                <w:sz w:val="20"/>
                <w:szCs w:val="20"/>
              </w:rPr>
            </w:pPr>
            <w:r w:rsidRPr="00972FC3">
              <w:rPr>
                <w:rFonts w:ascii="Times New Roman" w:hAnsi="Times New Roman" w:cs="Times New Roman"/>
                <w:sz w:val="20"/>
                <w:szCs w:val="20"/>
              </w:rPr>
              <w:t>100</w:t>
            </w:r>
          </w:p>
        </w:tc>
      </w:tr>
    </w:tbl>
    <w:p w:rsidR="008B4DF0" w:rsidRPr="00972FC3" w:rsidRDefault="00206517" w:rsidP="00972FC3">
      <w:pPr>
        <w:spacing w:after="0" w:line="240" w:lineRule="auto"/>
        <w:contextualSpacing/>
        <w:rPr>
          <w:rFonts w:ascii="Times New Roman" w:hAnsi="Times New Roman" w:cs="Times New Roman"/>
          <w:b/>
        </w:rPr>
      </w:pPr>
      <w:r w:rsidRPr="00972FC3">
        <w:rPr>
          <w:rFonts w:ascii="Times New Roman" w:hAnsi="Times New Roman" w:cs="Times New Roman"/>
          <w:sz w:val="16"/>
          <w:szCs w:val="16"/>
        </w:rPr>
        <w:t xml:space="preserve">1. Прочие налоги и сборы по нормативам, установленным законодательством Российской Федерации и Ханты-Мансийского </w:t>
      </w:r>
      <w:proofErr w:type="spellStart"/>
      <w:r w:rsidRPr="00972FC3">
        <w:rPr>
          <w:rFonts w:ascii="Times New Roman" w:hAnsi="Times New Roman" w:cs="Times New Roman"/>
          <w:sz w:val="16"/>
          <w:szCs w:val="16"/>
        </w:rPr>
        <w:t>АО-Югры</w:t>
      </w:r>
      <w:proofErr w:type="spellEnd"/>
    </w:p>
    <w:p w:rsidR="00206517" w:rsidRPr="00972FC3" w:rsidRDefault="00206517" w:rsidP="00972FC3">
      <w:pPr>
        <w:spacing w:after="0" w:line="240" w:lineRule="auto"/>
        <w:contextualSpacing/>
        <w:rPr>
          <w:rFonts w:ascii="Times New Roman" w:hAnsi="Times New Roman" w:cs="Times New Roman"/>
          <w:b/>
          <w:sz w:val="28"/>
          <w:szCs w:val="28"/>
        </w:rPr>
      </w:pPr>
      <w:r w:rsidRPr="00972FC3">
        <w:rPr>
          <w:rFonts w:ascii="Times New Roman" w:hAnsi="Times New Roman" w:cs="Times New Roman"/>
          <w:sz w:val="16"/>
          <w:szCs w:val="16"/>
        </w:rPr>
        <w:t>2. * Налог на доходы физических лиц в 2013 году 61,4; 2014 году 61,0.</w:t>
      </w:r>
      <w:r w:rsidRPr="00972FC3">
        <w:rPr>
          <w:rFonts w:ascii="Times New Roman" w:hAnsi="Times New Roman" w:cs="Times New Roman"/>
          <w:b/>
          <w:sz w:val="28"/>
          <w:szCs w:val="28"/>
        </w:rPr>
        <w:br w:type="page"/>
      </w:r>
    </w:p>
    <w:p w:rsidR="00206517" w:rsidRPr="00972FC3" w:rsidRDefault="00206517" w:rsidP="00972FC3">
      <w:pPr>
        <w:spacing w:after="0" w:line="240" w:lineRule="auto"/>
        <w:jc w:val="center"/>
        <w:rPr>
          <w:rFonts w:ascii="Times New Roman" w:hAnsi="Times New Roman" w:cs="Times New Roman"/>
          <w:b/>
          <w:sz w:val="24"/>
          <w:szCs w:val="24"/>
        </w:rPr>
      </w:pPr>
      <w:r w:rsidRPr="00972FC3">
        <w:rPr>
          <w:rFonts w:ascii="Times New Roman" w:hAnsi="Times New Roman" w:cs="Times New Roman"/>
          <w:b/>
          <w:sz w:val="24"/>
          <w:szCs w:val="24"/>
        </w:rPr>
        <w:lastRenderedPageBreak/>
        <w:t>Расходы</w:t>
      </w:r>
    </w:p>
    <w:p w:rsidR="00206517" w:rsidRPr="00972FC3" w:rsidRDefault="00206517" w:rsidP="00972FC3">
      <w:pPr>
        <w:spacing w:after="0" w:line="240" w:lineRule="auto"/>
        <w:jc w:val="center"/>
        <w:rPr>
          <w:rFonts w:ascii="Times New Roman" w:hAnsi="Times New Roman" w:cs="Times New Roman"/>
          <w:b/>
          <w:sz w:val="24"/>
          <w:szCs w:val="24"/>
        </w:rPr>
      </w:pPr>
    </w:p>
    <w:p w:rsidR="00206517" w:rsidRPr="00972FC3" w:rsidRDefault="00206517" w:rsidP="00972FC3">
      <w:pPr>
        <w:spacing w:after="0" w:line="240" w:lineRule="auto"/>
        <w:jc w:val="center"/>
        <w:rPr>
          <w:rFonts w:ascii="Times New Roman" w:hAnsi="Times New Roman" w:cs="Times New Roman"/>
          <w:b/>
          <w:sz w:val="24"/>
          <w:szCs w:val="24"/>
        </w:rPr>
      </w:pPr>
      <w:r w:rsidRPr="00972FC3">
        <w:rPr>
          <w:rFonts w:ascii="Times New Roman" w:hAnsi="Times New Roman" w:cs="Times New Roman"/>
          <w:b/>
          <w:sz w:val="24"/>
          <w:szCs w:val="24"/>
        </w:rPr>
        <w:t>Особенн</w:t>
      </w:r>
      <w:r w:rsidRPr="0052427D">
        <w:rPr>
          <w:rFonts w:ascii="Times New Roman" w:hAnsi="Times New Roman" w:cs="Times New Roman"/>
          <w:b/>
          <w:sz w:val="24"/>
          <w:szCs w:val="24"/>
        </w:rPr>
        <w:t>ости планирования бюджетных ассигнований на 2013</w:t>
      </w:r>
      <w:r w:rsidR="00A87E2A" w:rsidRPr="0052427D">
        <w:rPr>
          <w:rFonts w:ascii="Times New Roman" w:hAnsi="Times New Roman" w:cs="Times New Roman"/>
          <w:b/>
          <w:sz w:val="24"/>
          <w:szCs w:val="24"/>
        </w:rPr>
        <w:t xml:space="preserve"> и </w:t>
      </w:r>
      <w:r w:rsidR="0052427D" w:rsidRPr="0052427D">
        <w:rPr>
          <w:rFonts w:ascii="Times New Roman" w:hAnsi="Times New Roman" w:cs="Times New Roman"/>
          <w:b/>
          <w:sz w:val="24"/>
          <w:szCs w:val="24"/>
        </w:rPr>
        <w:br/>
      </w:r>
      <w:r w:rsidR="00A87E2A" w:rsidRPr="0052427D">
        <w:rPr>
          <w:rFonts w:ascii="Times New Roman" w:hAnsi="Times New Roman" w:cs="Times New Roman"/>
          <w:b/>
          <w:sz w:val="24"/>
          <w:szCs w:val="24"/>
        </w:rPr>
        <w:t>на плановый период 2014 и 2015 годов</w:t>
      </w:r>
    </w:p>
    <w:p w:rsidR="00206517" w:rsidRPr="00972FC3" w:rsidRDefault="00206517" w:rsidP="00972FC3">
      <w:pPr>
        <w:spacing w:after="0" w:line="240" w:lineRule="auto"/>
        <w:ind w:firstLine="709"/>
        <w:jc w:val="center"/>
        <w:rPr>
          <w:rFonts w:ascii="Times New Roman" w:hAnsi="Times New Roman" w:cs="Times New Roman"/>
          <w:b/>
          <w:sz w:val="24"/>
          <w:szCs w:val="24"/>
        </w:rPr>
      </w:pPr>
    </w:p>
    <w:p w:rsidR="00206517" w:rsidRPr="00972FC3" w:rsidRDefault="00206517" w:rsidP="00972FC3">
      <w:pPr>
        <w:spacing w:after="0" w:line="240" w:lineRule="auto"/>
        <w:ind w:firstLine="709"/>
        <w:jc w:val="both"/>
        <w:rPr>
          <w:rFonts w:ascii="Times New Roman" w:hAnsi="Times New Roman" w:cs="Times New Roman"/>
          <w:sz w:val="24"/>
          <w:szCs w:val="24"/>
        </w:rPr>
      </w:pPr>
      <w:r w:rsidRPr="00972FC3">
        <w:rPr>
          <w:rFonts w:ascii="Times New Roman" w:hAnsi="Times New Roman" w:cs="Times New Roman"/>
          <w:sz w:val="24"/>
          <w:szCs w:val="24"/>
        </w:rPr>
        <w:t>Основные характеристики по доходам и расходам бюджета города Югорска на 201</w:t>
      </w:r>
      <w:r w:rsidR="0041675F" w:rsidRPr="00972FC3">
        <w:rPr>
          <w:rFonts w:ascii="Times New Roman" w:hAnsi="Times New Roman" w:cs="Times New Roman"/>
          <w:sz w:val="24"/>
          <w:szCs w:val="24"/>
        </w:rPr>
        <w:t>3</w:t>
      </w:r>
      <w:r w:rsidRPr="00972FC3">
        <w:rPr>
          <w:rFonts w:ascii="Times New Roman" w:hAnsi="Times New Roman" w:cs="Times New Roman"/>
          <w:sz w:val="24"/>
          <w:szCs w:val="24"/>
        </w:rPr>
        <w:t xml:space="preserve"> год и плановый период 201</w:t>
      </w:r>
      <w:r w:rsidR="0041675F" w:rsidRPr="00972FC3">
        <w:rPr>
          <w:rFonts w:ascii="Times New Roman" w:hAnsi="Times New Roman" w:cs="Times New Roman"/>
          <w:sz w:val="24"/>
          <w:szCs w:val="24"/>
        </w:rPr>
        <w:t>4</w:t>
      </w:r>
      <w:r w:rsidRPr="00972FC3">
        <w:rPr>
          <w:rFonts w:ascii="Times New Roman" w:hAnsi="Times New Roman" w:cs="Times New Roman"/>
          <w:sz w:val="24"/>
          <w:szCs w:val="24"/>
        </w:rPr>
        <w:t>-201</w:t>
      </w:r>
      <w:r w:rsidR="0041675F" w:rsidRPr="00972FC3">
        <w:rPr>
          <w:rFonts w:ascii="Times New Roman" w:hAnsi="Times New Roman" w:cs="Times New Roman"/>
          <w:sz w:val="24"/>
          <w:szCs w:val="24"/>
        </w:rPr>
        <w:t>5</w:t>
      </w:r>
      <w:r w:rsidRPr="00972FC3">
        <w:rPr>
          <w:rFonts w:ascii="Times New Roman" w:hAnsi="Times New Roman" w:cs="Times New Roman"/>
          <w:sz w:val="24"/>
          <w:szCs w:val="24"/>
        </w:rPr>
        <w:t xml:space="preserve"> годов подготовлены в соответствии с требованиями Бюджетного кодекса Российской Федерации, решением Думы города Югорска «О положении об отдельных вопросах организации и осуществления бюджетного процесса в городе Югорске» от 28</w:t>
      </w:r>
      <w:r w:rsidR="0041675F" w:rsidRPr="00972FC3">
        <w:rPr>
          <w:rFonts w:ascii="Times New Roman" w:hAnsi="Times New Roman" w:cs="Times New Roman"/>
          <w:sz w:val="24"/>
          <w:szCs w:val="24"/>
        </w:rPr>
        <w:t>.02.</w:t>
      </w:r>
      <w:r w:rsidRPr="00972FC3">
        <w:rPr>
          <w:rFonts w:ascii="Times New Roman" w:hAnsi="Times New Roman" w:cs="Times New Roman"/>
          <w:sz w:val="24"/>
          <w:szCs w:val="24"/>
        </w:rPr>
        <w:t>2008</w:t>
      </w:r>
      <w:r w:rsidR="0041675F" w:rsidRPr="00972FC3">
        <w:rPr>
          <w:rFonts w:ascii="Times New Roman" w:hAnsi="Times New Roman" w:cs="Times New Roman"/>
          <w:sz w:val="24"/>
          <w:szCs w:val="24"/>
        </w:rPr>
        <w:t xml:space="preserve"> № 19</w:t>
      </w:r>
      <w:r w:rsidRPr="00972FC3">
        <w:rPr>
          <w:rFonts w:ascii="Times New Roman" w:hAnsi="Times New Roman" w:cs="Times New Roman"/>
          <w:sz w:val="24"/>
          <w:szCs w:val="24"/>
        </w:rPr>
        <w:t>, порядком составления проекта решения о бюджете города на очередной финансовый год и плановый период, утвержденным постановлением администрации от 07.08.2012 №</w:t>
      </w:r>
      <w:r w:rsidR="0041675F" w:rsidRPr="00972FC3">
        <w:rPr>
          <w:rFonts w:ascii="Times New Roman" w:hAnsi="Times New Roman" w:cs="Times New Roman"/>
          <w:sz w:val="24"/>
          <w:szCs w:val="24"/>
        </w:rPr>
        <w:t> </w:t>
      </w:r>
      <w:r w:rsidRPr="00972FC3">
        <w:rPr>
          <w:rFonts w:ascii="Times New Roman" w:hAnsi="Times New Roman" w:cs="Times New Roman"/>
          <w:sz w:val="24"/>
          <w:szCs w:val="24"/>
        </w:rPr>
        <w:t>1926,</w:t>
      </w:r>
      <w:r w:rsidRPr="00972FC3">
        <w:rPr>
          <w:rFonts w:ascii="Times New Roman" w:hAnsi="Times New Roman" w:cs="Times New Roman"/>
          <w:b/>
          <w:sz w:val="24"/>
          <w:szCs w:val="24"/>
        </w:rPr>
        <w:t xml:space="preserve"> </w:t>
      </w:r>
      <w:r w:rsidRPr="00972FC3">
        <w:rPr>
          <w:rFonts w:ascii="Times New Roman" w:hAnsi="Times New Roman" w:cs="Times New Roman"/>
          <w:sz w:val="24"/>
          <w:szCs w:val="24"/>
        </w:rPr>
        <w:t>методическими рекомендациями Департамента финансов Ханты-Мансийского автономного округа - Югры, приказом Департамента финансов администрации города Югорска от 05.07.2012 №50 «Об утверждении Порядка планирования бюджетных ассигнований бюджета города Югорска на очередной финансовый год и плановый период».</w:t>
      </w:r>
    </w:p>
    <w:p w:rsidR="00206517" w:rsidRPr="00972FC3" w:rsidRDefault="00206517" w:rsidP="00972FC3">
      <w:pPr>
        <w:pStyle w:val="a3"/>
        <w:ind w:firstLine="709"/>
        <w:jc w:val="both"/>
        <w:rPr>
          <w:b w:val="0"/>
        </w:rPr>
      </w:pPr>
      <w:r w:rsidRPr="00972FC3">
        <w:rPr>
          <w:b w:val="0"/>
        </w:rPr>
        <w:t>Объёмы бюджетных ассигнований бюджета города Югорска на 2013 год и плановый период 2014 и 2015 годов сформированы исходя из следующих подходов.</w:t>
      </w:r>
    </w:p>
    <w:p w:rsidR="00206517" w:rsidRPr="00972FC3" w:rsidRDefault="00206517" w:rsidP="00972FC3">
      <w:pPr>
        <w:pStyle w:val="a3"/>
        <w:ind w:firstLine="709"/>
        <w:jc w:val="both"/>
        <w:rPr>
          <w:b w:val="0"/>
        </w:rPr>
      </w:pPr>
      <w:r w:rsidRPr="00972FC3">
        <w:rPr>
          <w:b w:val="0"/>
        </w:rPr>
        <w:t>В соответствии с законодательно установленным принципом «скользящей трехлетки» бюджетные проектировки на очередной финансовый год и плановый период предусмотрены с увеличением или сокращением утвержденных в предыдущем бюджетном цикле показателей бюджета города Югорска на 2013 и 2014 годы и утверждением значений показателей 2015 года.</w:t>
      </w:r>
    </w:p>
    <w:p w:rsidR="00206517" w:rsidRPr="00972FC3" w:rsidRDefault="00206517" w:rsidP="00972FC3">
      <w:pPr>
        <w:pStyle w:val="a3"/>
        <w:ind w:firstLine="709"/>
        <w:jc w:val="both"/>
        <w:rPr>
          <w:b w:val="0"/>
        </w:rPr>
      </w:pPr>
      <w:r w:rsidRPr="00972FC3">
        <w:rPr>
          <w:b w:val="0"/>
        </w:rPr>
        <w:t>С учетом планируемых изменений параметров прогноза социально-экономического развития города на 2013 год и плановый период 2014 и 2015 годов индекс роста потребительских цен запланирован:</w:t>
      </w:r>
    </w:p>
    <w:p w:rsidR="00206517" w:rsidRPr="00972FC3" w:rsidRDefault="00206517" w:rsidP="00972FC3">
      <w:pPr>
        <w:pStyle w:val="a3"/>
        <w:ind w:firstLine="709"/>
        <w:jc w:val="both"/>
        <w:rPr>
          <w:b w:val="0"/>
        </w:rPr>
      </w:pPr>
      <w:r w:rsidRPr="00972FC3">
        <w:rPr>
          <w:b w:val="0"/>
        </w:rPr>
        <w:t>на 2013 год – 5,5%, вместо ранее планируемых 6,5%;</w:t>
      </w:r>
    </w:p>
    <w:p w:rsidR="00206517" w:rsidRPr="00972FC3" w:rsidRDefault="00206517" w:rsidP="00972FC3">
      <w:pPr>
        <w:pStyle w:val="a3"/>
        <w:ind w:firstLine="709"/>
        <w:jc w:val="both"/>
        <w:rPr>
          <w:b w:val="0"/>
        </w:rPr>
      </w:pPr>
      <w:r w:rsidRPr="00972FC3">
        <w:rPr>
          <w:b w:val="0"/>
        </w:rPr>
        <w:t>на 2014 год - 5%, вместо ранее планируемых 6%;</w:t>
      </w:r>
    </w:p>
    <w:p w:rsidR="00206517" w:rsidRPr="00972FC3" w:rsidRDefault="00206517" w:rsidP="00972FC3">
      <w:pPr>
        <w:pStyle w:val="a3"/>
        <w:ind w:firstLine="709"/>
        <w:jc w:val="both"/>
        <w:rPr>
          <w:b w:val="0"/>
        </w:rPr>
      </w:pPr>
      <w:r w:rsidRPr="00972FC3">
        <w:rPr>
          <w:b w:val="0"/>
        </w:rPr>
        <w:t>на 2015 год – 5%.</w:t>
      </w:r>
    </w:p>
    <w:p w:rsidR="00206517" w:rsidRPr="00972FC3" w:rsidRDefault="00206517" w:rsidP="00972FC3">
      <w:pPr>
        <w:spacing w:after="0" w:line="240" w:lineRule="auto"/>
        <w:ind w:firstLine="709"/>
        <w:jc w:val="both"/>
        <w:rPr>
          <w:rFonts w:ascii="Times New Roman" w:hAnsi="Times New Roman" w:cs="Times New Roman"/>
          <w:sz w:val="24"/>
          <w:szCs w:val="24"/>
        </w:rPr>
      </w:pPr>
      <w:r w:rsidRPr="00972FC3">
        <w:rPr>
          <w:rFonts w:ascii="Times New Roman" w:hAnsi="Times New Roman" w:cs="Times New Roman"/>
          <w:sz w:val="24"/>
          <w:szCs w:val="24"/>
        </w:rPr>
        <w:t>За базу расчёта объёмов бюджетных ассигнований по действующим расходным обязательствам для формирования предельных объемов бюджетных ассигнований на 2013 год и плановый период 2014 и 2015 годов принят объем расходов 2012 года по состоянию на 1 августа, утверждённый решением Думы города Югорска от 16.12.2011 № 119 «О бюджете города Югорска на 2012 год и плановый период 2013 и 2014 годов» (с изменениями) и уточненным в соответствующем порядке.</w:t>
      </w:r>
    </w:p>
    <w:p w:rsidR="00206517" w:rsidRPr="00972FC3" w:rsidRDefault="00206517" w:rsidP="00972FC3">
      <w:pPr>
        <w:spacing w:after="0" w:line="240" w:lineRule="auto"/>
        <w:ind w:firstLine="709"/>
        <w:jc w:val="both"/>
        <w:rPr>
          <w:rFonts w:ascii="Times New Roman" w:hAnsi="Times New Roman" w:cs="Times New Roman"/>
          <w:sz w:val="24"/>
          <w:szCs w:val="24"/>
        </w:rPr>
      </w:pPr>
      <w:r w:rsidRPr="00972FC3">
        <w:rPr>
          <w:rFonts w:ascii="Times New Roman" w:hAnsi="Times New Roman" w:cs="Times New Roman"/>
          <w:sz w:val="24"/>
          <w:szCs w:val="24"/>
        </w:rPr>
        <w:t>В расходах городского бюджета на 2013-2015 годы учтено перераспределение источников финансового обеспечения обязательств в сфере здравоохранения в связи с вступлением в силу положений Федерального закона от 29.11.2010 № 326-фз «Об обязательном медицинском страховании в Российской Федерации» и переходом на полный тариф оплаты медицинской помощи в системе обязательного медицинского страхования.</w:t>
      </w:r>
    </w:p>
    <w:p w:rsidR="00206517" w:rsidRPr="00972FC3" w:rsidRDefault="00206517" w:rsidP="00972FC3">
      <w:pPr>
        <w:pStyle w:val="a3"/>
        <w:ind w:firstLine="709"/>
        <w:jc w:val="both"/>
        <w:rPr>
          <w:b w:val="0"/>
        </w:rPr>
      </w:pPr>
      <w:r w:rsidRPr="00972FC3">
        <w:rPr>
          <w:b w:val="0"/>
        </w:rPr>
        <w:t>Базовые предельные объемы бюджетных ассигнований по действующим расходным обязательствам на 2015 год определены на уровне 2014 года с учетом индексации.</w:t>
      </w:r>
    </w:p>
    <w:p w:rsidR="00206517" w:rsidRPr="00972FC3" w:rsidRDefault="00206517" w:rsidP="00972FC3">
      <w:pPr>
        <w:pStyle w:val="a3"/>
        <w:ind w:firstLine="709"/>
        <w:jc w:val="both"/>
        <w:rPr>
          <w:b w:val="0"/>
        </w:rPr>
      </w:pPr>
      <w:r w:rsidRPr="00972FC3">
        <w:rPr>
          <w:b w:val="0"/>
        </w:rPr>
        <w:t>В планируемом периоде увеличение фонда оплаты труда работников муниципальных учреждений предусмотрено:</w:t>
      </w:r>
    </w:p>
    <w:p w:rsidR="00206517" w:rsidRPr="00972FC3" w:rsidRDefault="00206517" w:rsidP="00972FC3">
      <w:pPr>
        <w:pStyle w:val="a3"/>
        <w:ind w:firstLine="709"/>
        <w:jc w:val="both"/>
        <w:rPr>
          <w:b w:val="0"/>
        </w:rPr>
      </w:pPr>
      <w:r w:rsidRPr="00972FC3">
        <w:rPr>
          <w:b w:val="0"/>
        </w:rPr>
        <w:t xml:space="preserve">с 1 января 2013 года на 5,5% (вместо планируемых 6,5% с 1 сентября 2013 года); </w:t>
      </w:r>
    </w:p>
    <w:p w:rsidR="00206517" w:rsidRPr="00972FC3" w:rsidRDefault="00206517" w:rsidP="00972FC3">
      <w:pPr>
        <w:pStyle w:val="a3"/>
        <w:ind w:firstLine="709"/>
        <w:jc w:val="both"/>
        <w:rPr>
          <w:b w:val="0"/>
        </w:rPr>
      </w:pPr>
      <w:r w:rsidRPr="00972FC3">
        <w:rPr>
          <w:b w:val="0"/>
        </w:rPr>
        <w:t>с 1 января 2014 года на 5% (вместо планируемых 6% с 1 сентября 2014 года);</w:t>
      </w:r>
    </w:p>
    <w:p w:rsidR="00206517" w:rsidRPr="00972FC3" w:rsidRDefault="00206517" w:rsidP="00972FC3">
      <w:pPr>
        <w:pStyle w:val="a3"/>
        <w:ind w:firstLine="709"/>
        <w:jc w:val="both"/>
        <w:rPr>
          <w:b w:val="0"/>
        </w:rPr>
      </w:pPr>
      <w:r w:rsidRPr="00972FC3">
        <w:rPr>
          <w:b w:val="0"/>
        </w:rPr>
        <w:t>с 1 января 2015 года на 5%.</w:t>
      </w:r>
    </w:p>
    <w:p w:rsidR="00206517" w:rsidRPr="00972FC3" w:rsidRDefault="00206517" w:rsidP="00972FC3">
      <w:pPr>
        <w:pStyle w:val="a3"/>
        <w:ind w:firstLine="709"/>
        <w:jc w:val="both"/>
        <w:rPr>
          <w:b w:val="0"/>
        </w:rPr>
      </w:pPr>
      <w:r w:rsidRPr="00972FC3">
        <w:rPr>
          <w:b w:val="0"/>
        </w:rPr>
        <w:t>На увеличение</w:t>
      </w:r>
      <w:r w:rsidR="0041675F" w:rsidRPr="00972FC3">
        <w:rPr>
          <w:b w:val="0"/>
        </w:rPr>
        <w:t xml:space="preserve"> фонда оплаты труда,</w:t>
      </w:r>
      <w:r w:rsidRPr="00972FC3">
        <w:rPr>
          <w:b w:val="0"/>
        </w:rPr>
        <w:t xml:space="preserve"> кроме экономии, образовавшейся в результате пересмотра параметров индексации, могут направляться средства, высвобождаемые в результате принятия главными распорядителями средств бюджета города мер по оптимизации расходных обязательств в соответствующей отрасли, в том числе: </w:t>
      </w:r>
    </w:p>
    <w:p w:rsidR="00206517" w:rsidRPr="00972FC3" w:rsidRDefault="00206517" w:rsidP="00972FC3">
      <w:pPr>
        <w:pStyle w:val="a3"/>
        <w:ind w:firstLine="709"/>
        <w:jc w:val="both"/>
        <w:rPr>
          <w:b w:val="0"/>
        </w:rPr>
      </w:pPr>
      <w:r w:rsidRPr="00972FC3">
        <w:rPr>
          <w:b w:val="0"/>
        </w:rPr>
        <w:t xml:space="preserve">- реорганизации неэффективных организаций, </w:t>
      </w:r>
    </w:p>
    <w:p w:rsidR="00206517" w:rsidRPr="00972FC3" w:rsidRDefault="00206517" w:rsidP="00972FC3">
      <w:pPr>
        <w:pStyle w:val="a3"/>
        <w:ind w:firstLine="709"/>
        <w:jc w:val="both"/>
        <w:rPr>
          <w:b w:val="0"/>
        </w:rPr>
      </w:pPr>
      <w:r w:rsidRPr="00972FC3">
        <w:rPr>
          <w:b w:val="0"/>
        </w:rPr>
        <w:t xml:space="preserve">- сокращения штатной численности муниципальных учреждений на 10-15% (неукомплектованные и неэффективные ставки); </w:t>
      </w:r>
    </w:p>
    <w:p w:rsidR="00206517" w:rsidRPr="00972FC3" w:rsidRDefault="00206517" w:rsidP="00972FC3">
      <w:pPr>
        <w:pStyle w:val="a3"/>
        <w:ind w:firstLine="709"/>
        <w:jc w:val="both"/>
        <w:rPr>
          <w:b w:val="0"/>
        </w:rPr>
      </w:pPr>
      <w:r w:rsidRPr="00972FC3">
        <w:rPr>
          <w:b w:val="0"/>
        </w:rPr>
        <w:lastRenderedPageBreak/>
        <w:t>- пересмотра нормативов финансовых затрат на предоставление муниципальных услуг (выполнение работ) и их сокращения с учётом аналитики по исполнению муниципальных заданий в отчётном периоде и соотношения стоимости аналогичных муниципальных услуг в соседних муниципальных образованиях автономного округа.</w:t>
      </w:r>
    </w:p>
    <w:p w:rsidR="00206517" w:rsidRPr="00972FC3" w:rsidRDefault="00206517" w:rsidP="00972FC3">
      <w:pPr>
        <w:pStyle w:val="a3"/>
        <w:ind w:firstLine="709"/>
        <w:jc w:val="both"/>
        <w:rPr>
          <w:b w:val="0"/>
        </w:rPr>
      </w:pPr>
      <w:r w:rsidRPr="00972FC3">
        <w:rPr>
          <w:b w:val="0"/>
        </w:rPr>
        <w:t>Кроме того, на повышение размера реальной заработной платы и доведение средней заработной платы по отдельным категориям работников (специалистам) бюджетной сферы до соответствующего значения показателя среднего по региону в рамках реализации Указа Президента РФ №597 от 7 мая 2012 года «О мероприятиях по реализации государственной социальной политики», предусмотрены резервные фонды оплаты труда по главным распорядителям бюджетных средств.</w:t>
      </w:r>
    </w:p>
    <w:p w:rsidR="00206517" w:rsidRPr="00972FC3" w:rsidRDefault="00206517" w:rsidP="00972FC3">
      <w:pPr>
        <w:pStyle w:val="a3"/>
        <w:ind w:firstLine="709"/>
        <w:jc w:val="both"/>
        <w:rPr>
          <w:b w:val="0"/>
        </w:rPr>
      </w:pPr>
      <w:r w:rsidRPr="00972FC3">
        <w:rPr>
          <w:b w:val="0"/>
        </w:rPr>
        <w:t xml:space="preserve">Фонд оплаты труда по органам местного самоуправления на 2013 год и плановый период 2014 и 2015 годов рассчитывался исходя из условий оплаты труда в соответствии с действующими в 2012 году нормативными правовыми актами автономного округа и муниципальными правовыми актами города Югорска. </w:t>
      </w:r>
    </w:p>
    <w:p w:rsidR="00206517" w:rsidRPr="00972FC3" w:rsidRDefault="00206517" w:rsidP="00972FC3">
      <w:pPr>
        <w:spacing w:after="0" w:line="240" w:lineRule="auto"/>
        <w:ind w:firstLine="709"/>
        <w:jc w:val="both"/>
        <w:rPr>
          <w:rFonts w:ascii="Times New Roman" w:hAnsi="Times New Roman" w:cs="Times New Roman"/>
          <w:sz w:val="24"/>
          <w:szCs w:val="24"/>
        </w:rPr>
      </w:pPr>
      <w:r w:rsidRPr="00972FC3">
        <w:rPr>
          <w:rFonts w:ascii="Times New Roman" w:hAnsi="Times New Roman" w:cs="Times New Roman"/>
          <w:sz w:val="24"/>
          <w:szCs w:val="24"/>
        </w:rPr>
        <w:t xml:space="preserve">В планируемом периоде </w:t>
      </w:r>
      <w:r w:rsidR="0041675F" w:rsidRPr="00972FC3">
        <w:rPr>
          <w:rFonts w:ascii="Times New Roman" w:hAnsi="Times New Roman" w:cs="Times New Roman"/>
          <w:sz w:val="24"/>
          <w:szCs w:val="24"/>
        </w:rPr>
        <w:t xml:space="preserve">будет </w:t>
      </w:r>
      <w:r w:rsidRPr="00972FC3">
        <w:rPr>
          <w:rFonts w:ascii="Times New Roman" w:hAnsi="Times New Roman" w:cs="Times New Roman"/>
          <w:sz w:val="24"/>
          <w:szCs w:val="24"/>
        </w:rPr>
        <w:t>продолжена реализация мероприятий по энергосбережению и повышению энергетической эффективности в соответствии с требованиями Федерального закона от 23.11.2009 № 261-ФЗ и распоряжения Правительства автономного округа от 30.04.2010 № 156-рп. По отношению к уровню 2009 года в течение 5 лет, начиная с 1 января 2010 года, потребление энергоресурсов ежегодно должно сокращаться не менее чем на 3%.</w:t>
      </w:r>
    </w:p>
    <w:p w:rsidR="00206517" w:rsidRPr="00972FC3" w:rsidRDefault="00206517" w:rsidP="00972FC3">
      <w:pPr>
        <w:spacing w:after="0" w:line="240" w:lineRule="auto"/>
        <w:ind w:firstLine="709"/>
        <w:jc w:val="both"/>
        <w:rPr>
          <w:rFonts w:ascii="Times New Roman" w:hAnsi="Times New Roman" w:cs="Times New Roman"/>
          <w:sz w:val="24"/>
          <w:szCs w:val="24"/>
        </w:rPr>
      </w:pPr>
      <w:r w:rsidRPr="00972FC3">
        <w:rPr>
          <w:rFonts w:ascii="Times New Roman" w:hAnsi="Times New Roman" w:cs="Times New Roman"/>
          <w:sz w:val="24"/>
          <w:szCs w:val="24"/>
        </w:rPr>
        <w:t xml:space="preserve">Главные распорядители бюджетных средств города осуществляли планирование бюджетных ассигнований, в том числе их доведение до казённых, бюджетных и автономных учреждений с учётом обеспечения снижения в сопоставимых условиях объема потребленной воды, дизельного и иного топлива, мазута, природного газа, тепловой энергии, электрической энергии. </w:t>
      </w:r>
    </w:p>
    <w:p w:rsidR="00206517" w:rsidRPr="00972FC3" w:rsidRDefault="00206517" w:rsidP="00972FC3">
      <w:pPr>
        <w:spacing w:after="0" w:line="240" w:lineRule="auto"/>
        <w:ind w:firstLine="709"/>
        <w:jc w:val="both"/>
        <w:rPr>
          <w:rFonts w:ascii="Times New Roman" w:hAnsi="Times New Roman" w:cs="Times New Roman"/>
          <w:b/>
          <w:sz w:val="24"/>
          <w:szCs w:val="24"/>
        </w:rPr>
      </w:pPr>
      <w:r w:rsidRPr="00972FC3">
        <w:rPr>
          <w:rFonts w:ascii="Times New Roman" w:hAnsi="Times New Roman" w:cs="Times New Roman"/>
          <w:sz w:val="24"/>
          <w:szCs w:val="24"/>
        </w:rPr>
        <w:t>Перечисленные подходы к индексации отдельных направлений расходования средств применялись в равной степени для казённых, бюджетных и автономных муниципальных учреждений города Югорска и учтены в расчёте доводимых предельных объёмов бюджетных ассигнований на 2013 год и плановый период 2014 и 2015 годы.</w:t>
      </w:r>
    </w:p>
    <w:p w:rsidR="00206517" w:rsidRPr="00972FC3" w:rsidRDefault="00206517" w:rsidP="00972FC3">
      <w:pPr>
        <w:spacing w:after="0" w:line="240" w:lineRule="auto"/>
        <w:ind w:firstLine="709"/>
        <w:jc w:val="both"/>
        <w:rPr>
          <w:rFonts w:ascii="Times New Roman" w:hAnsi="Times New Roman" w:cs="Times New Roman"/>
          <w:sz w:val="24"/>
          <w:szCs w:val="24"/>
        </w:rPr>
      </w:pPr>
      <w:r w:rsidRPr="00972FC3">
        <w:rPr>
          <w:rFonts w:ascii="Times New Roman" w:hAnsi="Times New Roman" w:cs="Times New Roman"/>
          <w:sz w:val="24"/>
          <w:szCs w:val="24"/>
        </w:rPr>
        <w:t xml:space="preserve">Недостающие ассигнования главные распорядители средств бюджета города изыскивают за счёт оптимизации расходов по соответствующему отраслевому направлению и за счет средств от приносящей доход деятельности. </w:t>
      </w:r>
    </w:p>
    <w:p w:rsidR="00206517" w:rsidRPr="00972FC3" w:rsidRDefault="00206517" w:rsidP="00972FC3">
      <w:pPr>
        <w:pStyle w:val="a3"/>
        <w:ind w:firstLine="709"/>
        <w:jc w:val="both"/>
        <w:rPr>
          <w:b w:val="0"/>
        </w:rPr>
      </w:pPr>
      <w:r w:rsidRPr="00972FC3">
        <w:rPr>
          <w:b w:val="0"/>
        </w:rPr>
        <w:t>Увеличение штатной численности отдельных учреждений принималось в рамках сохранения общей численности по каждой отрасли.</w:t>
      </w:r>
    </w:p>
    <w:p w:rsidR="00206517" w:rsidRPr="00972FC3" w:rsidRDefault="00206517" w:rsidP="00972FC3">
      <w:pPr>
        <w:pStyle w:val="a3"/>
        <w:ind w:firstLine="709"/>
        <w:jc w:val="both"/>
        <w:rPr>
          <w:b w:val="0"/>
        </w:rPr>
      </w:pPr>
      <w:r w:rsidRPr="00972FC3">
        <w:rPr>
          <w:b w:val="0"/>
        </w:rPr>
        <w:t>Обеспечены в полном объёме бюджетными ассигнованиями социально-значимые обязательства, обязательства по уплате коммунальных услуг, услуг по содержанию и обслуживанию зданий и иного имущества, иных услуг обслуживающих организаций.</w:t>
      </w:r>
    </w:p>
    <w:p w:rsidR="00206517" w:rsidRPr="00972FC3" w:rsidRDefault="00206517" w:rsidP="00972FC3">
      <w:pPr>
        <w:pStyle w:val="a3"/>
        <w:ind w:firstLine="709"/>
        <w:jc w:val="both"/>
        <w:rPr>
          <w:b w:val="0"/>
        </w:rPr>
      </w:pPr>
      <w:r w:rsidRPr="00972FC3">
        <w:rPr>
          <w:b w:val="0"/>
        </w:rPr>
        <w:t>Учтена индексация расходов, отнесённых к отдельным публичным и публичным нормативным обязательствам в случаях, предусмотренных законодательными и (или) нормативными правовыми актами Российской Федерации, автономного округа, органами местного самоуправления.</w:t>
      </w:r>
    </w:p>
    <w:p w:rsidR="00206517" w:rsidRPr="00972FC3" w:rsidRDefault="00206517" w:rsidP="00972FC3">
      <w:pPr>
        <w:pStyle w:val="a5"/>
        <w:ind w:firstLine="709"/>
        <w:rPr>
          <w:sz w:val="24"/>
        </w:rPr>
      </w:pPr>
      <w:r w:rsidRPr="00972FC3">
        <w:rPr>
          <w:sz w:val="24"/>
        </w:rPr>
        <w:t>С учетом вышеперечисленных подходов структура расходов бюджета города по разделам классификации расходов бюджетов характеризуется следующими данными:</w:t>
      </w:r>
    </w:p>
    <w:p w:rsidR="00206517" w:rsidRPr="00972FC3" w:rsidRDefault="00206517" w:rsidP="00972FC3">
      <w:pPr>
        <w:pStyle w:val="a5"/>
        <w:ind w:firstLine="709"/>
        <w:jc w:val="center"/>
        <w:rPr>
          <w:b/>
          <w:sz w:val="24"/>
        </w:rPr>
      </w:pPr>
    </w:p>
    <w:p w:rsidR="00206517" w:rsidRPr="00972FC3" w:rsidRDefault="00206517" w:rsidP="00972FC3">
      <w:pPr>
        <w:pStyle w:val="a5"/>
        <w:ind w:firstLine="709"/>
        <w:jc w:val="center"/>
        <w:rPr>
          <w:b/>
          <w:sz w:val="24"/>
        </w:rPr>
      </w:pPr>
      <w:r w:rsidRPr="00972FC3">
        <w:rPr>
          <w:b/>
          <w:sz w:val="24"/>
        </w:rPr>
        <w:t>Структура и динамика расходов бюджета города Югорска по разделам классификации расходов (в сопоставимых условиях)</w:t>
      </w:r>
    </w:p>
    <w:p w:rsidR="00206517" w:rsidRDefault="00206517" w:rsidP="00972FC3">
      <w:pPr>
        <w:pStyle w:val="a5"/>
        <w:ind w:firstLine="709"/>
        <w:jc w:val="right"/>
        <w:rPr>
          <w:sz w:val="24"/>
        </w:rPr>
      </w:pPr>
      <w:r w:rsidRPr="00972FC3">
        <w:rPr>
          <w:sz w:val="24"/>
        </w:rPr>
        <w:t>тыс. рублей</w:t>
      </w:r>
    </w:p>
    <w:tbl>
      <w:tblPr>
        <w:tblW w:w="97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43"/>
        <w:gridCol w:w="1418"/>
        <w:gridCol w:w="1298"/>
        <w:gridCol w:w="919"/>
        <w:gridCol w:w="1260"/>
        <w:gridCol w:w="900"/>
        <w:gridCol w:w="1260"/>
        <w:gridCol w:w="900"/>
      </w:tblGrid>
      <w:tr w:rsidR="00206517" w:rsidRPr="0015330F" w:rsidTr="0014220C">
        <w:trPr>
          <w:trHeight w:val="270"/>
        </w:trPr>
        <w:tc>
          <w:tcPr>
            <w:tcW w:w="1843" w:type="dxa"/>
            <w:vMerge w:val="restart"/>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Наименование</w:t>
            </w:r>
          </w:p>
        </w:tc>
        <w:tc>
          <w:tcPr>
            <w:tcW w:w="1418" w:type="dxa"/>
            <w:vMerge w:val="restart"/>
            <w:shd w:val="clear" w:color="auto" w:fill="auto"/>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2012год (решение №119 от 16</w:t>
            </w:r>
            <w:r w:rsidR="0041675F" w:rsidRPr="0015330F">
              <w:rPr>
                <w:rFonts w:ascii="Times New Roman" w:hAnsi="Times New Roman" w:cs="Times New Roman"/>
                <w:sz w:val="20"/>
                <w:szCs w:val="20"/>
              </w:rPr>
              <w:t>.12.</w:t>
            </w:r>
            <w:r w:rsidRPr="0015330F">
              <w:rPr>
                <w:rFonts w:ascii="Times New Roman" w:hAnsi="Times New Roman" w:cs="Times New Roman"/>
                <w:sz w:val="20"/>
                <w:szCs w:val="20"/>
              </w:rPr>
              <w:t>2011)</w:t>
            </w:r>
          </w:p>
        </w:tc>
        <w:tc>
          <w:tcPr>
            <w:tcW w:w="2217" w:type="dxa"/>
            <w:gridSpan w:val="2"/>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2013год</w:t>
            </w:r>
          </w:p>
        </w:tc>
        <w:tc>
          <w:tcPr>
            <w:tcW w:w="2160" w:type="dxa"/>
            <w:gridSpan w:val="2"/>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2014год</w:t>
            </w:r>
          </w:p>
        </w:tc>
        <w:tc>
          <w:tcPr>
            <w:tcW w:w="2160" w:type="dxa"/>
            <w:gridSpan w:val="2"/>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2015год</w:t>
            </w:r>
          </w:p>
        </w:tc>
      </w:tr>
      <w:tr w:rsidR="00206517" w:rsidRPr="0015330F" w:rsidTr="0015330F">
        <w:trPr>
          <w:trHeight w:val="301"/>
        </w:trPr>
        <w:tc>
          <w:tcPr>
            <w:tcW w:w="1843" w:type="dxa"/>
            <w:vMerge/>
            <w:vAlign w:val="center"/>
          </w:tcPr>
          <w:p w:rsidR="00206517" w:rsidRPr="0015330F" w:rsidRDefault="00206517" w:rsidP="00972FC3">
            <w:pPr>
              <w:spacing w:after="0" w:line="240" w:lineRule="auto"/>
              <w:jc w:val="center"/>
              <w:rPr>
                <w:rFonts w:ascii="Times New Roman" w:hAnsi="Times New Roman" w:cs="Times New Roman"/>
                <w:sz w:val="20"/>
                <w:szCs w:val="20"/>
              </w:rPr>
            </w:pPr>
          </w:p>
        </w:tc>
        <w:tc>
          <w:tcPr>
            <w:tcW w:w="1418" w:type="dxa"/>
            <w:vMerge/>
            <w:vAlign w:val="center"/>
          </w:tcPr>
          <w:p w:rsidR="00206517" w:rsidRPr="0015330F" w:rsidRDefault="00206517" w:rsidP="00972FC3">
            <w:pPr>
              <w:spacing w:after="0" w:line="240" w:lineRule="auto"/>
              <w:jc w:val="center"/>
              <w:rPr>
                <w:rFonts w:ascii="Times New Roman" w:hAnsi="Times New Roman" w:cs="Times New Roman"/>
                <w:sz w:val="20"/>
                <w:szCs w:val="20"/>
              </w:rPr>
            </w:pPr>
          </w:p>
        </w:tc>
        <w:tc>
          <w:tcPr>
            <w:tcW w:w="1298" w:type="dxa"/>
            <w:shd w:val="clear" w:color="auto" w:fill="auto"/>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проект</w:t>
            </w:r>
          </w:p>
        </w:tc>
        <w:tc>
          <w:tcPr>
            <w:tcW w:w="919" w:type="dxa"/>
            <w:shd w:val="clear" w:color="auto" w:fill="auto"/>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 к первоначальному плану 2012 года</w:t>
            </w:r>
          </w:p>
        </w:tc>
        <w:tc>
          <w:tcPr>
            <w:tcW w:w="1260" w:type="dxa"/>
            <w:shd w:val="clear" w:color="auto" w:fill="auto"/>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проект</w:t>
            </w:r>
          </w:p>
        </w:tc>
        <w:tc>
          <w:tcPr>
            <w:tcW w:w="900" w:type="dxa"/>
            <w:shd w:val="clear" w:color="auto" w:fill="auto"/>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 к предыдущему году</w:t>
            </w:r>
          </w:p>
        </w:tc>
        <w:tc>
          <w:tcPr>
            <w:tcW w:w="1260" w:type="dxa"/>
            <w:shd w:val="clear" w:color="auto" w:fill="auto"/>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проект</w:t>
            </w:r>
          </w:p>
        </w:tc>
        <w:tc>
          <w:tcPr>
            <w:tcW w:w="900" w:type="dxa"/>
            <w:shd w:val="clear" w:color="auto" w:fill="auto"/>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 к предыдущему году</w:t>
            </w:r>
          </w:p>
        </w:tc>
      </w:tr>
      <w:tr w:rsidR="00206517" w:rsidRPr="0015330F" w:rsidTr="0014220C">
        <w:trPr>
          <w:trHeight w:val="315"/>
        </w:trPr>
        <w:tc>
          <w:tcPr>
            <w:tcW w:w="1843" w:type="dxa"/>
            <w:shd w:val="clear" w:color="auto" w:fill="auto"/>
            <w:noWrap/>
            <w:vAlign w:val="center"/>
          </w:tcPr>
          <w:p w:rsidR="00206517" w:rsidRPr="0015330F" w:rsidRDefault="00206517" w:rsidP="00972FC3">
            <w:pPr>
              <w:spacing w:after="0" w:line="240" w:lineRule="auto"/>
              <w:rPr>
                <w:rFonts w:ascii="Times New Roman" w:hAnsi="Times New Roman" w:cs="Times New Roman"/>
                <w:b/>
                <w:sz w:val="20"/>
                <w:szCs w:val="20"/>
              </w:rPr>
            </w:pPr>
            <w:r w:rsidRPr="0015330F">
              <w:rPr>
                <w:rFonts w:ascii="Times New Roman" w:hAnsi="Times New Roman" w:cs="Times New Roman"/>
                <w:b/>
                <w:sz w:val="20"/>
                <w:szCs w:val="20"/>
              </w:rPr>
              <w:t>Расходы - всего</w:t>
            </w:r>
          </w:p>
        </w:tc>
        <w:tc>
          <w:tcPr>
            <w:tcW w:w="1418"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b/>
                <w:sz w:val="20"/>
                <w:szCs w:val="20"/>
              </w:rPr>
            </w:pPr>
            <w:r w:rsidRPr="0015330F">
              <w:rPr>
                <w:rFonts w:ascii="Times New Roman" w:hAnsi="Times New Roman" w:cs="Times New Roman"/>
                <w:b/>
                <w:sz w:val="20"/>
                <w:szCs w:val="20"/>
              </w:rPr>
              <w:t>2 625 054,4</w:t>
            </w:r>
          </w:p>
        </w:tc>
        <w:tc>
          <w:tcPr>
            <w:tcW w:w="1298"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b/>
                <w:sz w:val="20"/>
                <w:szCs w:val="20"/>
              </w:rPr>
            </w:pPr>
            <w:r w:rsidRPr="0015330F">
              <w:rPr>
                <w:rFonts w:ascii="Times New Roman" w:hAnsi="Times New Roman" w:cs="Times New Roman"/>
                <w:b/>
                <w:sz w:val="20"/>
                <w:szCs w:val="20"/>
              </w:rPr>
              <w:t>2 411 208,2</w:t>
            </w:r>
          </w:p>
        </w:tc>
        <w:tc>
          <w:tcPr>
            <w:tcW w:w="919"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b/>
                <w:sz w:val="20"/>
                <w:szCs w:val="20"/>
              </w:rPr>
            </w:pPr>
            <w:r w:rsidRPr="0015330F">
              <w:rPr>
                <w:rFonts w:ascii="Times New Roman" w:hAnsi="Times New Roman" w:cs="Times New Roman"/>
                <w:b/>
                <w:sz w:val="20"/>
                <w:szCs w:val="20"/>
              </w:rPr>
              <w:t>91,9</w:t>
            </w:r>
          </w:p>
        </w:tc>
        <w:tc>
          <w:tcPr>
            <w:tcW w:w="126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b/>
                <w:sz w:val="20"/>
                <w:szCs w:val="20"/>
              </w:rPr>
            </w:pPr>
            <w:r w:rsidRPr="0015330F">
              <w:rPr>
                <w:rFonts w:ascii="Times New Roman" w:hAnsi="Times New Roman" w:cs="Times New Roman"/>
                <w:b/>
                <w:sz w:val="20"/>
                <w:szCs w:val="20"/>
              </w:rPr>
              <w:t>2 292 299,7</w:t>
            </w:r>
          </w:p>
        </w:tc>
        <w:tc>
          <w:tcPr>
            <w:tcW w:w="90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b/>
                <w:sz w:val="20"/>
                <w:szCs w:val="20"/>
              </w:rPr>
            </w:pPr>
            <w:r w:rsidRPr="0015330F">
              <w:rPr>
                <w:rFonts w:ascii="Times New Roman" w:hAnsi="Times New Roman" w:cs="Times New Roman"/>
                <w:b/>
                <w:sz w:val="20"/>
                <w:szCs w:val="20"/>
              </w:rPr>
              <w:t>95,1</w:t>
            </w:r>
          </w:p>
        </w:tc>
        <w:tc>
          <w:tcPr>
            <w:tcW w:w="126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b/>
                <w:sz w:val="20"/>
                <w:szCs w:val="20"/>
              </w:rPr>
            </w:pPr>
            <w:r w:rsidRPr="0015330F">
              <w:rPr>
                <w:rFonts w:ascii="Times New Roman" w:hAnsi="Times New Roman" w:cs="Times New Roman"/>
                <w:b/>
                <w:sz w:val="20"/>
                <w:szCs w:val="20"/>
              </w:rPr>
              <w:t>2 433 715,5</w:t>
            </w:r>
          </w:p>
        </w:tc>
        <w:tc>
          <w:tcPr>
            <w:tcW w:w="90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b/>
                <w:sz w:val="20"/>
                <w:szCs w:val="20"/>
              </w:rPr>
            </w:pPr>
            <w:r w:rsidRPr="0015330F">
              <w:rPr>
                <w:rFonts w:ascii="Times New Roman" w:hAnsi="Times New Roman" w:cs="Times New Roman"/>
                <w:b/>
                <w:sz w:val="20"/>
                <w:szCs w:val="20"/>
              </w:rPr>
              <w:t>106,2</w:t>
            </w:r>
          </w:p>
        </w:tc>
      </w:tr>
      <w:tr w:rsidR="00206517" w:rsidRPr="0015330F" w:rsidTr="0014220C">
        <w:trPr>
          <w:trHeight w:val="513"/>
        </w:trPr>
        <w:tc>
          <w:tcPr>
            <w:tcW w:w="1843" w:type="dxa"/>
            <w:shd w:val="clear" w:color="auto" w:fill="auto"/>
            <w:vAlign w:val="center"/>
          </w:tcPr>
          <w:p w:rsidR="00206517" w:rsidRPr="0015330F" w:rsidRDefault="00206517" w:rsidP="00972FC3">
            <w:pPr>
              <w:spacing w:after="0" w:line="240" w:lineRule="auto"/>
              <w:rPr>
                <w:rFonts w:ascii="Times New Roman" w:hAnsi="Times New Roman" w:cs="Times New Roman"/>
                <w:sz w:val="20"/>
                <w:szCs w:val="20"/>
              </w:rPr>
            </w:pPr>
            <w:r w:rsidRPr="0015330F">
              <w:rPr>
                <w:rFonts w:ascii="Times New Roman" w:hAnsi="Times New Roman" w:cs="Times New Roman"/>
                <w:sz w:val="20"/>
                <w:szCs w:val="20"/>
              </w:rPr>
              <w:lastRenderedPageBreak/>
              <w:t>в том числе: условно утверждаемые расходы</w:t>
            </w:r>
          </w:p>
        </w:tc>
        <w:tc>
          <w:tcPr>
            <w:tcW w:w="1418"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p>
        </w:tc>
        <w:tc>
          <w:tcPr>
            <w:tcW w:w="1298"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p>
        </w:tc>
        <w:tc>
          <w:tcPr>
            <w:tcW w:w="919"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p>
        </w:tc>
        <w:tc>
          <w:tcPr>
            <w:tcW w:w="126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60 000,0</w:t>
            </w:r>
          </w:p>
        </w:tc>
        <w:tc>
          <w:tcPr>
            <w:tcW w:w="90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p>
        </w:tc>
        <w:tc>
          <w:tcPr>
            <w:tcW w:w="126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125 000,0</w:t>
            </w:r>
          </w:p>
        </w:tc>
        <w:tc>
          <w:tcPr>
            <w:tcW w:w="90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p>
        </w:tc>
      </w:tr>
      <w:tr w:rsidR="00206517" w:rsidRPr="0015330F" w:rsidTr="0014220C">
        <w:trPr>
          <w:trHeight w:val="454"/>
        </w:trPr>
        <w:tc>
          <w:tcPr>
            <w:tcW w:w="1843" w:type="dxa"/>
            <w:shd w:val="clear" w:color="auto" w:fill="auto"/>
            <w:vAlign w:val="center"/>
          </w:tcPr>
          <w:p w:rsidR="00206517" w:rsidRPr="0015330F" w:rsidRDefault="00206517" w:rsidP="00972FC3">
            <w:pPr>
              <w:spacing w:after="0" w:line="240" w:lineRule="auto"/>
              <w:rPr>
                <w:rFonts w:ascii="Times New Roman" w:hAnsi="Times New Roman" w:cs="Times New Roman"/>
                <w:sz w:val="20"/>
                <w:szCs w:val="20"/>
              </w:rPr>
            </w:pPr>
            <w:r w:rsidRPr="0015330F">
              <w:rPr>
                <w:rFonts w:ascii="Times New Roman" w:hAnsi="Times New Roman" w:cs="Times New Roman"/>
                <w:sz w:val="20"/>
                <w:szCs w:val="20"/>
              </w:rPr>
              <w:t>Расходы без учета условно утверждаемых расходов</w:t>
            </w:r>
          </w:p>
        </w:tc>
        <w:tc>
          <w:tcPr>
            <w:tcW w:w="1418"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2 625 054,4</w:t>
            </w:r>
          </w:p>
        </w:tc>
        <w:tc>
          <w:tcPr>
            <w:tcW w:w="1298"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2 411 208,2</w:t>
            </w:r>
          </w:p>
        </w:tc>
        <w:tc>
          <w:tcPr>
            <w:tcW w:w="919"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91,9</w:t>
            </w:r>
          </w:p>
        </w:tc>
        <w:tc>
          <w:tcPr>
            <w:tcW w:w="126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2 232 299,7</w:t>
            </w:r>
          </w:p>
        </w:tc>
        <w:tc>
          <w:tcPr>
            <w:tcW w:w="90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92,6</w:t>
            </w:r>
          </w:p>
        </w:tc>
        <w:tc>
          <w:tcPr>
            <w:tcW w:w="126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2 308 715,5</w:t>
            </w:r>
          </w:p>
        </w:tc>
        <w:tc>
          <w:tcPr>
            <w:tcW w:w="90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103,4</w:t>
            </w:r>
          </w:p>
        </w:tc>
      </w:tr>
      <w:tr w:rsidR="00206517" w:rsidRPr="0015330F" w:rsidTr="0014220C">
        <w:trPr>
          <w:trHeight w:val="555"/>
        </w:trPr>
        <w:tc>
          <w:tcPr>
            <w:tcW w:w="1843" w:type="dxa"/>
            <w:shd w:val="clear" w:color="auto" w:fill="auto"/>
            <w:vAlign w:val="center"/>
          </w:tcPr>
          <w:p w:rsidR="00206517" w:rsidRPr="0015330F" w:rsidRDefault="00206517" w:rsidP="00972FC3">
            <w:pPr>
              <w:spacing w:after="0" w:line="240" w:lineRule="auto"/>
              <w:rPr>
                <w:rFonts w:ascii="Times New Roman" w:hAnsi="Times New Roman" w:cs="Times New Roman"/>
                <w:sz w:val="20"/>
                <w:szCs w:val="20"/>
              </w:rPr>
            </w:pPr>
            <w:r w:rsidRPr="0015330F">
              <w:rPr>
                <w:rFonts w:ascii="Times New Roman" w:hAnsi="Times New Roman" w:cs="Times New Roman"/>
                <w:sz w:val="20"/>
                <w:szCs w:val="20"/>
              </w:rPr>
              <w:t>Общегосударственные вопросы</w:t>
            </w:r>
          </w:p>
        </w:tc>
        <w:tc>
          <w:tcPr>
            <w:tcW w:w="1418"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271 325,5</w:t>
            </w:r>
          </w:p>
        </w:tc>
        <w:tc>
          <w:tcPr>
            <w:tcW w:w="1298"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302 589,9</w:t>
            </w:r>
          </w:p>
        </w:tc>
        <w:tc>
          <w:tcPr>
            <w:tcW w:w="919"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111,5</w:t>
            </w:r>
          </w:p>
        </w:tc>
        <w:tc>
          <w:tcPr>
            <w:tcW w:w="126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297 680,0</w:t>
            </w:r>
          </w:p>
        </w:tc>
        <w:tc>
          <w:tcPr>
            <w:tcW w:w="90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98,4</w:t>
            </w:r>
          </w:p>
        </w:tc>
        <w:tc>
          <w:tcPr>
            <w:tcW w:w="126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299 668,4</w:t>
            </w:r>
          </w:p>
        </w:tc>
        <w:tc>
          <w:tcPr>
            <w:tcW w:w="90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100,7</w:t>
            </w:r>
          </w:p>
        </w:tc>
      </w:tr>
      <w:tr w:rsidR="00206517" w:rsidRPr="0015330F" w:rsidTr="0014220C">
        <w:trPr>
          <w:trHeight w:val="315"/>
        </w:trPr>
        <w:tc>
          <w:tcPr>
            <w:tcW w:w="1843" w:type="dxa"/>
            <w:shd w:val="clear" w:color="auto" w:fill="auto"/>
            <w:vAlign w:val="center"/>
          </w:tcPr>
          <w:p w:rsidR="00206517" w:rsidRPr="0015330F" w:rsidRDefault="00206517" w:rsidP="00972FC3">
            <w:pPr>
              <w:spacing w:after="0" w:line="240" w:lineRule="auto"/>
              <w:rPr>
                <w:rFonts w:ascii="Times New Roman" w:hAnsi="Times New Roman" w:cs="Times New Roman"/>
                <w:sz w:val="20"/>
                <w:szCs w:val="20"/>
              </w:rPr>
            </w:pPr>
            <w:r w:rsidRPr="0015330F">
              <w:rPr>
                <w:rFonts w:ascii="Times New Roman" w:hAnsi="Times New Roman" w:cs="Times New Roman"/>
                <w:sz w:val="20"/>
                <w:szCs w:val="20"/>
              </w:rPr>
              <w:t>Национальная оборона</w:t>
            </w:r>
          </w:p>
        </w:tc>
        <w:tc>
          <w:tcPr>
            <w:tcW w:w="1418"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3 794,4</w:t>
            </w:r>
          </w:p>
        </w:tc>
        <w:tc>
          <w:tcPr>
            <w:tcW w:w="1298"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2 824,0</w:t>
            </w:r>
          </w:p>
        </w:tc>
        <w:tc>
          <w:tcPr>
            <w:tcW w:w="919"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74,4</w:t>
            </w:r>
          </w:p>
        </w:tc>
        <w:tc>
          <w:tcPr>
            <w:tcW w:w="126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3 916,0</w:t>
            </w:r>
          </w:p>
        </w:tc>
        <w:tc>
          <w:tcPr>
            <w:tcW w:w="90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138,7</w:t>
            </w:r>
          </w:p>
        </w:tc>
        <w:tc>
          <w:tcPr>
            <w:tcW w:w="126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3 928,0</w:t>
            </w:r>
          </w:p>
        </w:tc>
        <w:tc>
          <w:tcPr>
            <w:tcW w:w="90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100,3</w:t>
            </w:r>
          </w:p>
        </w:tc>
      </w:tr>
      <w:tr w:rsidR="00206517" w:rsidRPr="0015330F" w:rsidTr="0014220C">
        <w:trPr>
          <w:trHeight w:val="1008"/>
        </w:trPr>
        <w:tc>
          <w:tcPr>
            <w:tcW w:w="1843" w:type="dxa"/>
            <w:shd w:val="clear" w:color="auto" w:fill="auto"/>
            <w:vAlign w:val="center"/>
          </w:tcPr>
          <w:p w:rsidR="00206517" w:rsidRPr="0015330F" w:rsidRDefault="00206517" w:rsidP="00972FC3">
            <w:pPr>
              <w:spacing w:after="0" w:line="240" w:lineRule="auto"/>
              <w:rPr>
                <w:rFonts w:ascii="Times New Roman" w:hAnsi="Times New Roman" w:cs="Times New Roman"/>
                <w:sz w:val="20"/>
                <w:szCs w:val="20"/>
              </w:rPr>
            </w:pPr>
            <w:r w:rsidRPr="0015330F">
              <w:rPr>
                <w:rFonts w:ascii="Times New Roman" w:hAnsi="Times New Roman" w:cs="Times New Roman"/>
                <w:sz w:val="20"/>
                <w:szCs w:val="20"/>
              </w:rPr>
              <w:t>Национальная безопасность и правоохранительная деятельность</w:t>
            </w:r>
          </w:p>
        </w:tc>
        <w:tc>
          <w:tcPr>
            <w:tcW w:w="1418"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3 736,0</w:t>
            </w:r>
          </w:p>
        </w:tc>
        <w:tc>
          <w:tcPr>
            <w:tcW w:w="1298"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28 393,5</w:t>
            </w:r>
          </w:p>
        </w:tc>
        <w:tc>
          <w:tcPr>
            <w:tcW w:w="919"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760,0</w:t>
            </w:r>
          </w:p>
        </w:tc>
        <w:tc>
          <w:tcPr>
            <w:tcW w:w="126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8 815,6</w:t>
            </w:r>
          </w:p>
        </w:tc>
        <w:tc>
          <w:tcPr>
            <w:tcW w:w="90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31,0</w:t>
            </w:r>
          </w:p>
        </w:tc>
        <w:tc>
          <w:tcPr>
            <w:tcW w:w="126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4 878,6</w:t>
            </w:r>
          </w:p>
        </w:tc>
        <w:tc>
          <w:tcPr>
            <w:tcW w:w="90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55,3</w:t>
            </w:r>
          </w:p>
        </w:tc>
      </w:tr>
      <w:tr w:rsidR="00206517" w:rsidRPr="0015330F" w:rsidTr="0014220C">
        <w:trPr>
          <w:trHeight w:val="283"/>
        </w:trPr>
        <w:tc>
          <w:tcPr>
            <w:tcW w:w="1843" w:type="dxa"/>
            <w:shd w:val="clear" w:color="auto" w:fill="auto"/>
            <w:vAlign w:val="center"/>
          </w:tcPr>
          <w:p w:rsidR="00206517" w:rsidRPr="0015330F" w:rsidRDefault="00206517" w:rsidP="00972FC3">
            <w:pPr>
              <w:spacing w:after="0" w:line="240" w:lineRule="auto"/>
              <w:rPr>
                <w:rFonts w:ascii="Times New Roman" w:hAnsi="Times New Roman" w:cs="Times New Roman"/>
                <w:sz w:val="20"/>
                <w:szCs w:val="20"/>
              </w:rPr>
            </w:pPr>
            <w:r w:rsidRPr="0015330F">
              <w:rPr>
                <w:rFonts w:ascii="Times New Roman" w:hAnsi="Times New Roman" w:cs="Times New Roman"/>
                <w:sz w:val="20"/>
                <w:szCs w:val="20"/>
              </w:rPr>
              <w:t>Национальная экономика</w:t>
            </w:r>
          </w:p>
        </w:tc>
        <w:tc>
          <w:tcPr>
            <w:tcW w:w="1418"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213 247,6</w:t>
            </w:r>
          </w:p>
        </w:tc>
        <w:tc>
          <w:tcPr>
            <w:tcW w:w="1298"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238 942,6</w:t>
            </w:r>
          </w:p>
        </w:tc>
        <w:tc>
          <w:tcPr>
            <w:tcW w:w="919"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112,0</w:t>
            </w:r>
          </w:p>
        </w:tc>
        <w:tc>
          <w:tcPr>
            <w:tcW w:w="126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210 346,6</w:t>
            </w:r>
          </w:p>
        </w:tc>
        <w:tc>
          <w:tcPr>
            <w:tcW w:w="90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88,0</w:t>
            </w:r>
          </w:p>
        </w:tc>
        <w:tc>
          <w:tcPr>
            <w:tcW w:w="126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220 570,6</w:t>
            </w:r>
          </w:p>
        </w:tc>
        <w:tc>
          <w:tcPr>
            <w:tcW w:w="90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104,9</w:t>
            </w:r>
          </w:p>
        </w:tc>
      </w:tr>
      <w:tr w:rsidR="00206517" w:rsidRPr="0015330F" w:rsidTr="0014220C">
        <w:trPr>
          <w:trHeight w:val="599"/>
        </w:trPr>
        <w:tc>
          <w:tcPr>
            <w:tcW w:w="1843" w:type="dxa"/>
            <w:shd w:val="clear" w:color="auto" w:fill="auto"/>
            <w:vAlign w:val="center"/>
          </w:tcPr>
          <w:p w:rsidR="00206517" w:rsidRPr="0015330F" w:rsidRDefault="00206517" w:rsidP="00972FC3">
            <w:pPr>
              <w:spacing w:after="0" w:line="240" w:lineRule="auto"/>
              <w:rPr>
                <w:rFonts w:ascii="Times New Roman" w:hAnsi="Times New Roman" w:cs="Times New Roman"/>
                <w:sz w:val="20"/>
                <w:szCs w:val="20"/>
              </w:rPr>
            </w:pPr>
            <w:r w:rsidRPr="0015330F">
              <w:rPr>
                <w:rFonts w:ascii="Times New Roman" w:hAnsi="Times New Roman" w:cs="Times New Roman"/>
                <w:sz w:val="20"/>
                <w:szCs w:val="20"/>
              </w:rPr>
              <w:t>Жилищно-коммунальное хозяйство</w:t>
            </w:r>
          </w:p>
        </w:tc>
        <w:tc>
          <w:tcPr>
            <w:tcW w:w="1418"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280 120,6</w:t>
            </w:r>
          </w:p>
        </w:tc>
        <w:tc>
          <w:tcPr>
            <w:tcW w:w="1298"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91 505,5</w:t>
            </w:r>
          </w:p>
        </w:tc>
        <w:tc>
          <w:tcPr>
            <w:tcW w:w="919"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32,7</w:t>
            </w:r>
          </w:p>
        </w:tc>
        <w:tc>
          <w:tcPr>
            <w:tcW w:w="126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67 207,9</w:t>
            </w:r>
          </w:p>
        </w:tc>
        <w:tc>
          <w:tcPr>
            <w:tcW w:w="90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73,4</w:t>
            </w:r>
          </w:p>
        </w:tc>
        <w:tc>
          <w:tcPr>
            <w:tcW w:w="126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68 185,0</w:t>
            </w:r>
          </w:p>
        </w:tc>
        <w:tc>
          <w:tcPr>
            <w:tcW w:w="90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101,5</w:t>
            </w:r>
          </w:p>
        </w:tc>
      </w:tr>
      <w:tr w:rsidR="00206517" w:rsidRPr="0015330F" w:rsidTr="0014220C">
        <w:trPr>
          <w:trHeight w:val="343"/>
        </w:trPr>
        <w:tc>
          <w:tcPr>
            <w:tcW w:w="1843" w:type="dxa"/>
            <w:shd w:val="clear" w:color="auto" w:fill="auto"/>
            <w:vAlign w:val="center"/>
          </w:tcPr>
          <w:p w:rsidR="00206517" w:rsidRPr="0015330F" w:rsidRDefault="00206517" w:rsidP="00972FC3">
            <w:pPr>
              <w:spacing w:after="0" w:line="240" w:lineRule="auto"/>
              <w:rPr>
                <w:rFonts w:ascii="Times New Roman" w:hAnsi="Times New Roman" w:cs="Times New Roman"/>
                <w:sz w:val="20"/>
                <w:szCs w:val="20"/>
              </w:rPr>
            </w:pPr>
            <w:r w:rsidRPr="0015330F">
              <w:rPr>
                <w:rFonts w:ascii="Times New Roman" w:hAnsi="Times New Roman" w:cs="Times New Roman"/>
                <w:sz w:val="20"/>
                <w:szCs w:val="20"/>
              </w:rPr>
              <w:t>Охрана окружающей среды</w:t>
            </w:r>
          </w:p>
        </w:tc>
        <w:tc>
          <w:tcPr>
            <w:tcW w:w="1418"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215,0</w:t>
            </w:r>
          </w:p>
        </w:tc>
        <w:tc>
          <w:tcPr>
            <w:tcW w:w="1298"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227,0</w:t>
            </w:r>
          </w:p>
        </w:tc>
        <w:tc>
          <w:tcPr>
            <w:tcW w:w="919"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105,6</w:t>
            </w:r>
          </w:p>
        </w:tc>
        <w:tc>
          <w:tcPr>
            <w:tcW w:w="126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238,0</w:t>
            </w:r>
          </w:p>
        </w:tc>
        <w:tc>
          <w:tcPr>
            <w:tcW w:w="90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104,8</w:t>
            </w:r>
          </w:p>
        </w:tc>
        <w:tc>
          <w:tcPr>
            <w:tcW w:w="126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250,0</w:t>
            </w:r>
          </w:p>
        </w:tc>
        <w:tc>
          <w:tcPr>
            <w:tcW w:w="90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105,0</w:t>
            </w:r>
          </w:p>
        </w:tc>
      </w:tr>
      <w:tr w:rsidR="00206517" w:rsidRPr="0015330F" w:rsidTr="0014220C">
        <w:trPr>
          <w:trHeight w:val="315"/>
        </w:trPr>
        <w:tc>
          <w:tcPr>
            <w:tcW w:w="1843" w:type="dxa"/>
            <w:shd w:val="clear" w:color="auto" w:fill="auto"/>
            <w:vAlign w:val="center"/>
          </w:tcPr>
          <w:p w:rsidR="00206517" w:rsidRPr="0015330F" w:rsidRDefault="00206517" w:rsidP="00972FC3">
            <w:pPr>
              <w:spacing w:after="0" w:line="240" w:lineRule="auto"/>
              <w:rPr>
                <w:rFonts w:ascii="Times New Roman" w:hAnsi="Times New Roman" w:cs="Times New Roman"/>
                <w:sz w:val="20"/>
                <w:szCs w:val="20"/>
              </w:rPr>
            </w:pPr>
            <w:r w:rsidRPr="0015330F">
              <w:rPr>
                <w:rFonts w:ascii="Times New Roman" w:hAnsi="Times New Roman" w:cs="Times New Roman"/>
                <w:sz w:val="20"/>
                <w:szCs w:val="20"/>
              </w:rPr>
              <w:t>Образование</w:t>
            </w:r>
          </w:p>
        </w:tc>
        <w:tc>
          <w:tcPr>
            <w:tcW w:w="1418"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943 671,6</w:t>
            </w:r>
          </w:p>
        </w:tc>
        <w:tc>
          <w:tcPr>
            <w:tcW w:w="1298"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1 108 996,5</w:t>
            </w:r>
          </w:p>
        </w:tc>
        <w:tc>
          <w:tcPr>
            <w:tcW w:w="919"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117,5</w:t>
            </w:r>
          </w:p>
        </w:tc>
        <w:tc>
          <w:tcPr>
            <w:tcW w:w="126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1 164 399,8</w:t>
            </w:r>
          </w:p>
        </w:tc>
        <w:tc>
          <w:tcPr>
            <w:tcW w:w="90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105,0</w:t>
            </w:r>
          </w:p>
        </w:tc>
        <w:tc>
          <w:tcPr>
            <w:tcW w:w="126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1 246 055,1</w:t>
            </w:r>
          </w:p>
        </w:tc>
        <w:tc>
          <w:tcPr>
            <w:tcW w:w="90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107,0</w:t>
            </w:r>
          </w:p>
        </w:tc>
      </w:tr>
      <w:tr w:rsidR="00206517" w:rsidRPr="0015330F" w:rsidTr="0014220C">
        <w:trPr>
          <w:trHeight w:val="630"/>
        </w:trPr>
        <w:tc>
          <w:tcPr>
            <w:tcW w:w="1843" w:type="dxa"/>
            <w:shd w:val="clear" w:color="auto" w:fill="auto"/>
            <w:vAlign w:val="center"/>
          </w:tcPr>
          <w:p w:rsidR="00206517" w:rsidRPr="0015330F" w:rsidRDefault="00206517" w:rsidP="00972FC3">
            <w:pPr>
              <w:spacing w:after="0" w:line="240" w:lineRule="auto"/>
              <w:rPr>
                <w:rFonts w:ascii="Times New Roman" w:hAnsi="Times New Roman" w:cs="Times New Roman"/>
                <w:sz w:val="20"/>
                <w:szCs w:val="20"/>
              </w:rPr>
            </w:pPr>
            <w:r w:rsidRPr="0015330F">
              <w:rPr>
                <w:rFonts w:ascii="Times New Roman" w:hAnsi="Times New Roman" w:cs="Times New Roman"/>
                <w:sz w:val="20"/>
                <w:szCs w:val="20"/>
              </w:rPr>
              <w:t>Культура</w:t>
            </w:r>
            <w:r w:rsidR="006B7A38" w:rsidRPr="0015330F">
              <w:rPr>
                <w:rFonts w:ascii="Times New Roman" w:hAnsi="Times New Roman" w:cs="Times New Roman"/>
                <w:sz w:val="20"/>
                <w:szCs w:val="20"/>
              </w:rPr>
              <w:t>,</w:t>
            </w:r>
            <w:r w:rsidRPr="0015330F">
              <w:rPr>
                <w:rFonts w:ascii="Times New Roman" w:hAnsi="Times New Roman" w:cs="Times New Roman"/>
                <w:sz w:val="20"/>
                <w:szCs w:val="20"/>
              </w:rPr>
              <w:t xml:space="preserve"> кинематография</w:t>
            </w:r>
          </w:p>
        </w:tc>
        <w:tc>
          <w:tcPr>
            <w:tcW w:w="1418"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139 468,7</w:t>
            </w:r>
          </w:p>
        </w:tc>
        <w:tc>
          <w:tcPr>
            <w:tcW w:w="1298"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152 604,0</w:t>
            </w:r>
          </w:p>
        </w:tc>
        <w:tc>
          <w:tcPr>
            <w:tcW w:w="919"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109,4</w:t>
            </w:r>
          </w:p>
        </w:tc>
        <w:tc>
          <w:tcPr>
            <w:tcW w:w="126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118 008,4</w:t>
            </w:r>
          </w:p>
        </w:tc>
        <w:tc>
          <w:tcPr>
            <w:tcW w:w="90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77,3</w:t>
            </w:r>
          </w:p>
        </w:tc>
        <w:tc>
          <w:tcPr>
            <w:tcW w:w="126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123 138,3</w:t>
            </w:r>
          </w:p>
        </w:tc>
        <w:tc>
          <w:tcPr>
            <w:tcW w:w="90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104,3</w:t>
            </w:r>
          </w:p>
        </w:tc>
      </w:tr>
      <w:tr w:rsidR="00206517" w:rsidRPr="0015330F" w:rsidTr="0014220C">
        <w:trPr>
          <w:trHeight w:val="315"/>
        </w:trPr>
        <w:tc>
          <w:tcPr>
            <w:tcW w:w="1843" w:type="dxa"/>
            <w:shd w:val="clear" w:color="auto" w:fill="auto"/>
            <w:vAlign w:val="center"/>
          </w:tcPr>
          <w:p w:rsidR="00206517" w:rsidRPr="0015330F" w:rsidRDefault="00206517" w:rsidP="00972FC3">
            <w:pPr>
              <w:spacing w:after="0" w:line="240" w:lineRule="auto"/>
              <w:rPr>
                <w:rFonts w:ascii="Times New Roman" w:hAnsi="Times New Roman" w:cs="Times New Roman"/>
                <w:sz w:val="20"/>
                <w:szCs w:val="20"/>
              </w:rPr>
            </w:pPr>
            <w:r w:rsidRPr="0015330F">
              <w:rPr>
                <w:rFonts w:ascii="Times New Roman" w:hAnsi="Times New Roman" w:cs="Times New Roman"/>
                <w:sz w:val="20"/>
                <w:szCs w:val="20"/>
              </w:rPr>
              <w:t>Здравоохранение</w:t>
            </w:r>
          </w:p>
        </w:tc>
        <w:tc>
          <w:tcPr>
            <w:tcW w:w="1418"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176 190,1</w:t>
            </w:r>
          </w:p>
        </w:tc>
        <w:tc>
          <w:tcPr>
            <w:tcW w:w="1298"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114 626,2</w:t>
            </w:r>
          </w:p>
        </w:tc>
        <w:tc>
          <w:tcPr>
            <w:tcW w:w="919"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65,1</w:t>
            </w:r>
          </w:p>
        </w:tc>
        <w:tc>
          <w:tcPr>
            <w:tcW w:w="126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108 702,9</w:t>
            </w:r>
          </w:p>
        </w:tc>
        <w:tc>
          <w:tcPr>
            <w:tcW w:w="90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94,8</w:t>
            </w:r>
          </w:p>
        </w:tc>
        <w:tc>
          <w:tcPr>
            <w:tcW w:w="126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114 523,6</w:t>
            </w:r>
          </w:p>
        </w:tc>
        <w:tc>
          <w:tcPr>
            <w:tcW w:w="90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105,4</w:t>
            </w:r>
          </w:p>
        </w:tc>
      </w:tr>
      <w:tr w:rsidR="00206517" w:rsidRPr="0015330F" w:rsidTr="0014220C">
        <w:trPr>
          <w:trHeight w:val="315"/>
        </w:trPr>
        <w:tc>
          <w:tcPr>
            <w:tcW w:w="1843" w:type="dxa"/>
            <w:shd w:val="clear" w:color="auto" w:fill="auto"/>
            <w:vAlign w:val="center"/>
          </w:tcPr>
          <w:p w:rsidR="00206517" w:rsidRPr="0015330F" w:rsidRDefault="00206517" w:rsidP="00972FC3">
            <w:pPr>
              <w:spacing w:after="0" w:line="240" w:lineRule="auto"/>
              <w:rPr>
                <w:rFonts w:ascii="Times New Roman" w:hAnsi="Times New Roman" w:cs="Times New Roman"/>
                <w:sz w:val="20"/>
                <w:szCs w:val="20"/>
              </w:rPr>
            </w:pPr>
            <w:r w:rsidRPr="0015330F">
              <w:rPr>
                <w:rFonts w:ascii="Times New Roman" w:hAnsi="Times New Roman" w:cs="Times New Roman"/>
                <w:sz w:val="20"/>
                <w:szCs w:val="20"/>
              </w:rPr>
              <w:t>Социальная политика</w:t>
            </w:r>
          </w:p>
        </w:tc>
        <w:tc>
          <w:tcPr>
            <w:tcW w:w="1418"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155 262,9</w:t>
            </w:r>
          </w:p>
        </w:tc>
        <w:tc>
          <w:tcPr>
            <w:tcW w:w="1298"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166 263,9</w:t>
            </w:r>
          </w:p>
        </w:tc>
        <w:tc>
          <w:tcPr>
            <w:tcW w:w="919"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107,1</w:t>
            </w:r>
          </w:p>
        </w:tc>
        <w:tc>
          <w:tcPr>
            <w:tcW w:w="126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160 047,5</w:t>
            </w:r>
          </w:p>
        </w:tc>
        <w:tc>
          <w:tcPr>
            <w:tcW w:w="90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96,3</w:t>
            </w:r>
          </w:p>
        </w:tc>
        <w:tc>
          <w:tcPr>
            <w:tcW w:w="126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159 081,9</w:t>
            </w:r>
          </w:p>
        </w:tc>
        <w:tc>
          <w:tcPr>
            <w:tcW w:w="90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99,4</w:t>
            </w:r>
          </w:p>
        </w:tc>
      </w:tr>
      <w:tr w:rsidR="00206517" w:rsidRPr="0015330F" w:rsidTr="0014220C">
        <w:trPr>
          <w:trHeight w:val="630"/>
        </w:trPr>
        <w:tc>
          <w:tcPr>
            <w:tcW w:w="1843" w:type="dxa"/>
            <w:shd w:val="clear" w:color="auto" w:fill="auto"/>
            <w:vAlign w:val="center"/>
          </w:tcPr>
          <w:p w:rsidR="00206517" w:rsidRPr="0015330F" w:rsidRDefault="00206517" w:rsidP="00972FC3">
            <w:pPr>
              <w:spacing w:after="0" w:line="240" w:lineRule="auto"/>
              <w:rPr>
                <w:rFonts w:ascii="Times New Roman" w:hAnsi="Times New Roman" w:cs="Times New Roman"/>
                <w:sz w:val="20"/>
                <w:szCs w:val="20"/>
              </w:rPr>
            </w:pPr>
            <w:r w:rsidRPr="0015330F">
              <w:rPr>
                <w:rFonts w:ascii="Times New Roman" w:hAnsi="Times New Roman" w:cs="Times New Roman"/>
                <w:sz w:val="20"/>
                <w:szCs w:val="20"/>
              </w:rPr>
              <w:t>Физическая культура и спорт</w:t>
            </w:r>
          </w:p>
        </w:tc>
        <w:tc>
          <w:tcPr>
            <w:tcW w:w="1418"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421 619,0</w:t>
            </w:r>
          </w:p>
        </w:tc>
        <w:tc>
          <w:tcPr>
            <w:tcW w:w="1298"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187 332,1</w:t>
            </w:r>
          </w:p>
        </w:tc>
        <w:tc>
          <w:tcPr>
            <w:tcW w:w="919"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44,4</w:t>
            </w:r>
          </w:p>
        </w:tc>
        <w:tc>
          <w:tcPr>
            <w:tcW w:w="126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43 554,0</w:t>
            </w:r>
          </w:p>
        </w:tc>
        <w:tc>
          <w:tcPr>
            <w:tcW w:w="90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23,2</w:t>
            </w:r>
          </w:p>
        </w:tc>
        <w:tc>
          <w:tcPr>
            <w:tcW w:w="126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44 913,0</w:t>
            </w:r>
          </w:p>
        </w:tc>
        <w:tc>
          <w:tcPr>
            <w:tcW w:w="90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103,1</w:t>
            </w:r>
          </w:p>
        </w:tc>
      </w:tr>
      <w:tr w:rsidR="00206517" w:rsidRPr="0015330F" w:rsidTr="0014220C">
        <w:trPr>
          <w:trHeight w:val="630"/>
        </w:trPr>
        <w:tc>
          <w:tcPr>
            <w:tcW w:w="1843" w:type="dxa"/>
            <w:shd w:val="clear" w:color="auto" w:fill="auto"/>
            <w:vAlign w:val="center"/>
          </w:tcPr>
          <w:p w:rsidR="00206517" w:rsidRPr="0015330F" w:rsidRDefault="00206517" w:rsidP="00972FC3">
            <w:pPr>
              <w:spacing w:after="0" w:line="240" w:lineRule="auto"/>
              <w:rPr>
                <w:rFonts w:ascii="Times New Roman" w:hAnsi="Times New Roman" w:cs="Times New Roman"/>
                <w:sz w:val="20"/>
                <w:szCs w:val="20"/>
              </w:rPr>
            </w:pPr>
            <w:r w:rsidRPr="0015330F">
              <w:rPr>
                <w:rFonts w:ascii="Times New Roman" w:hAnsi="Times New Roman" w:cs="Times New Roman"/>
                <w:sz w:val="20"/>
                <w:szCs w:val="20"/>
              </w:rPr>
              <w:t>Средства массовой информации</w:t>
            </w:r>
          </w:p>
        </w:tc>
        <w:tc>
          <w:tcPr>
            <w:tcW w:w="1418"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13 903,0</w:t>
            </w:r>
          </w:p>
        </w:tc>
        <w:tc>
          <w:tcPr>
            <w:tcW w:w="1298"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13 903,0</w:t>
            </w:r>
          </w:p>
        </w:tc>
        <w:tc>
          <w:tcPr>
            <w:tcW w:w="919"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100,0</w:t>
            </w:r>
          </w:p>
        </w:tc>
        <w:tc>
          <w:tcPr>
            <w:tcW w:w="126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13 903,0</w:t>
            </w:r>
          </w:p>
        </w:tc>
        <w:tc>
          <w:tcPr>
            <w:tcW w:w="90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100,0</w:t>
            </w:r>
          </w:p>
        </w:tc>
        <w:tc>
          <w:tcPr>
            <w:tcW w:w="126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13 903,0</w:t>
            </w:r>
          </w:p>
        </w:tc>
        <w:tc>
          <w:tcPr>
            <w:tcW w:w="90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100,0</w:t>
            </w:r>
          </w:p>
        </w:tc>
      </w:tr>
      <w:tr w:rsidR="00206517" w:rsidRPr="0015330F" w:rsidTr="0014220C">
        <w:trPr>
          <w:trHeight w:val="945"/>
        </w:trPr>
        <w:tc>
          <w:tcPr>
            <w:tcW w:w="1843" w:type="dxa"/>
            <w:shd w:val="clear" w:color="auto" w:fill="auto"/>
            <w:vAlign w:val="center"/>
          </w:tcPr>
          <w:p w:rsidR="00206517" w:rsidRPr="0015330F" w:rsidRDefault="00206517" w:rsidP="00972FC3">
            <w:pPr>
              <w:spacing w:after="0" w:line="240" w:lineRule="auto"/>
              <w:rPr>
                <w:rFonts w:ascii="Times New Roman" w:hAnsi="Times New Roman" w:cs="Times New Roman"/>
                <w:sz w:val="20"/>
                <w:szCs w:val="20"/>
              </w:rPr>
            </w:pPr>
            <w:r w:rsidRPr="0015330F">
              <w:rPr>
                <w:rFonts w:ascii="Times New Roman" w:hAnsi="Times New Roman" w:cs="Times New Roman"/>
                <w:sz w:val="20"/>
                <w:szCs w:val="20"/>
              </w:rPr>
              <w:t>Обслуживание государственного и муниципального долга</w:t>
            </w:r>
          </w:p>
        </w:tc>
        <w:tc>
          <w:tcPr>
            <w:tcW w:w="1418"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2 500,0</w:t>
            </w:r>
          </w:p>
        </w:tc>
        <w:tc>
          <w:tcPr>
            <w:tcW w:w="1298"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3 000,0</w:t>
            </w:r>
          </w:p>
        </w:tc>
        <w:tc>
          <w:tcPr>
            <w:tcW w:w="919"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120,0</w:t>
            </w:r>
          </w:p>
        </w:tc>
        <w:tc>
          <w:tcPr>
            <w:tcW w:w="126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35</w:t>
            </w:r>
            <w:r w:rsidR="006B7A38" w:rsidRPr="0015330F">
              <w:rPr>
                <w:rFonts w:ascii="Times New Roman" w:hAnsi="Times New Roman" w:cs="Times New Roman"/>
                <w:sz w:val="20"/>
                <w:szCs w:val="20"/>
              </w:rPr>
              <w:t xml:space="preserve"> </w:t>
            </w:r>
            <w:r w:rsidRPr="0015330F">
              <w:rPr>
                <w:rFonts w:ascii="Times New Roman" w:hAnsi="Times New Roman" w:cs="Times New Roman"/>
                <w:sz w:val="20"/>
                <w:szCs w:val="20"/>
              </w:rPr>
              <w:t>480,0</w:t>
            </w:r>
          </w:p>
        </w:tc>
        <w:tc>
          <w:tcPr>
            <w:tcW w:w="900" w:type="dxa"/>
            <w:shd w:val="clear" w:color="auto" w:fill="auto"/>
            <w:noWrap/>
            <w:vAlign w:val="center"/>
          </w:tcPr>
          <w:p w:rsidR="00206517" w:rsidRPr="0015330F" w:rsidRDefault="00F4424C"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1 182,7</w:t>
            </w:r>
          </w:p>
        </w:tc>
        <w:tc>
          <w:tcPr>
            <w:tcW w:w="126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9</w:t>
            </w:r>
            <w:r w:rsidR="006B7A38" w:rsidRPr="0015330F">
              <w:rPr>
                <w:rFonts w:ascii="Times New Roman" w:hAnsi="Times New Roman" w:cs="Times New Roman"/>
                <w:sz w:val="20"/>
                <w:szCs w:val="20"/>
              </w:rPr>
              <w:t xml:space="preserve"> </w:t>
            </w:r>
            <w:r w:rsidRPr="0015330F">
              <w:rPr>
                <w:rFonts w:ascii="Times New Roman" w:hAnsi="Times New Roman" w:cs="Times New Roman"/>
                <w:sz w:val="20"/>
                <w:szCs w:val="20"/>
              </w:rPr>
              <w:t>620,0</w:t>
            </w:r>
          </w:p>
        </w:tc>
        <w:tc>
          <w:tcPr>
            <w:tcW w:w="900" w:type="dxa"/>
            <w:shd w:val="clear" w:color="auto" w:fill="auto"/>
            <w:noWrap/>
            <w:vAlign w:val="center"/>
          </w:tcPr>
          <w:p w:rsidR="00206517" w:rsidRPr="0015330F" w:rsidRDefault="00206517" w:rsidP="00972FC3">
            <w:pPr>
              <w:spacing w:after="0" w:line="240" w:lineRule="auto"/>
              <w:jc w:val="center"/>
              <w:rPr>
                <w:rFonts w:ascii="Times New Roman" w:hAnsi="Times New Roman" w:cs="Times New Roman"/>
                <w:sz w:val="20"/>
                <w:szCs w:val="20"/>
              </w:rPr>
            </w:pPr>
            <w:r w:rsidRPr="0015330F">
              <w:rPr>
                <w:rFonts w:ascii="Times New Roman" w:hAnsi="Times New Roman" w:cs="Times New Roman"/>
                <w:sz w:val="20"/>
                <w:szCs w:val="20"/>
              </w:rPr>
              <w:t>27,1</w:t>
            </w:r>
          </w:p>
        </w:tc>
      </w:tr>
    </w:tbl>
    <w:p w:rsidR="00206517" w:rsidRPr="00972FC3" w:rsidRDefault="00206517" w:rsidP="00972FC3">
      <w:pPr>
        <w:spacing w:after="0" w:line="240" w:lineRule="auto"/>
        <w:ind w:firstLine="709"/>
        <w:jc w:val="center"/>
        <w:rPr>
          <w:rFonts w:ascii="Times New Roman" w:hAnsi="Times New Roman" w:cs="Times New Roman"/>
          <w:sz w:val="24"/>
          <w:szCs w:val="24"/>
        </w:rPr>
      </w:pPr>
    </w:p>
    <w:p w:rsidR="00206517" w:rsidRPr="00972FC3" w:rsidRDefault="00206517" w:rsidP="00972FC3">
      <w:pPr>
        <w:spacing w:after="0" w:line="240" w:lineRule="auto"/>
        <w:ind w:firstLine="709"/>
        <w:jc w:val="center"/>
        <w:rPr>
          <w:rFonts w:ascii="Times New Roman" w:hAnsi="Times New Roman" w:cs="Times New Roman"/>
          <w:b/>
          <w:sz w:val="24"/>
          <w:szCs w:val="24"/>
        </w:rPr>
      </w:pPr>
      <w:r w:rsidRPr="00972FC3">
        <w:rPr>
          <w:rFonts w:ascii="Times New Roman" w:hAnsi="Times New Roman" w:cs="Times New Roman"/>
          <w:b/>
          <w:sz w:val="24"/>
          <w:szCs w:val="24"/>
        </w:rPr>
        <w:t>Основные параметры расходов бюджета города Югорска на 201</w:t>
      </w:r>
      <w:r w:rsidR="006B7A38" w:rsidRPr="00972FC3">
        <w:rPr>
          <w:rFonts w:ascii="Times New Roman" w:hAnsi="Times New Roman" w:cs="Times New Roman"/>
          <w:b/>
          <w:sz w:val="24"/>
          <w:szCs w:val="24"/>
        </w:rPr>
        <w:t>3</w:t>
      </w:r>
      <w:r w:rsidRPr="00972FC3">
        <w:rPr>
          <w:rFonts w:ascii="Times New Roman" w:hAnsi="Times New Roman" w:cs="Times New Roman"/>
          <w:b/>
          <w:sz w:val="24"/>
          <w:szCs w:val="24"/>
        </w:rPr>
        <w:t xml:space="preserve"> год и </w:t>
      </w:r>
      <w:r w:rsidR="006B7A38" w:rsidRPr="00972FC3">
        <w:rPr>
          <w:rFonts w:ascii="Times New Roman" w:hAnsi="Times New Roman" w:cs="Times New Roman"/>
          <w:b/>
          <w:sz w:val="24"/>
          <w:szCs w:val="24"/>
        </w:rPr>
        <w:t xml:space="preserve">плановый период 2014 и </w:t>
      </w:r>
      <w:r w:rsidRPr="00972FC3">
        <w:rPr>
          <w:rFonts w:ascii="Times New Roman" w:hAnsi="Times New Roman" w:cs="Times New Roman"/>
          <w:b/>
          <w:sz w:val="24"/>
          <w:szCs w:val="24"/>
        </w:rPr>
        <w:t>201</w:t>
      </w:r>
      <w:r w:rsidR="006B7A38" w:rsidRPr="00972FC3">
        <w:rPr>
          <w:rFonts w:ascii="Times New Roman" w:hAnsi="Times New Roman" w:cs="Times New Roman"/>
          <w:b/>
          <w:sz w:val="24"/>
          <w:szCs w:val="24"/>
        </w:rPr>
        <w:t>5</w:t>
      </w:r>
      <w:r w:rsidRPr="00972FC3">
        <w:rPr>
          <w:rFonts w:ascii="Times New Roman" w:hAnsi="Times New Roman" w:cs="Times New Roman"/>
          <w:b/>
          <w:sz w:val="24"/>
          <w:szCs w:val="24"/>
        </w:rPr>
        <w:t xml:space="preserve"> годов</w:t>
      </w:r>
    </w:p>
    <w:p w:rsidR="00663A0B" w:rsidRPr="00972FC3" w:rsidRDefault="00663A0B" w:rsidP="00972FC3">
      <w:pPr>
        <w:spacing w:after="0" w:line="240" w:lineRule="auto"/>
        <w:ind w:firstLine="709"/>
        <w:jc w:val="center"/>
        <w:rPr>
          <w:rFonts w:ascii="Times New Roman" w:hAnsi="Times New Roman" w:cs="Times New Roman"/>
          <w:b/>
          <w:sz w:val="24"/>
          <w:szCs w:val="24"/>
        </w:rPr>
      </w:pPr>
    </w:p>
    <w:p w:rsidR="00206517" w:rsidRPr="00972FC3" w:rsidRDefault="00206517" w:rsidP="00972FC3">
      <w:pPr>
        <w:spacing w:after="0" w:line="240" w:lineRule="auto"/>
        <w:ind w:firstLine="709"/>
        <w:jc w:val="both"/>
        <w:rPr>
          <w:rFonts w:ascii="Times New Roman" w:hAnsi="Times New Roman" w:cs="Times New Roman"/>
          <w:sz w:val="24"/>
          <w:szCs w:val="24"/>
        </w:rPr>
      </w:pPr>
      <w:r w:rsidRPr="00972FC3">
        <w:rPr>
          <w:rFonts w:ascii="Times New Roman" w:hAnsi="Times New Roman" w:cs="Times New Roman"/>
          <w:sz w:val="24"/>
          <w:szCs w:val="24"/>
        </w:rPr>
        <w:t>В соответствии с проектом решения о бюджете города Югорска на 2013 год расходы спрогнозированы в сумме 2 411 208,2 тыс. руб</w:t>
      </w:r>
      <w:r w:rsidR="001B75A6">
        <w:rPr>
          <w:rFonts w:ascii="Times New Roman" w:hAnsi="Times New Roman" w:cs="Times New Roman"/>
          <w:sz w:val="24"/>
          <w:szCs w:val="24"/>
        </w:rPr>
        <w:t>лей</w:t>
      </w:r>
      <w:r w:rsidRPr="00972FC3">
        <w:rPr>
          <w:rFonts w:ascii="Times New Roman" w:hAnsi="Times New Roman" w:cs="Times New Roman"/>
          <w:sz w:val="24"/>
          <w:szCs w:val="24"/>
        </w:rPr>
        <w:t xml:space="preserve"> или к первоначальному плану 2012 года 91,9%. Снижение объемов к 2012 году обусловлено следующими причинами:</w:t>
      </w:r>
    </w:p>
    <w:p w:rsidR="00206517" w:rsidRPr="00972FC3" w:rsidRDefault="00206517" w:rsidP="00972FC3">
      <w:pPr>
        <w:spacing w:after="0" w:line="240" w:lineRule="auto"/>
        <w:ind w:firstLine="709"/>
        <w:jc w:val="both"/>
        <w:rPr>
          <w:rFonts w:ascii="Times New Roman" w:hAnsi="Times New Roman" w:cs="Times New Roman"/>
          <w:sz w:val="24"/>
          <w:szCs w:val="24"/>
        </w:rPr>
      </w:pPr>
      <w:r w:rsidRPr="00972FC3">
        <w:rPr>
          <w:rFonts w:ascii="Times New Roman" w:hAnsi="Times New Roman" w:cs="Times New Roman"/>
          <w:sz w:val="24"/>
          <w:szCs w:val="24"/>
        </w:rPr>
        <w:t>- в составе расходов на 2013 год отсутствуют ассигнования в связи с перераспределением источников финансового обеспечения обязательств в сфере здравоохранения и переходом на полный тариф оплаты медицинской помощи в системе обязательного медицинского страхования;</w:t>
      </w:r>
    </w:p>
    <w:p w:rsidR="00206517" w:rsidRPr="00972FC3" w:rsidRDefault="00206517" w:rsidP="00972FC3">
      <w:pPr>
        <w:spacing w:after="0" w:line="240" w:lineRule="auto"/>
        <w:ind w:firstLine="709"/>
        <w:jc w:val="both"/>
        <w:rPr>
          <w:rFonts w:ascii="Times New Roman" w:hAnsi="Times New Roman" w:cs="Times New Roman"/>
          <w:sz w:val="24"/>
          <w:szCs w:val="24"/>
        </w:rPr>
      </w:pPr>
      <w:r w:rsidRPr="00972FC3">
        <w:rPr>
          <w:rFonts w:ascii="Times New Roman" w:hAnsi="Times New Roman" w:cs="Times New Roman"/>
          <w:sz w:val="24"/>
          <w:szCs w:val="24"/>
        </w:rPr>
        <w:t>- межбюджетные трансферты в части субвенций, субсидий и иных межбюджетных трансфертов не в полном объеме включены в данном</w:t>
      </w:r>
      <w:r w:rsidR="006B7A38" w:rsidRPr="00972FC3">
        <w:rPr>
          <w:rFonts w:ascii="Times New Roman" w:hAnsi="Times New Roman" w:cs="Times New Roman"/>
          <w:sz w:val="24"/>
          <w:szCs w:val="24"/>
        </w:rPr>
        <w:t xml:space="preserve"> проекте решения Думы города Югорска «Об утверждении бюджета города Югорска на 2013 год и плановый период 2014 и 2015 годов»</w:t>
      </w:r>
      <w:r w:rsidRPr="00972FC3">
        <w:rPr>
          <w:rFonts w:ascii="Times New Roman" w:hAnsi="Times New Roman" w:cs="Times New Roman"/>
          <w:sz w:val="24"/>
          <w:szCs w:val="24"/>
        </w:rPr>
        <w:t xml:space="preserve"> и будут включаться по мере поступлений из окружного бюджета.</w:t>
      </w:r>
    </w:p>
    <w:p w:rsidR="00206517" w:rsidRPr="00972FC3" w:rsidRDefault="00206517" w:rsidP="00972FC3">
      <w:pPr>
        <w:spacing w:after="0" w:line="240" w:lineRule="auto"/>
        <w:ind w:firstLine="709"/>
        <w:jc w:val="both"/>
        <w:rPr>
          <w:rFonts w:ascii="Times New Roman" w:hAnsi="Times New Roman" w:cs="Times New Roman"/>
          <w:sz w:val="24"/>
          <w:szCs w:val="24"/>
        </w:rPr>
      </w:pPr>
      <w:r w:rsidRPr="00972FC3">
        <w:rPr>
          <w:rFonts w:ascii="Times New Roman" w:hAnsi="Times New Roman" w:cs="Times New Roman"/>
          <w:sz w:val="24"/>
          <w:szCs w:val="24"/>
        </w:rPr>
        <w:t>При формировании проекта бюджета на 2013</w:t>
      </w:r>
      <w:r w:rsidR="006B7A38" w:rsidRPr="00972FC3">
        <w:rPr>
          <w:rFonts w:ascii="Times New Roman" w:hAnsi="Times New Roman" w:cs="Times New Roman"/>
          <w:sz w:val="24"/>
          <w:szCs w:val="24"/>
        </w:rPr>
        <w:t xml:space="preserve"> год изначально включены </w:t>
      </w:r>
      <w:r w:rsidRPr="00972FC3">
        <w:rPr>
          <w:rFonts w:ascii="Times New Roman" w:hAnsi="Times New Roman" w:cs="Times New Roman"/>
          <w:sz w:val="24"/>
          <w:szCs w:val="24"/>
        </w:rPr>
        <w:t xml:space="preserve">субсидии </w:t>
      </w:r>
      <w:r w:rsidR="006B7A38" w:rsidRPr="00972FC3">
        <w:rPr>
          <w:rFonts w:ascii="Times New Roman" w:hAnsi="Times New Roman" w:cs="Times New Roman"/>
          <w:sz w:val="24"/>
          <w:szCs w:val="24"/>
        </w:rPr>
        <w:t xml:space="preserve">из окружного бюджета </w:t>
      </w:r>
      <w:r w:rsidRPr="00972FC3">
        <w:rPr>
          <w:rFonts w:ascii="Times New Roman" w:hAnsi="Times New Roman" w:cs="Times New Roman"/>
          <w:sz w:val="24"/>
          <w:szCs w:val="24"/>
        </w:rPr>
        <w:t>в меньшем объеме на реализацию следующих региональных программ:</w:t>
      </w:r>
    </w:p>
    <w:p w:rsidR="00206517" w:rsidRPr="00972FC3" w:rsidRDefault="00206517" w:rsidP="00972FC3">
      <w:pPr>
        <w:spacing w:after="0" w:line="240" w:lineRule="auto"/>
        <w:ind w:firstLine="709"/>
        <w:jc w:val="both"/>
        <w:rPr>
          <w:rFonts w:ascii="Times New Roman" w:hAnsi="Times New Roman" w:cs="Times New Roman"/>
          <w:sz w:val="24"/>
          <w:szCs w:val="24"/>
        </w:rPr>
      </w:pPr>
      <w:r w:rsidRPr="00972FC3">
        <w:rPr>
          <w:rFonts w:ascii="Times New Roman" w:hAnsi="Times New Roman" w:cs="Times New Roman"/>
          <w:sz w:val="24"/>
          <w:szCs w:val="24"/>
        </w:rPr>
        <w:lastRenderedPageBreak/>
        <w:t xml:space="preserve">- </w:t>
      </w:r>
      <w:r w:rsidR="006B7A38" w:rsidRPr="00972FC3">
        <w:rPr>
          <w:rFonts w:ascii="Times New Roman" w:hAnsi="Times New Roman" w:cs="Times New Roman"/>
          <w:sz w:val="24"/>
          <w:szCs w:val="24"/>
        </w:rPr>
        <w:t xml:space="preserve">целевая </w:t>
      </w:r>
      <w:r w:rsidRPr="00972FC3">
        <w:rPr>
          <w:rFonts w:ascii="Times New Roman" w:hAnsi="Times New Roman" w:cs="Times New Roman"/>
          <w:sz w:val="24"/>
          <w:szCs w:val="24"/>
        </w:rPr>
        <w:t>программа "Развитие транспортной системы Ханты-Мансийского автономного округа - Югры" на 2011-2013 годы и на период до 2015 года, подпрограмма "Автомобильные дороги" – 26 248,0 тыс.</w:t>
      </w:r>
      <w:r w:rsidR="001B75A6">
        <w:rPr>
          <w:rFonts w:ascii="Times New Roman" w:hAnsi="Times New Roman" w:cs="Times New Roman"/>
          <w:sz w:val="24"/>
          <w:szCs w:val="24"/>
        </w:rPr>
        <w:t xml:space="preserve"> </w:t>
      </w:r>
      <w:r w:rsidRPr="00972FC3">
        <w:rPr>
          <w:rFonts w:ascii="Times New Roman" w:hAnsi="Times New Roman" w:cs="Times New Roman"/>
          <w:sz w:val="24"/>
          <w:szCs w:val="24"/>
        </w:rPr>
        <w:t>руб</w:t>
      </w:r>
      <w:r w:rsidR="001B75A6">
        <w:rPr>
          <w:rFonts w:ascii="Times New Roman" w:hAnsi="Times New Roman" w:cs="Times New Roman"/>
          <w:sz w:val="24"/>
          <w:szCs w:val="24"/>
        </w:rPr>
        <w:t>лей</w:t>
      </w:r>
      <w:r w:rsidR="006B7A38" w:rsidRPr="00972FC3">
        <w:rPr>
          <w:rFonts w:ascii="Times New Roman" w:hAnsi="Times New Roman" w:cs="Times New Roman"/>
          <w:sz w:val="24"/>
          <w:szCs w:val="24"/>
        </w:rPr>
        <w:t xml:space="preserve"> </w:t>
      </w:r>
      <w:r w:rsidRPr="00972FC3">
        <w:rPr>
          <w:rFonts w:ascii="Times New Roman" w:hAnsi="Times New Roman" w:cs="Times New Roman"/>
          <w:sz w:val="24"/>
          <w:szCs w:val="24"/>
        </w:rPr>
        <w:t>(в 2012 году– 46</w:t>
      </w:r>
      <w:r w:rsidR="00663A0B" w:rsidRPr="00972FC3">
        <w:rPr>
          <w:rFonts w:ascii="Times New Roman" w:hAnsi="Times New Roman" w:cs="Times New Roman"/>
          <w:sz w:val="24"/>
          <w:szCs w:val="24"/>
        </w:rPr>
        <w:t> </w:t>
      </w:r>
      <w:r w:rsidRPr="00972FC3">
        <w:rPr>
          <w:rFonts w:ascii="Times New Roman" w:hAnsi="Times New Roman" w:cs="Times New Roman"/>
          <w:sz w:val="24"/>
          <w:szCs w:val="24"/>
        </w:rPr>
        <w:t>429</w:t>
      </w:r>
      <w:r w:rsidR="00663A0B" w:rsidRPr="00972FC3">
        <w:rPr>
          <w:rFonts w:ascii="Times New Roman" w:hAnsi="Times New Roman" w:cs="Times New Roman"/>
          <w:sz w:val="24"/>
          <w:szCs w:val="24"/>
        </w:rPr>
        <w:t>,0</w:t>
      </w:r>
      <w:r w:rsidRPr="00972FC3">
        <w:rPr>
          <w:rFonts w:ascii="Times New Roman" w:hAnsi="Times New Roman" w:cs="Times New Roman"/>
          <w:sz w:val="24"/>
          <w:szCs w:val="24"/>
        </w:rPr>
        <w:t xml:space="preserve"> тыс.</w:t>
      </w:r>
      <w:r w:rsidR="0015330F">
        <w:rPr>
          <w:rFonts w:ascii="Times New Roman" w:hAnsi="Times New Roman" w:cs="Times New Roman"/>
          <w:sz w:val="24"/>
          <w:szCs w:val="24"/>
        </w:rPr>
        <w:t xml:space="preserve"> </w:t>
      </w:r>
      <w:r w:rsidRPr="00972FC3">
        <w:rPr>
          <w:rFonts w:ascii="Times New Roman" w:hAnsi="Times New Roman" w:cs="Times New Roman"/>
          <w:sz w:val="24"/>
          <w:szCs w:val="24"/>
        </w:rPr>
        <w:t>руб</w:t>
      </w:r>
      <w:r w:rsidR="001B75A6">
        <w:rPr>
          <w:rFonts w:ascii="Times New Roman" w:hAnsi="Times New Roman" w:cs="Times New Roman"/>
          <w:sz w:val="24"/>
          <w:szCs w:val="24"/>
        </w:rPr>
        <w:t>лей</w:t>
      </w:r>
      <w:r w:rsidRPr="00972FC3">
        <w:rPr>
          <w:rFonts w:ascii="Times New Roman" w:hAnsi="Times New Roman" w:cs="Times New Roman"/>
          <w:sz w:val="24"/>
          <w:szCs w:val="24"/>
        </w:rPr>
        <w:t>);</w:t>
      </w:r>
    </w:p>
    <w:p w:rsidR="00206517" w:rsidRPr="00972FC3" w:rsidRDefault="00206517" w:rsidP="00972FC3">
      <w:pPr>
        <w:spacing w:after="0" w:line="240" w:lineRule="auto"/>
        <w:ind w:firstLine="709"/>
        <w:jc w:val="both"/>
        <w:rPr>
          <w:rFonts w:ascii="Times New Roman" w:hAnsi="Times New Roman" w:cs="Times New Roman"/>
          <w:sz w:val="24"/>
          <w:szCs w:val="24"/>
        </w:rPr>
      </w:pPr>
      <w:r w:rsidRPr="00972FC3">
        <w:rPr>
          <w:rFonts w:ascii="Times New Roman" w:hAnsi="Times New Roman" w:cs="Times New Roman"/>
          <w:sz w:val="24"/>
          <w:szCs w:val="24"/>
        </w:rPr>
        <w:t xml:space="preserve">- </w:t>
      </w:r>
      <w:r w:rsidR="006B7A38" w:rsidRPr="00972FC3">
        <w:rPr>
          <w:rFonts w:ascii="Times New Roman" w:hAnsi="Times New Roman" w:cs="Times New Roman"/>
          <w:sz w:val="24"/>
          <w:szCs w:val="24"/>
        </w:rPr>
        <w:t xml:space="preserve">целевая </w:t>
      </w:r>
      <w:r w:rsidRPr="00972FC3">
        <w:rPr>
          <w:rFonts w:ascii="Times New Roman" w:hAnsi="Times New Roman" w:cs="Times New Roman"/>
          <w:sz w:val="24"/>
          <w:szCs w:val="24"/>
        </w:rPr>
        <w:t>программа "Модернизация и реформирование жилищно-коммунального комплекса Ханты-Мансийского автономного округа - Югры на 2011-2013 годы и на период до 2015 года"</w:t>
      </w:r>
      <w:r w:rsidR="006B7A38" w:rsidRPr="00972FC3">
        <w:rPr>
          <w:rFonts w:ascii="Times New Roman" w:hAnsi="Times New Roman" w:cs="Times New Roman"/>
          <w:sz w:val="24"/>
          <w:szCs w:val="24"/>
        </w:rPr>
        <w:t xml:space="preserve"> </w:t>
      </w:r>
      <w:r w:rsidRPr="00972FC3">
        <w:rPr>
          <w:rFonts w:ascii="Times New Roman" w:hAnsi="Times New Roman" w:cs="Times New Roman"/>
          <w:sz w:val="24"/>
          <w:szCs w:val="24"/>
        </w:rPr>
        <w:t>-</w:t>
      </w:r>
      <w:r w:rsidR="006B7A38" w:rsidRPr="00972FC3">
        <w:rPr>
          <w:rFonts w:ascii="Times New Roman" w:hAnsi="Times New Roman" w:cs="Times New Roman"/>
          <w:sz w:val="24"/>
          <w:szCs w:val="24"/>
        </w:rPr>
        <w:t xml:space="preserve"> </w:t>
      </w:r>
      <w:r w:rsidRPr="00972FC3">
        <w:rPr>
          <w:rFonts w:ascii="Times New Roman" w:hAnsi="Times New Roman" w:cs="Times New Roman"/>
          <w:sz w:val="24"/>
          <w:szCs w:val="24"/>
        </w:rPr>
        <w:t>1 168,9 тыс.руб</w:t>
      </w:r>
      <w:r w:rsidR="001B75A6">
        <w:rPr>
          <w:rFonts w:ascii="Times New Roman" w:hAnsi="Times New Roman" w:cs="Times New Roman"/>
          <w:sz w:val="24"/>
          <w:szCs w:val="24"/>
        </w:rPr>
        <w:t>лей</w:t>
      </w:r>
      <w:r w:rsidRPr="00972FC3">
        <w:rPr>
          <w:rFonts w:ascii="Times New Roman" w:hAnsi="Times New Roman" w:cs="Times New Roman"/>
          <w:sz w:val="24"/>
          <w:szCs w:val="24"/>
        </w:rPr>
        <w:t xml:space="preserve"> (в 2012 году – 176 269,2 тыс.</w:t>
      </w:r>
      <w:r w:rsidR="0015330F">
        <w:rPr>
          <w:rFonts w:ascii="Times New Roman" w:hAnsi="Times New Roman" w:cs="Times New Roman"/>
          <w:sz w:val="24"/>
          <w:szCs w:val="24"/>
        </w:rPr>
        <w:t xml:space="preserve"> </w:t>
      </w:r>
      <w:r w:rsidRPr="00972FC3">
        <w:rPr>
          <w:rFonts w:ascii="Times New Roman" w:hAnsi="Times New Roman" w:cs="Times New Roman"/>
          <w:sz w:val="24"/>
          <w:szCs w:val="24"/>
        </w:rPr>
        <w:t>руб</w:t>
      </w:r>
      <w:r w:rsidR="001B75A6">
        <w:rPr>
          <w:rFonts w:ascii="Times New Roman" w:hAnsi="Times New Roman" w:cs="Times New Roman"/>
          <w:sz w:val="24"/>
          <w:szCs w:val="24"/>
        </w:rPr>
        <w:t>лей</w:t>
      </w:r>
      <w:r w:rsidRPr="00972FC3">
        <w:rPr>
          <w:rFonts w:ascii="Times New Roman" w:hAnsi="Times New Roman" w:cs="Times New Roman"/>
          <w:sz w:val="24"/>
          <w:szCs w:val="24"/>
        </w:rPr>
        <w:t>);</w:t>
      </w:r>
    </w:p>
    <w:p w:rsidR="00206517" w:rsidRPr="00972FC3" w:rsidRDefault="00206517" w:rsidP="00972FC3">
      <w:pPr>
        <w:spacing w:after="0" w:line="240" w:lineRule="auto"/>
        <w:ind w:firstLine="709"/>
        <w:jc w:val="both"/>
        <w:rPr>
          <w:rFonts w:ascii="Times New Roman" w:hAnsi="Times New Roman" w:cs="Times New Roman"/>
          <w:sz w:val="24"/>
          <w:szCs w:val="24"/>
        </w:rPr>
      </w:pPr>
      <w:r w:rsidRPr="00972FC3">
        <w:rPr>
          <w:rFonts w:ascii="Times New Roman" w:hAnsi="Times New Roman" w:cs="Times New Roman"/>
          <w:sz w:val="24"/>
          <w:szCs w:val="24"/>
        </w:rPr>
        <w:t xml:space="preserve">- </w:t>
      </w:r>
      <w:r w:rsidR="006B7A38" w:rsidRPr="00972FC3">
        <w:rPr>
          <w:rFonts w:ascii="Times New Roman" w:hAnsi="Times New Roman" w:cs="Times New Roman"/>
          <w:sz w:val="24"/>
          <w:szCs w:val="24"/>
        </w:rPr>
        <w:t xml:space="preserve">целевая </w:t>
      </w:r>
      <w:r w:rsidRPr="00972FC3">
        <w:rPr>
          <w:rFonts w:ascii="Times New Roman" w:hAnsi="Times New Roman" w:cs="Times New Roman"/>
          <w:sz w:val="24"/>
          <w:szCs w:val="24"/>
        </w:rPr>
        <w:t>программа "Развитие физической культуры и спорта в Ханты-Мансийском автономном округе</w:t>
      </w:r>
      <w:r w:rsidR="006B7A38" w:rsidRPr="00972FC3">
        <w:rPr>
          <w:rFonts w:ascii="Times New Roman" w:hAnsi="Times New Roman" w:cs="Times New Roman"/>
          <w:sz w:val="24"/>
          <w:szCs w:val="24"/>
        </w:rPr>
        <w:t xml:space="preserve"> </w:t>
      </w:r>
      <w:r w:rsidRPr="00972FC3">
        <w:rPr>
          <w:rFonts w:ascii="Times New Roman" w:hAnsi="Times New Roman" w:cs="Times New Roman"/>
          <w:sz w:val="24"/>
          <w:szCs w:val="24"/>
        </w:rPr>
        <w:t>-</w:t>
      </w:r>
      <w:r w:rsidR="006B7A38" w:rsidRPr="00972FC3">
        <w:rPr>
          <w:rFonts w:ascii="Times New Roman" w:hAnsi="Times New Roman" w:cs="Times New Roman"/>
          <w:sz w:val="24"/>
          <w:szCs w:val="24"/>
        </w:rPr>
        <w:t xml:space="preserve"> </w:t>
      </w:r>
      <w:r w:rsidRPr="00972FC3">
        <w:rPr>
          <w:rFonts w:ascii="Times New Roman" w:hAnsi="Times New Roman" w:cs="Times New Roman"/>
          <w:sz w:val="24"/>
          <w:szCs w:val="24"/>
        </w:rPr>
        <w:t xml:space="preserve">Югре" на 2010-2103 годы, строительство </w:t>
      </w:r>
      <w:r w:rsidR="006B7A38" w:rsidRPr="00972FC3">
        <w:rPr>
          <w:rFonts w:ascii="Times New Roman" w:hAnsi="Times New Roman" w:cs="Times New Roman"/>
          <w:sz w:val="24"/>
          <w:szCs w:val="24"/>
        </w:rPr>
        <w:t xml:space="preserve">физкультурно-спортивного комплекса с универсальным игровым залом </w:t>
      </w:r>
      <w:r w:rsidRPr="00972FC3">
        <w:rPr>
          <w:rFonts w:ascii="Times New Roman" w:hAnsi="Times New Roman" w:cs="Times New Roman"/>
          <w:sz w:val="24"/>
          <w:szCs w:val="24"/>
        </w:rPr>
        <w:t>-</w:t>
      </w:r>
      <w:r w:rsidR="006B7A38" w:rsidRPr="00972FC3">
        <w:rPr>
          <w:rFonts w:ascii="Times New Roman" w:hAnsi="Times New Roman" w:cs="Times New Roman"/>
          <w:sz w:val="24"/>
          <w:szCs w:val="24"/>
        </w:rPr>
        <w:t xml:space="preserve"> </w:t>
      </w:r>
      <w:r w:rsidRPr="00972FC3">
        <w:rPr>
          <w:rFonts w:ascii="Times New Roman" w:hAnsi="Times New Roman" w:cs="Times New Roman"/>
          <w:sz w:val="24"/>
          <w:szCs w:val="24"/>
        </w:rPr>
        <w:t>148 545,0 тыс.руб</w:t>
      </w:r>
      <w:r w:rsidR="001B75A6">
        <w:rPr>
          <w:rFonts w:ascii="Times New Roman" w:hAnsi="Times New Roman" w:cs="Times New Roman"/>
          <w:sz w:val="24"/>
          <w:szCs w:val="24"/>
        </w:rPr>
        <w:t>лей</w:t>
      </w:r>
      <w:r w:rsidRPr="00972FC3">
        <w:rPr>
          <w:rFonts w:ascii="Times New Roman" w:hAnsi="Times New Roman" w:cs="Times New Roman"/>
          <w:sz w:val="24"/>
          <w:szCs w:val="24"/>
        </w:rPr>
        <w:t xml:space="preserve"> ( в 2012 году - 376 704,0 тыс.</w:t>
      </w:r>
      <w:r w:rsidR="0015330F">
        <w:rPr>
          <w:rFonts w:ascii="Times New Roman" w:hAnsi="Times New Roman" w:cs="Times New Roman"/>
          <w:sz w:val="24"/>
          <w:szCs w:val="24"/>
        </w:rPr>
        <w:t xml:space="preserve"> </w:t>
      </w:r>
      <w:r w:rsidRPr="00972FC3">
        <w:rPr>
          <w:rFonts w:ascii="Times New Roman" w:hAnsi="Times New Roman" w:cs="Times New Roman"/>
          <w:sz w:val="24"/>
          <w:szCs w:val="24"/>
        </w:rPr>
        <w:t>руб</w:t>
      </w:r>
      <w:r w:rsidR="001B75A6">
        <w:rPr>
          <w:rFonts w:ascii="Times New Roman" w:hAnsi="Times New Roman" w:cs="Times New Roman"/>
          <w:sz w:val="24"/>
          <w:szCs w:val="24"/>
        </w:rPr>
        <w:t>лей</w:t>
      </w:r>
      <w:r w:rsidRPr="00972FC3">
        <w:rPr>
          <w:rFonts w:ascii="Times New Roman" w:hAnsi="Times New Roman" w:cs="Times New Roman"/>
          <w:sz w:val="24"/>
          <w:szCs w:val="24"/>
        </w:rPr>
        <w:t>);</w:t>
      </w:r>
    </w:p>
    <w:p w:rsidR="00206517" w:rsidRDefault="00206517" w:rsidP="00972FC3">
      <w:pPr>
        <w:spacing w:after="0" w:line="240" w:lineRule="auto"/>
        <w:ind w:firstLine="709"/>
        <w:jc w:val="both"/>
        <w:rPr>
          <w:rFonts w:ascii="Times New Roman" w:hAnsi="Times New Roman" w:cs="Times New Roman"/>
          <w:sz w:val="24"/>
          <w:szCs w:val="24"/>
        </w:rPr>
      </w:pPr>
      <w:r w:rsidRPr="00972FC3">
        <w:rPr>
          <w:rFonts w:ascii="Times New Roman" w:hAnsi="Times New Roman" w:cs="Times New Roman"/>
          <w:sz w:val="24"/>
          <w:szCs w:val="24"/>
        </w:rPr>
        <w:t>-</w:t>
      </w:r>
      <w:r w:rsidR="006B7A38" w:rsidRPr="00972FC3">
        <w:rPr>
          <w:rFonts w:ascii="Times New Roman" w:hAnsi="Times New Roman" w:cs="Times New Roman"/>
          <w:sz w:val="24"/>
          <w:szCs w:val="24"/>
        </w:rPr>
        <w:t xml:space="preserve"> </w:t>
      </w:r>
      <w:r w:rsidRPr="00972FC3">
        <w:rPr>
          <w:rFonts w:ascii="Times New Roman" w:hAnsi="Times New Roman" w:cs="Times New Roman"/>
          <w:sz w:val="24"/>
          <w:szCs w:val="24"/>
        </w:rPr>
        <w:t xml:space="preserve">обеспечение мероприятий по капитальному ремонту многоквартирных домов и переселению граждан из аварийного жилищного фонда за счет средств, поступивших от государственной корпорации Фонд содействия реформированию жилищно-коммунального хозяйства и средств окружного бюджета – 0,0 </w:t>
      </w:r>
      <w:r w:rsidR="001B75A6">
        <w:rPr>
          <w:rFonts w:ascii="Times New Roman" w:hAnsi="Times New Roman" w:cs="Times New Roman"/>
          <w:sz w:val="24"/>
          <w:szCs w:val="24"/>
        </w:rPr>
        <w:t xml:space="preserve">тыс. рублей </w:t>
      </w:r>
      <w:r w:rsidRPr="00972FC3">
        <w:rPr>
          <w:rFonts w:ascii="Times New Roman" w:hAnsi="Times New Roman" w:cs="Times New Roman"/>
          <w:sz w:val="24"/>
          <w:szCs w:val="24"/>
        </w:rPr>
        <w:t>(в 2012 году – 25 767,1 тыс.</w:t>
      </w:r>
      <w:r w:rsidR="0015330F">
        <w:rPr>
          <w:rFonts w:ascii="Times New Roman" w:hAnsi="Times New Roman" w:cs="Times New Roman"/>
          <w:sz w:val="24"/>
          <w:szCs w:val="24"/>
        </w:rPr>
        <w:t xml:space="preserve"> </w:t>
      </w:r>
      <w:r w:rsidRPr="00972FC3">
        <w:rPr>
          <w:rFonts w:ascii="Times New Roman" w:hAnsi="Times New Roman" w:cs="Times New Roman"/>
          <w:sz w:val="24"/>
          <w:szCs w:val="24"/>
        </w:rPr>
        <w:t>руб</w:t>
      </w:r>
      <w:r w:rsidR="001B75A6">
        <w:rPr>
          <w:rFonts w:ascii="Times New Roman" w:hAnsi="Times New Roman" w:cs="Times New Roman"/>
          <w:sz w:val="24"/>
          <w:szCs w:val="24"/>
        </w:rPr>
        <w:t>лей</w:t>
      </w:r>
      <w:r w:rsidRPr="00972FC3">
        <w:rPr>
          <w:rFonts w:ascii="Times New Roman" w:hAnsi="Times New Roman" w:cs="Times New Roman"/>
          <w:sz w:val="24"/>
          <w:szCs w:val="24"/>
        </w:rPr>
        <w:t>).</w:t>
      </w:r>
    </w:p>
    <w:p w:rsidR="00046E49" w:rsidRPr="00972FC3" w:rsidRDefault="00046E49" w:rsidP="00972FC3">
      <w:pPr>
        <w:spacing w:after="0" w:line="240" w:lineRule="auto"/>
        <w:ind w:firstLine="709"/>
        <w:jc w:val="both"/>
        <w:rPr>
          <w:rFonts w:ascii="Times New Roman" w:hAnsi="Times New Roman" w:cs="Times New Roman"/>
          <w:sz w:val="24"/>
          <w:szCs w:val="24"/>
        </w:rPr>
      </w:pPr>
    </w:p>
    <w:p w:rsidR="0014220C" w:rsidRDefault="00046E49" w:rsidP="0015330F">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6122035" cy="4461510"/>
            <wp:effectExtent l="19050" t="0" r="0" b="0"/>
            <wp:docPr id="2" name="Рисунок 1" desc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16"/>
                    <a:stretch>
                      <a:fillRect/>
                    </a:stretch>
                  </pic:blipFill>
                  <pic:spPr>
                    <a:xfrm>
                      <a:off x="0" y="0"/>
                      <a:ext cx="6122035" cy="4461510"/>
                    </a:xfrm>
                    <a:prstGeom prst="rect">
                      <a:avLst/>
                    </a:prstGeom>
                  </pic:spPr>
                </pic:pic>
              </a:graphicData>
            </a:graphic>
          </wp:inline>
        </w:drawing>
      </w:r>
    </w:p>
    <w:p w:rsidR="00F4424C" w:rsidRPr="00972FC3" w:rsidRDefault="00F4424C" w:rsidP="00972FC3">
      <w:pPr>
        <w:spacing w:after="0" w:line="240" w:lineRule="auto"/>
        <w:ind w:firstLine="709"/>
        <w:jc w:val="both"/>
        <w:rPr>
          <w:rFonts w:ascii="Times New Roman" w:hAnsi="Times New Roman" w:cs="Times New Roman"/>
          <w:sz w:val="24"/>
          <w:szCs w:val="24"/>
        </w:rPr>
      </w:pPr>
    </w:p>
    <w:p w:rsidR="00F4424C" w:rsidRPr="0067614F" w:rsidRDefault="00206517" w:rsidP="00972FC3">
      <w:pPr>
        <w:spacing w:after="0" w:line="240" w:lineRule="auto"/>
        <w:ind w:firstLine="709"/>
        <w:jc w:val="both"/>
        <w:rPr>
          <w:rFonts w:ascii="Times New Roman" w:hAnsi="Times New Roman" w:cs="Times New Roman"/>
          <w:sz w:val="24"/>
          <w:szCs w:val="24"/>
        </w:rPr>
      </w:pPr>
      <w:r w:rsidRPr="00972FC3">
        <w:rPr>
          <w:rFonts w:ascii="Times New Roman" w:hAnsi="Times New Roman" w:cs="Times New Roman"/>
          <w:sz w:val="24"/>
          <w:szCs w:val="24"/>
        </w:rPr>
        <w:t xml:space="preserve">Основу расходов бюджета города составляют действующие расходные обязательства, </w:t>
      </w:r>
      <w:r w:rsidRPr="0067614F">
        <w:rPr>
          <w:rFonts w:ascii="Times New Roman" w:hAnsi="Times New Roman" w:cs="Times New Roman"/>
          <w:sz w:val="24"/>
          <w:szCs w:val="24"/>
        </w:rPr>
        <w:t xml:space="preserve">исполнение которых является одной из основных задач бюджетной политики. </w:t>
      </w:r>
    </w:p>
    <w:p w:rsidR="00F4424C" w:rsidRPr="0067614F" w:rsidRDefault="00F4424C" w:rsidP="00972FC3">
      <w:pPr>
        <w:spacing w:after="0" w:line="240" w:lineRule="auto"/>
        <w:ind w:firstLine="709"/>
        <w:jc w:val="both"/>
        <w:rPr>
          <w:rFonts w:ascii="Times New Roman" w:eastAsia="Times New Roman" w:hAnsi="Times New Roman" w:cs="Times New Roman"/>
          <w:sz w:val="24"/>
          <w:szCs w:val="24"/>
        </w:rPr>
      </w:pPr>
      <w:r w:rsidRPr="0067614F">
        <w:rPr>
          <w:rFonts w:ascii="Times New Roman" w:eastAsia="Times New Roman" w:hAnsi="Times New Roman" w:cs="Times New Roman"/>
          <w:sz w:val="24"/>
          <w:szCs w:val="24"/>
        </w:rPr>
        <w:t xml:space="preserve">На 2013 год расходы предусмотрены в сумме </w:t>
      </w:r>
      <w:r w:rsidR="001A5654" w:rsidRPr="0067614F">
        <w:rPr>
          <w:rFonts w:ascii="Times New Roman" w:eastAsia="Times New Roman" w:hAnsi="Times New Roman" w:cs="Times New Roman"/>
          <w:sz w:val="24"/>
          <w:szCs w:val="24"/>
        </w:rPr>
        <w:t>2 411 208,2</w:t>
      </w:r>
      <w:r w:rsidRPr="0067614F">
        <w:rPr>
          <w:rFonts w:ascii="Times New Roman" w:eastAsia="Times New Roman" w:hAnsi="Times New Roman" w:cs="Times New Roman"/>
          <w:sz w:val="24"/>
          <w:szCs w:val="24"/>
        </w:rPr>
        <w:t xml:space="preserve"> тыс. рублей, в том числе: объем бюджетных ассигнований на исполнение действующих расходных обязательств составил </w:t>
      </w:r>
      <w:r w:rsidR="001A5654" w:rsidRPr="0067614F">
        <w:rPr>
          <w:rFonts w:ascii="Times New Roman" w:eastAsia="Times New Roman" w:hAnsi="Times New Roman" w:cs="Times New Roman"/>
          <w:sz w:val="24"/>
          <w:szCs w:val="24"/>
        </w:rPr>
        <w:t>2 365 454,1</w:t>
      </w:r>
      <w:r w:rsidRPr="0067614F">
        <w:rPr>
          <w:rFonts w:ascii="Times New Roman" w:eastAsia="Times New Roman" w:hAnsi="Times New Roman" w:cs="Times New Roman"/>
          <w:sz w:val="24"/>
          <w:szCs w:val="24"/>
        </w:rPr>
        <w:t xml:space="preserve"> тыс. рублей, объем бюджетных ассигнований на исполнение принимаемых расходных обязательств составил</w:t>
      </w:r>
      <w:r w:rsidR="001A5654" w:rsidRPr="0067614F">
        <w:rPr>
          <w:rFonts w:ascii="Times New Roman" w:eastAsia="Times New Roman" w:hAnsi="Times New Roman" w:cs="Times New Roman"/>
          <w:sz w:val="24"/>
          <w:szCs w:val="24"/>
        </w:rPr>
        <w:t xml:space="preserve"> 45 754,1</w:t>
      </w:r>
      <w:r w:rsidRPr="0067614F">
        <w:rPr>
          <w:rFonts w:ascii="Times New Roman" w:eastAsia="Times New Roman" w:hAnsi="Times New Roman" w:cs="Times New Roman"/>
          <w:sz w:val="24"/>
          <w:szCs w:val="24"/>
        </w:rPr>
        <w:t xml:space="preserve"> тыс. рублей.</w:t>
      </w:r>
    </w:p>
    <w:p w:rsidR="00F4424C" w:rsidRPr="0067614F" w:rsidRDefault="00F4424C" w:rsidP="00972FC3">
      <w:pPr>
        <w:spacing w:after="0" w:line="240" w:lineRule="auto"/>
        <w:ind w:firstLine="709"/>
        <w:jc w:val="both"/>
        <w:rPr>
          <w:rFonts w:ascii="Times New Roman" w:eastAsia="Times New Roman" w:hAnsi="Times New Roman" w:cs="Times New Roman"/>
          <w:sz w:val="24"/>
          <w:szCs w:val="24"/>
        </w:rPr>
      </w:pPr>
      <w:r w:rsidRPr="0067614F">
        <w:rPr>
          <w:rFonts w:ascii="Times New Roman" w:eastAsia="Times New Roman" w:hAnsi="Times New Roman" w:cs="Times New Roman"/>
          <w:sz w:val="24"/>
          <w:szCs w:val="24"/>
        </w:rPr>
        <w:t>На 2014 год расходы составили</w:t>
      </w:r>
      <w:r w:rsidR="001A5654" w:rsidRPr="0067614F">
        <w:rPr>
          <w:rFonts w:ascii="Times New Roman" w:eastAsia="Times New Roman" w:hAnsi="Times New Roman" w:cs="Times New Roman"/>
          <w:sz w:val="24"/>
          <w:szCs w:val="24"/>
        </w:rPr>
        <w:t xml:space="preserve"> 2 292 299,7</w:t>
      </w:r>
      <w:r w:rsidRPr="0067614F">
        <w:rPr>
          <w:rFonts w:ascii="Times New Roman" w:eastAsia="Times New Roman" w:hAnsi="Times New Roman" w:cs="Times New Roman"/>
          <w:sz w:val="24"/>
          <w:szCs w:val="24"/>
        </w:rPr>
        <w:t xml:space="preserve"> тыс. рублей, или с </w:t>
      </w:r>
      <w:r w:rsidR="001A5654" w:rsidRPr="0067614F">
        <w:rPr>
          <w:rFonts w:ascii="Times New Roman" w:eastAsia="Times New Roman" w:hAnsi="Times New Roman" w:cs="Times New Roman"/>
          <w:sz w:val="24"/>
          <w:szCs w:val="24"/>
        </w:rPr>
        <w:t xml:space="preserve">уменьшением </w:t>
      </w:r>
      <w:r w:rsidRPr="0067614F">
        <w:rPr>
          <w:rFonts w:ascii="Times New Roman" w:eastAsia="Times New Roman" w:hAnsi="Times New Roman" w:cs="Times New Roman"/>
          <w:sz w:val="24"/>
          <w:szCs w:val="24"/>
        </w:rPr>
        <w:t xml:space="preserve">к уровню 2013 года на </w:t>
      </w:r>
      <w:r w:rsidR="001A5654" w:rsidRPr="0067614F">
        <w:rPr>
          <w:rFonts w:ascii="Times New Roman" w:eastAsia="Times New Roman" w:hAnsi="Times New Roman" w:cs="Times New Roman"/>
          <w:sz w:val="24"/>
          <w:szCs w:val="24"/>
        </w:rPr>
        <w:t>4,9%</w:t>
      </w:r>
      <w:r w:rsidRPr="0067614F">
        <w:rPr>
          <w:rFonts w:ascii="Times New Roman" w:eastAsia="Times New Roman" w:hAnsi="Times New Roman" w:cs="Times New Roman"/>
          <w:sz w:val="24"/>
          <w:szCs w:val="24"/>
        </w:rPr>
        <w:t xml:space="preserve">, в том числе: объем бюджетных ассигнований на исполнение действующих расходных обязательств </w:t>
      </w:r>
      <w:r w:rsidR="001067F9" w:rsidRPr="0067614F">
        <w:rPr>
          <w:rFonts w:ascii="Times New Roman" w:eastAsia="Times New Roman" w:hAnsi="Times New Roman" w:cs="Times New Roman"/>
          <w:sz w:val="24"/>
          <w:szCs w:val="24"/>
        </w:rPr>
        <w:t>–</w:t>
      </w:r>
      <w:r w:rsidRPr="0067614F">
        <w:rPr>
          <w:rFonts w:ascii="Times New Roman" w:eastAsia="Times New Roman" w:hAnsi="Times New Roman" w:cs="Times New Roman"/>
          <w:sz w:val="24"/>
          <w:szCs w:val="24"/>
        </w:rPr>
        <w:t xml:space="preserve"> </w:t>
      </w:r>
      <w:r w:rsidR="001A5654" w:rsidRPr="0067614F">
        <w:rPr>
          <w:rFonts w:ascii="Times New Roman" w:eastAsia="Times New Roman" w:hAnsi="Times New Roman" w:cs="Times New Roman"/>
          <w:sz w:val="24"/>
          <w:szCs w:val="24"/>
        </w:rPr>
        <w:t>2 186 915,2</w:t>
      </w:r>
      <w:r w:rsidRPr="0067614F">
        <w:rPr>
          <w:rFonts w:ascii="Times New Roman" w:eastAsia="Times New Roman" w:hAnsi="Times New Roman" w:cs="Times New Roman"/>
          <w:sz w:val="24"/>
          <w:szCs w:val="24"/>
        </w:rPr>
        <w:t xml:space="preserve"> тыс. рублей, объем бюджетных ассигнований на исполнение принимаемых расходных обязательств – </w:t>
      </w:r>
      <w:r w:rsidR="001A5654" w:rsidRPr="0067614F">
        <w:rPr>
          <w:rFonts w:ascii="Times New Roman" w:eastAsia="Times New Roman" w:hAnsi="Times New Roman" w:cs="Times New Roman"/>
          <w:sz w:val="24"/>
          <w:szCs w:val="24"/>
        </w:rPr>
        <w:t>105 384,5</w:t>
      </w:r>
      <w:r w:rsidRPr="0067614F">
        <w:rPr>
          <w:rFonts w:ascii="Times New Roman" w:eastAsia="Times New Roman" w:hAnsi="Times New Roman" w:cs="Times New Roman"/>
          <w:sz w:val="24"/>
          <w:szCs w:val="24"/>
        </w:rPr>
        <w:t xml:space="preserve"> тыс. рублей.</w:t>
      </w:r>
    </w:p>
    <w:p w:rsidR="00F4424C" w:rsidRPr="0067614F" w:rsidRDefault="00F4424C" w:rsidP="00972FC3">
      <w:pPr>
        <w:spacing w:after="0" w:line="240" w:lineRule="auto"/>
        <w:ind w:firstLine="709"/>
        <w:jc w:val="both"/>
        <w:rPr>
          <w:rFonts w:ascii="Times New Roman" w:eastAsia="Times New Roman" w:hAnsi="Times New Roman" w:cs="Times New Roman"/>
          <w:sz w:val="24"/>
          <w:szCs w:val="24"/>
        </w:rPr>
      </w:pPr>
      <w:r w:rsidRPr="0067614F">
        <w:rPr>
          <w:rFonts w:ascii="Times New Roman" w:eastAsia="Times New Roman" w:hAnsi="Times New Roman" w:cs="Times New Roman"/>
          <w:sz w:val="24"/>
          <w:szCs w:val="24"/>
        </w:rPr>
        <w:t xml:space="preserve">На 2015 год расходы предусмотрены в сумме </w:t>
      </w:r>
      <w:r w:rsidR="001A5654" w:rsidRPr="0067614F">
        <w:rPr>
          <w:rFonts w:ascii="Times New Roman" w:eastAsia="Times New Roman" w:hAnsi="Times New Roman" w:cs="Times New Roman"/>
          <w:sz w:val="24"/>
          <w:szCs w:val="24"/>
        </w:rPr>
        <w:t>2 433 715,5</w:t>
      </w:r>
      <w:r w:rsidRPr="0067614F">
        <w:rPr>
          <w:rFonts w:ascii="Times New Roman" w:eastAsia="Times New Roman" w:hAnsi="Times New Roman" w:cs="Times New Roman"/>
          <w:sz w:val="24"/>
          <w:szCs w:val="24"/>
        </w:rPr>
        <w:t xml:space="preserve"> тыс. рублей, или с ростом к уровню 2014 года на </w:t>
      </w:r>
      <w:r w:rsidR="001A5654" w:rsidRPr="0067614F">
        <w:rPr>
          <w:rFonts w:ascii="Times New Roman" w:eastAsia="Times New Roman" w:hAnsi="Times New Roman" w:cs="Times New Roman"/>
          <w:sz w:val="24"/>
          <w:szCs w:val="24"/>
        </w:rPr>
        <w:t>6,2</w:t>
      </w:r>
      <w:r w:rsidRPr="0067614F">
        <w:rPr>
          <w:rFonts w:ascii="Times New Roman" w:eastAsia="Times New Roman" w:hAnsi="Times New Roman" w:cs="Times New Roman"/>
          <w:sz w:val="24"/>
          <w:szCs w:val="24"/>
        </w:rPr>
        <w:t xml:space="preserve">%, в том числе: объем бюджетных ассигнований на исполнение </w:t>
      </w:r>
      <w:r w:rsidRPr="0067614F">
        <w:rPr>
          <w:rFonts w:ascii="Times New Roman" w:eastAsia="Times New Roman" w:hAnsi="Times New Roman" w:cs="Times New Roman"/>
          <w:sz w:val="24"/>
          <w:szCs w:val="24"/>
        </w:rPr>
        <w:lastRenderedPageBreak/>
        <w:t xml:space="preserve">действующих расходных обязательств </w:t>
      </w:r>
      <w:r w:rsidR="001067F9" w:rsidRPr="0067614F">
        <w:rPr>
          <w:rFonts w:ascii="Times New Roman" w:eastAsia="Times New Roman" w:hAnsi="Times New Roman" w:cs="Times New Roman"/>
          <w:sz w:val="24"/>
          <w:szCs w:val="24"/>
        </w:rPr>
        <w:t>–</w:t>
      </w:r>
      <w:r w:rsidRPr="0067614F">
        <w:rPr>
          <w:rFonts w:ascii="Times New Roman" w:eastAsia="Times New Roman" w:hAnsi="Times New Roman" w:cs="Times New Roman"/>
          <w:sz w:val="24"/>
          <w:szCs w:val="24"/>
        </w:rPr>
        <w:t xml:space="preserve"> </w:t>
      </w:r>
      <w:r w:rsidR="001A5654" w:rsidRPr="0067614F">
        <w:rPr>
          <w:rFonts w:ascii="Times New Roman" w:eastAsia="Times New Roman" w:hAnsi="Times New Roman" w:cs="Times New Roman"/>
          <w:sz w:val="24"/>
          <w:szCs w:val="24"/>
        </w:rPr>
        <w:t>2 315 025,1</w:t>
      </w:r>
      <w:r w:rsidRPr="0067614F">
        <w:rPr>
          <w:rFonts w:ascii="Times New Roman" w:eastAsia="Times New Roman" w:hAnsi="Times New Roman" w:cs="Times New Roman"/>
          <w:sz w:val="24"/>
          <w:szCs w:val="24"/>
        </w:rPr>
        <w:t xml:space="preserve"> тыс. рублей, объем бюджетных ассигнований на исполнение принимаемых расходных обязательств – </w:t>
      </w:r>
      <w:r w:rsidR="001A5654" w:rsidRPr="0067614F">
        <w:rPr>
          <w:rFonts w:ascii="Times New Roman" w:eastAsia="Times New Roman" w:hAnsi="Times New Roman" w:cs="Times New Roman"/>
          <w:sz w:val="24"/>
          <w:szCs w:val="24"/>
        </w:rPr>
        <w:t>118 690,4</w:t>
      </w:r>
      <w:r w:rsidRPr="0067614F">
        <w:rPr>
          <w:rFonts w:ascii="Times New Roman" w:eastAsia="Times New Roman" w:hAnsi="Times New Roman" w:cs="Times New Roman"/>
          <w:sz w:val="24"/>
          <w:szCs w:val="24"/>
        </w:rPr>
        <w:t xml:space="preserve"> тыс. рублей.</w:t>
      </w:r>
    </w:p>
    <w:p w:rsidR="00206517" w:rsidRPr="00972FC3" w:rsidRDefault="00206517" w:rsidP="00972FC3">
      <w:pPr>
        <w:pStyle w:val="31"/>
        <w:spacing w:line="240" w:lineRule="auto"/>
        <w:ind w:firstLine="709"/>
        <w:rPr>
          <w:rFonts w:eastAsia="Calibri"/>
          <w:lang w:eastAsia="en-US"/>
        </w:rPr>
      </w:pPr>
      <w:r w:rsidRPr="0067614F">
        <w:rPr>
          <w:rFonts w:eastAsia="Calibri"/>
          <w:lang w:eastAsia="en-US"/>
        </w:rPr>
        <w:t>Кроме того, в общем объеме расходов на первый и второй годы планового периода</w:t>
      </w:r>
      <w:r w:rsidRPr="00972FC3">
        <w:rPr>
          <w:rFonts w:eastAsia="Calibri"/>
          <w:lang w:eastAsia="en-US"/>
        </w:rPr>
        <w:t xml:space="preserve"> согласно пункту 3 статьи 184.1 предусмотрены условно утверждаемые расходы на 2014</w:t>
      </w:r>
      <w:r w:rsidR="00924C89" w:rsidRPr="00972FC3">
        <w:rPr>
          <w:rFonts w:eastAsia="Calibri"/>
          <w:lang w:eastAsia="en-US"/>
        </w:rPr>
        <w:t xml:space="preserve"> </w:t>
      </w:r>
      <w:r w:rsidRPr="00972FC3">
        <w:rPr>
          <w:rFonts w:eastAsia="Calibri"/>
          <w:lang w:eastAsia="en-US"/>
        </w:rPr>
        <w:t>год в объеме 60 000,0 тыс.</w:t>
      </w:r>
      <w:r w:rsidR="001B75A6">
        <w:rPr>
          <w:rFonts w:eastAsia="Calibri"/>
          <w:lang w:eastAsia="en-US"/>
        </w:rPr>
        <w:t xml:space="preserve"> </w:t>
      </w:r>
      <w:r w:rsidRPr="00972FC3">
        <w:rPr>
          <w:rFonts w:eastAsia="Calibri"/>
          <w:lang w:eastAsia="en-US"/>
        </w:rPr>
        <w:t>руб</w:t>
      </w:r>
      <w:r w:rsidR="00F958E3" w:rsidRPr="00972FC3">
        <w:rPr>
          <w:rFonts w:eastAsia="Calibri"/>
          <w:lang w:eastAsia="en-US"/>
        </w:rPr>
        <w:t>лей</w:t>
      </w:r>
      <w:r w:rsidRPr="00972FC3">
        <w:rPr>
          <w:rFonts w:eastAsia="Calibri"/>
          <w:lang w:eastAsia="en-US"/>
        </w:rPr>
        <w:t>, на 2015</w:t>
      </w:r>
      <w:r w:rsidR="00924C89" w:rsidRPr="00972FC3">
        <w:rPr>
          <w:rFonts w:eastAsia="Calibri"/>
          <w:lang w:eastAsia="en-US"/>
        </w:rPr>
        <w:t xml:space="preserve"> </w:t>
      </w:r>
      <w:r w:rsidRPr="00972FC3">
        <w:rPr>
          <w:rFonts w:eastAsia="Calibri"/>
          <w:lang w:eastAsia="en-US"/>
        </w:rPr>
        <w:t>год – 125 000,0 тыс.</w:t>
      </w:r>
      <w:r w:rsidR="001B75A6">
        <w:rPr>
          <w:rFonts w:eastAsia="Calibri"/>
          <w:lang w:eastAsia="en-US"/>
        </w:rPr>
        <w:t xml:space="preserve"> </w:t>
      </w:r>
      <w:r w:rsidRPr="00972FC3">
        <w:rPr>
          <w:rFonts w:eastAsia="Calibri"/>
          <w:lang w:eastAsia="en-US"/>
        </w:rPr>
        <w:t>руб</w:t>
      </w:r>
      <w:r w:rsidR="00F958E3" w:rsidRPr="00972FC3">
        <w:rPr>
          <w:rFonts w:eastAsia="Calibri"/>
          <w:lang w:eastAsia="en-US"/>
        </w:rPr>
        <w:t>лей</w:t>
      </w:r>
      <w:r w:rsidRPr="00972FC3">
        <w:rPr>
          <w:rFonts w:eastAsia="Calibri"/>
          <w:lang w:eastAsia="en-US"/>
        </w:rPr>
        <w:t>, что составляет 2,69</w:t>
      </w:r>
      <w:r w:rsidR="00F958E3" w:rsidRPr="00972FC3">
        <w:rPr>
          <w:rFonts w:eastAsia="Calibri"/>
          <w:lang w:eastAsia="en-US"/>
        </w:rPr>
        <w:t xml:space="preserve"> % и 5</w:t>
      </w:r>
      <w:r w:rsidRPr="00972FC3">
        <w:rPr>
          <w:rFonts w:eastAsia="Calibri"/>
          <w:lang w:eastAsia="en-US"/>
        </w:rPr>
        <w:t xml:space="preserve">,41 % к общему объему расходов бюджета города соответственно. </w:t>
      </w:r>
    </w:p>
    <w:p w:rsidR="00206517" w:rsidRPr="00972FC3" w:rsidRDefault="00206517" w:rsidP="00972FC3">
      <w:pPr>
        <w:spacing w:after="0" w:line="240" w:lineRule="auto"/>
        <w:ind w:firstLine="709"/>
        <w:jc w:val="both"/>
        <w:rPr>
          <w:rFonts w:ascii="Times New Roman" w:eastAsia="Calibri" w:hAnsi="Times New Roman" w:cs="Times New Roman"/>
          <w:sz w:val="24"/>
          <w:szCs w:val="24"/>
          <w:lang w:eastAsia="en-US"/>
        </w:rPr>
      </w:pPr>
      <w:r w:rsidRPr="00972FC3">
        <w:rPr>
          <w:rFonts w:ascii="Times New Roman" w:eastAsia="Calibri" w:hAnsi="Times New Roman" w:cs="Times New Roman"/>
          <w:sz w:val="24"/>
          <w:szCs w:val="24"/>
          <w:lang w:eastAsia="en-US"/>
        </w:rPr>
        <w:t>Планируемый объем публичных нормативных обязательств составляет на 2013</w:t>
      </w:r>
      <w:r w:rsidR="00F958E3" w:rsidRPr="00972FC3">
        <w:rPr>
          <w:rFonts w:ascii="Times New Roman" w:eastAsia="Calibri" w:hAnsi="Times New Roman" w:cs="Times New Roman"/>
          <w:sz w:val="24"/>
          <w:szCs w:val="24"/>
          <w:lang w:eastAsia="en-US"/>
        </w:rPr>
        <w:t xml:space="preserve"> </w:t>
      </w:r>
      <w:r w:rsidRPr="00972FC3">
        <w:rPr>
          <w:rFonts w:ascii="Times New Roman" w:eastAsia="Calibri" w:hAnsi="Times New Roman" w:cs="Times New Roman"/>
          <w:sz w:val="24"/>
          <w:szCs w:val="24"/>
          <w:lang w:eastAsia="en-US"/>
        </w:rPr>
        <w:t>год –100 203,6 тыс. рублей, на 2014 год –</w:t>
      </w:r>
      <w:r w:rsidR="00F958E3" w:rsidRPr="00972FC3">
        <w:rPr>
          <w:rFonts w:ascii="Times New Roman" w:eastAsia="Calibri" w:hAnsi="Times New Roman" w:cs="Times New Roman"/>
          <w:sz w:val="24"/>
          <w:szCs w:val="24"/>
          <w:lang w:eastAsia="en-US"/>
        </w:rPr>
        <w:t xml:space="preserve"> </w:t>
      </w:r>
      <w:r w:rsidRPr="00972FC3">
        <w:rPr>
          <w:rFonts w:ascii="Times New Roman" w:eastAsia="Calibri" w:hAnsi="Times New Roman" w:cs="Times New Roman"/>
          <w:sz w:val="24"/>
          <w:szCs w:val="24"/>
          <w:lang w:eastAsia="en-US"/>
        </w:rPr>
        <w:t>101 362,2 тыс. руб</w:t>
      </w:r>
      <w:r w:rsidR="00F958E3" w:rsidRPr="00972FC3">
        <w:rPr>
          <w:rFonts w:ascii="Times New Roman" w:eastAsia="Calibri" w:hAnsi="Times New Roman" w:cs="Times New Roman"/>
          <w:sz w:val="24"/>
          <w:szCs w:val="24"/>
          <w:lang w:eastAsia="en-US"/>
        </w:rPr>
        <w:t>лей</w:t>
      </w:r>
      <w:r w:rsidRPr="00972FC3">
        <w:rPr>
          <w:rFonts w:ascii="Times New Roman" w:eastAsia="Calibri" w:hAnsi="Times New Roman" w:cs="Times New Roman"/>
          <w:sz w:val="24"/>
          <w:szCs w:val="24"/>
          <w:lang w:eastAsia="en-US"/>
        </w:rPr>
        <w:t>, на 2015 год –</w:t>
      </w:r>
      <w:r w:rsidR="00F958E3" w:rsidRPr="00972FC3">
        <w:rPr>
          <w:rFonts w:ascii="Times New Roman" w:eastAsia="Calibri" w:hAnsi="Times New Roman" w:cs="Times New Roman"/>
          <w:sz w:val="24"/>
          <w:szCs w:val="24"/>
          <w:lang w:eastAsia="en-US"/>
        </w:rPr>
        <w:t xml:space="preserve"> </w:t>
      </w:r>
      <w:r w:rsidRPr="00972FC3">
        <w:rPr>
          <w:rFonts w:ascii="Times New Roman" w:eastAsia="Calibri" w:hAnsi="Times New Roman" w:cs="Times New Roman"/>
          <w:sz w:val="24"/>
          <w:szCs w:val="24"/>
          <w:lang w:eastAsia="en-US"/>
        </w:rPr>
        <w:t>102 575,0</w:t>
      </w:r>
      <w:r w:rsidR="00F958E3" w:rsidRPr="00972FC3">
        <w:rPr>
          <w:rFonts w:ascii="Times New Roman" w:eastAsia="Calibri" w:hAnsi="Times New Roman" w:cs="Times New Roman"/>
          <w:sz w:val="24"/>
          <w:szCs w:val="24"/>
          <w:lang w:eastAsia="en-US"/>
        </w:rPr>
        <w:t xml:space="preserve"> </w:t>
      </w:r>
      <w:r w:rsidRPr="00972FC3">
        <w:rPr>
          <w:rFonts w:ascii="Times New Roman" w:eastAsia="Calibri" w:hAnsi="Times New Roman" w:cs="Times New Roman"/>
          <w:sz w:val="24"/>
          <w:szCs w:val="24"/>
          <w:lang w:eastAsia="en-US"/>
        </w:rPr>
        <w:t>тыс. руб</w:t>
      </w:r>
      <w:r w:rsidR="00F958E3" w:rsidRPr="00972FC3">
        <w:rPr>
          <w:rFonts w:ascii="Times New Roman" w:eastAsia="Calibri" w:hAnsi="Times New Roman" w:cs="Times New Roman"/>
          <w:sz w:val="24"/>
          <w:szCs w:val="24"/>
          <w:lang w:eastAsia="en-US"/>
        </w:rPr>
        <w:t>лей</w:t>
      </w:r>
      <w:r w:rsidRPr="00972FC3">
        <w:rPr>
          <w:rFonts w:ascii="Times New Roman" w:eastAsia="Calibri" w:hAnsi="Times New Roman" w:cs="Times New Roman"/>
          <w:sz w:val="24"/>
          <w:szCs w:val="24"/>
          <w:lang w:eastAsia="en-US"/>
        </w:rPr>
        <w:t>. (Таблица №2)</w:t>
      </w:r>
      <w:r w:rsidR="00663A0B" w:rsidRPr="00972FC3">
        <w:rPr>
          <w:rFonts w:ascii="Times New Roman" w:eastAsia="Calibri" w:hAnsi="Times New Roman" w:cs="Times New Roman"/>
          <w:sz w:val="24"/>
          <w:szCs w:val="24"/>
          <w:lang w:eastAsia="en-US"/>
        </w:rPr>
        <w:t>.</w:t>
      </w:r>
    </w:p>
    <w:p w:rsidR="00206517" w:rsidRPr="00972FC3" w:rsidRDefault="00206517" w:rsidP="00972FC3">
      <w:pPr>
        <w:spacing w:after="0" w:line="240" w:lineRule="auto"/>
        <w:ind w:firstLine="709"/>
        <w:jc w:val="both"/>
        <w:rPr>
          <w:rFonts w:ascii="Times New Roman" w:eastAsia="Calibri" w:hAnsi="Times New Roman" w:cs="Times New Roman"/>
          <w:b/>
          <w:sz w:val="24"/>
          <w:szCs w:val="24"/>
          <w:lang w:eastAsia="en-US"/>
        </w:rPr>
      </w:pPr>
      <w:r w:rsidRPr="00972FC3">
        <w:rPr>
          <w:rFonts w:ascii="Times New Roman" w:eastAsia="Calibri" w:hAnsi="Times New Roman" w:cs="Times New Roman"/>
          <w:sz w:val="24"/>
          <w:szCs w:val="24"/>
          <w:lang w:eastAsia="en-US"/>
        </w:rPr>
        <w:t xml:space="preserve">Структура расходов бюджета города в функциональном разрезе без учета условно утверждаемых расходов </w:t>
      </w:r>
      <w:r w:rsidRPr="001E5DE4">
        <w:rPr>
          <w:rFonts w:ascii="Times New Roman" w:eastAsia="Calibri" w:hAnsi="Times New Roman" w:cs="Times New Roman"/>
          <w:sz w:val="24"/>
          <w:szCs w:val="24"/>
          <w:lang w:eastAsia="en-US"/>
        </w:rPr>
        <w:t xml:space="preserve">представлена </w:t>
      </w:r>
      <w:r w:rsidR="00036977" w:rsidRPr="001E5DE4">
        <w:rPr>
          <w:rFonts w:ascii="Times New Roman" w:eastAsia="Calibri" w:hAnsi="Times New Roman" w:cs="Times New Roman"/>
          <w:sz w:val="24"/>
          <w:szCs w:val="24"/>
          <w:lang w:eastAsia="en-US"/>
        </w:rPr>
        <w:t xml:space="preserve">в </w:t>
      </w:r>
      <w:r w:rsidR="001E5DE4" w:rsidRPr="001E5DE4">
        <w:rPr>
          <w:rFonts w:ascii="Times New Roman" w:eastAsia="Calibri" w:hAnsi="Times New Roman" w:cs="Times New Roman"/>
          <w:sz w:val="24"/>
          <w:szCs w:val="24"/>
          <w:lang w:eastAsia="en-US"/>
        </w:rPr>
        <w:t>таблице</w:t>
      </w:r>
      <w:r w:rsidR="00036977">
        <w:rPr>
          <w:rFonts w:ascii="Times New Roman" w:eastAsia="Calibri" w:hAnsi="Times New Roman" w:cs="Times New Roman"/>
          <w:sz w:val="24"/>
          <w:szCs w:val="24"/>
          <w:lang w:eastAsia="en-US"/>
        </w:rPr>
        <w:t xml:space="preserve"> и ниже </w:t>
      </w:r>
      <w:r w:rsidRPr="00972FC3">
        <w:rPr>
          <w:rFonts w:ascii="Times New Roman" w:eastAsia="Calibri" w:hAnsi="Times New Roman" w:cs="Times New Roman"/>
          <w:sz w:val="24"/>
          <w:szCs w:val="24"/>
          <w:lang w:eastAsia="en-US"/>
        </w:rPr>
        <w:t xml:space="preserve">в </w:t>
      </w:r>
      <w:r w:rsidR="001E5DE4">
        <w:rPr>
          <w:rFonts w:ascii="Times New Roman" w:eastAsia="Calibri" w:hAnsi="Times New Roman" w:cs="Times New Roman"/>
          <w:sz w:val="24"/>
          <w:szCs w:val="24"/>
          <w:lang w:eastAsia="en-US"/>
        </w:rPr>
        <w:t>диаграмме</w:t>
      </w:r>
      <w:r w:rsidRPr="00972FC3">
        <w:rPr>
          <w:rFonts w:ascii="Times New Roman" w:eastAsia="Calibri" w:hAnsi="Times New Roman" w:cs="Times New Roman"/>
          <w:sz w:val="24"/>
          <w:szCs w:val="24"/>
          <w:lang w:eastAsia="en-US"/>
        </w:rPr>
        <w:t>.</w:t>
      </w:r>
    </w:p>
    <w:p w:rsidR="00206517" w:rsidRPr="00972FC3" w:rsidRDefault="00206517" w:rsidP="00972FC3">
      <w:pPr>
        <w:spacing w:after="0" w:line="240" w:lineRule="auto"/>
        <w:ind w:firstLine="709"/>
        <w:jc w:val="center"/>
        <w:rPr>
          <w:rFonts w:ascii="Times New Roman" w:eastAsia="Calibri" w:hAnsi="Times New Roman" w:cs="Times New Roman"/>
          <w:b/>
          <w:sz w:val="24"/>
          <w:szCs w:val="24"/>
          <w:lang w:eastAsia="en-US"/>
        </w:rPr>
      </w:pPr>
    </w:p>
    <w:p w:rsidR="00206517" w:rsidRPr="00972FC3" w:rsidRDefault="00206517" w:rsidP="00972FC3">
      <w:pPr>
        <w:spacing w:after="0" w:line="240" w:lineRule="auto"/>
        <w:jc w:val="center"/>
        <w:rPr>
          <w:rFonts w:ascii="Times New Roman" w:eastAsia="Calibri" w:hAnsi="Times New Roman" w:cs="Times New Roman"/>
          <w:b/>
          <w:sz w:val="24"/>
          <w:szCs w:val="24"/>
          <w:lang w:eastAsia="en-US"/>
        </w:rPr>
      </w:pPr>
      <w:r w:rsidRPr="00972FC3">
        <w:rPr>
          <w:rFonts w:ascii="Times New Roman" w:eastAsia="Calibri" w:hAnsi="Times New Roman" w:cs="Times New Roman"/>
          <w:b/>
          <w:sz w:val="24"/>
          <w:szCs w:val="24"/>
          <w:lang w:eastAsia="en-US"/>
        </w:rPr>
        <w:t>Структура расходов бюджета города Югорска на 201</w:t>
      </w:r>
      <w:r w:rsidR="00924C89" w:rsidRPr="00972FC3">
        <w:rPr>
          <w:rFonts w:ascii="Times New Roman" w:eastAsia="Calibri" w:hAnsi="Times New Roman" w:cs="Times New Roman"/>
          <w:b/>
          <w:sz w:val="24"/>
          <w:szCs w:val="24"/>
          <w:lang w:eastAsia="en-US"/>
        </w:rPr>
        <w:t>3</w:t>
      </w:r>
      <w:r w:rsidRPr="00972FC3">
        <w:rPr>
          <w:rFonts w:ascii="Times New Roman" w:eastAsia="Calibri" w:hAnsi="Times New Roman" w:cs="Times New Roman"/>
          <w:b/>
          <w:sz w:val="24"/>
          <w:szCs w:val="24"/>
          <w:lang w:eastAsia="en-US"/>
        </w:rPr>
        <w:t>-201</w:t>
      </w:r>
      <w:r w:rsidR="00924C89" w:rsidRPr="00972FC3">
        <w:rPr>
          <w:rFonts w:ascii="Times New Roman" w:eastAsia="Calibri" w:hAnsi="Times New Roman" w:cs="Times New Roman"/>
          <w:b/>
          <w:sz w:val="24"/>
          <w:szCs w:val="24"/>
          <w:lang w:eastAsia="en-US"/>
        </w:rPr>
        <w:t>5</w:t>
      </w:r>
      <w:r w:rsidRPr="00972FC3">
        <w:rPr>
          <w:rFonts w:ascii="Times New Roman" w:eastAsia="Calibri" w:hAnsi="Times New Roman" w:cs="Times New Roman"/>
          <w:b/>
          <w:sz w:val="24"/>
          <w:szCs w:val="24"/>
          <w:lang w:eastAsia="en-US"/>
        </w:rPr>
        <w:t xml:space="preserve"> годы, %</w:t>
      </w:r>
    </w:p>
    <w:p w:rsidR="0014220C" w:rsidRPr="00972FC3" w:rsidRDefault="0014220C" w:rsidP="00972FC3">
      <w:pPr>
        <w:spacing w:after="0" w:line="240" w:lineRule="auto"/>
        <w:ind w:firstLine="709"/>
        <w:jc w:val="center"/>
        <w:rPr>
          <w:rFonts w:ascii="Times New Roman" w:eastAsia="Calibri" w:hAnsi="Times New Roman" w:cs="Times New Roman"/>
          <w:b/>
          <w:sz w:val="24"/>
          <w:szCs w:val="24"/>
          <w:lang w:eastAsia="en-US"/>
        </w:rPr>
      </w:pPr>
    </w:p>
    <w:tbl>
      <w:tblPr>
        <w:tblW w:w="9615" w:type="dxa"/>
        <w:jc w:val="center"/>
        <w:tblInd w:w="93" w:type="dxa"/>
        <w:tblLook w:val="04A0"/>
      </w:tblPr>
      <w:tblGrid>
        <w:gridCol w:w="3919"/>
        <w:gridCol w:w="900"/>
        <w:gridCol w:w="1376"/>
        <w:gridCol w:w="1140"/>
        <w:gridCol w:w="1140"/>
        <w:gridCol w:w="1140"/>
      </w:tblGrid>
      <w:tr w:rsidR="00206517" w:rsidRPr="00972FC3" w:rsidTr="0014220C">
        <w:trPr>
          <w:trHeight w:val="113"/>
          <w:tblHeader/>
          <w:jc w:val="center"/>
        </w:trPr>
        <w:tc>
          <w:tcPr>
            <w:tcW w:w="391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Наименование</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Раздел</w:t>
            </w:r>
          </w:p>
        </w:tc>
        <w:tc>
          <w:tcPr>
            <w:tcW w:w="1376" w:type="dxa"/>
            <w:vMerge w:val="restart"/>
            <w:tcBorders>
              <w:top w:val="single" w:sz="4" w:space="0" w:color="auto"/>
              <w:left w:val="nil"/>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2012 год (решение №119 от 16.12.2011)</w:t>
            </w:r>
          </w:p>
        </w:tc>
        <w:tc>
          <w:tcPr>
            <w:tcW w:w="3420" w:type="dxa"/>
            <w:gridSpan w:val="3"/>
            <w:tcBorders>
              <w:top w:val="single" w:sz="4" w:space="0" w:color="auto"/>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Проект</w:t>
            </w:r>
          </w:p>
        </w:tc>
      </w:tr>
      <w:tr w:rsidR="00206517" w:rsidRPr="00972FC3" w:rsidTr="0014220C">
        <w:trPr>
          <w:trHeight w:val="113"/>
          <w:tblHeader/>
          <w:jc w:val="center"/>
        </w:trPr>
        <w:tc>
          <w:tcPr>
            <w:tcW w:w="3919" w:type="dxa"/>
            <w:vMerge/>
            <w:tcBorders>
              <w:top w:val="single" w:sz="4" w:space="0" w:color="auto"/>
              <w:left w:val="single" w:sz="4" w:space="0" w:color="auto"/>
              <w:bottom w:val="single" w:sz="4" w:space="0" w:color="auto"/>
              <w:right w:val="single" w:sz="4" w:space="0" w:color="auto"/>
            </w:tcBorders>
            <w:vAlign w:val="center"/>
          </w:tcPr>
          <w:p w:rsidR="00206517" w:rsidRPr="00972FC3" w:rsidRDefault="00206517" w:rsidP="00972FC3">
            <w:pPr>
              <w:spacing w:after="0" w:line="240" w:lineRule="auto"/>
              <w:rPr>
                <w:rFonts w:ascii="Times New Roman" w:hAnsi="Times New Roman" w:cs="Times New Roman"/>
                <w:color w:val="000000"/>
                <w:sz w:val="24"/>
                <w:szCs w:val="24"/>
              </w:rPr>
            </w:pPr>
          </w:p>
        </w:tc>
        <w:tc>
          <w:tcPr>
            <w:tcW w:w="900" w:type="dxa"/>
            <w:vMerge/>
            <w:tcBorders>
              <w:top w:val="single" w:sz="4" w:space="0" w:color="auto"/>
              <w:left w:val="single" w:sz="4" w:space="0" w:color="auto"/>
              <w:bottom w:val="single" w:sz="4" w:space="0" w:color="auto"/>
              <w:right w:val="single" w:sz="4" w:space="0" w:color="auto"/>
            </w:tcBorders>
            <w:vAlign w:val="center"/>
          </w:tcPr>
          <w:p w:rsidR="00206517" w:rsidRPr="00972FC3" w:rsidRDefault="00206517" w:rsidP="00972FC3">
            <w:pPr>
              <w:spacing w:after="0" w:line="240" w:lineRule="auto"/>
              <w:rPr>
                <w:rFonts w:ascii="Times New Roman" w:hAnsi="Times New Roman" w:cs="Times New Roman"/>
                <w:color w:val="000000"/>
                <w:sz w:val="24"/>
                <w:szCs w:val="24"/>
              </w:rPr>
            </w:pPr>
          </w:p>
        </w:tc>
        <w:tc>
          <w:tcPr>
            <w:tcW w:w="1376" w:type="dxa"/>
            <w:vMerge/>
            <w:tcBorders>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p>
        </w:tc>
        <w:tc>
          <w:tcPr>
            <w:tcW w:w="1140" w:type="dxa"/>
            <w:tcBorders>
              <w:top w:val="single" w:sz="4" w:space="0" w:color="auto"/>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2013 год</w:t>
            </w:r>
          </w:p>
        </w:tc>
        <w:tc>
          <w:tcPr>
            <w:tcW w:w="1140" w:type="dxa"/>
            <w:tcBorders>
              <w:top w:val="single" w:sz="4" w:space="0" w:color="auto"/>
              <w:left w:val="nil"/>
              <w:bottom w:val="single" w:sz="4" w:space="0" w:color="auto"/>
              <w:right w:val="single" w:sz="4" w:space="0" w:color="auto"/>
            </w:tcBorders>
            <w:shd w:val="clear" w:color="auto" w:fill="auto"/>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2014 год</w:t>
            </w:r>
          </w:p>
        </w:tc>
        <w:tc>
          <w:tcPr>
            <w:tcW w:w="1140" w:type="dxa"/>
            <w:tcBorders>
              <w:top w:val="single" w:sz="4" w:space="0" w:color="auto"/>
              <w:left w:val="nil"/>
              <w:bottom w:val="single" w:sz="4" w:space="0" w:color="auto"/>
              <w:right w:val="single" w:sz="4" w:space="0" w:color="auto"/>
            </w:tcBorders>
            <w:shd w:val="clear" w:color="auto" w:fill="auto"/>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2015 год</w:t>
            </w:r>
          </w:p>
        </w:tc>
      </w:tr>
      <w:tr w:rsidR="00206517" w:rsidRPr="00972FC3" w:rsidTr="0014220C">
        <w:trPr>
          <w:trHeight w:val="300"/>
          <w:jc w:val="center"/>
        </w:trPr>
        <w:tc>
          <w:tcPr>
            <w:tcW w:w="3919" w:type="dxa"/>
            <w:tcBorders>
              <w:top w:val="nil"/>
              <w:left w:val="single" w:sz="4" w:space="0" w:color="auto"/>
              <w:bottom w:val="single" w:sz="4" w:space="0" w:color="auto"/>
              <w:right w:val="single" w:sz="4" w:space="0" w:color="auto"/>
            </w:tcBorders>
            <w:shd w:val="clear" w:color="auto" w:fill="auto"/>
            <w:noWrap/>
            <w:vAlign w:val="bottom"/>
          </w:tcPr>
          <w:p w:rsidR="00206517" w:rsidRPr="00972FC3" w:rsidRDefault="00206517" w:rsidP="00972FC3">
            <w:pPr>
              <w:spacing w:after="0" w:line="240" w:lineRule="auto"/>
              <w:rPr>
                <w:rFonts w:ascii="Times New Roman" w:hAnsi="Times New Roman" w:cs="Times New Roman"/>
                <w:color w:val="000000"/>
                <w:sz w:val="24"/>
                <w:szCs w:val="24"/>
              </w:rPr>
            </w:pPr>
            <w:r w:rsidRPr="00972FC3">
              <w:rPr>
                <w:rFonts w:ascii="Times New Roman" w:hAnsi="Times New Roman" w:cs="Times New Roman"/>
                <w:color w:val="000000"/>
                <w:sz w:val="24"/>
                <w:szCs w:val="24"/>
              </w:rPr>
              <w:t>РАСХОДЫ без учета условно утвержденных расходов</w:t>
            </w:r>
          </w:p>
        </w:tc>
        <w:tc>
          <w:tcPr>
            <w:tcW w:w="90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p>
        </w:tc>
        <w:tc>
          <w:tcPr>
            <w:tcW w:w="1376"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100,0</w:t>
            </w:r>
          </w:p>
        </w:tc>
        <w:tc>
          <w:tcPr>
            <w:tcW w:w="114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100,0</w:t>
            </w:r>
          </w:p>
        </w:tc>
        <w:tc>
          <w:tcPr>
            <w:tcW w:w="114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100,0</w:t>
            </w:r>
          </w:p>
        </w:tc>
        <w:tc>
          <w:tcPr>
            <w:tcW w:w="114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100,0</w:t>
            </w:r>
          </w:p>
        </w:tc>
      </w:tr>
      <w:tr w:rsidR="00206517" w:rsidRPr="00972FC3" w:rsidTr="0014220C">
        <w:trPr>
          <w:trHeight w:val="300"/>
          <w:jc w:val="center"/>
        </w:trPr>
        <w:tc>
          <w:tcPr>
            <w:tcW w:w="3919" w:type="dxa"/>
            <w:tcBorders>
              <w:top w:val="nil"/>
              <w:left w:val="single" w:sz="4" w:space="0" w:color="auto"/>
              <w:bottom w:val="single" w:sz="4" w:space="0" w:color="auto"/>
              <w:right w:val="single" w:sz="4" w:space="0" w:color="auto"/>
            </w:tcBorders>
            <w:shd w:val="clear" w:color="auto" w:fill="auto"/>
            <w:noWrap/>
            <w:vAlign w:val="bottom"/>
          </w:tcPr>
          <w:p w:rsidR="00206517" w:rsidRPr="00972FC3" w:rsidRDefault="00206517" w:rsidP="00972FC3">
            <w:pPr>
              <w:spacing w:after="0" w:line="240" w:lineRule="auto"/>
              <w:rPr>
                <w:rFonts w:ascii="Times New Roman" w:hAnsi="Times New Roman" w:cs="Times New Roman"/>
                <w:color w:val="000000"/>
                <w:sz w:val="24"/>
                <w:szCs w:val="24"/>
              </w:rPr>
            </w:pPr>
            <w:r w:rsidRPr="00972FC3">
              <w:rPr>
                <w:rFonts w:ascii="Times New Roman" w:hAnsi="Times New Roman" w:cs="Times New Roman"/>
                <w:color w:val="000000"/>
                <w:sz w:val="24"/>
                <w:szCs w:val="24"/>
              </w:rPr>
              <w:t>Общегосударственные вопросы</w:t>
            </w:r>
          </w:p>
        </w:tc>
        <w:tc>
          <w:tcPr>
            <w:tcW w:w="90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01</w:t>
            </w:r>
          </w:p>
        </w:tc>
        <w:tc>
          <w:tcPr>
            <w:tcW w:w="1376"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10,3</w:t>
            </w:r>
          </w:p>
        </w:tc>
        <w:tc>
          <w:tcPr>
            <w:tcW w:w="114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12,5</w:t>
            </w:r>
          </w:p>
        </w:tc>
        <w:tc>
          <w:tcPr>
            <w:tcW w:w="114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13,</w:t>
            </w:r>
            <w:r w:rsidR="00E407DE" w:rsidRPr="00972FC3">
              <w:rPr>
                <w:rFonts w:ascii="Times New Roman" w:hAnsi="Times New Roman" w:cs="Times New Roman"/>
                <w:color w:val="000000"/>
                <w:sz w:val="24"/>
                <w:szCs w:val="24"/>
              </w:rPr>
              <w:t>0</w:t>
            </w:r>
          </w:p>
        </w:tc>
        <w:tc>
          <w:tcPr>
            <w:tcW w:w="1140" w:type="dxa"/>
            <w:tcBorders>
              <w:top w:val="nil"/>
              <w:left w:val="nil"/>
              <w:bottom w:val="single" w:sz="4" w:space="0" w:color="auto"/>
              <w:right w:val="single" w:sz="4" w:space="0" w:color="auto"/>
            </w:tcBorders>
            <w:shd w:val="clear" w:color="auto" w:fill="auto"/>
            <w:noWrap/>
            <w:vAlign w:val="center"/>
          </w:tcPr>
          <w:p w:rsidR="00206517" w:rsidRPr="00972FC3" w:rsidRDefault="00E407DE"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12,3</w:t>
            </w:r>
          </w:p>
        </w:tc>
      </w:tr>
      <w:tr w:rsidR="00206517" w:rsidRPr="00972FC3" w:rsidTr="0014220C">
        <w:trPr>
          <w:trHeight w:val="300"/>
          <w:jc w:val="center"/>
        </w:trPr>
        <w:tc>
          <w:tcPr>
            <w:tcW w:w="3919" w:type="dxa"/>
            <w:tcBorders>
              <w:top w:val="nil"/>
              <w:left w:val="single" w:sz="4" w:space="0" w:color="auto"/>
              <w:bottom w:val="single" w:sz="4" w:space="0" w:color="auto"/>
              <w:right w:val="single" w:sz="4" w:space="0" w:color="auto"/>
            </w:tcBorders>
            <w:shd w:val="clear" w:color="auto" w:fill="auto"/>
            <w:noWrap/>
            <w:vAlign w:val="bottom"/>
          </w:tcPr>
          <w:p w:rsidR="00206517" w:rsidRPr="00972FC3" w:rsidRDefault="00206517" w:rsidP="00972FC3">
            <w:pPr>
              <w:spacing w:after="0" w:line="240" w:lineRule="auto"/>
              <w:rPr>
                <w:rFonts w:ascii="Times New Roman" w:hAnsi="Times New Roman" w:cs="Times New Roman"/>
                <w:color w:val="000000"/>
                <w:sz w:val="24"/>
                <w:szCs w:val="24"/>
              </w:rPr>
            </w:pPr>
            <w:r w:rsidRPr="00972FC3">
              <w:rPr>
                <w:rFonts w:ascii="Times New Roman" w:hAnsi="Times New Roman" w:cs="Times New Roman"/>
                <w:color w:val="000000"/>
                <w:sz w:val="24"/>
                <w:szCs w:val="24"/>
              </w:rPr>
              <w:t>Национальная оборона</w:t>
            </w:r>
          </w:p>
        </w:tc>
        <w:tc>
          <w:tcPr>
            <w:tcW w:w="90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02</w:t>
            </w:r>
          </w:p>
        </w:tc>
        <w:tc>
          <w:tcPr>
            <w:tcW w:w="1376"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0,1</w:t>
            </w:r>
          </w:p>
        </w:tc>
        <w:tc>
          <w:tcPr>
            <w:tcW w:w="114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0,1</w:t>
            </w:r>
          </w:p>
        </w:tc>
        <w:tc>
          <w:tcPr>
            <w:tcW w:w="114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0,2</w:t>
            </w:r>
          </w:p>
        </w:tc>
        <w:tc>
          <w:tcPr>
            <w:tcW w:w="114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0,2</w:t>
            </w:r>
          </w:p>
        </w:tc>
      </w:tr>
      <w:tr w:rsidR="00206517" w:rsidRPr="00972FC3" w:rsidTr="0014220C">
        <w:trPr>
          <w:trHeight w:val="300"/>
          <w:jc w:val="center"/>
        </w:trPr>
        <w:tc>
          <w:tcPr>
            <w:tcW w:w="3919" w:type="dxa"/>
            <w:tcBorders>
              <w:top w:val="nil"/>
              <w:left w:val="single" w:sz="4" w:space="0" w:color="auto"/>
              <w:bottom w:val="single" w:sz="4" w:space="0" w:color="auto"/>
              <w:right w:val="single" w:sz="4" w:space="0" w:color="auto"/>
            </w:tcBorders>
            <w:shd w:val="clear" w:color="auto" w:fill="auto"/>
            <w:noWrap/>
            <w:vAlign w:val="bottom"/>
          </w:tcPr>
          <w:p w:rsidR="00206517" w:rsidRPr="00972FC3" w:rsidRDefault="00206517" w:rsidP="00972FC3">
            <w:pPr>
              <w:spacing w:after="0" w:line="240" w:lineRule="auto"/>
              <w:rPr>
                <w:rFonts w:ascii="Times New Roman" w:hAnsi="Times New Roman" w:cs="Times New Roman"/>
                <w:color w:val="000000"/>
                <w:sz w:val="24"/>
                <w:szCs w:val="24"/>
              </w:rPr>
            </w:pPr>
            <w:r w:rsidRPr="00972FC3">
              <w:rPr>
                <w:rFonts w:ascii="Times New Roman" w:hAnsi="Times New Roman" w:cs="Times New Roman"/>
                <w:color w:val="000000"/>
                <w:sz w:val="24"/>
                <w:szCs w:val="24"/>
              </w:rPr>
              <w:t>Национальная безопасность и правоохранительная деятельность</w:t>
            </w:r>
          </w:p>
        </w:tc>
        <w:tc>
          <w:tcPr>
            <w:tcW w:w="90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03</w:t>
            </w:r>
          </w:p>
        </w:tc>
        <w:tc>
          <w:tcPr>
            <w:tcW w:w="1376"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0,1</w:t>
            </w:r>
          </w:p>
        </w:tc>
        <w:tc>
          <w:tcPr>
            <w:tcW w:w="114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1,2</w:t>
            </w:r>
          </w:p>
        </w:tc>
        <w:tc>
          <w:tcPr>
            <w:tcW w:w="114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0,4</w:t>
            </w:r>
          </w:p>
        </w:tc>
        <w:tc>
          <w:tcPr>
            <w:tcW w:w="114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0,2</w:t>
            </w:r>
          </w:p>
        </w:tc>
      </w:tr>
      <w:tr w:rsidR="00206517" w:rsidRPr="00972FC3" w:rsidTr="0014220C">
        <w:trPr>
          <w:trHeight w:val="300"/>
          <w:jc w:val="center"/>
        </w:trPr>
        <w:tc>
          <w:tcPr>
            <w:tcW w:w="3919" w:type="dxa"/>
            <w:tcBorders>
              <w:top w:val="nil"/>
              <w:left w:val="single" w:sz="4" w:space="0" w:color="auto"/>
              <w:bottom w:val="single" w:sz="4" w:space="0" w:color="auto"/>
              <w:right w:val="single" w:sz="4" w:space="0" w:color="auto"/>
            </w:tcBorders>
            <w:shd w:val="clear" w:color="auto" w:fill="auto"/>
            <w:noWrap/>
            <w:vAlign w:val="bottom"/>
          </w:tcPr>
          <w:p w:rsidR="00206517" w:rsidRPr="00972FC3" w:rsidRDefault="00206517" w:rsidP="00972FC3">
            <w:pPr>
              <w:spacing w:after="0" w:line="240" w:lineRule="auto"/>
              <w:rPr>
                <w:rFonts w:ascii="Times New Roman" w:hAnsi="Times New Roman" w:cs="Times New Roman"/>
                <w:color w:val="000000"/>
                <w:sz w:val="24"/>
                <w:szCs w:val="24"/>
              </w:rPr>
            </w:pPr>
            <w:r w:rsidRPr="00972FC3">
              <w:rPr>
                <w:rFonts w:ascii="Times New Roman" w:hAnsi="Times New Roman" w:cs="Times New Roman"/>
                <w:color w:val="000000"/>
                <w:sz w:val="24"/>
                <w:szCs w:val="24"/>
              </w:rPr>
              <w:t>Национальная экономика</w:t>
            </w:r>
          </w:p>
        </w:tc>
        <w:tc>
          <w:tcPr>
            <w:tcW w:w="90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04</w:t>
            </w:r>
          </w:p>
        </w:tc>
        <w:tc>
          <w:tcPr>
            <w:tcW w:w="1376"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8,1</w:t>
            </w:r>
          </w:p>
        </w:tc>
        <w:tc>
          <w:tcPr>
            <w:tcW w:w="114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9,9</w:t>
            </w:r>
          </w:p>
        </w:tc>
        <w:tc>
          <w:tcPr>
            <w:tcW w:w="114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9,4</w:t>
            </w:r>
          </w:p>
        </w:tc>
        <w:tc>
          <w:tcPr>
            <w:tcW w:w="114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9,6</w:t>
            </w:r>
          </w:p>
        </w:tc>
      </w:tr>
      <w:tr w:rsidR="00206517" w:rsidRPr="00972FC3" w:rsidTr="0014220C">
        <w:trPr>
          <w:trHeight w:val="300"/>
          <w:jc w:val="center"/>
        </w:trPr>
        <w:tc>
          <w:tcPr>
            <w:tcW w:w="3919" w:type="dxa"/>
            <w:tcBorders>
              <w:top w:val="nil"/>
              <w:left w:val="single" w:sz="4" w:space="0" w:color="auto"/>
              <w:bottom w:val="single" w:sz="4" w:space="0" w:color="auto"/>
              <w:right w:val="single" w:sz="4" w:space="0" w:color="auto"/>
            </w:tcBorders>
            <w:shd w:val="clear" w:color="auto" w:fill="auto"/>
            <w:noWrap/>
            <w:vAlign w:val="bottom"/>
          </w:tcPr>
          <w:p w:rsidR="00206517" w:rsidRPr="00972FC3" w:rsidRDefault="00206517" w:rsidP="00972FC3">
            <w:pPr>
              <w:spacing w:after="0" w:line="240" w:lineRule="auto"/>
              <w:rPr>
                <w:rFonts w:ascii="Times New Roman" w:hAnsi="Times New Roman" w:cs="Times New Roman"/>
                <w:color w:val="000000"/>
                <w:sz w:val="24"/>
                <w:szCs w:val="24"/>
              </w:rPr>
            </w:pPr>
            <w:r w:rsidRPr="00972FC3">
              <w:rPr>
                <w:rFonts w:ascii="Times New Roman" w:hAnsi="Times New Roman" w:cs="Times New Roman"/>
                <w:color w:val="000000"/>
                <w:sz w:val="24"/>
                <w:szCs w:val="24"/>
              </w:rPr>
              <w:t>Жилищно-коммунальное хозяйство</w:t>
            </w:r>
          </w:p>
        </w:tc>
        <w:tc>
          <w:tcPr>
            <w:tcW w:w="90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05</w:t>
            </w:r>
          </w:p>
        </w:tc>
        <w:tc>
          <w:tcPr>
            <w:tcW w:w="1376"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10,7</w:t>
            </w:r>
          </w:p>
        </w:tc>
        <w:tc>
          <w:tcPr>
            <w:tcW w:w="114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3,8</w:t>
            </w:r>
          </w:p>
        </w:tc>
        <w:tc>
          <w:tcPr>
            <w:tcW w:w="114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3,0</w:t>
            </w:r>
          </w:p>
        </w:tc>
        <w:tc>
          <w:tcPr>
            <w:tcW w:w="114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3,0</w:t>
            </w:r>
          </w:p>
        </w:tc>
      </w:tr>
      <w:tr w:rsidR="00206517" w:rsidRPr="00972FC3" w:rsidTr="0014220C">
        <w:trPr>
          <w:trHeight w:val="300"/>
          <w:jc w:val="center"/>
        </w:trPr>
        <w:tc>
          <w:tcPr>
            <w:tcW w:w="3919" w:type="dxa"/>
            <w:tcBorders>
              <w:top w:val="nil"/>
              <w:left w:val="single" w:sz="4" w:space="0" w:color="auto"/>
              <w:bottom w:val="single" w:sz="4" w:space="0" w:color="auto"/>
              <w:right w:val="single" w:sz="4" w:space="0" w:color="auto"/>
            </w:tcBorders>
            <w:shd w:val="clear" w:color="auto" w:fill="auto"/>
            <w:noWrap/>
            <w:vAlign w:val="bottom"/>
          </w:tcPr>
          <w:p w:rsidR="00206517" w:rsidRPr="00972FC3" w:rsidRDefault="00206517" w:rsidP="00972FC3">
            <w:pPr>
              <w:spacing w:after="0" w:line="240" w:lineRule="auto"/>
              <w:rPr>
                <w:rFonts w:ascii="Times New Roman" w:hAnsi="Times New Roman" w:cs="Times New Roman"/>
                <w:color w:val="000000"/>
                <w:sz w:val="24"/>
                <w:szCs w:val="24"/>
              </w:rPr>
            </w:pPr>
            <w:r w:rsidRPr="00972FC3">
              <w:rPr>
                <w:rFonts w:ascii="Times New Roman" w:hAnsi="Times New Roman" w:cs="Times New Roman"/>
                <w:color w:val="000000"/>
                <w:sz w:val="24"/>
                <w:szCs w:val="24"/>
              </w:rPr>
              <w:t>Охрана окружающей среды</w:t>
            </w:r>
          </w:p>
        </w:tc>
        <w:tc>
          <w:tcPr>
            <w:tcW w:w="90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06</w:t>
            </w:r>
          </w:p>
        </w:tc>
        <w:tc>
          <w:tcPr>
            <w:tcW w:w="1376"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0,0</w:t>
            </w:r>
          </w:p>
        </w:tc>
        <w:tc>
          <w:tcPr>
            <w:tcW w:w="114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0,0</w:t>
            </w:r>
          </w:p>
        </w:tc>
        <w:tc>
          <w:tcPr>
            <w:tcW w:w="114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0,0</w:t>
            </w:r>
          </w:p>
        </w:tc>
        <w:tc>
          <w:tcPr>
            <w:tcW w:w="114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0,0</w:t>
            </w:r>
          </w:p>
        </w:tc>
      </w:tr>
      <w:tr w:rsidR="00206517" w:rsidRPr="00972FC3" w:rsidTr="0014220C">
        <w:trPr>
          <w:trHeight w:val="300"/>
          <w:jc w:val="center"/>
        </w:trPr>
        <w:tc>
          <w:tcPr>
            <w:tcW w:w="3919" w:type="dxa"/>
            <w:tcBorders>
              <w:top w:val="nil"/>
              <w:left w:val="single" w:sz="4" w:space="0" w:color="auto"/>
              <w:bottom w:val="single" w:sz="4" w:space="0" w:color="auto"/>
              <w:right w:val="single" w:sz="4" w:space="0" w:color="auto"/>
            </w:tcBorders>
            <w:shd w:val="clear" w:color="auto" w:fill="auto"/>
            <w:noWrap/>
            <w:vAlign w:val="bottom"/>
          </w:tcPr>
          <w:p w:rsidR="00206517" w:rsidRPr="00972FC3" w:rsidRDefault="00206517" w:rsidP="00972FC3">
            <w:pPr>
              <w:spacing w:after="0" w:line="240" w:lineRule="auto"/>
              <w:rPr>
                <w:rFonts w:ascii="Times New Roman" w:hAnsi="Times New Roman" w:cs="Times New Roman"/>
                <w:color w:val="000000"/>
                <w:sz w:val="24"/>
                <w:szCs w:val="24"/>
              </w:rPr>
            </w:pPr>
            <w:r w:rsidRPr="00972FC3">
              <w:rPr>
                <w:rFonts w:ascii="Times New Roman" w:hAnsi="Times New Roman" w:cs="Times New Roman"/>
                <w:color w:val="000000"/>
                <w:sz w:val="24"/>
                <w:szCs w:val="24"/>
              </w:rPr>
              <w:t>Образование</w:t>
            </w:r>
          </w:p>
        </w:tc>
        <w:tc>
          <w:tcPr>
            <w:tcW w:w="90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07</w:t>
            </w:r>
          </w:p>
        </w:tc>
        <w:tc>
          <w:tcPr>
            <w:tcW w:w="1376"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35,9</w:t>
            </w:r>
          </w:p>
        </w:tc>
        <w:tc>
          <w:tcPr>
            <w:tcW w:w="114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46,0</w:t>
            </w:r>
          </w:p>
        </w:tc>
        <w:tc>
          <w:tcPr>
            <w:tcW w:w="114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52,2</w:t>
            </w:r>
          </w:p>
        </w:tc>
        <w:tc>
          <w:tcPr>
            <w:tcW w:w="114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54,0</w:t>
            </w:r>
          </w:p>
        </w:tc>
      </w:tr>
      <w:tr w:rsidR="00206517" w:rsidRPr="00972FC3" w:rsidTr="0014220C">
        <w:trPr>
          <w:trHeight w:val="300"/>
          <w:jc w:val="center"/>
        </w:trPr>
        <w:tc>
          <w:tcPr>
            <w:tcW w:w="3919" w:type="dxa"/>
            <w:tcBorders>
              <w:top w:val="nil"/>
              <w:left w:val="single" w:sz="4" w:space="0" w:color="auto"/>
              <w:bottom w:val="single" w:sz="4" w:space="0" w:color="auto"/>
              <w:right w:val="single" w:sz="4" w:space="0" w:color="auto"/>
            </w:tcBorders>
            <w:shd w:val="clear" w:color="auto" w:fill="auto"/>
            <w:noWrap/>
            <w:vAlign w:val="bottom"/>
          </w:tcPr>
          <w:p w:rsidR="00206517" w:rsidRPr="00972FC3" w:rsidRDefault="00B70B6F" w:rsidP="00972FC3">
            <w:pPr>
              <w:spacing w:after="0" w:line="240" w:lineRule="auto"/>
              <w:rPr>
                <w:rFonts w:ascii="Times New Roman" w:hAnsi="Times New Roman" w:cs="Times New Roman"/>
                <w:color w:val="000000"/>
                <w:sz w:val="24"/>
                <w:szCs w:val="24"/>
              </w:rPr>
            </w:pPr>
            <w:r w:rsidRPr="00972FC3">
              <w:rPr>
                <w:rFonts w:ascii="Times New Roman" w:hAnsi="Times New Roman" w:cs="Times New Roman"/>
                <w:color w:val="000000"/>
                <w:sz w:val="24"/>
                <w:szCs w:val="24"/>
              </w:rPr>
              <w:t xml:space="preserve">Культура, </w:t>
            </w:r>
            <w:r w:rsidR="00206517" w:rsidRPr="00972FC3">
              <w:rPr>
                <w:rFonts w:ascii="Times New Roman" w:hAnsi="Times New Roman" w:cs="Times New Roman"/>
                <w:color w:val="000000"/>
                <w:sz w:val="24"/>
                <w:szCs w:val="24"/>
              </w:rPr>
              <w:t>кинематография</w:t>
            </w:r>
          </w:p>
        </w:tc>
        <w:tc>
          <w:tcPr>
            <w:tcW w:w="90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08</w:t>
            </w:r>
          </w:p>
        </w:tc>
        <w:tc>
          <w:tcPr>
            <w:tcW w:w="1376"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5,3</w:t>
            </w:r>
          </w:p>
        </w:tc>
        <w:tc>
          <w:tcPr>
            <w:tcW w:w="114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6,3</w:t>
            </w:r>
          </w:p>
        </w:tc>
        <w:tc>
          <w:tcPr>
            <w:tcW w:w="114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5,3</w:t>
            </w:r>
          </w:p>
        </w:tc>
        <w:tc>
          <w:tcPr>
            <w:tcW w:w="114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5,3</w:t>
            </w:r>
          </w:p>
        </w:tc>
      </w:tr>
      <w:tr w:rsidR="00206517" w:rsidRPr="00972FC3" w:rsidTr="0014220C">
        <w:trPr>
          <w:trHeight w:val="300"/>
          <w:jc w:val="center"/>
        </w:trPr>
        <w:tc>
          <w:tcPr>
            <w:tcW w:w="3919" w:type="dxa"/>
            <w:tcBorders>
              <w:top w:val="nil"/>
              <w:left w:val="single" w:sz="4" w:space="0" w:color="auto"/>
              <w:bottom w:val="single" w:sz="4" w:space="0" w:color="auto"/>
              <w:right w:val="single" w:sz="4" w:space="0" w:color="auto"/>
            </w:tcBorders>
            <w:shd w:val="clear" w:color="auto" w:fill="auto"/>
            <w:noWrap/>
            <w:vAlign w:val="bottom"/>
          </w:tcPr>
          <w:p w:rsidR="00206517" w:rsidRPr="00972FC3" w:rsidRDefault="00206517" w:rsidP="00972FC3">
            <w:pPr>
              <w:spacing w:after="0" w:line="240" w:lineRule="auto"/>
              <w:rPr>
                <w:rFonts w:ascii="Times New Roman" w:hAnsi="Times New Roman" w:cs="Times New Roman"/>
                <w:color w:val="000000"/>
                <w:sz w:val="24"/>
                <w:szCs w:val="24"/>
              </w:rPr>
            </w:pPr>
            <w:r w:rsidRPr="00972FC3">
              <w:rPr>
                <w:rFonts w:ascii="Times New Roman" w:hAnsi="Times New Roman" w:cs="Times New Roman"/>
                <w:color w:val="000000"/>
                <w:sz w:val="24"/>
                <w:szCs w:val="24"/>
              </w:rPr>
              <w:t>Здравоохранение</w:t>
            </w:r>
          </w:p>
        </w:tc>
        <w:tc>
          <w:tcPr>
            <w:tcW w:w="90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09</w:t>
            </w:r>
          </w:p>
        </w:tc>
        <w:tc>
          <w:tcPr>
            <w:tcW w:w="1376"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6,7</w:t>
            </w:r>
          </w:p>
        </w:tc>
        <w:tc>
          <w:tcPr>
            <w:tcW w:w="114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4,8</w:t>
            </w:r>
          </w:p>
        </w:tc>
        <w:tc>
          <w:tcPr>
            <w:tcW w:w="114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4,9</w:t>
            </w:r>
          </w:p>
        </w:tc>
        <w:tc>
          <w:tcPr>
            <w:tcW w:w="114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5,0</w:t>
            </w:r>
          </w:p>
        </w:tc>
      </w:tr>
      <w:tr w:rsidR="00206517" w:rsidRPr="00972FC3" w:rsidTr="0014220C">
        <w:trPr>
          <w:trHeight w:val="300"/>
          <w:jc w:val="center"/>
        </w:trPr>
        <w:tc>
          <w:tcPr>
            <w:tcW w:w="3919" w:type="dxa"/>
            <w:tcBorders>
              <w:top w:val="nil"/>
              <w:left w:val="single" w:sz="4" w:space="0" w:color="auto"/>
              <w:bottom w:val="single" w:sz="4" w:space="0" w:color="auto"/>
              <w:right w:val="single" w:sz="4" w:space="0" w:color="auto"/>
            </w:tcBorders>
            <w:shd w:val="clear" w:color="auto" w:fill="auto"/>
            <w:noWrap/>
            <w:vAlign w:val="bottom"/>
          </w:tcPr>
          <w:p w:rsidR="00206517" w:rsidRPr="00972FC3" w:rsidRDefault="00206517" w:rsidP="00972FC3">
            <w:pPr>
              <w:spacing w:after="0" w:line="240" w:lineRule="auto"/>
              <w:rPr>
                <w:rFonts w:ascii="Times New Roman" w:hAnsi="Times New Roman" w:cs="Times New Roman"/>
                <w:color w:val="000000"/>
                <w:sz w:val="24"/>
                <w:szCs w:val="24"/>
              </w:rPr>
            </w:pPr>
            <w:r w:rsidRPr="00972FC3">
              <w:rPr>
                <w:rFonts w:ascii="Times New Roman" w:hAnsi="Times New Roman" w:cs="Times New Roman"/>
                <w:color w:val="000000"/>
                <w:sz w:val="24"/>
                <w:szCs w:val="24"/>
              </w:rPr>
              <w:t>Социальная политика</w:t>
            </w:r>
          </w:p>
        </w:tc>
        <w:tc>
          <w:tcPr>
            <w:tcW w:w="90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10</w:t>
            </w:r>
          </w:p>
        </w:tc>
        <w:tc>
          <w:tcPr>
            <w:tcW w:w="1376"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5,9</w:t>
            </w:r>
          </w:p>
        </w:tc>
        <w:tc>
          <w:tcPr>
            <w:tcW w:w="114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6,9</w:t>
            </w:r>
          </w:p>
        </w:tc>
        <w:tc>
          <w:tcPr>
            <w:tcW w:w="114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7,2</w:t>
            </w:r>
          </w:p>
        </w:tc>
        <w:tc>
          <w:tcPr>
            <w:tcW w:w="114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6,9</w:t>
            </w:r>
          </w:p>
        </w:tc>
      </w:tr>
      <w:tr w:rsidR="00206517" w:rsidRPr="00972FC3" w:rsidTr="0014220C">
        <w:trPr>
          <w:trHeight w:val="300"/>
          <w:jc w:val="center"/>
        </w:trPr>
        <w:tc>
          <w:tcPr>
            <w:tcW w:w="3919" w:type="dxa"/>
            <w:tcBorders>
              <w:top w:val="nil"/>
              <w:left w:val="single" w:sz="4" w:space="0" w:color="auto"/>
              <w:bottom w:val="single" w:sz="4" w:space="0" w:color="auto"/>
              <w:right w:val="single" w:sz="4" w:space="0" w:color="auto"/>
            </w:tcBorders>
            <w:shd w:val="clear" w:color="auto" w:fill="auto"/>
            <w:noWrap/>
            <w:vAlign w:val="bottom"/>
          </w:tcPr>
          <w:p w:rsidR="00206517" w:rsidRPr="00972FC3" w:rsidRDefault="00206517" w:rsidP="00972FC3">
            <w:pPr>
              <w:spacing w:after="0" w:line="240" w:lineRule="auto"/>
              <w:rPr>
                <w:rFonts w:ascii="Times New Roman" w:hAnsi="Times New Roman" w:cs="Times New Roman"/>
                <w:color w:val="000000"/>
                <w:sz w:val="24"/>
                <w:szCs w:val="24"/>
              </w:rPr>
            </w:pPr>
            <w:r w:rsidRPr="00972FC3">
              <w:rPr>
                <w:rFonts w:ascii="Times New Roman" w:hAnsi="Times New Roman" w:cs="Times New Roman"/>
                <w:color w:val="000000"/>
                <w:sz w:val="24"/>
                <w:szCs w:val="24"/>
              </w:rPr>
              <w:t>Физическая культура и спорт</w:t>
            </w:r>
          </w:p>
        </w:tc>
        <w:tc>
          <w:tcPr>
            <w:tcW w:w="90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11</w:t>
            </w:r>
          </w:p>
        </w:tc>
        <w:tc>
          <w:tcPr>
            <w:tcW w:w="1376"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16,1</w:t>
            </w:r>
          </w:p>
        </w:tc>
        <w:tc>
          <w:tcPr>
            <w:tcW w:w="114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7,8</w:t>
            </w:r>
          </w:p>
        </w:tc>
        <w:tc>
          <w:tcPr>
            <w:tcW w:w="114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2,0</w:t>
            </w:r>
          </w:p>
        </w:tc>
        <w:tc>
          <w:tcPr>
            <w:tcW w:w="114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1,9</w:t>
            </w:r>
          </w:p>
        </w:tc>
      </w:tr>
      <w:tr w:rsidR="00206517" w:rsidRPr="00972FC3" w:rsidTr="0014220C">
        <w:trPr>
          <w:trHeight w:val="300"/>
          <w:jc w:val="center"/>
        </w:trPr>
        <w:tc>
          <w:tcPr>
            <w:tcW w:w="3919" w:type="dxa"/>
            <w:tcBorders>
              <w:top w:val="nil"/>
              <w:left w:val="single" w:sz="4" w:space="0" w:color="auto"/>
              <w:bottom w:val="single" w:sz="4" w:space="0" w:color="auto"/>
              <w:right w:val="single" w:sz="4" w:space="0" w:color="auto"/>
            </w:tcBorders>
            <w:shd w:val="clear" w:color="auto" w:fill="auto"/>
            <w:noWrap/>
            <w:vAlign w:val="bottom"/>
          </w:tcPr>
          <w:p w:rsidR="00206517" w:rsidRPr="00972FC3" w:rsidRDefault="00206517" w:rsidP="00972FC3">
            <w:pPr>
              <w:spacing w:after="0" w:line="240" w:lineRule="auto"/>
              <w:rPr>
                <w:rFonts w:ascii="Times New Roman" w:hAnsi="Times New Roman" w:cs="Times New Roman"/>
                <w:color w:val="000000"/>
                <w:sz w:val="24"/>
                <w:szCs w:val="24"/>
              </w:rPr>
            </w:pPr>
            <w:r w:rsidRPr="00972FC3">
              <w:rPr>
                <w:rFonts w:ascii="Times New Roman" w:hAnsi="Times New Roman" w:cs="Times New Roman"/>
                <w:color w:val="000000"/>
                <w:sz w:val="24"/>
                <w:szCs w:val="24"/>
              </w:rPr>
              <w:t>Средства массовой информации</w:t>
            </w:r>
          </w:p>
        </w:tc>
        <w:tc>
          <w:tcPr>
            <w:tcW w:w="90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12</w:t>
            </w:r>
          </w:p>
        </w:tc>
        <w:tc>
          <w:tcPr>
            <w:tcW w:w="1376"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0,5</w:t>
            </w:r>
          </w:p>
        </w:tc>
        <w:tc>
          <w:tcPr>
            <w:tcW w:w="114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0,6</w:t>
            </w:r>
          </w:p>
        </w:tc>
        <w:tc>
          <w:tcPr>
            <w:tcW w:w="114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0,6</w:t>
            </w:r>
          </w:p>
        </w:tc>
        <w:tc>
          <w:tcPr>
            <w:tcW w:w="114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0,6</w:t>
            </w:r>
          </w:p>
        </w:tc>
      </w:tr>
      <w:tr w:rsidR="00206517" w:rsidRPr="00972FC3" w:rsidTr="0014220C">
        <w:trPr>
          <w:trHeight w:val="300"/>
          <w:jc w:val="center"/>
        </w:trPr>
        <w:tc>
          <w:tcPr>
            <w:tcW w:w="3919" w:type="dxa"/>
            <w:tcBorders>
              <w:top w:val="nil"/>
              <w:left w:val="single" w:sz="4" w:space="0" w:color="auto"/>
              <w:bottom w:val="single" w:sz="4" w:space="0" w:color="auto"/>
              <w:right w:val="single" w:sz="4" w:space="0" w:color="auto"/>
            </w:tcBorders>
            <w:shd w:val="clear" w:color="auto" w:fill="auto"/>
            <w:noWrap/>
            <w:vAlign w:val="bottom"/>
          </w:tcPr>
          <w:p w:rsidR="00206517" w:rsidRPr="00972FC3" w:rsidRDefault="00206517" w:rsidP="00972FC3">
            <w:pPr>
              <w:spacing w:after="0" w:line="240" w:lineRule="auto"/>
              <w:rPr>
                <w:rFonts w:ascii="Times New Roman" w:hAnsi="Times New Roman" w:cs="Times New Roman"/>
                <w:color w:val="000000"/>
                <w:sz w:val="24"/>
                <w:szCs w:val="24"/>
              </w:rPr>
            </w:pPr>
            <w:r w:rsidRPr="00972FC3">
              <w:rPr>
                <w:rFonts w:ascii="Times New Roman" w:hAnsi="Times New Roman" w:cs="Times New Roman"/>
                <w:color w:val="000000"/>
                <w:sz w:val="24"/>
                <w:szCs w:val="24"/>
              </w:rPr>
              <w:t>Обслуживание государственного и муниципального долга</w:t>
            </w:r>
          </w:p>
        </w:tc>
        <w:tc>
          <w:tcPr>
            <w:tcW w:w="90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13</w:t>
            </w:r>
          </w:p>
        </w:tc>
        <w:tc>
          <w:tcPr>
            <w:tcW w:w="1376"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0,1</w:t>
            </w:r>
          </w:p>
        </w:tc>
        <w:tc>
          <w:tcPr>
            <w:tcW w:w="114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0,1</w:t>
            </w:r>
          </w:p>
        </w:tc>
        <w:tc>
          <w:tcPr>
            <w:tcW w:w="114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1,6</w:t>
            </w:r>
          </w:p>
        </w:tc>
        <w:tc>
          <w:tcPr>
            <w:tcW w:w="1140" w:type="dxa"/>
            <w:tcBorders>
              <w:top w:val="nil"/>
              <w:left w:val="nil"/>
              <w:bottom w:val="single" w:sz="4" w:space="0" w:color="auto"/>
              <w:right w:val="single" w:sz="4" w:space="0" w:color="auto"/>
            </w:tcBorders>
            <w:shd w:val="clear" w:color="auto" w:fill="auto"/>
            <w:noWrap/>
            <w:vAlign w:val="center"/>
          </w:tcPr>
          <w:p w:rsidR="00206517" w:rsidRPr="00972FC3" w:rsidRDefault="00206517" w:rsidP="00972FC3">
            <w:pPr>
              <w:spacing w:after="0" w:line="240" w:lineRule="auto"/>
              <w:jc w:val="center"/>
              <w:rPr>
                <w:rFonts w:ascii="Times New Roman" w:hAnsi="Times New Roman" w:cs="Times New Roman"/>
                <w:color w:val="000000"/>
                <w:sz w:val="24"/>
                <w:szCs w:val="24"/>
              </w:rPr>
            </w:pPr>
            <w:r w:rsidRPr="00972FC3">
              <w:rPr>
                <w:rFonts w:ascii="Times New Roman" w:hAnsi="Times New Roman" w:cs="Times New Roman"/>
                <w:color w:val="000000"/>
                <w:sz w:val="24"/>
                <w:szCs w:val="24"/>
              </w:rPr>
              <w:t>0,4</w:t>
            </w:r>
          </w:p>
        </w:tc>
      </w:tr>
    </w:tbl>
    <w:p w:rsidR="00206517" w:rsidRPr="00972FC3" w:rsidRDefault="00206517" w:rsidP="00972FC3">
      <w:pPr>
        <w:spacing w:after="0" w:line="240" w:lineRule="auto"/>
        <w:ind w:firstLine="709"/>
        <w:jc w:val="both"/>
        <w:rPr>
          <w:rFonts w:ascii="Times New Roman" w:eastAsia="Calibri" w:hAnsi="Times New Roman" w:cs="Times New Roman"/>
          <w:sz w:val="24"/>
          <w:szCs w:val="24"/>
          <w:lang w:eastAsia="en-US"/>
        </w:rPr>
      </w:pPr>
    </w:p>
    <w:p w:rsidR="001E5DE4" w:rsidRDefault="00206517" w:rsidP="00972FC3">
      <w:pPr>
        <w:spacing w:after="0" w:line="240" w:lineRule="auto"/>
        <w:ind w:firstLine="709"/>
        <w:jc w:val="both"/>
        <w:rPr>
          <w:rFonts w:ascii="Times New Roman" w:hAnsi="Times New Roman" w:cs="Times New Roman"/>
          <w:sz w:val="24"/>
          <w:szCs w:val="24"/>
        </w:rPr>
      </w:pPr>
      <w:r w:rsidRPr="00972FC3">
        <w:rPr>
          <w:rFonts w:ascii="Times New Roman" w:eastAsia="Calibri" w:hAnsi="Times New Roman" w:cs="Times New Roman"/>
          <w:sz w:val="24"/>
          <w:szCs w:val="24"/>
          <w:lang w:eastAsia="en-US"/>
        </w:rPr>
        <w:t xml:space="preserve">Наибольший удельный вес в структуре расходов занимают расходы по разделу «Образование», которые составляют в 2013 году – 46,0%, а к 2015 году составят 54,0%. Уменьшается доля расходов по разделу «Здравоохранение» </w:t>
      </w:r>
      <w:r w:rsidRPr="00972FC3">
        <w:rPr>
          <w:rFonts w:ascii="Times New Roman" w:hAnsi="Times New Roman" w:cs="Times New Roman"/>
          <w:sz w:val="24"/>
          <w:szCs w:val="24"/>
        </w:rPr>
        <w:t>в связи с перераспределением источников финансового обеспечения обязательств в сфере здравоохранения и переходом на полный тариф оплаты медицинской помощи в системе обязательного медицинского страхования. Снижаются расходы по разделу «</w:t>
      </w:r>
      <w:r w:rsidRPr="00972FC3">
        <w:rPr>
          <w:rFonts w:ascii="Times New Roman" w:hAnsi="Times New Roman" w:cs="Times New Roman"/>
          <w:color w:val="000000"/>
          <w:sz w:val="24"/>
          <w:szCs w:val="24"/>
        </w:rPr>
        <w:t>Жилищно-коммунальное хозяйство</w:t>
      </w:r>
      <w:r w:rsidR="00B70B6F" w:rsidRPr="00972FC3">
        <w:rPr>
          <w:rFonts w:ascii="Times New Roman" w:hAnsi="Times New Roman" w:cs="Times New Roman"/>
          <w:color w:val="000000"/>
          <w:sz w:val="24"/>
          <w:szCs w:val="24"/>
        </w:rPr>
        <w:t>»</w:t>
      </w:r>
      <w:r w:rsidRPr="00972FC3">
        <w:rPr>
          <w:rFonts w:ascii="Times New Roman" w:hAnsi="Times New Roman" w:cs="Times New Roman"/>
          <w:color w:val="000000"/>
          <w:sz w:val="24"/>
          <w:szCs w:val="24"/>
        </w:rPr>
        <w:t xml:space="preserve"> в связи с тем, что не доведены межбюджетные трансферты из окружного бюджета. Увеличилась доля расходов по разделу «Национальная безопасность и правоохранительная деятельность» за счет предоставления субсидий из окружного бюджета на</w:t>
      </w:r>
      <w:r w:rsidR="00B70B6F" w:rsidRPr="00972FC3">
        <w:rPr>
          <w:rFonts w:ascii="Times New Roman" w:hAnsi="Times New Roman" w:cs="Times New Roman"/>
          <w:color w:val="000000"/>
          <w:sz w:val="24"/>
          <w:szCs w:val="24"/>
        </w:rPr>
        <w:t xml:space="preserve"> реализацию</w:t>
      </w:r>
      <w:r w:rsidR="00B70B6F" w:rsidRPr="00972FC3">
        <w:rPr>
          <w:rFonts w:ascii="Times New Roman" w:hAnsi="Times New Roman" w:cs="Times New Roman"/>
          <w:sz w:val="24"/>
          <w:szCs w:val="24"/>
        </w:rPr>
        <w:t xml:space="preserve"> подпрограммы "Профилактика правонарушений"</w:t>
      </w:r>
      <w:r w:rsidR="00BC0167">
        <w:rPr>
          <w:rFonts w:ascii="Times New Roman" w:hAnsi="Times New Roman" w:cs="Times New Roman"/>
          <w:sz w:val="24"/>
          <w:szCs w:val="24"/>
        </w:rPr>
        <w:t xml:space="preserve"> </w:t>
      </w:r>
      <w:r w:rsidR="00B70B6F" w:rsidRPr="00972FC3">
        <w:rPr>
          <w:rFonts w:ascii="Times New Roman" w:hAnsi="Times New Roman" w:cs="Times New Roman"/>
          <w:color w:val="000000"/>
          <w:sz w:val="24"/>
          <w:szCs w:val="24"/>
        </w:rPr>
        <w:t>целевой</w:t>
      </w:r>
      <w:r w:rsidRPr="00972FC3">
        <w:rPr>
          <w:rFonts w:ascii="Times New Roman" w:hAnsi="Times New Roman" w:cs="Times New Roman"/>
          <w:color w:val="000000"/>
          <w:sz w:val="24"/>
          <w:szCs w:val="24"/>
        </w:rPr>
        <w:t xml:space="preserve"> программ</w:t>
      </w:r>
      <w:r w:rsidR="00B70B6F" w:rsidRPr="00972FC3">
        <w:rPr>
          <w:rFonts w:ascii="Times New Roman" w:hAnsi="Times New Roman" w:cs="Times New Roman"/>
          <w:color w:val="000000"/>
          <w:sz w:val="24"/>
          <w:szCs w:val="24"/>
        </w:rPr>
        <w:t xml:space="preserve">ы Ханты-Мансийского автономного округа – Югры </w:t>
      </w:r>
      <w:r w:rsidRPr="00972FC3">
        <w:rPr>
          <w:rFonts w:ascii="Times New Roman" w:hAnsi="Times New Roman" w:cs="Times New Roman"/>
          <w:sz w:val="24"/>
          <w:szCs w:val="24"/>
        </w:rPr>
        <w:t>"Профилактика правонарушений в Ханты-Мансийском автономном округе - Югре на 2011-2015 годы", в сумме 18 280,0 тыс.</w:t>
      </w:r>
      <w:r w:rsidR="00F03067">
        <w:rPr>
          <w:rFonts w:ascii="Times New Roman" w:hAnsi="Times New Roman" w:cs="Times New Roman"/>
          <w:sz w:val="24"/>
          <w:szCs w:val="24"/>
        </w:rPr>
        <w:t xml:space="preserve"> </w:t>
      </w:r>
      <w:r w:rsidRPr="00972FC3">
        <w:rPr>
          <w:rFonts w:ascii="Times New Roman" w:hAnsi="Times New Roman" w:cs="Times New Roman"/>
          <w:sz w:val="24"/>
          <w:szCs w:val="24"/>
        </w:rPr>
        <w:t>руб</w:t>
      </w:r>
      <w:r w:rsidR="001B75A6">
        <w:rPr>
          <w:rFonts w:ascii="Times New Roman" w:hAnsi="Times New Roman" w:cs="Times New Roman"/>
          <w:sz w:val="24"/>
          <w:szCs w:val="24"/>
        </w:rPr>
        <w:t>лей</w:t>
      </w:r>
      <w:r w:rsidRPr="00972FC3">
        <w:rPr>
          <w:rFonts w:ascii="Times New Roman" w:hAnsi="Times New Roman" w:cs="Times New Roman"/>
          <w:sz w:val="24"/>
          <w:szCs w:val="24"/>
        </w:rPr>
        <w:t>.</w:t>
      </w:r>
    </w:p>
    <w:p w:rsidR="001E5DE4" w:rsidRDefault="001E5DE4" w:rsidP="00972FC3">
      <w:pPr>
        <w:spacing w:after="0" w:line="240" w:lineRule="auto"/>
        <w:ind w:firstLine="709"/>
        <w:jc w:val="both"/>
        <w:rPr>
          <w:rFonts w:ascii="Times New Roman" w:hAnsi="Times New Roman" w:cs="Times New Roman"/>
          <w:sz w:val="24"/>
          <w:szCs w:val="24"/>
        </w:rPr>
        <w:sectPr w:rsidR="001E5DE4" w:rsidSect="001E5DE4">
          <w:pgSz w:w="11909" w:h="16834"/>
          <w:pgMar w:top="397" w:right="1134" w:bottom="851" w:left="1134" w:header="425" w:footer="266" w:gutter="0"/>
          <w:cols w:space="720"/>
          <w:docGrid w:linePitch="326"/>
        </w:sectPr>
      </w:pPr>
    </w:p>
    <w:p w:rsidR="001E5DE4" w:rsidRDefault="001E5DE4" w:rsidP="001E5DE4">
      <w:pPr>
        <w:spacing w:after="0" w:line="240" w:lineRule="auto"/>
        <w:ind w:firstLine="709"/>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8247888" cy="6123432"/>
            <wp:effectExtent l="19050" t="0" r="762" b="0"/>
            <wp:docPr id="3" name="Рисунок 2"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7"/>
                    <a:stretch>
                      <a:fillRect/>
                    </a:stretch>
                  </pic:blipFill>
                  <pic:spPr>
                    <a:xfrm>
                      <a:off x="0" y="0"/>
                      <a:ext cx="8247888" cy="6123432"/>
                    </a:xfrm>
                    <a:prstGeom prst="rect">
                      <a:avLst/>
                    </a:prstGeom>
                  </pic:spPr>
                </pic:pic>
              </a:graphicData>
            </a:graphic>
          </wp:inline>
        </w:drawing>
      </w:r>
    </w:p>
    <w:p w:rsidR="001E5DE4" w:rsidRDefault="001E5DE4" w:rsidP="001E5DE4">
      <w:pPr>
        <w:rPr>
          <w:rFonts w:ascii="Times New Roman" w:hAnsi="Times New Roman" w:cs="Times New Roman"/>
          <w:sz w:val="24"/>
          <w:szCs w:val="24"/>
        </w:rPr>
        <w:sectPr w:rsidR="001E5DE4" w:rsidSect="001E5DE4">
          <w:pgSz w:w="16834" w:h="11909" w:orient="landscape"/>
          <w:pgMar w:top="1134" w:right="397" w:bottom="1134" w:left="851" w:header="425" w:footer="266" w:gutter="0"/>
          <w:cols w:space="720"/>
          <w:docGrid w:linePitch="326"/>
        </w:sectPr>
      </w:pPr>
    </w:p>
    <w:p w:rsidR="00206517" w:rsidRPr="00972FC3" w:rsidRDefault="00206517" w:rsidP="00972FC3">
      <w:pPr>
        <w:spacing w:after="0" w:line="240" w:lineRule="auto"/>
        <w:ind w:firstLine="709"/>
        <w:jc w:val="both"/>
        <w:rPr>
          <w:rFonts w:ascii="Times New Roman" w:eastAsia="Calibri" w:hAnsi="Times New Roman" w:cs="Times New Roman"/>
          <w:sz w:val="24"/>
          <w:szCs w:val="24"/>
          <w:lang w:eastAsia="en-US"/>
        </w:rPr>
      </w:pPr>
    </w:p>
    <w:p w:rsidR="00206517" w:rsidRPr="00972FC3" w:rsidRDefault="00206517" w:rsidP="00972FC3">
      <w:pPr>
        <w:spacing w:after="0" w:line="240" w:lineRule="auto"/>
        <w:ind w:firstLine="709"/>
        <w:jc w:val="center"/>
        <w:rPr>
          <w:rFonts w:ascii="Times New Roman" w:hAnsi="Times New Roman" w:cs="Times New Roman"/>
          <w:b/>
          <w:bCs/>
          <w:sz w:val="24"/>
          <w:szCs w:val="24"/>
        </w:rPr>
      </w:pPr>
      <w:r w:rsidRPr="00972FC3">
        <w:rPr>
          <w:rFonts w:ascii="Times New Roman" w:hAnsi="Times New Roman" w:cs="Times New Roman"/>
          <w:b/>
          <w:bCs/>
          <w:sz w:val="24"/>
          <w:szCs w:val="24"/>
        </w:rPr>
        <w:t>Распределение расходов бюджета города на 2013 год</w:t>
      </w:r>
    </w:p>
    <w:p w:rsidR="00206517" w:rsidRPr="00972FC3" w:rsidRDefault="00206517" w:rsidP="00972FC3">
      <w:pPr>
        <w:spacing w:after="0" w:line="240" w:lineRule="auto"/>
        <w:ind w:firstLine="709"/>
        <w:jc w:val="center"/>
        <w:rPr>
          <w:rFonts w:ascii="Times New Roman" w:hAnsi="Times New Roman" w:cs="Times New Roman"/>
          <w:b/>
          <w:bCs/>
          <w:sz w:val="24"/>
          <w:szCs w:val="24"/>
        </w:rPr>
      </w:pPr>
      <w:r w:rsidRPr="00972FC3">
        <w:rPr>
          <w:rFonts w:ascii="Times New Roman" w:hAnsi="Times New Roman" w:cs="Times New Roman"/>
          <w:b/>
          <w:bCs/>
          <w:sz w:val="24"/>
          <w:szCs w:val="24"/>
        </w:rPr>
        <w:t xml:space="preserve">и на плановый период 2014 и 2015 годов в разрезе </w:t>
      </w:r>
    </w:p>
    <w:p w:rsidR="00206517" w:rsidRPr="00972FC3" w:rsidRDefault="00206517" w:rsidP="00972FC3">
      <w:pPr>
        <w:spacing w:after="0" w:line="240" w:lineRule="auto"/>
        <w:ind w:firstLine="709"/>
        <w:jc w:val="center"/>
        <w:rPr>
          <w:rFonts w:ascii="Times New Roman" w:hAnsi="Times New Roman" w:cs="Times New Roman"/>
          <w:bCs/>
          <w:sz w:val="24"/>
          <w:szCs w:val="24"/>
        </w:rPr>
      </w:pPr>
      <w:r w:rsidRPr="00972FC3">
        <w:rPr>
          <w:rFonts w:ascii="Times New Roman" w:hAnsi="Times New Roman" w:cs="Times New Roman"/>
          <w:b/>
          <w:bCs/>
          <w:sz w:val="24"/>
          <w:szCs w:val="24"/>
        </w:rPr>
        <w:t>классификации операций сектора государственного управления</w:t>
      </w:r>
    </w:p>
    <w:p w:rsidR="00206517" w:rsidRPr="00972FC3" w:rsidRDefault="00206517" w:rsidP="00972FC3">
      <w:pPr>
        <w:spacing w:after="0" w:line="240" w:lineRule="auto"/>
        <w:ind w:firstLine="709"/>
        <w:jc w:val="right"/>
        <w:rPr>
          <w:rFonts w:ascii="Times New Roman" w:hAnsi="Times New Roman" w:cs="Times New Roman"/>
          <w:bCs/>
          <w:sz w:val="24"/>
          <w:szCs w:val="24"/>
        </w:rPr>
      </w:pPr>
      <w:r w:rsidRPr="00972FC3">
        <w:rPr>
          <w:rFonts w:ascii="Times New Roman" w:hAnsi="Times New Roman" w:cs="Times New Roman"/>
          <w:bCs/>
          <w:sz w:val="24"/>
          <w:szCs w:val="24"/>
        </w:rPr>
        <w:t>тыс.</w:t>
      </w:r>
      <w:r w:rsidR="001B75A6">
        <w:rPr>
          <w:rFonts w:ascii="Times New Roman" w:hAnsi="Times New Roman" w:cs="Times New Roman"/>
          <w:bCs/>
          <w:sz w:val="24"/>
          <w:szCs w:val="24"/>
        </w:rPr>
        <w:t xml:space="preserve"> </w:t>
      </w:r>
      <w:r w:rsidRPr="00972FC3">
        <w:rPr>
          <w:rFonts w:ascii="Times New Roman" w:hAnsi="Times New Roman" w:cs="Times New Roman"/>
          <w:bCs/>
          <w:sz w:val="24"/>
          <w:szCs w:val="24"/>
        </w:rPr>
        <w:t>рублей</w:t>
      </w:r>
    </w:p>
    <w:tbl>
      <w:tblPr>
        <w:tblW w:w="9737"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32"/>
        <w:gridCol w:w="1140"/>
        <w:gridCol w:w="1507"/>
        <w:gridCol w:w="1406"/>
        <w:gridCol w:w="1276"/>
        <w:gridCol w:w="1276"/>
      </w:tblGrid>
      <w:tr w:rsidR="008E2EDD" w:rsidRPr="008E2EDD" w:rsidTr="0014220C">
        <w:trPr>
          <w:trHeight w:val="315"/>
        </w:trPr>
        <w:tc>
          <w:tcPr>
            <w:tcW w:w="3132" w:type="dxa"/>
            <w:vMerge w:val="restart"/>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b/>
                <w:bCs/>
                <w:color w:val="000000"/>
                <w:sz w:val="24"/>
                <w:szCs w:val="24"/>
              </w:rPr>
            </w:pPr>
            <w:r w:rsidRPr="008E2EDD">
              <w:rPr>
                <w:rFonts w:ascii="Times New Roman" w:eastAsia="Times New Roman" w:hAnsi="Times New Roman" w:cs="Times New Roman"/>
                <w:b/>
                <w:bCs/>
                <w:color w:val="000000"/>
                <w:sz w:val="24"/>
                <w:szCs w:val="24"/>
              </w:rPr>
              <w:t>Наименование</w:t>
            </w:r>
          </w:p>
        </w:tc>
        <w:tc>
          <w:tcPr>
            <w:tcW w:w="1140" w:type="dxa"/>
            <w:vMerge w:val="restart"/>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b/>
                <w:bCs/>
                <w:color w:val="000000"/>
                <w:sz w:val="24"/>
                <w:szCs w:val="24"/>
              </w:rPr>
            </w:pPr>
            <w:r w:rsidRPr="008E2EDD">
              <w:rPr>
                <w:rFonts w:ascii="Times New Roman" w:eastAsia="Times New Roman" w:hAnsi="Times New Roman" w:cs="Times New Roman"/>
                <w:b/>
                <w:bCs/>
                <w:color w:val="000000"/>
                <w:sz w:val="24"/>
                <w:szCs w:val="24"/>
              </w:rPr>
              <w:t>КОСГУ</w:t>
            </w:r>
          </w:p>
        </w:tc>
        <w:tc>
          <w:tcPr>
            <w:tcW w:w="1507" w:type="dxa"/>
            <w:vMerge w:val="restart"/>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b/>
                <w:color w:val="000000"/>
                <w:sz w:val="24"/>
                <w:szCs w:val="24"/>
              </w:rPr>
            </w:pPr>
            <w:r w:rsidRPr="008E2EDD">
              <w:rPr>
                <w:rFonts w:ascii="Times New Roman" w:eastAsia="Times New Roman" w:hAnsi="Times New Roman" w:cs="Times New Roman"/>
                <w:b/>
                <w:color w:val="000000"/>
                <w:sz w:val="24"/>
                <w:szCs w:val="24"/>
              </w:rPr>
              <w:t>2012 год (решение №119 от 16.12.2011)</w:t>
            </w:r>
          </w:p>
        </w:tc>
        <w:tc>
          <w:tcPr>
            <w:tcW w:w="3958" w:type="dxa"/>
            <w:gridSpan w:val="3"/>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b/>
                <w:bCs/>
                <w:color w:val="000000"/>
                <w:sz w:val="24"/>
                <w:szCs w:val="24"/>
              </w:rPr>
            </w:pPr>
            <w:r w:rsidRPr="008E2EDD">
              <w:rPr>
                <w:rFonts w:ascii="Times New Roman" w:eastAsia="Times New Roman" w:hAnsi="Times New Roman" w:cs="Times New Roman"/>
                <w:b/>
                <w:bCs/>
                <w:color w:val="000000"/>
                <w:sz w:val="24"/>
                <w:szCs w:val="24"/>
              </w:rPr>
              <w:t>Проект</w:t>
            </w:r>
          </w:p>
        </w:tc>
      </w:tr>
      <w:tr w:rsidR="008E2EDD" w:rsidRPr="008E2EDD" w:rsidTr="0014220C">
        <w:trPr>
          <w:trHeight w:val="885"/>
        </w:trPr>
        <w:tc>
          <w:tcPr>
            <w:tcW w:w="3132" w:type="dxa"/>
            <w:vMerge/>
            <w:vAlign w:val="center"/>
            <w:hideMark/>
          </w:tcPr>
          <w:p w:rsidR="008E2EDD" w:rsidRPr="008E2EDD" w:rsidRDefault="008E2EDD" w:rsidP="008E2EDD">
            <w:pPr>
              <w:spacing w:after="0" w:line="240" w:lineRule="auto"/>
              <w:jc w:val="center"/>
              <w:rPr>
                <w:rFonts w:ascii="Times New Roman" w:eastAsia="Times New Roman" w:hAnsi="Times New Roman" w:cs="Times New Roman"/>
                <w:b/>
                <w:bCs/>
                <w:color w:val="000000"/>
                <w:sz w:val="24"/>
                <w:szCs w:val="24"/>
              </w:rPr>
            </w:pPr>
          </w:p>
        </w:tc>
        <w:tc>
          <w:tcPr>
            <w:tcW w:w="1140" w:type="dxa"/>
            <w:vMerge/>
            <w:vAlign w:val="center"/>
            <w:hideMark/>
          </w:tcPr>
          <w:p w:rsidR="008E2EDD" w:rsidRPr="008E2EDD" w:rsidRDefault="008E2EDD" w:rsidP="008E2EDD">
            <w:pPr>
              <w:spacing w:after="0" w:line="240" w:lineRule="auto"/>
              <w:jc w:val="center"/>
              <w:rPr>
                <w:rFonts w:ascii="Times New Roman" w:eastAsia="Times New Roman" w:hAnsi="Times New Roman" w:cs="Times New Roman"/>
                <w:b/>
                <w:bCs/>
                <w:color w:val="000000"/>
                <w:sz w:val="24"/>
                <w:szCs w:val="24"/>
              </w:rPr>
            </w:pPr>
          </w:p>
        </w:tc>
        <w:tc>
          <w:tcPr>
            <w:tcW w:w="1507" w:type="dxa"/>
            <w:vMerge/>
            <w:vAlign w:val="center"/>
            <w:hideMark/>
          </w:tcPr>
          <w:p w:rsidR="008E2EDD" w:rsidRPr="008E2EDD" w:rsidRDefault="008E2EDD" w:rsidP="008E2EDD">
            <w:pPr>
              <w:spacing w:after="0" w:line="240" w:lineRule="auto"/>
              <w:jc w:val="center"/>
              <w:rPr>
                <w:rFonts w:ascii="Times New Roman" w:eastAsia="Times New Roman" w:hAnsi="Times New Roman" w:cs="Times New Roman"/>
                <w:b/>
                <w:color w:val="000000"/>
                <w:sz w:val="24"/>
                <w:szCs w:val="24"/>
              </w:rPr>
            </w:pPr>
          </w:p>
        </w:tc>
        <w:tc>
          <w:tcPr>
            <w:tcW w:w="1406"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b/>
                <w:bCs/>
                <w:color w:val="000000"/>
                <w:sz w:val="24"/>
                <w:szCs w:val="24"/>
              </w:rPr>
            </w:pPr>
            <w:r w:rsidRPr="008E2EDD">
              <w:rPr>
                <w:rFonts w:ascii="Times New Roman" w:eastAsia="Times New Roman" w:hAnsi="Times New Roman" w:cs="Times New Roman"/>
                <w:b/>
                <w:bCs/>
                <w:color w:val="000000"/>
                <w:sz w:val="24"/>
                <w:szCs w:val="24"/>
              </w:rPr>
              <w:t>2013 год</w:t>
            </w:r>
          </w:p>
        </w:tc>
        <w:tc>
          <w:tcPr>
            <w:tcW w:w="1276"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b/>
                <w:bCs/>
                <w:color w:val="000000"/>
                <w:sz w:val="24"/>
                <w:szCs w:val="24"/>
              </w:rPr>
            </w:pPr>
            <w:r w:rsidRPr="008E2EDD">
              <w:rPr>
                <w:rFonts w:ascii="Times New Roman" w:eastAsia="Times New Roman" w:hAnsi="Times New Roman" w:cs="Times New Roman"/>
                <w:b/>
                <w:bCs/>
                <w:color w:val="000000"/>
                <w:sz w:val="24"/>
                <w:szCs w:val="24"/>
              </w:rPr>
              <w:t>2014 год</w:t>
            </w:r>
          </w:p>
        </w:tc>
        <w:tc>
          <w:tcPr>
            <w:tcW w:w="1276"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b/>
                <w:bCs/>
                <w:color w:val="000000"/>
                <w:sz w:val="24"/>
                <w:szCs w:val="24"/>
              </w:rPr>
            </w:pPr>
            <w:r w:rsidRPr="008E2EDD">
              <w:rPr>
                <w:rFonts w:ascii="Times New Roman" w:eastAsia="Times New Roman" w:hAnsi="Times New Roman" w:cs="Times New Roman"/>
                <w:b/>
                <w:bCs/>
                <w:color w:val="000000"/>
                <w:sz w:val="24"/>
                <w:szCs w:val="24"/>
              </w:rPr>
              <w:t>2015 год</w:t>
            </w:r>
          </w:p>
        </w:tc>
      </w:tr>
      <w:tr w:rsidR="008E2EDD" w:rsidRPr="008E2EDD" w:rsidTr="0014220C">
        <w:trPr>
          <w:trHeight w:val="300"/>
        </w:trPr>
        <w:tc>
          <w:tcPr>
            <w:tcW w:w="3132" w:type="dxa"/>
            <w:shd w:val="clear" w:color="auto" w:fill="auto"/>
            <w:vAlign w:val="bottom"/>
            <w:hideMark/>
          </w:tcPr>
          <w:p w:rsidR="008E2EDD" w:rsidRPr="008E2EDD" w:rsidRDefault="008E2EDD" w:rsidP="008E2EDD">
            <w:pPr>
              <w:spacing w:after="0" w:line="240" w:lineRule="auto"/>
              <w:rPr>
                <w:rFonts w:ascii="Times New Roman" w:eastAsia="Times New Roman" w:hAnsi="Times New Roman" w:cs="Times New Roman"/>
                <w:b/>
                <w:bCs/>
                <w:color w:val="000000"/>
                <w:sz w:val="20"/>
                <w:szCs w:val="20"/>
              </w:rPr>
            </w:pPr>
            <w:r w:rsidRPr="008E2EDD">
              <w:rPr>
                <w:rFonts w:ascii="Times New Roman" w:eastAsia="Times New Roman" w:hAnsi="Times New Roman" w:cs="Times New Roman"/>
                <w:b/>
                <w:bCs/>
                <w:color w:val="000000"/>
                <w:sz w:val="20"/>
                <w:szCs w:val="20"/>
              </w:rPr>
              <w:t>РАСХОДЫ - ВСЕГО</w:t>
            </w:r>
          </w:p>
        </w:tc>
        <w:tc>
          <w:tcPr>
            <w:tcW w:w="1140"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b/>
                <w:bCs/>
                <w:color w:val="000000"/>
                <w:sz w:val="20"/>
                <w:szCs w:val="20"/>
              </w:rPr>
            </w:pPr>
            <w:r w:rsidRPr="008E2EDD">
              <w:rPr>
                <w:rFonts w:ascii="Times New Roman" w:eastAsia="Times New Roman" w:hAnsi="Times New Roman" w:cs="Times New Roman"/>
                <w:b/>
                <w:bCs/>
                <w:color w:val="000000"/>
                <w:sz w:val="20"/>
                <w:szCs w:val="20"/>
              </w:rPr>
              <w:t> </w:t>
            </w:r>
          </w:p>
        </w:tc>
        <w:tc>
          <w:tcPr>
            <w:tcW w:w="1507"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b/>
                <w:bCs/>
                <w:color w:val="000000"/>
                <w:sz w:val="20"/>
                <w:szCs w:val="20"/>
              </w:rPr>
            </w:pPr>
            <w:r w:rsidRPr="008E2EDD">
              <w:rPr>
                <w:rFonts w:ascii="Times New Roman" w:eastAsia="Times New Roman" w:hAnsi="Times New Roman" w:cs="Times New Roman"/>
                <w:b/>
                <w:bCs/>
                <w:color w:val="000000"/>
                <w:sz w:val="20"/>
                <w:szCs w:val="20"/>
              </w:rPr>
              <w:t>2 625 054,5</w:t>
            </w:r>
          </w:p>
        </w:tc>
        <w:tc>
          <w:tcPr>
            <w:tcW w:w="1406"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b/>
                <w:bCs/>
                <w:color w:val="000000"/>
                <w:sz w:val="20"/>
                <w:szCs w:val="20"/>
              </w:rPr>
            </w:pPr>
            <w:r w:rsidRPr="008E2EDD">
              <w:rPr>
                <w:rFonts w:ascii="Times New Roman" w:eastAsia="Times New Roman" w:hAnsi="Times New Roman" w:cs="Times New Roman"/>
                <w:b/>
                <w:bCs/>
                <w:color w:val="000000"/>
                <w:sz w:val="20"/>
                <w:szCs w:val="20"/>
              </w:rPr>
              <w:t>2 411 208,2</w:t>
            </w:r>
          </w:p>
        </w:tc>
        <w:tc>
          <w:tcPr>
            <w:tcW w:w="1276"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b/>
                <w:bCs/>
                <w:color w:val="000000"/>
                <w:sz w:val="20"/>
                <w:szCs w:val="20"/>
              </w:rPr>
            </w:pPr>
            <w:r w:rsidRPr="008E2EDD">
              <w:rPr>
                <w:rFonts w:ascii="Times New Roman" w:eastAsia="Times New Roman" w:hAnsi="Times New Roman" w:cs="Times New Roman"/>
                <w:b/>
                <w:bCs/>
                <w:color w:val="000000"/>
                <w:sz w:val="20"/>
                <w:szCs w:val="20"/>
              </w:rPr>
              <w:t>2 292 299,7</w:t>
            </w:r>
          </w:p>
        </w:tc>
        <w:tc>
          <w:tcPr>
            <w:tcW w:w="1276"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b/>
                <w:bCs/>
                <w:color w:val="000000"/>
                <w:sz w:val="20"/>
                <w:szCs w:val="20"/>
              </w:rPr>
            </w:pPr>
            <w:r w:rsidRPr="008E2EDD">
              <w:rPr>
                <w:rFonts w:ascii="Times New Roman" w:eastAsia="Times New Roman" w:hAnsi="Times New Roman" w:cs="Times New Roman"/>
                <w:b/>
                <w:bCs/>
                <w:color w:val="000000"/>
                <w:sz w:val="20"/>
                <w:szCs w:val="20"/>
              </w:rPr>
              <w:t>2 433 715,5</w:t>
            </w:r>
          </w:p>
        </w:tc>
      </w:tr>
      <w:tr w:rsidR="008E2EDD" w:rsidRPr="008E2EDD" w:rsidTr="0014220C">
        <w:trPr>
          <w:trHeight w:val="525"/>
        </w:trPr>
        <w:tc>
          <w:tcPr>
            <w:tcW w:w="3132" w:type="dxa"/>
            <w:shd w:val="clear" w:color="auto" w:fill="auto"/>
            <w:vAlign w:val="bottom"/>
            <w:hideMark/>
          </w:tcPr>
          <w:p w:rsidR="008E2EDD" w:rsidRPr="008E2EDD" w:rsidRDefault="008E2EDD" w:rsidP="008E2EDD">
            <w:pPr>
              <w:spacing w:after="0" w:line="240" w:lineRule="auto"/>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в том числе условно утверждаемые расходы</w:t>
            </w:r>
          </w:p>
        </w:tc>
        <w:tc>
          <w:tcPr>
            <w:tcW w:w="1140"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b/>
                <w:bCs/>
                <w:color w:val="000000"/>
                <w:sz w:val="20"/>
                <w:szCs w:val="20"/>
              </w:rPr>
            </w:pPr>
            <w:r w:rsidRPr="008E2EDD">
              <w:rPr>
                <w:rFonts w:ascii="Times New Roman" w:eastAsia="Times New Roman" w:hAnsi="Times New Roman" w:cs="Times New Roman"/>
                <w:b/>
                <w:bCs/>
                <w:color w:val="000000"/>
                <w:sz w:val="20"/>
                <w:szCs w:val="20"/>
              </w:rPr>
              <w:t> </w:t>
            </w:r>
          </w:p>
        </w:tc>
        <w:tc>
          <w:tcPr>
            <w:tcW w:w="1507"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 </w:t>
            </w:r>
          </w:p>
        </w:tc>
        <w:tc>
          <w:tcPr>
            <w:tcW w:w="1406"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 </w:t>
            </w:r>
          </w:p>
        </w:tc>
        <w:tc>
          <w:tcPr>
            <w:tcW w:w="1276"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60 000,0</w:t>
            </w:r>
          </w:p>
        </w:tc>
        <w:tc>
          <w:tcPr>
            <w:tcW w:w="1276"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125 000,0</w:t>
            </w:r>
          </w:p>
        </w:tc>
      </w:tr>
      <w:tr w:rsidR="008E2EDD" w:rsidRPr="008E2EDD" w:rsidTr="0014220C">
        <w:trPr>
          <w:trHeight w:val="525"/>
        </w:trPr>
        <w:tc>
          <w:tcPr>
            <w:tcW w:w="3132" w:type="dxa"/>
            <w:shd w:val="clear" w:color="auto" w:fill="auto"/>
            <w:vAlign w:val="bottom"/>
            <w:hideMark/>
          </w:tcPr>
          <w:p w:rsidR="008E2EDD" w:rsidRPr="008E2EDD" w:rsidRDefault="008E2EDD" w:rsidP="008E2EDD">
            <w:pPr>
              <w:spacing w:after="0" w:line="240" w:lineRule="auto"/>
              <w:rPr>
                <w:rFonts w:ascii="Times New Roman" w:eastAsia="Times New Roman" w:hAnsi="Times New Roman" w:cs="Times New Roman"/>
                <w:b/>
                <w:bCs/>
                <w:color w:val="000000"/>
                <w:sz w:val="20"/>
                <w:szCs w:val="20"/>
              </w:rPr>
            </w:pPr>
            <w:r w:rsidRPr="008E2EDD">
              <w:rPr>
                <w:rFonts w:ascii="Times New Roman" w:eastAsia="Times New Roman" w:hAnsi="Times New Roman" w:cs="Times New Roman"/>
                <w:b/>
                <w:bCs/>
                <w:color w:val="000000"/>
                <w:sz w:val="20"/>
                <w:szCs w:val="20"/>
              </w:rPr>
              <w:t>РАСХОДЫ без учета условно утверждаемых расходов</w:t>
            </w:r>
          </w:p>
        </w:tc>
        <w:tc>
          <w:tcPr>
            <w:tcW w:w="1140"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b/>
                <w:bCs/>
                <w:color w:val="000000"/>
                <w:sz w:val="20"/>
                <w:szCs w:val="20"/>
              </w:rPr>
            </w:pPr>
            <w:r w:rsidRPr="008E2EDD">
              <w:rPr>
                <w:rFonts w:ascii="Times New Roman" w:eastAsia="Times New Roman" w:hAnsi="Times New Roman" w:cs="Times New Roman"/>
                <w:b/>
                <w:bCs/>
                <w:color w:val="000000"/>
                <w:sz w:val="20"/>
                <w:szCs w:val="20"/>
              </w:rPr>
              <w:t> </w:t>
            </w:r>
          </w:p>
        </w:tc>
        <w:tc>
          <w:tcPr>
            <w:tcW w:w="1507"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b/>
                <w:bCs/>
                <w:color w:val="000000"/>
                <w:sz w:val="20"/>
                <w:szCs w:val="20"/>
              </w:rPr>
            </w:pPr>
            <w:r w:rsidRPr="008E2EDD">
              <w:rPr>
                <w:rFonts w:ascii="Times New Roman" w:eastAsia="Times New Roman" w:hAnsi="Times New Roman" w:cs="Times New Roman"/>
                <w:b/>
                <w:bCs/>
                <w:color w:val="000000"/>
                <w:sz w:val="20"/>
                <w:szCs w:val="20"/>
              </w:rPr>
              <w:t>2 625 054,5</w:t>
            </w:r>
          </w:p>
        </w:tc>
        <w:tc>
          <w:tcPr>
            <w:tcW w:w="1406"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b/>
                <w:bCs/>
                <w:color w:val="000000"/>
                <w:sz w:val="20"/>
                <w:szCs w:val="20"/>
              </w:rPr>
            </w:pPr>
            <w:r w:rsidRPr="008E2EDD">
              <w:rPr>
                <w:rFonts w:ascii="Times New Roman" w:eastAsia="Times New Roman" w:hAnsi="Times New Roman" w:cs="Times New Roman"/>
                <w:b/>
                <w:bCs/>
                <w:color w:val="000000"/>
                <w:sz w:val="20"/>
                <w:szCs w:val="20"/>
              </w:rPr>
              <w:t>2 411 208,2</w:t>
            </w:r>
          </w:p>
        </w:tc>
        <w:tc>
          <w:tcPr>
            <w:tcW w:w="1276"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b/>
                <w:bCs/>
                <w:color w:val="000000"/>
                <w:sz w:val="20"/>
                <w:szCs w:val="20"/>
              </w:rPr>
            </w:pPr>
            <w:r w:rsidRPr="008E2EDD">
              <w:rPr>
                <w:rFonts w:ascii="Times New Roman" w:eastAsia="Times New Roman" w:hAnsi="Times New Roman" w:cs="Times New Roman"/>
                <w:b/>
                <w:bCs/>
                <w:color w:val="000000"/>
                <w:sz w:val="20"/>
                <w:szCs w:val="20"/>
              </w:rPr>
              <w:t>2 232 299,7</w:t>
            </w:r>
          </w:p>
        </w:tc>
        <w:tc>
          <w:tcPr>
            <w:tcW w:w="1276"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b/>
                <w:bCs/>
                <w:color w:val="000000"/>
                <w:sz w:val="20"/>
                <w:szCs w:val="20"/>
              </w:rPr>
            </w:pPr>
            <w:r w:rsidRPr="008E2EDD">
              <w:rPr>
                <w:rFonts w:ascii="Times New Roman" w:eastAsia="Times New Roman" w:hAnsi="Times New Roman" w:cs="Times New Roman"/>
                <w:b/>
                <w:bCs/>
                <w:color w:val="000000"/>
                <w:sz w:val="20"/>
                <w:szCs w:val="20"/>
              </w:rPr>
              <w:t>2 308 715,5</w:t>
            </w:r>
          </w:p>
        </w:tc>
      </w:tr>
      <w:tr w:rsidR="008E2EDD" w:rsidRPr="008E2EDD" w:rsidTr="0014220C">
        <w:trPr>
          <w:trHeight w:val="300"/>
        </w:trPr>
        <w:tc>
          <w:tcPr>
            <w:tcW w:w="3132" w:type="dxa"/>
            <w:shd w:val="clear" w:color="auto" w:fill="auto"/>
            <w:vAlign w:val="bottom"/>
            <w:hideMark/>
          </w:tcPr>
          <w:p w:rsidR="008E2EDD" w:rsidRPr="008E2EDD" w:rsidRDefault="008E2EDD" w:rsidP="008E2EDD">
            <w:pPr>
              <w:spacing w:after="0" w:line="240" w:lineRule="auto"/>
              <w:rPr>
                <w:rFonts w:ascii="Times New Roman" w:eastAsia="Times New Roman" w:hAnsi="Times New Roman" w:cs="Times New Roman"/>
                <w:b/>
                <w:bCs/>
                <w:i/>
                <w:iCs/>
                <w:color w:val="000000"/>
                <w:sz w:val="20"/>
                <w:szCs w:val="20"/>
              </w:rPr>
            </w:pPr>
            <w:r w:rsidRPr="008E2EDD">
              <w:rPr>
                <w:rFonts w:ascii="Times New Roman" w:eastAsia="Times New Roman" w:hAnsi="Times New Roman" w:cs="Times New Roman"/>
                <w:b/>
                <w:bCs/>
                <w:i/>
                <w:iCs/>
                <w:color w:val="000000"/>
                <w:sz w:val="20"/>
                <w:szCs w:val="20"/>
              </w:rPr>
              <w:t>РАСХОДЫ</w:t>
            </w:r>
          </w:p>
        </w:tc>
        <w:tc>
          <w:tcPr>
            <w:tcW w:w="1140"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b/>
                <w:bCs/>
                <w:i/>
                <w:iCs/>
                <w:color w:val="000000"/>
                <w:sz w:val="20"/>
                <w:szCs w:val="20"/>
              </w:rPr>
            </w:pPr>
            <w:r w:rsidRPr="008E2EDD">
              <w:rPr>
                <w:rFonts w:ascii="Times New Roman" w:eastAsia="Times New Roman" w:hAnsi="Times New Roman" w:cs="Times New Roman"/>
                <w:b/>
                <w:bCs/>
                <w:i/>
                <w:iCs/>
                <w:color w:val="000000"/>
                <w:sz w:val="20"/>
                <w:szCs w:val="20"/>
              </w:rPr>
              <w:t>200</w:t>
            </w:r>
          </w:p>
        </w:tc>
        <w:tc>
          <w:tcPr>
            <w:tcW w:w="1507"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b/>
                <w:bCs/>
                <w:i/>
                <w:iCs/>
                <w:color w:val="000000"/>
                <w:sz w:val="20"/>
                <w:szCs w:val="20"/>
              </w:rPr>
            </w:pPr>
            <w:r w:rsidRPr="008E2EDD">
              <w:rPr>
                <w:rFonts w:ascii="Times New Roman" w:eastAsia="Times New Roman" w:hAnsi="Times New Roman" w:cs="Times New Roman"/>
                <w:b/>
                <w:bCs/>
                <w:i/>
                <w:iCs/>
                <w:color w:val="000000"/>
                <w:sz w:val="20"/>
                <w:szCs w:val="20"/>
              </w:rPr>
              <w:t>1 980 879,1</w:t>
            </w:r>
          </w:p>
        </w:tc>
        <w:tc>
          <w:tcPr>
            <w:tcW w:w="1406"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b/>
                <w:bCs/>
                <w:i/>
                <w:iCs/>
                <w:color w:val="000000"/>
                <w:sz w:val="20"/>
                <w:szCs w:val="20"/>
              </w:rPr>
            </w:pPr>
            <w:r w:rsidRPr="008E2EDD">
              <w:rPr>
                <w:rFonts w:ascii="Times New Roman" w:eastAsia="Times New Roman" w:hAnsi="Times New Roman" w:cs="Times New Roman"/>
                <w:b/>
                <w:bCs/>
                <w:i/>
                <w:iCs/>
                <w:color w:val="000000"/>
                <w:sz w:val="20"/>
                <w:szCs w:val="20"/>
              </w:rPr>
              <w:t>2 110 934,1</w:t>
            </w:r>
          </w:p>
        </w:tc>
        <w:tc>
          <w:tcPr>
            <w:tcW w:w="1276"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b/>
                <w:bCs/>
                <w:i/>
                <w:iCs/>
                <w:color w:val="000000"/>
                <w:sz w:val="20"/>
                <w:szCs w:val="20"/>
              </w:rPr>
            </w:pPr>
            <w:r w:rsidRPr="008E2EDD">
              <w:rPr>
                <w:rFonts w:ascii="Times New Roman" w:eastAsia="Times New Roman" w:hAnsi="Times New Roman" w:cs="Times New Roman"/>
                <w:b/>
                <w:bCs/>
                <w:i/>
                <w:iCs/>
                <w:color w:val="000000"/>
                <w:sz w:val="20"/>
                <w:szCs w:val="20"/>
              </w:rPr>
              <w:t>2 163 786,5</w:t>
            </w:r>
          </w:p>
        </w:tc>
        <w:tc>
          <w:tcPr>
            <w:tcW w:w="1276"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b/>
                <w:bCs/>
                <w:i/>
                <w:iCs/>
                <w:color w:val="000000"/>
                <w:sz w:val="20"/>
                <w:szCs w:val="20"/>
              </w:rPr>
            </w:pPr>
            <w:r w:rsidRPr="008E2EDD">
              <w:rPr>
                <w:rFonts w:ascii="Times New Roman" w:eastAsia="Times New Roman" w:hAnsi="Times New Roman" w:cs="Times New Roman"/>
                <w:b/>
                <w:bCs/>
                <w:i/>
                <w:iCs/>
                <w:color w:val="000000"/>
                <w:sz w:val="20"/>
                <w:szCs w:val="20"/>
              </w:rPr>
              <w:t>2 215 963,9</w:t>
            </w:r>
          </w:p>
        </w:tc>
      </w:tr>
      <w:tr w:rsidR="008E2EDD" w:rsidRPr="008E2EDD" w:rsidTr="0014220C">
        <w:trPr>
          <w:trHeight w:val="525"/>
        </w:trPr>
        <w:tc>
          <w:tcPr>
            <w:tcW w:w="3132" w:type="dxa"/>
            <w:shd w:val="clear" w:color="auto" w:fill="auto"/>
            <w:vAlign w:val="bottom"/>
            <w:hideMark/>
          </w:tcPr>
          <w:p w:rsidR="008E2EDD" w:rsidRPr="008E2EDD" w:rsidRDefault="008E2EDD" w:rsidP="008E2EDD">
            <w:pPr>
              <w:spacing w:after="0" w:line="240" w:lineRule="auto"/>
              <w:rPr>
                <w:rFonts w:ascii="Times New Roman" w:eastAsia="Times New Roman" w:hAnsi="Times New Roman" w:cs="Times New Roman"/>
                <w:i/>
                <w:iCs/>
                <w:color w:val="000000"/>
                <w:sz w:val="20"/>
                <w:szCs w:val="20"/>
              </w:rPr>
            </w:pPr>
            <w:r w:rsidRPr="008E2EDD">
              <w:rPr>
                <w:rFonts w:ascii="Times New Roman" w:eastAsia="Times New Roman" w:hAnsi="Times New Roman" w:cs="Times New Roman"/>
                <w:i/>
                <w:iCs/>
                <w:color w:val="000000"/>
                <w:sz w:val="20"/>
                <w:szCs w:val="20"/>
              </w:rPr>
              <w:t>Оплата труда и начисления на выплаты по оплате труда</w:t>
            </w:r>
          </w:p>
        </w:tc>
        <w:tc>
          <w:tcPr>
            <w:tcW w:w="1140"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i/>
                <w:iCs/>
                <w:color w:val="000000"/>
                <w:sz w:val="20"/>
                <w:szCs w:val="20"/>
              </w:rPr>
            </w:pPr>
            <w:r w:rsidRPr="008E2EDD">
              <w:rPr>
                <w:rFonts w:ascii="Times New Roman" w:eastAsia="Times New Roman" w:hAnsi="Times New Roman" w:cs="Times New Roman"/>
                <w:i/>
                <w:iCs/>
                <w:color w:val="000000"/>
                <w:sz w:val="20"/>
                <w:szCs w:val="20"/>
              </w:rPr>
              <w:t>210</w:t>
            </w:r>
          </w:p>
        </w:tc>
        <w:tc>
          <w:tcPr>
            <w:tcW w:w="1507"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i/>
                <w:iCs/>
                <w:color w:val="000000"/>
                <w:sz w:val="20"/>
                <w:szCs w:val="20"/>
              </w:rPr>
            </w:pPr>
            <w:r w:rsidRPr="008E2EDD">
              <w:rPr>
                <w:rFonts w:ascii="Times New Roman" w:eastAsia="Times New Roman" w:hAnsi="Times New Roman" w:cs="Times New Roman"/>
                <w:i/>
                <w:iCs/>
                <w:color w:val="000000"/>
                <w:sz w:val="20"/>
                <w:szCs w:val="20"/>
              </w:rPr>
              <w:t>304 427,2</w:t>
            </w:r>
          </w:p>
        </w:tc>
        <w:tc>
          <w:tcPr>
            <w:tcW w:w="1406"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i/>
                <w:iCs/>
                <w:color w:val="000000"/>
                <w:sz w:val="20"/>
                <w:szCs w:val="20"/>
              </w:rPr>
            </w:pPr>
            <w:r w:rsidRPr="008E2EDD">
              <w:rPr>
                <w:rFonts w:ascii="Times New Roman" w:eastAsia="Times New Roman" w:hAnsi="Times New Roman" w:cs="Times New Roman"/>
                <w:i/>
                <w:iCs/>
                <w:color w:val="000000"/>
                <w:sz w:val="20"/>
                <w:szCs w:val="20"/>
              </w:rPr>
              <w:t>325 848,0</w:t>
            </w:r>
          </w:p>
        </w:tc>
        <w:tc>
          <w:tcPr>
            <w:tcW w:w="1276"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i/>
                <w:iCs/>
                <w:color w:val="000000"/>
                <w:sz w:val="20"/>
                <w:szCs w:val="20"/>
              </w:rPr>
            </w:pPr>
            <w:r w:rsidRPr="008E2EDD">
              <w:rPr>
                <w:rFonts w:ascii="Times New Roman" w:eastAsia="Times New Roman" w:hAnsi="Times New Roman" w:cs="Times New Roman"/>
                <w:i/>
                <w:iCs/>
                <w:color w:val="000000"/>
                <w:sz w:val="20"/>
                <w:szCs w:val="20"/>
              </w:rPr>
              <w:t>329 881,6</w:t>
            </w:r>
          </w:p>
        </w:tc>
        <w:tc>
          <w:tcPr>
            <w:tcW w:w="1276"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i/>
                <w:iCs/>
                <w:color w:val="000000"/>
                <w:sz w:val="20"/>
                <w:szCs w:val="20"/>
              </w:rPr>
            </w:pPr>
            <w:r w:rsidRPr="008E2EDD">
              <w:rPr>
                <w:rFonts w:ascii="Times New Roman" w:eastAsia="Times New Roman" w:hAnsi="Times New Roman" w:cs="Times New Roman"/>
                <w:i/>
                <w:iCs/>
                <w:color w:val="000000"/>
                <w:sz w:val="20"/>
                <w:szCs w:val="20"/>
              </w:rPr>
              <w:t>331 850,9</w:t>
            </w:r>
          </w:p>
        </w:tc>
      </w:tr>
      <w:tr w:rsidR="008E2EDD" w:rsidRPr="008E2EDD" w:rsidTr="0014220C">
        <w:trPr>
          <w:trHeight w:val="300"/>
        </w:trPr>
        <w:tc>
          <w:tcPr>
            <w:tcW w:w="3132" w:type="dxa"/>
            <w:shd w:val="clear" w:color="auto" w:fill="auto"/>
            <w:vAlign w:val="bottom"/>
            <w:hideMark/>
          </w:tcPr>
          <w:p w:rsidR="008E2EDD" w:rsidRPr="008E2EDD" w:rsidRDefault="008E2EDD" w:rsidP="008E2EDD">
            <w:pPr>
              <w:spacing w:after="0" w:line="240" w:lineRule="auto"/>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Заработная плата</w:t>
            </w:r>
          </w:p>
        </w:tc>
        <w:tc>
          <w:tcPr>
            <w:tcW w:w="1140"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211</w:t>
            </w:r>
          </w:p>
        </w:tc>
        <w:tc>
          <w:tcPr>
            <w:tcW w:w="1507"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235 776,6</w:t>
            </w:r>
          </w:p>
        </w:tc>
        <w:tc>
          <w:tcPr>
            <w:tcW w:w="1406"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sz w:val="20"/>
                <w:szCs w:val="20"/>
              </w:rPr>
            </w:pPr>
            <w:r w:rsidRPr="008E2EDD">
              <w:rPr>
                <w:rFonts w:ascii="Times New Roman" w:eastAsia="Times New Roman" w:hAnsi="Times New Roman" w:cs="Times New Roman"/>
                <w:sz w:val="20"/>
                <w:szCs w:val="20"/>
              </w:rPr>
              <w:t>247 080,0</w:t>
            </w:r>
          </w:p>
        </w:tc>
        <w:tc>
          <w:tcPr>
            <w:tcW w:w="1276"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sz w:val="20"/>
                <w:szCs w:val="20"/>
              </w:rPr>
            </w:pPr>
            <w:r w:rsidRPr="008E2EDD">
              <w:rPr>
                <w:rFonts w:ascii="Times New Roman" w:eastAsia="Times New Roman" w:hAnsi="Times New Roman" w:cs="Times New Roman"/>
                <w:sz w:val="20"/>
                <w:szCs w:val="20"/>
              </w:rPr>
              <w:t>250 251,1</w:t>
            </w:r>
          </w:p>
        </w:tc>
        <w:tc>
          <w:tcPr>
            <w:tcW w:w="1276"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sz w:val="20"/>
                <w:szCs w:val="20"/>
              </w:rPr>
            </w:pPr>
            <w:r w:rsidRPr="008E2EDD">
              <w:rPr>
                <w:rFonts w:ascii="Times New Roman" w:eastAsia="Times New Roman" w:hAnsi="Times New Roman" w:cs="Times New Roman"/>
                <w:sz w:val="20"/>
                <w:szCs w:val="20"/>
              </w:rPr>
              <w:t>251 722,1</w:t>
            </w:r>
          </w:p>
        </w:tc>
      </w:tr>
      <w:tr w:rsidR="008E2EDD" w:rsidRPr="008E2EDD" w:rsidTr="0014220C">
        <w:trPr>
          <w:trHeight w:val="300"/>
        </w:trPr>
        <w:tc>
          <w:tcPr>
            <w:tcW w:w="3132" w:type="dxa"/>
            <w:shd w:val="clear" w:color="auto" w:fill="auto"/>
            <w:vAlign w:val="bottom"/>
            <w:hideMark/>
          </w:tcPr>
          <w:p w:rsidR="008E2EDD" w:rsidRPr="008E2EDD" w:rsidRDefault="008E2EDD" w:rsidP="008E2EDD">
            <w:pPr>
              <w:spacing w:after="0" w:line="240" w:lineRule="auto"/>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Прочие выплаты</w:t>
            </w:r>
          </w:p>
        </w:tc>
        <w:tc>
          <w:tcPr>
            <w:tcW w:w="1140"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212</w:t>
            </w:r>
          </w:p>
        </w:tc>
        <w:tc>
          <w:tcPr>
            <w:tcW w:w="1507"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15 740,8</w:t>
            </w:r>
          </w:p>
        </w:tc>
        <w:tc>
          <w:tcPr>
            <w:tcW w:w="1406"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sz w:val="20"/>
                <w:szCs w:val="20"/>
              </w:rPr>
            </w:pPr>
            <w:r w:rsidRPr="008E2EDD">
              <w:rPr>
                <w:rFonts w:ascii="Times New Roman" w:eastAsia="Times New Roman" w:hAnsi="Times New Roman" w:cs="Times New Roman"/>
                <w:sz w:val="20"/>
                <w:szCs w:val="20"/>
              </w:rPr>
              <w:t>19 603,3</w:t>
            </w:r>
          </w:p>
        </w:tc>
        <w:tc>
          <w:tcPr>
            <w:tcW w:w="1276"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sz w:val="20"/>
                <w:szCs w:val="20"/>
              </w:rPr>
            </w:pPr>
            <w:r w:rsidRPr="008E2EDD">
              <w:rPr>
                <w:rFonts w:ascii="Times New Roman" w:eastAsia="Times New Roman" w:hAnsi="Times New Roman" w:cs="Times New Roman"/>
                <w:sz w:val="20"/>
                <w:szCs w:val="20"/>
              </w:rPr>
              <w:t>19 476,8</w:t>
            </w:r>
          </w:p>
        </w:tc>
        <w:tc>
          <w:tcPr>
            <w:tcW w:w="1276"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sz w:val="20"/>
                <w:szCs w:val="20"/>
              </w:rPr>
            </w:pPr>
            <w:r w:rsidRPr="008E2EDD">
              <w:rPr>
                <w:rFonts w:ascii="Times New Roman" w:eastAsia="Times New Roman" w:hAnsi="Times New Roman" w:cs="Times New Roman"/>
                <w:sz w:val="20"/>
                <w:szCs w:val="20"/>
              </w:rPr>
              <w:t>19 664,7</w:t>
            </w:r>
          </w:p>
        </w:tc>
      </w:tr>
      <w:tr w:rsidR="008E2EDD" w:rsidRPr="008E2EDD" w:rsidTr="0014220C">
        <w:trPr>
          <w:trHeight w:val="228"/>
        </w:trPr>
        <w:tc>
          <w:tcPr>
            <w:tcW w:w="3132" w:type="dxa"/>
            <w:shd w:val="clear" w:color="auto" w:fill="auto"/>
            <w:vAlign w:val="bottom"/>
            <w:hideMark/>
          </w:tcPr>
          <w:p w:rsidR="008E2EDD" w:rsidRPr="008E2EDD" w:rsidRDefault="008E2EDD" w:rsidP="008E2EDD">
            <w:pPr>
              <w:spacing w:after="0" w:line="240" w:lineRule="auto"/>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Начисления на выплаты по оплате труда</w:t>
            </w:r>
          </w:p>
        </w:tc>
        <w:tc>
          <w:tcPr>
            <w:tcW w:w="1140"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213</w:t>
            </w:r>
          </w:p>
        </w:tc>
        <w:tc>
          <w:tcPr>
            <w:tcW w:w="1507"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52 909,8</w:t>
            </w:r>
          </w:p>
        </w:tc>
        <w:tc>
          <w:tcPr>
            <w:tcW w:w="1406"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sz w:val="20"/>
                <w:szCs w:val="20"/>
              </w:rPr>
            </w:pPr>
            <w:r w:rsidRPr="008E2EDD">
              <w:rPr>
                <w:rFonts w:ascii="Times New Roman" w:eastAsia="Times New Roman" w:hAnsi="Times New Roman" w:cs="Times New Roman"/>
                <w:sz w:val="20"/>
                <w:szCs w:val="20"/>
              </w:rPr>
              <w:t>59 164,7</w:t>
            </w:r>
          </w:p>
        </w:tc>
        <w:tc>
          <w:tcPr>
            <w:tcW w:w="1276"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sz w:val="20"/>
                <w:szCs w:val="20"/>
              </w:rPr>
            </w:pPr>
            <w:r w:rsidRPr="008E2EDD">
              <w:rPr>
                <w:rFonts w:ascii="Times New Roman" w:eastAsia="Times New Roman" w:hAnsi="Times New Roman" w:cs="Times New Roman"/>
                <w:sz w:val="20"/>
                <w:szCs w:val="20"/>
              </w:rPr>
              <w:t>60 153,7</w:t>
            </w:r>
          </w:p>
        </w:tc>
        <w:tc>
          <w:tcPr>
            <w:tcW w:w="1276"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sz w:val="20"/>
                <w:szCs w:val="20"/>
              </w:rPr>
            </w:pPr>
            <w:r w:rsidRPr="008E2EDD">
              <w:rPr>
                <w:rFonts w:ascii="Times New Roman" w:eastAsia="Times New Roman" w:hAnsi="Times New Roman" w:cs="Times New Roman"/>
                <w:sz w:val="20"/>
                <w:szCs w:val="20"/>
              </w:rPr>
              <w:t>60 464,1</w:t>
            </w:r>
          </w:p>
        </w:tc>
      </w:tr>
      <w:tr w:rsidR="008E2EDD" w:rsidRPr="008E2EDD" w:rsidTr="0014220C">
        <w:trPr>
          <w:trHeight w:val="300"/>
        </w:trPr>
        <w:tc>
          <w:tcPr>
            <w:tcW w:w="3132" w:type="dxa"/>
            <w:shd w:val="clear" w:color="auto" w:fill="auto"/>
            <w:vAlign w:val="bottom"/>
            <w:hideMark/>
          </w:tcPr>
          <w:p w:rsidR="008E2EDD" w:rsidRPr="008E2EDD" w:rsidRDefault="008E2EDD" w:rsidP="008E2EDD">
            <w:pPr>
              <w:spacing w:after="0" w:line="240" w:lineRule="auto"/>
              <w:rPr>
                <w:rFonts w:ascii="Times New Roman" w:eastAsia="Times New Roman" w:hAnsi="Times New Roman" w:cs="Times New Roman"/>
                <w:i/>
                <w:iCs/>
                <w:color w:val="000000"/>
                <w:sz w:val="20"/>
                <w:szCs w:val="20"/>
              </w:rPr>
            </w:pPr>
            <w:r w:rsidRPr="008E2EDD">
              <w:rPr>
                <w:rFonts w:ascii="Times New Roman" w:eastAsia="Times New Roman" w:hAnsi="Times New Roman" w:cs="Times New Roman"/>
                <w:i/>
                <w:iCs/>
                <w:color w:val="000000"/>
                <w:sz w:val="20"/>
                <w:szCs w:val="20"/>
              </w:rPr>
              <w:t>Оплата работ, услуг</w:t>
            </w:r>
          </w:p>
        </w:tc>
        <w:tc>
          <w:tcPr>
            <w:tcW w:w="1140"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i/>
                <w:iCs/>
                <w:color w:val="000000"/>
                <w:sz w:val="20"/>
                <w:szCs w:val="20"/>
              </w:rPr>
            </w:pPr>
            <w:r w:rsidRPr="008E2EDD">
              <w:rPr>
                <w:rFonts w:ascii="Times New Roman" w:eastAsia="Times New Roman" w:hAnsi="Times New Roman" w:cs="Times New Roman"/>
                <w:i/>
                <w:iCs/>
                <w:color w:val="000000"/>
                <w:sz w:val="20"/>
                <w:szCs w:val="20"/>
              </w:rPr>
              <w:t>220</w:t>
            </w:r>
          </w:p>
        </w:tc>
        <w:tc>
          <w:tcPr>
            <w:tcW w:w="1507"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i/>
                <w:iCs/>
                <w:color w:val="000000"/>
                <w:sz w:val="20"/>
                <w:szCs w:val="20"/>
              </w:rPr>
            </w:pPr>
            <w:r w:rsidRPr="008E2EDD">
              <w:rPr>
                <w:rFonts w:ascii="Times New Roman" w:eastAsia="Times New Roman" w:hAnsi="Times New Roman" w:cs="Times New Roman"/>
                <w:i/>
                <w:iCs/>
                <w:color w:val="000000"/>
                <w:sz w:val="20"/>
                <w:szCs w:val="20"/>
              </w:rPr>
              <w:t>261 328,6</w:t>
            </w:r>
          </w:p>
        </w:tc>
        <w:tc>
          <w:tcPr>
            <w:tcW w:w="1406"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i/>
                <w:iCs/>
                <w:color w:val="000000"/>
                <w:sz w:val="20"/>
                <w:szCs w:val="20"/>
              </w:rPr>
            </w:pPr>
            <w:r w:rsidRPr="008E2EDD">
              <w:rPr>
                <w:rFonts w:ascii="Times New Roman" w:eastAsia="Times New Roman" w:hAnsi="Times New Roman" w:cs="Times New Roman"/>
                <w:i/>
                <w:iCs/>
                <w:color w:val="000000"/>
                <w:sz w:val="20"/>
                <w:szCs w:val="20"/>
              </w:rPr>
              <w:t>275 571,9</w:t>
            </w:r>
          </w:p>
        </w:tc>
        <w:tc>
          <w:tcPr>
            <w:tcW w:w="1276"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i/>
                <w:iCs/>
                <w:color w:val="000000"/>
                <w:sz w:val="20"/>
                <w:szCs w:val="20"/>
              </w:rPr>
            </w:pPr>
            <w:r w:rsidRPr="008E2EDD">
              <w:rPr>
                <w:rFonts w:ascii="Times New Roman" w:eastAsia="Times New Roman" w:hAnsi="Times New Roman" w:cs="Times New Roman"/>
                <w:i/>
                <w:iCs/>
                <w:color w:val="000000"/>
                <w:sz w:val="20"/>
                <w:szCs w:val="20"/>
              </w:rPr>
              <w:t>217 314,3</w:t>
            </w:r>
          </w:p>
        </w:tc>
        <w:tc>
          <w:tcPr>
            <w:tcW w:w="1276"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i/>
                <w:iCs/>
                <w:color w:val="000000"/>
                <w:sz w:val="20"/>
                <w:szCs w:val="20"/>
              </w:rPr>
            </w:pPr>
            <w:r w:rsidRPr="008E2EDD">
              <w:rPr>
                <w:rFonts w:ascii="Times New Roman" w:eastAsia="Times New Roman" w:hAnsi="Times New Roman" w:cs="Times New Roman"/>
                <w:i/>
                <w:iCs/>
                <w:color w:val="000000"/>
                <w:sz w:val="20"/>
                <w:szCs w:val="20"/>
              </w:rPr>
              <w:t>197 969,5</w:t>
            </w:r>
          </w:p>
        </w:tc>
      </w:tr>
      <w:tr w:rsidR="008E2EDD" w:rsidRPr="008E2EDD" w:rsidTr="0014220C">
        <w:trPr>
          <w:trHeight w:val="300"/>
        </w:trPr>
        <w:tc>
          <w:tcPr>
            <w:tcW w:w="3132" w:type="dxa"/>
            <w:shd w:val="clear" w:color="auto" w:fill="auto"/>
            <w:vAlign w:val="bottom"/>
            <w:hideMark/>
          </w:tcPr>
          <w:p w:rsidR="008E2EDD" w:rsidRPr="008E2EDD" w:rsidRDefault="008E2EDD" w:rsidP="008E2EDD">
            <w:pPr>
              <w:spacing w:after="0" w:line="240" w:lineRule="auto"/>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Услуги связи</w:t>
            </w:r>
          </w:p>
        </w:tc>
        <w:tc>
          <w:tcPr>
            <w:tcW w:w="1140"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221</w:t>
            </w:r>
          </w:p>
        </w:tc>
        <w:tc>
          <w:tcPr>
            <w:tcW w:w="1507"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2 803,8</w:t>
            </w:r>
          </w:p>
        </w:tc>
        <w:tc>
          <w:tcPr>
            <w:tcW w:w="1406"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sz w:val="20"/>
                <w:szCs w:val="20"/>
              </w:rPr>
            </w:pPr>
            <w:r w:rsidRPr="008E2EDD">
              <w:rPr>
                <w:rFonts w:ascii="Times New Roman" w:eastAsia="Times New Roman" w:hAnsi="Times New Roman" w:cs="Times New Roman"/>
                <w:sz w:val="20"/>
                <w:szCs w:val="20"/>
              </w:rPr>
              <w:t>3 502,1</w:t>
            </w:r>
          </w:p>
        </w:tc>
        <w:tc>
          <w:tcPr>
            <w:tcW w:w="1276"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sz w:val="20"/>
                <w:szCs w:val="20"/>
              </w:rPr>
            </w:pPr>
            <w:r w:rsidRPr="008E2EDD">
              <w:rPr>
                <w:rFonts w:ascii="Times New Roman" w:eastAsia="Times New Roman" w:hAnsi="Times New Roman" w:cs="Times New Roman"/>
                <w:sz w:val="20"/>
                <w:szCs w:val="20"/>
              </w:rPr>
              <w:t>3 528,2</w:t>
            </w:r>
          </w:p>
        </w:tc>
        <w:tc>
          <w:tcPr>
            <w:tcW w:w="1276"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sz w:val="20"/>
                <w:szCs w:val="20"/>
              </w:rPr>
            </w:pPr>
            <w:r w:rsidRPr="008E2EDD">
              <w:rPr>
                <w:rFonts w:ascii="Times New Roman" w:eastAsia="Times New Roman" w:hAnsi="Times New Roman" w:cs="Times New Roman"/>
                <w:sz w:val="20"/>
                <w:szCs w:val="20"/>
              </w:rPr>
              <w:t>3 601,8</w:t>
            </w:r>
          </w:p>
        </w:tc>
      </w:tr>
      <w:tr w:rsidR="008E2EDD" w:rsidRPr="008E2EDD" w:rsidTr="0014220C">
        <w:trPr>
          <w:trHeight w:val="300"/>
        </w:trPr>
        <w:tc>
          <w:tcPr>
            <w:tcW w:w="3132" w:type="dxa"/>
            <w:shd w:val="clear" w:color="auto" w:fill="auto"/>
            <w:vAlign w:val="bottom"/>
            <w:hideMark/>
          </w:tcPr>
          <w:p w:rsidR="008E2EDD" w:rsidRPr="008E2EDD" w:rsidRDefault="008E2EDD" w:rsidP="008E2EDD">
            <w:pPr>
              <w:spacing w:after="0" w:line="240" w:lineRule="auto"/>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Транспортные услуги</w:t>
            </w:r>
          </w:p>
        </w:tc>
        <w:tc>
          <w:tcPr>
            <w:tcW w:w="1140"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222</w:t>
            </w:r>
          </w:p>
        </w:tc>
        <w:tc>
          <w:tcPr>
            <w:tcW w:w="1507"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1 098,4</w:t>
            </w:r>
          </w:p>
        </w:tc>
        <w:tc>
          <w:tcPr>
            <w:tcW w:w="1406"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sz w:val="20"/>
                <w:szCs w:val="20"/>
              </w:rPr>
            </w:pPr>
            <w:r w:rsidRPr="008E2EDD">
              <w:rPr>
                <w:rFonts w:ascii="Times New Roman" w:eastAsia="Times New Roman" w:hAnsi="Times New Roman" w:cs="Times New Roman"/>
                <w:sz w:val="20"/>
                <w:szCs w:val="20"/>
              </w:rPr>
              <w:t>1 530,0</w:t>
            </w:r>
          </w:p>
        </w:tc>
        <w:tc>
          <w:tcPr>
            <w:tcW w:w="1276"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sz w:val="20"/>
                <w:szCs w:val="20"/>
              </w:rPr>
            </w:pPr>
            <w:r w:rsidRPr="008E2EDD">
              <w:rPr>
                <w:rFonts w:ascii="Times New Roman" w:eastAsia="Times New Roman" w:hAnsi="Times New Roman" w:cs="Times New Roman"/>
                <w:sz w:val="20"/>
                <w:szCs w:val="20"/>
              </w:rPr>
              <w:t>1 613,3</w:t>
            </w:r>
          </w:p>
        </w:tc>
        <w:tc>
          <w:tcPr>
            <w:tcW w:w="1276"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sz w:val="20"/>
                <w:szCs w:val="20"/>
              </w:rPr>
            </w:pPr>
            <w:r w:rsidRPr="008E2EDD">
              <w:rPr>
                <w:rFonts w:ascii="Times New Roman" w:eastAsia="Times New Roman" w:hAnsi="Times New Roman" w:cs="Times New Roman"/>
                <w:sz w:val="20"/>
                <w:szCs w:val="20"/>
              </w:rPr>
              <w:t>1 683,9</w:t>
            </w:r>
          </w:p>
        </w:tc>
      </w:tr>
      <w:tr w:rsidR="008E2EDD" w:rsidRPr="008E2EDD" w:rsidTr="0014220C">
        <w:trPr>
          <w:trHeight w:val="300"/>
        </w:trPr>
        <w:tc>
          <w:tcPr>
            <w:tcW w:w="3132" w:type="dxa"/>
            <w:shd w:val="clear" w:color="auto" w:fill="auto"/>
            <w:vAlign w:val="bottom"/>
            <w:hideMark/>
          </w:tcPr>
          <w:p w:rsidR="008E2EDD" w:rsidRPr="008E2EDD" w:rsidRDefault="008E2EDD" w:rsidP="008E2EDD">
            <w:pPr>
              <w:spacing w:after="0" w:line="240" w:lineRule="auto"/>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Коммунальные услуги</w:t>
            </w:r>
          </w:p>
        </w:tc>
        <w:tc>
          <w:tcPr>
            <w:tcW w:w="1140"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223</w:t>
            </w:r>
          </w:p>
        </w:tc>
        <w:tc>
          <w:tcPr>
            <w:tcW w:w="1507"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3 676,4</w:t>
            </w:r>
          </w:p>
        </w:tc>
        <w:tc>
          <w:tcPr>
            <w:tcW w:w="1406"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sz w:val="20"/>
                <w:szCs w:val="20"/>
              </w:rPr>
            </w:pPr>
            <w:r w:rsidRPr="008E2EDD">
              <w:rPr>
                <w:rFonts w:ascii="Times New Roman" w:eastAsia="Times New Roman" w:hAnsi="Times New Roman" w:cs="Times New Roman"/>
                <w:sz w:val="20"/>
                <w:szCs w:val="20"/>
              </w:rPr>
              <w:t>11 820,0</w:t>
            </w:r>
          </w:p>
        </w:tc>
        <w:tc>
          <w:tcPr>
            <w:tcW w:w="1276"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sz w:val="20"/>
                <w:szCs w:val="20"/>
              </w:rPr>
            </w:pPr>
            <w:r w:rsidRPr="008E2EDD">
              <w:rPr>
                <w:rFonts w:ascii="Times New Roman" w:eastAsia="Times New Roman" w:hAnsi="Times New Roman" w:cs="Times New Roman"/>
                <w:sz w:val="20"/>
                <w:szCs w:val="20"/>
              </w:rPr>
              <w:t>12 273,1</w:t>
            </w:r>
          </w:p>
        </w:tc>
        <w:tc>
          <w:tcPr>
            <w:tcW w:w="1276"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sz w:val="20"/>
                <w:szCs w:val="20"/>
              </w:rPr>
            </w:pPr>
            <w:r w:rsidRPr="008E2EDD">
              <w:rPr>
                <w:rFonts w:ascii="Times New Roman" w:eastAsia="Times New Roman" w:hAnsi="Times New Roman" w:cs="Times New Roman"/>
                <w:sz w:val="20"/>
                <w:szCs w:val="20"/>
              </w:rPr>
              <w:t>12 757,8</w:t>
            </w:r>
          </w:p>
        </w:tc>
      </w:tr>
      <w:tr w:rsidR="008E2EDD" w:rsidRPr="008E2EDD" w:rsidTr="0014220C">
        <w:trPr>
          <w:trHeight w:val="525"/>
        </w:trPr>
        <w:tc>
          <w:tcPr>
            <w:tcW w:w="3132" w:type="dxa"/>
            <w:shd w:val="clear" w:color="auto" w:fill="auto"/>
            <w:vAlign w:val="bottom"/>
            <w:hideMark/>
          </w:tcPr>
          <w:p w:rsidR="008E2EDD" w:rsidRPr="008E2EDD" w:rsidRDefault="008E2EDD" w:rsidP="008E2EDD">
            <w:pPr>
              <w:spacing w:after="0" w:line="240" w:lineRule="auto"/>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Арендная плата за пользование имуществом</w:t>
            </w:r>
          </w:p>
        </w:tc>
        <w:tc>
          <w:tcPr>
            <w:tcW w:w="1140"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224</w:t>
            </w:r>
          </w:p>
        </w:tc>
        <w:tc>
          <w:tcPr>
            <w:tcW w:w="1507"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0,0</w:t>
            </w:r>
          </w:p>
        </w:tc>
        <w:tc>
          <w:tcPr>
            <w:tcW w:w="1406"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0,0</w:t>
            </w:r>
          </w:p>
        </w:tc>
        <w:tc>
          <w:tcPr>
            <w:tcW w:w="1276"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0,0</w:t>
            </w:r>
          </w:p>
        </w:tc>
        <w:tc>
          <w:tcPr>
            <w:tcW w:w="1276"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0,0</w:t>
            </w:r>
          </w:p>
        </w:tc>
      </w:tr>
      <w:tr w:rsidR="008E2EDD" w:rsidRPr="008E2EDD" w:rsidTr="0014220C">
        <w:trPr>
          <w:trHeight w:val="525"/>
        </w:trPr>
        <w:tc>
          <w:tcPr>
            <w:tcW w:w="3132" w:type="dxa"/>
            <w:shd w:val="clear" w:color="auto" w:fill="auto"/>
            <w:vAlign w:val="bottom"/>
            <w:hideMark/>
          </w:tcPr>
          <w:p w:rsidR="008E2EDD" w:rsidRPr="008E2EDD" w:rsidRDefault="008E2EDD" w:rsidP="008E2EDD">
            <w:pPr>
              <w:spacing w:after="0" w:line="240" w:lineRule="auto"/>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Работы, услуги по содержанию имущества</w:t>
            </w:r>
          </w:p>
        </w:tc>
        <w:tc>
          <w:tcPr>
            <w:tcW w:w="1140"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225</w:t>
            </w:r>
          </w:p>
        </w:tc>
        <w:tc>
          <w:tcPr>
            <w:tcW w:w="1507"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115 381,8</w:t>
            </w:r>
          </w:p>
        </w:tc>
        <w:tc>
          <w:tcPr>
            <w:tcW w:w="1406"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sz w:val="20"/>
                <w:szCs w:val="20"/>
              </w:rPr>
            </w:pPr>
            <w:r w:rsidRPr="008E2EDD">
              <w:rPr>
                <w:rFonts w:ascii="Times New Roman" w:eastAsia="Times New Roman" w:hAnsi="Times New Roman" w:cs="Times New Roman"/>
                <w:sz w:val="20"/>
                <w:szCs w:val="20"/>
              </w:rPr>
              <w:t>100 324,7</w:t>
            </w:r>
          </w:p>
        </w:tc>
        <w:tc>
          <w:tcPr>
            <w:tcW w:w="1276"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sz w:val="20"/>
                <w:szCs w:val="20"/>
              </w:rPr>
            </w:pPr>
            <w:r w:rsidRPr="008E2EDD">
              <w:rPr>
                <w:rFonts w:ascii="Times New Roman" w:eastAsia="Times New Roman" w:hAnsi="Times New Roman" w:cs="Times New Roman"/>
                <w:sz w:val="20"/>
                <w:szCs w:val="20"/>
              </w:rPr>
              <w:t>68 456,8</w:t>
            </w:r>
          </w:p>
        </w:tc>
        <w:tc>
          <w:tcPr>
            <w:tcW w:w="1276"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sz w:val="20"/>
                <w:szCs w:val="20"/>
              </w:rPr>
            </w:pPr>
            <w:r w:rsidRPr="008E2EDD">
              <w:rPr>
                <w:rFonts w:ascii="Times New Roman" w:eastAsia="Times New Roman" w:hAnsi="Times New Roman" w:cs="Times New Roman"/>
                <w:sz w:val="20"/>
                <w:szCs w:val="20"/>
              </w:rPr>
              <w:t>70 001,4</w:t>
            </w:r>
          </w:p>
        </w:tc>
      </w:tr>
      <w:tr w:rsidR="008E2EDD" w:rsidRPr="008E2EDD" w:rsidTr="0014220C">
        <w:trPr>
          <w:trHeight w:val="300"/>
        </w:trPr>
        <w:tc>
          <w:tcPr>
            <w:tcW w:w="3132" w:type="dxa"/>
            <w:shd w:val="clear" w:color="auto" w:fill="auto"/>
            <w:vAlign w:val="bottom"/>
            <w:hideMark/>
          </w:tcPr>
          <w:p w:rsidR="008E2EDD" w:rsidRPr="008E2EDD" w:rsidRDefault="008E2EDD" w:rsidP="008E2EDD">
            <w:pPr>
              <w:spacing w:after="0" w:line="240" w:lineRule="auto"/>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Прочие работы, услуги</w:t>
            </w:r>
          </w:p>
        </w:tc>
        <w:tc>
          <w:tcPr>
            <w:tcW w:w="1140"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226</w:t>
            </w:r>
          </w:p>
        </w:tc>
        <w:tc>
          <w:tcPr>
            <w:tcW w:w="1507"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138 368,2</w:t>
            </w:r>
          </w:p>
        </w:tc>
        <w:tc>
          <w:tcPr>
            <w:tcW w:w="1406"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sz w:val="20"/>
                <w:szCs w:val="20"/>
              </w:rPr>
            </w:pPr>
            <w:r w:rsidRPr="008E2EDD">
              <w:rPr>
                <w:rFonts w:ascii="Times New Roman" w:eastAsia="Times New Roman" w:hAnsi="Times New Roman" w:cs="Times New Roman"/>
                <w:sz w:val="20"/>
                <w:szCs w:val="20"/>
              </w:rPr>
              <w:t>158 395,1</w:t>
            </w:r>
          </w:p>
        </w:tc>
        <w:tc>
          <w:tcPr>
            <w:tcW w:w="1276"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sz w:val="20"/>
                <w:szCs w:val="20"/>
              </w:rPr>
            </w:pPr>
            <w:r w:rsidRPr="008E2EDD">
              <w:rPr>
                <w:rFonts w:ascii="Times New Roman" w:eastAsia="Times New Roman" w:hAnsi="Times New Roman" w:cs="Times New Roman"/>
                <w:sz w:val="20"/>
                <w:szCs w:val="20"/>
              </w:rPr>
              <w:t>131 442,9</w:t>
            </w:r>
          </w:p>
        </w:tc>
        <w:tc>
          <w:tcPr>
            <w:tcW w:w="1276"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sz w:val="20"/>
                <w:szCs w:val="20"/>
              </w:rPr>
            </w:pPr>
            <w:r w:rsidRPr="008E2EDD">
              <w:rPr>
                <w:rFonts w:ascii="Times New Roman" w:eastAsia="Times New Roman" w:hAnsi="Times New Roman" w:cs="Times New Roman"/>
                <w:sz w:val="20"/>
                <w:szCs w:val="20"/>
              </w:rPr>
              <w:t>109 924,6</w:t>
            </w:r>
          </w:p>
        </w:tc>
      </w:tr>
      <w:tr w:rsidR="008E2EDD" w:rsidRPr="008E2EDD" w:rsidTr="0014220C">
        <w:trPr>
          <w:trHeight w:val="300"/>
        </w:trPr>
        <w:tc>
          <w:tcPr>
            <w:tcW w:w="3132" w:type="dxa"/>
            <w:shd w:val="clear" w:color="auto" w:fill="auto"/>
            <w:vAlign w:val="bottom"/>
            <w:hideMark/>
          </w:tcPr>
          <w:p w:rsidR="008E2EDD" w:rsidRPr="008E2EDD" w:rsidRDefault="008E2EDD" w:rsidP="008E2EDD">
            <w:pPr>
              <w:spacing w:after="0" w:line="240" w:lineRule="auto"/>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Обслуживание внутреннего долга</w:t>
            </w:r>
          </w:p>
        </w:tc>
        <w:tc>
          <w:tcPr>
            <w:tcW w:w="1140"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231</w:t>
            </w:r>
          </w:p>
        </w:tc>
        <w:tc>
          <w:tcPr>
            <w:tcW w:w="1507"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2 500,0</w:t>
            </w:r>
          </w:p>
        </w:tc>
        <w:tc>
          <w:tcPr>
            <w:tcW w:w="1406"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sz w:val="20"/>
                <w:szCs w:val="20"/>
              </w:rPr>
            </w:pPr>
            <w:r w:rsidRPr="008E2EDD">
              <w:rPr>
                <w:rFonts w:ascii="Times New Roman" w:eastAsia="Times New Roman" w:hAnsi="Times New Roman" w:cs="Times New Roman"/>
                <w:sz w:val="20"/>
                <w:szCs w:val="20"/>
              </w:rPr>
              <w:t>3 000,0</w:t>
            </w:r>
          </w:p>
        </w:tc>
        <w:tc>
          <w:tcPr>
            <w:tcW w:w="1276"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sz w:val="20"/>
                <w:szCs w:val="20"/>
              </w:rPr>
            </w:pPr>
            <w:r w:rsidRPr="008E2EDD">
              <w:rPr>
                <w:rFonts w:ascii="Times New Roman" w:eastAsia="Times New Roman" w:hAnsi="Times New Roman" w:cs="Times New Roman"/>
                <w:sz w:val="20"/>
                <w:szCs w:val="20"/>
              </w:rPr>
              <w:t>35 480,0</w:t>
            </w:r>
          </w:p>
        </w:tc>
        <w:tc>
          <w:tcPr>
            <w:tcW w:w="1276"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sz w:val="20"/>
                <w:szCs w:val="20"/>
              </w:rPr>
            </w:pPr>
            <w:r w:rsidRPr="008E2EDD">
              <w:rPr>
                <w:rFonts w:ascii="Times New Roman" w:eastAsia="Times New Roman" w:hAnsi="Times New Roman" w:cs="Times New Roman"/>
                <w:sz w:val="20"/>
                <w:szCs w:val="20"/>
              </w:rPr>
              <w:t>9 620,0</w:t>
            </w:r>
          </w:p>
        </w:tc>
      </w:tr>
      <w:tr w:rsidR="008E2EDD" w:rsidRPr="008E2EDD" w:rsidTr="0014220C">
        <w:trPr>
          <w:trHeight w:val="457"/>
        </w:trPr>
        <w:tc>
          <w:tcPr>
            <w:tcW w:w="3132" w:type="dxa"/>
            <w:shd w:val="clear" w:color="auto" w:fill="auto"/>
            <w:vAlign w:val="bottom"/>
            <w:hideMark/>
          </w:tcPr>
          <w:p w:rsidR="008E2EDD" w:rsidRPr="008E2EDD" w:rsidRDefault="008E2EDD" w:rsidP="008E2EDD">
            <w:pPr>
              <w:spacing w:after="0" w:line="240" w:lineRule="auto"/>
              <w:rPr>
                <w:rFonts w:ascii="Times New Roman" w:eastAsia="Times New Roman" w:hAnsi="Times New Roman" w:cs="Times New Roman"/>
                <w:i/>
                <w:iCs/>
                <w:color w:val="000000"/>
                <w:sz w:val="20"/>
                <w:szCs w:val="20"/>
              </w:rPr>
            </w:pPr>
            <w:r w:rsidRPr="008E2EDD">
              <w:rPr>
                <w:rFonts w:ascii="Times New Roman" w:eastAsia="Times New Roman" w:hAnsi="Times New Roman" w:cs="Times New Roman"/>
                <w:i/>
                <w:iCs/>
                <w:color w:val="000000"/>
                <w:sz w:val="20"/>
                <w:szCs w:val="20"/>
              </w:rPr>
              <w:t>Безвозмездные перечисления организациям</w:t>
            </w:r>
          </w:p>
        </w:tc>
        <w:tc>
          <w:tcPr>
            <w:tcW w:w="1140"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i/>
                <w:iCs/>
                <w:color w:val="000000"/>
                <w:sz w:val="20"/>
                <w:szCs w:val="20"/>
              </w:rPr>
            </w:pPr>
            <w:r w:rsidRPr="008E2EDD">
              <w:rPr>
                <w:rFonts w:ascii="Times New Roman" w:eastAsia="Times New Roman" w:hAnsi="Times New Roman" w:cs="Times New Roman"/>
                <w:i/>
                <w:iCs/>
                <w:color w:val="000000"/>
                <w:sz w:val="20"/>
                <w:szCs w:val="20"/>
              </w:rPr>
              <w:t>240</w:t>
            </w:r>
          </w:p>
        </w:tc>
        <w:tc>
          <w:tcPr>
            <w:tcW w:w="1507"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i/>
                <w:iCs/>
                <w:color w:val="000000"/>
                <w:sz w:val="20"/>
                <w:szCs w:val="20"/>
              </w:rPr>
            </w:pPr>
            <w:r w:rsidRPr="008E2EDD">
              <w:rPr>
                <w:rFonts w:ascii="Times New Roman" w:eastAsia="Times New Roman" w:hAnsi="Times New Roman" w:cs="Times New Roman"/>
                <w:i/>
                <w:iCs/>
                <w:color w:val="000000"/>
                <w:sz w:val="20"/>
                <w:szCs w:val="20"/>
              </w:rPr>
              <w:t>1 295 250,8</w:t>
            </w:r>
          </w:p>
        </w:tc>
        <w:tc>
          <w:tcPr>
            <w:tcW w:w="1406"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i/>
                <w:iCs/>
                <w:color w:val="000000"/>
                <w:sz w:val="20"/>
                <w:szCs w:val="20"/>
              </w:rPr>
            </w:pPr>
            <w:r w:rsidRPr="008E2EDD">
              <w:rPr>
                <w:rFonts w:ascii="Times New Roman" w:eastAsia="Times New Roman" w:hAnsi="Times New Roman" w:cs="Times New Roman"/>
                <w:i/>
                <w:iCs/>
                <w:color w:val="000000"/>
                <w:sz w:val="20"/>
                <w:szCs w:val="20"/>
              </w:rPr>
              <w:t>1 388 613,6</w:t>
            </w:r>
          </w:p>
        </w:tc>
        <w:tc>
          <w:tcPr>
            <w:tcW w:w="1276"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i/>
                <w:iCs/>
                <w:color w:val="000000"/>
                <w:sz w:val="20"/>
                <w:szCs w:val="20"/>
              </w:rPr>
            </w:pPr>
            <w:r w:rsidRPr="008E2EDD">
              <w:rPr>
                <w:rFonts w:ascii="Times New Roman" w:eastAsia="Times New Roman" w:hAnsi="Times New Roman" w:cs="Times New Roman"/>
                <w:i/>
                <w:iCs/>
                <w:color w:val="000000"/>
                <w:sz w:val="20"/>
                <w:szCs w:val="20"/>
              </w:rPr>
              <w:t>1 470 673,4</w:t>
            </w:r>
          </w:p>
        </w:tc>
        <w:tc>
          <w:tcPr>
            <w:tcW w:w="1276"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i/>
                <w:iCs/>
                <w:color w:val="000000"/>
                <w:sz w:val="20"/>
                <w:szCs w:val="20"/>
              </w:rPr>
            </w:pPr>
            <w:r w:rsidRPr="008E2EDD">
              <w:rPr>
                <w:rFonts w:ascii="Times New Roman" w:eastAsia="Times New Roman" w:hAnsi="Times New Roman" w:cs="Times New Roman"/>
                <w:i/>
                <w:iCs/>
                <w:color w:val="000000"/>
                <w:sz w:val="20"/>
                <w:szCs w:val="20"/>
              </w:rPr>
              <w:t>1 568 248,1</w:t>
            </w:r>
          </w:p>
        </w:tc>
      </w:tr>
      <w:tr w:rsidR="008E2EDD" w:rsidRPr="008E2EDD" w:rsidTr="0014220C">
        <w:trPr>
          <w:trHeight w:val="780"/>
        </w:trPr>
        <w:tc>
          <w:tcPr>
            <w:tcW w:w="3132" w:type="dxa"/>
            <w:shd w:val="clear" w:color="auto" w:fill="auto"/>
            <w:vAlign w:val="bottom"/>
            <w:hideMark/>
          </w:tcPr>
          <w:p w:rsidR="008E2EDD" w:rsidRPr="008E2EDD" w:rsidRDefault="008E2EDD" w:rsidP="008E2EDD">
            <w:pPr>
              <w:spacing w:after="0" w:line="240" w:lineRule="auto"/>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Безвозмездные перечисления государственным и муниципальным организациям</w:t>
            </w:r>
          </w:p>
        </w:tc>
        <w:tc>
          <w:tcPr>
            <w:tcW w:w="1140"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241</w:t>
            </w:r>
          </w:p>
        </w:tc>
        <w:tc>
          <w:tcPr>
            <w:tcW w:w="1507"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1 199 879,7</w:t>
            </w:r>
          </w:p>
        </w:tc>
        <w:tc>
          <w:tcPr>
            <w:tcW w:w="1406"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sz w:val="20"/>
                <w:szCs w:val="20"/>
              </w:rPr>
            </w:pPr>
            <w:r w:rsidRPr="008E2EDD">
              <w:rPr>
                <w:rFonts w:ascii="Times New Roman" w:eastAsia="Times New Roman" w:hAnsi="Times New Roman" w:cs="Times New Roman"/>
                <w:sz w:val="20"/>
                <w:szCs w:val="20"/>
              </w:rPr>
              <w:t>1 309 132,3</w:t>
            </w:r>
          </w:p>
        </w:tc>
        <w:tc>
          <w:tcPr>
            <w:tcW w:w="1276"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sz w:val="20"/>
                <w:szCs w:val="20"/>
              </w:rPr>
            </w:pPr>
            <w:r w:rsidRPr="008E2EDD">
              <w:rPr>
                <w:rFonts w:ascii="Times New Roman" w:eastAsia="Times New Roman" w:hAnsi="Times New Roman" w:cs="Times New Roman"/>
                <w:sz w:val="20"/>
                <w:szCs w:val="20"/>
              </w:rPr>
              <w:t>1 412 841,5</w:t>
            </w:r>
          </w:p>
        </w:tc>
        <w:tc>
          <w:tcPr>
            <w:tcW w:w="1276"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sz w:val="20"/>
                <w:szCs w:val="20"/>
              </w:rPr>
            </w:pPr>
            <w:r w:rsidRPr="008E2EDD">
              <w:rPr>
                <w:rFonts w:ascii="Times New Roman" w:eastAsia="Times New Roman" w:hAnsi="Times New Roman" w:cs="Times New Roman"/>
                <w:sz w:val="20"/>
                <w:szCs w:val="20"/>
              </w:rPr>
              <w:t>1 509 913,1</w:t>
            </w:r>
          </w:p>
        </w:tc>
      </w:tr>
      <w:tr w:rsidR="008E2EDD" w:rsidRPr="008E2EDD" w:rsidTr="0014220C">
        <w:trPr>
          <w:trHeight w:val="972"/>
        </w:trPr>
        <w:tc>
          <w:tcPr>
            <w:tcW w:w="3132" w:type="dxa"/>
            <w:shd w:val="clear" w:color="auto" w:fill="auto"/>
            <w:vAlign w:val="bottom"/>
            <w:hideMark/>
          </w:tcPr>
          <w:p w:rsidR="008E2EDD" w:rsidRPr="008E2EDD" w:rsidRDefault="008E2EDD" w:rsidP="008E2EDD">
            <w:pPr>
              <w:spacing w:after="0" w:line="240" w:lineRule="auto"/>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Безвозмездные перечисления организациям, за исключением государственных и муниципальных организаций</w:t>
            </w:r>
          </w:p>
        </w:tc>
        <w:tc>
          <w:tcPr>
            <w:tcW w:w="1140"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242</w:t>
            </w:r>
          </w:p>
        </w:tc>
        <w:tc>
          <w:tcPr>
            <w:tcW w:w="1507"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95 371,1</w:t>
            </w:r>
          </w:p>
        </w:tc>
        <w:tc>
          <w:tcPr>
            <w:tcW w:w="1406"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sz w:val="20"/>
                <w:szCs w:val="20"/>
              </w:rPr>
            </w:pPr>
            <w:r w:rsidRPr="008E2EDD">
              <w:rPr>
                <w:rFonts w:ascii="Times New Roman" w:eastAsia="Times New Roman" w:hAnsi="Times New Roman" w:cs="Times New Roman"/>
                <w:sz w:val="20"/>
                <w:szCs w:val="20"/>
              </w:rPr>
              <w:t>79 481,3</w:t>
            </w:r>
          </w:p>
        </w:tc>
        <w:tc>
          <w:tcPr>
            <w:tcW w:w="1276"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sz w:val="20"/>
                <w:szCs w:val="20"/>
              </w:rPr>
            </w:pPr>
            <w:r w:rsidRPr="008E2EDD">
              <w:rPr>
                <w:rFonts w:ascii="Times New Roman" w:eastAsia="Times New Roman" w:hAnsi="Times New Roman" w:cs="Times New Roman"/>
                <w:sz w:val="20"/>
                <w:szCs w:val="20"/>
              </w:rPr>
              <w:t>57 831,9</w:t>
            </w:r>
          </w:p>
        </w:tc>
        <w:tc>
          <w:tcPr>
            <w:tcW w:w="1276"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sz w:val="20"/>
                <w:szCs w:val="20"/>
              </w:rPr>
            </w:pPr>
            <w:r w:rsidRPr="008E2EDD">
              <w:rPr>
                <w:rFonts w:ascii="Times New Roman" w:eastAsia="Times New Roman" w:hAnsi="Times New Roman" w:cs="Times New Roman"/>
                <w:sz w:val="20"/>
                <w:szCs w:val="20"/>
              </w:rPr>
              <w:t>58 335,0</w:t>
            </w:r>
          </w:p>
        </w:tc>
      </w:tr>
      <w:tr w:rsidR="008E2EDD" w:rsidRPr="008E2EDD" w:rsidTr="0014220C">
        <w:trPr>
          <w:trHeight w:val="222"/>
        </w:trPr>
        <w:tc>
          <w:tcPr>
            <w:tcW w:w="3132" w:type="dxa"/>
            <w:shd w:val="clear" w:color="auto" w:fill="auto"/>
            <w:vAlign w:val="bottom"/>
            <w:hideMark/>
          </w:tcPr>
          <w:p w:rsidR="008E2EDD" w:rsidRPr="008E2EDD" w:rsidRDefault="008E2EDD" w:rsidP="008E2EDD">
            <w:pPr>
              <w:spacing w:after="0" w:line="240" w:lineRule="auto"/>
              <w:rPr>
                <w:rFonts w:ascii="Times New Roman" w:eastAsia="Times New Roman" w:hAnsi="Times New Roman" w:cs="Times New Roman"/>
                <w:i/>
                <w:iCs/>
                <w:color w:val="000000"/>
                <w:sz w:val="20"/>
                <w:szCs w:val="20"/>
              </w:rPr>
            </w:pPr>
            <w:r w:rsidRPr="008E2EDD">
              <w:rPr>
                <w:rFonts w:ascii="Times New Roman" w:eastAsia="Times New Roman" w:hAnsi="Times New Roman" w:cs="Times New Roman"/>
                <w:i/>
                <w:iCs/>
                <w:color w:val="000000"/>
                <w:sz w:val="20"/>
                <w:szCs w:val="20"/>
              </w:rPr>
              <w:t>Социальное обеспечение</w:t>
            </w:r>
          </w:p>
        </w:tc>
        <w:tc>
          <w:tcPr>
            <w:tcW w:w="1140"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i/>
                <w:iCs/>
                <w:color w:val="000000"/>
                <w:sz w:val="20"/>
                <w:szCs w:val="20"/>
              </w:rPr>
            </w:pPr>
            <w:r w:rsidRPr="008E2EDD">
              <w:rPr>
                <w:rFonts w:ascii="Times New Roman" w:eastAsia="Times New Roman" w:hAnsi="Times New Roman" w:cs="Times New Roman"/>
                <w:i/>
                <w:iCs/>
                <w:color w:val="000000"/>
                <w:sz w:val="20"/>
                <w:szCs w:val="20"/>
              </w:rPr>
              <w:t>260</w:t>
            </w:r>
          </w:p>
        </w:tc>
        <w:tc>
          <w:tcPr>
            <w:tcW w:w="1507"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i/>
                <w:iCs/>
                <w:color w:val="000000"/>
                <w:sz w:val="20"/>
                <w:szCs w:val="20"/>
              </w:rPr>
            </w:pPr>
            <w:r w:rsidRPr="008E2EDD">
              <w:rPr>
                <w:rFonts w:ascii="Times New Roman" w:eastAsia="Times New Roman" w:hAnsi="Times New Roman" w:cs="Times New Roman"/>
                <w:i/>
                <w:iCs/>
                <w:color w:val="000000"/>
                <w:sz w:val="20"/>
                <w:szCs w:val="20"/>
              </w:rPr>
              <w:t>109 218,3</w:t>
            </w:r>
          </w:p>
        </w:tc>
        <w:tc>
          <w:tcPr>
            <w:tcW w:w="1406"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i/>
                <w:iCs/>
                <w:color w:val="000000"/>
                <w:sz w:val="20"/>
                <w:szCs w:val="20"/>
              </w:rPr>
            </w:pPr>
            <w:r w:rsidRPr="008E2EDD">
              <w:rPr>
                <w:rFonts w:ascii="Times New Roman" w:eastAsia="Times New Roman" w:hAnsi="Times New Roman" w:cs="Times New Roman"/>
                <w:i/>
                <w:iCs/>
                <w:color w:val="000000"/>
                <w:sz w:val="20"/>
                <w:szCs w:val="20"/>
              </w:rPr>
              <w:t>111 307,0</w:t>
            </w:r>
          </w:p>
        </w:tc>
        <w:tc>
          <w:tcPr>
            <w:tcW w:w="1276"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i/>
                <w:iCs/>
                <w:color w:val="000000"/>
                <w:sz w:val="20"/>
                <w:szCs w:val="20"/>
              </w:rPr>
            </w:pPr>
            <w:r w:rsidRPr="008E2EDD">
              <w:rPr>
                <w:rFonts w:ascii="Times New Roman" w:eastAsia="Times New Roman" w:hAnsi="Times New Roman" w:cs="Times New Roman"/>
                <w:i/>
                <w:iCs/>
                <w:color w:val="000000"/>
                <w:sz w:val="20"/>
                <w:szCs w:val="20"/>
              </w:rPr>
              <w:t>103 054,1</w:t>
            </w:r>
          </w:p>
        </w:tc>
        <w:tc>
          <w:tcPr>
            <w:tcW w:w="1276"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i/>
                <w:iCs/>
                <w:color w:val="000000"/>
                <w:sz w:val="20"/>
                <w:szCs w:val="20"/>
              </w:rPr>
            </w:pPr>
            <w:r w:rsidRPr="008E2EDD">
              <w:rPr>
                <w:rFonts w:ascii="Times New Roman" w:eastAsia="Times New Roman" w:hAnsi="Times New Roman" w:cs="Times New Roman"/>
                <w:i/>
                <w:iCs/>
                <w:color w:val="000000"/>
                <w:sz w:val="20"/>
                <w:szCs w:val="20"/>
              </w:rPr>
              <w:t>100 980,9</w:t>
            </w:r>
          </w:p>
        </w:tc>
      </w:tr>
      <w:tr w:rsidR="008E2EDD" w:rsidRPr="008E2EDD" w:rsidTr="0014220C">
        <w:trPr>
          <w:trHeight w:val="525"/>
        </w:trPr>
        <w:tc>
          <w:tcPr>
            <w:tcW w:w="3132" w:type="dxa"/>
            <w:shd w:val="clear" w:color="auto" w:fill="auto"/>
            <w:vAlign w:val="bottom"/>
            <w:hideMark/>
          </w:tcPr>
          <w:p w:rsidR="008E2EDD" w:rsidRPr="008E2EDD" w:rsidRDefault="008E2EDD" w:rsidP="008E2EDD">
            <w:pPr>
              <w:spacing w:after="0" w:line="240" w:lineRule="auto"/>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Пособия по социальной помощи населению</w:t>
            </w:r>
          </w:p>
        </w:tc>
        <w:tc>
          <w:tcPr>
            <w:tcW w:w="1140"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262</w:t>
            </w:r>
          </w:p>
        </w:tc>
        <w:tc>
          <w:tcPr>
            <w:tcW w:w="1507"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106 845,3</w:t>
            </w:r>
          </w:p>
        </w:tc>
        <w:tc>
          <w:tcPr>
            <w:tcW w:w="1406"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sz w:val="20"/>
                <w:szCs w:val="20"/>
              </w:rPr>
            </w:pPr>
            <w:r w:rsidRPr="008E2EDD">
              <w:rPr>
                <w:rFonts w:ascii="Times New Roman" w:eastAsia="Times New Roman" w:hAnsi="Times New Roman" w:cs="Times New Roman"/>
                <w:sz w:val="20"/>
                <w:szCs w:val="20"/>
              </w:rPr>
              <w:t>107 150,1</w:t>
            </w:r>
          </w:p>
        </w:tc>
        <w:tc>
          <w:tcPr>
            <w:tcW w:w="1276"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sz w:val="20"/>
                <w:szCs w:val="20"/>
              </w:rPr>
            </w:pPr>
            <w:r w:rsidRPr="008E2EDD">
              <w:rPr>
                <w:rFonts w:ascii="Times New Roman" w:eastAsia="Times New Roman" w:hAnsi="Times New Roman" w:cs="Times New Roman"/>
                <w:sz w:val="20"/>
                <w:szCs w:val="20"/>
              </w:rPr>
              <w:t>98 854,1</w:t>
            </w:r>
          </w:p>
        </w:tc>
        <w:tc>
          <w:tcPr>
            <w:tcW w:w="1276"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sz w:val="20"/>
                <w:szCs w:val="20"/>
              </w:rPr>
            </w:pPr>
            <w:r w:rsidRPr="008E2EDD">
              <w:rPr>
                <w:rFonts w:ascii="Times New Roman" w:eastAsia="Times New Roman" w:hAnsi="Times New Roman" w:cs="Times New Roman"/>
                <w:sz w:val="20"/>
                <w:szCs w:val="20"/>
              </w:rPr>
              <w:t>96 680,9</w:t>
            </w:r>
          </w:p>
        </w:tc>
      </w:tr>
      <w:tr w:rsidR="008E2EDD" w:rsidRPr="008E2EDD" w:rsidTr="0014220C">
        <w:trPr>
          <w:trHeight w:val="628"/>
        </w:trPr>
        <w:tc>
          <w:tcPr>
            <w:tcW w:w="3132" w:type="dxa"/>
            <w:shd w:val="clear" w:color="auto" w:fill="auto"/>
            <w:vAlign w:val="bottom"/>
            <w:hideMark/>
          </w:tcPr>
          <w:p w:rsidR="008E2EDD" w:rsidRPr="008E2EDD" w:rsidRDefault="008E2EDD" w:rsidP="008E2EDD">
            <w:pPr>
              <w:spacing w:after="0" w:line="240" w:lineRule="auto"/>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Пенсии, пособия, выплачиваемые организациями сектора государственного управления</w:t>
            </w:r>
          </w:p>
        </w:tc>
        <w:tc>
          <w:tcPr>
            <w:tcW w:w="1140"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263</w:t>
            </w:r>
          </w:p>
        </w:tc>
        <w:tc>
          <w:tcPr>
            <w:tcW w:w="1507"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2 373,0</w:t>
            </w:r>
          </w:p>
        </w:tc>
        <w:tc>
          <w:tcPr>
            <w:tcW w:w="1406"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sz w:val="20"/>
                <w:szCs w:val="20"/>
              </w:rPr>
            </w:pPr>
            <w:r w:rsidRPr="008E2EDD">
              <w:rPr>
                <w:rFonts w:ascii="Times New Roman" w:eastAsia="Times New Roman" w:hAnsi="Times New Roman" w:cs="Times New Roman"/>
                <w:sz w:val="20"/>
                <w:szCs w:val="20"/>
              </w:rPr>
              <w:t>4 156,9</w:t>
            </w:r>
          </w:p>
        </w:tc>
        <w:tc>
          <w:tcPr>
            <w:tcW w:w="1276"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sz w:val="20"/>
                <w:szCs w:val="20"/>
              </w:rPr>
            </w:pPr>
            <w:r w:rsidRPr="008E2EDD">
              <w:rPr>
                <w:rFonts w:ascii="Times New Roman" w:eastAsia="Times New Roman" w:hAnsi="Times New Roman" w:cs="Times New Roman"/>
                <w:sz w:val="20"/>
                <w:szCs w:val="20"/>
              </w:rPr>
              <w:t>4 200,0</w:t>
            </w:r>
          </w:p>
        </w:tc>
        <w:tc>
          <w:tcPr>
            <w:tcW w:w="1276"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sz w:val="20"/>
                <w:szCs w:val="20"/>
              </w:rPr>
            </w:pPr>
            <w:r w:rsidRPr="008E2EDD">
              <w:rPr>
                <w:rFonts w:ascii="Times New Roman" w:eastAsia="Times New Roman" w:hAnsi="Times New Roman" w:cs="Times New Roman"/>
                <w:sz w:val="20"/>
                <w:szCs w:val="20"/>
              </w:rPr>
              <w:t>4 300,0</w:t>
            </w:r>
          </w:p>
        </w:tc>
      </w:tr>
      <w:tr w:rsidR="008E2EDD" w:rsidRPr="008E2EDD" w:rsidTr="0014220C">
        <w:trPr>
          <w:trHeight w:val="300"/>
        </w:trPr>
        <w:tc>
          <w:tcPr>
            <w:tcW w:w="3132" w:type="dxa"/>
            <w:shd w:val="clear" w:color="auto" w:fill="auto"/>
            <w:vAlign w:val="bottom"/>
            <w:hideMark/>
          </w:tcPr>
          <w:p w:rsidR="008E2EDD" w:rsidRPr="008E2EDD" w:rsidRDefault="008E2EDD" w:rsidP="008E2EDD">
            <w:pPr>
              <w:spacing w:after="0" w:line="240" w:lineRule="auto"/>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Прочие расходы</w:t>
            </w:r>
          </w:p>
        </w:tc>
        <w:tc>
          <w:tcPr>
            <w:tcW w:w="1140"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290</w:t>
            </w:r>
          </w:p>
        </w:tc>
        <w:tc>
          <w:tcPr>
            <w:tcW w:w="1507"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8 154,2</w:t>
            </w:r>
          </w:p>
        </w:tc>
        <w:tc>
          <w:tcPr>
            <w:tcW w:w="1406"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sz w:val="20"/>
                <w:szCs w:val="20"/>
              </w:rPr>
            </w:pPr>
            <w:r w:rsidRPr="008E2EDD">
              <w:rPr>
                <w:rFonts w:ascii="Times New Roman" w:eastAsia="Times New Roman" w:hAnsi="Times New Roman" w:cs="Times New Roman"/>
                <w:sz w:val="20"/>
                <w:szCs w:val="20"/>
              </w:rPr>
              <w:t>6 593,6</w:t>
            </w:r>
          </w:p>
        </w:tc>
        <w:tc>
          <w:tcPr>
            <w:tcW w:w="1276"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sz w:val="20"/>
                <w:szCs w:val="20"/>
              </w:rPr>
            </w:pPr>
            <w:r w:rsidRPr="008E2EDD">
              <w:rPr>
                <w:rFonts w:ascii="Times New Roman" w:eastAsia="Times New Roman" w:hAnsi="Times New Roman" w:cs="Times New Roman"/>
                <w:sz w:val="20"/>
                <w:szCs w:val="20"/>
              </w:rPr>
              <w:t>7 383,1</w:t>
            </w:r>
          </w:p>
        </w:tc>
        <w:tc>
          <w:tcPr>
            <w:tcW w:w="1276"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sz w:val="20"/>
                <w:szCs w:val="20"/>
              </w:rPr>
            </w:pPr>
            <w:r w:rsidRPr="008E2EDD">
              <w:rPr>
                <w:rFonts w:ascii="Times New Roman" w:eastAsia="Times New Roman" w:hAnsi="Times New Roman" w:cs="Times New Roman"/>
                <w:sz w:val="20"/>
                <w:szCs w:val="20"/>
              </w:rPr>
              <w:t>7 294,5</w:t>
            </w:r>
          </w:p>
        </w:tc>
      </w:tr>
      <w:tr w:rsidR="008E2EDD" w:rsidRPr="008E2EDD" w:rsidTr="0014220C">
        <w:trPr>
          <w:trHeight w:val="540"/>
        </w:trPr>
        <w:tc>
          <w:tcPr>
            <w:tcW w:w="3132" w:type="dxa"/>
            <w:shd w:val="clear" w:color="auto" w:fill="auto"/>
            <w:vAlign w:val="bottom"/>
            <w:hideMark/>
          </w:tcPr>
          <w:p w:rsidR="008E2EDD" w:rsidRPr="008E2EDD" w:rsidRDefault="008E2EDD" w:rsidP="008E2EDD">
            <w:pPr>
              <w:spacing w:after="0" w:line="240" w:lineRule="auto"/>
              <w:rPr>
                <w:rFonts w:ascii="Times New Roman" w:eastAsia="Times New Roman" w:hAnsi="Times New Roman" w:cs="Times New Roman"/>
                <w:b/>
                <w:bCs/>
                <w:i/>
                <w:iCs/>
                <w:color w:val="000000"/>
                <w:sz w:val="20"/>
                <w:szCs w:val="20"/>
              </w:rPr>
            </w:pPr>
            <w:r w:rsidRPr="008E2EDD">
              <w:rPr>
                <w:rFonts w:ascii="Times New Roman" w:eastAsia="Times New Roman" w:hAnsi="Times New Roman" w:cs="Times New Roman"/>
                <w:b/>
                <w:bCs/>
                <w:i/>
                <w:iCs/>
                <w:color w:val="000000"/>
                <w:sz w:val="20"/>
                <w:szCs w:val="20"/>
              </w:rPr>
              <w:t>ПОСТУПЛЕНИЕ НЕФИНАНСОВЫХ АКТИВОВ</w:t>
            </w:r>
          </w:p>
        </w:tc>
        <w:tc>
          <w:tcPr>
            <w:tcW w:w="1140"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b/>
                <w:bCs/>
                <w:i/>
                <w:iCs/>
                <w:color w:val="000000"/>
                <w:sz w:val="20"/>
                <w:szCs w:val="20"/>
              </w:rPr>
            </w:pPr>
            <w:r w:rsidRPr="008E2EDD">
              <w:rPr>
                <w:rFonts w:ascii="Times New Roman" w:eastAsia="Times New Roman" w:hAnsi="Times New Roman" w:cs="Times New Roman"/>
                <w:b/>
                <w:bCs/>
                <w:i/>
                <w:iCs/>
                <w:color w:val="000000"/>
                <w:sz w:val="20"/>
                <w:szCs w:val="20"/>
              </w:rPr>
              <w:t>300</w:t>
            </w:r>
          </w:p>
        </w:tc>
        <w:tc>
          <w:tcPr>
            <w:tcW w:w="1507"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b/>
                <w:bCs/>
                <w:i/>
                <w:iCs/>
                <w:color w:val="000000"/>
                <w:sz w:val="20"/>
                <w:szCs w:val="20"/>
              </w:rPr>
            </w:pPr>
            <w:r w:rsidRPr="008E2EDD">
              <w:rPr>
                <w:rFonts w:ascii="Times New Roman" w:eastAsia="Times New Roman" w:hAnsi="Times New Roman" w:cs="Times New Roman"/>
                <w:b/>
                <w:bCs/>
                <w:i/>
                <w:iCs/>
                <w:color w:val="000000"/>
                <w:sz w:val="20"/>
                <w:szCs w:val="20"/>
              </w:rPr>
              <w:t>644 175,4</w:t>
            </w:r>
          </w:p>
        </w:tc>
        <w:tc>
          <w:tcPr>
            <w:tcW w:w="1406"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b/>
                <w:bCs/>
                <w:i/>
                <w:iCs/>
                <w:color w:val="000000"/>
                <w:sz w:val="20"/>
                <w:szCs w:val="20"/>
              </w:rPr>
            </w:pPr>
            <w:r w:rsidRPr="008E2EDD">
              <w:rPr>
                <w:rFonts w:ascii="Times New Roman" w:eastAsia="Times New Roman" w:hAnsi="Times New Roman" w:cs="Times New Roman"/>
                <w:b/>
                <w:bCs/>
                <w:i/>
                <w:iCs/>
                <w:color w:val="000000"/>
                <w:sz w:val="20"/>
                <w:szCs w:val="20"/>
              </w:rPr>
              <w:t>300 274,1</w:t>
            </w:r>
          </w:p>
        </w:tc>
        <w:tc>
          <w:tcPr>
            <w:tcW w:w="1276"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b/>
                <w:bCs/>
                <w:i/>
                <w:iCs/>
                <w:color w:val="000000"/>
                <w:sz w:val="20"/>
                <w:szCs w:val="20"/>
              </w:rPr>
            </w:pPr>
            <w:r w:rsidRPr="008E2EDD">
              <w:rPr>
                <w:rFonts w:ascii="Times New Roman" w:eastAsia="Times New Roman" w:hAnsi="Times New Roman" w:cs="Times New Roman"/>
                <w:b/>
                <w:bCs/>
                <w:i/>
                <w:iCs/>
                <w:color w:val="000000"/>
                <w:sz w:val="20"/>
                <w:szCs w:val="20"/>
              </w:rPr>
              <w:t>68 513,2</w:t>
            </w:r>
          </w:p>
        </w:tc>
        <w:tc>
          <w:tcPr>
            <w:tcW w:w="1276"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b/>
                <w:bCs/>
                <w:i/>
                <w:iCs/>
                <w:color w:val="000000"/>
                <w:sz w:val="20"/>
                <w:szCs w:val="20"/>
              </w:rPr>
            </w:pPr>
            <w:r w:rsidRPr="008E2EDD">
              <w:rPr>
                <w:rFonts w:ascii="Times New Roman" w:eastAsia="Times New Roman" w:hAnsi="Times New Roman" w:cs="Times New Roman"/>
                <w:b/>
                <w:bCs/>
                <w:i/>
                <w:iCs/>
                <w:color w:val="000000"/>
                <w:sz w:val="20"/>
                <w:szCs w:val="20"/>
              </w:rPr>
              <w:t>92 751,6</w:t>
            </w:r>
          </w:p>
        </w:tc>
      </w:tr>
      <w:tr w:rsidR="008E2EDD" w:rsidRPr="008E2EDD" w:rsidTr="0014220C">
        <w:trPr>
          <w:trHeight w:val="254"/>
        </w:trPr>
        <w:tc>
          <w:tcPr>
            <w:tcW w:w="3132" w:type="dxa"/>
            <w:shd w:val="clear" w:color="auto" w:fill="auto"/>
            <w:vAlign w:val="bottom"/>
            <w:hideMark/>
          </w:tcPr>
          <w:p w:rsidR="008E2EDD" w:rsidRPr="008E2EDD" w:rsidRDefault="008E2EDD" w:rsidP="008E2EDD">
            <w:pPr>
              <w:spacing w:after="0" w:line="240" w:lineRule="auto"/>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Увеличение стоимости основных средств</w:t>
            </w:r>
          </w:p>
        </w:tc>
        <w:tc>
          <w:tcPr>
            <w:tcW w:w="1140"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310</w:t>
            </w:r>
          </w:p>
        </w:tc>
        <w:tc>
          <w:tcPr>
            <w:tcW w:w="1507"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638 590,1</w:t>
            </w:r>
          </w:p>
        </w:tc>
        <w:tc>
          <w:tcPr>
            <w:tcW w:w="1406"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sz w:val="20"/>
                <w:szCs w:val="20"/>
              </w:rPr>
            </w:pPr>
            <w:r w:rsidRPr="008E2EDD">
              <w:rPr>
                <w:rFonts w:ascii="Times New Roman" w:eastAsia="Times New Roman" w:hAnsi="Times New Roman" w:cs="Times New Roman"/>
                <w:sz w:val="20"/>
                <w:szCs w:val="20"/>
              </w:rPr>
              <w:t>291 707,1</w:t>
            </w:r>
          </w:p>
        </w:tc>
        <w:tc>
          <w:tcPr>
            <w:tcW w:w="1276"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sz w:val="20"/>
                <w:szCs w:val="20"/>
              </w:rPr>
            </w:pPr>
            <w:r w:rsidRPr="008E2EDD">
              <w:rPr>
                <w:rFonts w:ascii="Times New Roman" w:eastAsia="Times New Roman" w:hAnsi="Times New Roman" w:cs="Times New Roman"/>
                <w:sz w:val="20"/>
                <w:szCs w:val="20"/>
              </w:rPr>
              <w:t>59 823,5</w:t>
            </w:r>
          </w:p>
        </w:tc>
        <w:tc>
          <w:tcPr>
            <w:tcW w:w="1276"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sz w:val="20"/>
                <w:szCs w:val="20"/>
              </w:rPr>
            </w:pPr>
            <w:r w:rsidRPr="008E2EDD">
              <w:rPr>
                <w:rFonts w:ascii="Times New Roman" w:eastAsia="Times New Roman" w:hAnsi="Times New Roman" w:cs="Times New Roman"/>
                <w:sz w:val="20"/>
                <w:szCs w:val="20"/>
              </w:rPr>
              <w:t>83 452,3</w:t>
            </w:r>
          </w:p>
        </w:tc>
      </w:tr>
      <w:tr w:rsidR="008E2EDD" w:rsidRPr="008E2EDD" w:rsidTr="0014220C">
        <w:trPr>
          <w:trHeight w:val="525"/>
        </w:trPr>
        <w:tc>
          <w:tcPr>
            <w:tcW w:w="3132" w:type="dxa"/>
            <w:shd w:val="clear" w:color="auto" w:fill="auto"/>
            <w:vAlign w:val="bottom"/>
            <w:hideMark/>
          </w:tcPr>
          <w:p w:rsidR="008E2EDD" w:rsidRPr="008E2EDD" w:rsidRDefault="008E2EDD" w:rsidP="008E2EDD">
            <w:pPr>
              <w:spacing w:after="0" w:line="240" w:lineRule="auto"/>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Увеличение стоимости материальных запасов</w:t>
            </w:r>
          </w:p>
        </w:tc>
        <w:tc>
          <w:tcPr>
            <w:tcW w:w="1140"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340</w:t>
            </w:r>
          </w:p>
        </w:tc>
        <w:tc>
          <w:tcPr>
            <w:tcW w:w="1507"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5 585,3</w:t>
            </w:r>
          </w:p>
        </w:tc>
        <w:tc>
          <w:tcPr>
            <w:tcW w:w="1406"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sz w:val="20"/>
                <w:szCs w:val="20"/>
              </w:rPr>
            </w:pPr>
            <w:r w:rsidRPr="008E2EDD">
              <w:rPr>
                <w:rFonts w:ascii="Times New Roman" w:eastAsia="Times New Roman" w:hAnsi="Times New Roman" w:cs="Times New Roman"/>
                <w:sz w:val="20"/>
                <w:szCs w:val="20"/>
              </w:rPr>
              <w:t>8 567,0</w:t>
            </w:r>
          </w:p>
        </w:tc>
        <w:tc>
          <w:tcPr>
            <w:tcW w:w="1276"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sz w:val="20"/>
                <w:szCs w:val="20"/>
              </w:rPr>
            </w:pPr>
            <w:r w:rsidRPr="008E2EDD">
              <w:rPr>
                <w:rFonts w:ascii="Times New Roman" w:eastAsia="Times New Roman" w:hAnsi="Times New Roman" w:cs="Times New Roman"/>
                <w:sz w:val="20"/>
                <w:szCs w:val="20"/>
              </w:rPr>
              <w:t>8 689,7</w:t>
            </w:r>
          </w:p>
        </w:tc>
        <w:tc>
          <w:tcPr>
            <w:tcW w:w="1276"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sz w:val="20"/>
                <w:szCs w:val="20"/>
              </w:rPr>
            </w:pPr>
            <w:r w:rsidRPr="008E2EDD">
              <w:rPr>
                <w:rFonts w:ascii="Times New Roman" w:eastAsia="Times New Roman" w:hAnsi="Times New Roman" w:cs="Times New Roman"/>
                <w:sz w:val="20"/>
                <w:szCs w:val="20"/>
              </w:rPr>
              <w:t>9 299,3</w:t>
            </w:r>
          </w:p>
        </w:tc>
      </w:tr>
    </w:tbl>
    <w:p w:rsidR="008E2EDD" w:rsidRDefault="008E2EDD" w:rsidP="00972FC3">
      <w:pPr>
        <w:spacing w:after="0" w:line="240" w:lineRule="auto"/>
        <w:ind w:firstLine="709"/>
        <w:jc w:val="center"/>
        <w:rPr>
          <w:rFonts w:ascii="Times New Roman" w:eastAsia="Calibri" w:hAnsi="Times New Roman" w:cs="Times New Roman"/>
          <w:b/>
          <w:sz w:val="24"/>
          <w:szCs w:val="24"/>
          <w:lang w:eastAsia="en-US"/>
        </w:rPr>
      </w:pPr>
    </w:p>
    <w:p w:rsidR="001E5DE4" w:rsidRDefault="001E5DE4" w:rsidP="00972FC3">
      <w:pPr>
        <w:spacing w:after="0" w:line="240" w:lineRule="auto"/>
        <w:ind w:firstLine="709"/>
        <w:jc w:val="center"/>
        <w:rPr>
          <w:rFonts w:ascii="Times New Roman" w:eastAsia="Calibri" w:hAnsi="Times New Roman" w:cs="Times New Roman"/>
          <w:b/>
          <w:sz w:val="24"/>
          <w:szCs w:val="24"/>
          <w:lang w:eastAsia="en-US"/>
        </w:rPr>
      </w:pPr>
    </w:p>
    <w:p w:rsidR="001E5DE4" w:rsidRDefault="000316F1" w:rsidP="000316F1">
      <w:pPr>
        <w:spacing w:after="0" w:line="240" w:lineRule="auto"/>
        <w:jc w:val="center"/>
        <w:rPr>
          <w:rFonts w:ascii="Times New Roman" w:eastAsia="Calibri" w:hAnsi="Times New Roman" w:cs="Times New Roman"/>
          <w:b/>
          <w:sz w:val="24"/>
          <w:szCs w:val="24"/>
          <w:lang w:eastAsia="en-US"/>
        </w:rPr>
      </w:pPr>
      <w:r>
        <w:rPr>
          <w:rFonts w:ascii="Times New Roman" w:eastAsia="Calibri" w:hAnsi="Times New Roman" w:cs="Times New Roman"/>
          <w:noProof/>
          <w:sz w:val="24"/>
          <w:szCs w:val="24"/>
        </w:rPr>
        <w:lastRenderedPageBreak/>
        <w:drawing>
          <wp:inline distT="0" distB="0" distL="0" distR="0">
            <wp:extent cx="6122035" cy="4342130"/>
            <wp:effectExtent l="19050" t="0" r="0" b="0"/>
            <wp:docPr id="4" name="Рисунок 7" descr="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JPG"/>
                    <pic:cNvPicPr/>
                  </pic:nvPicPr>
                  <pic:blipFill>
                    <a:blip r:embed="rId18"/>
                    <a:stretch>
                      <a:fillRect/>
                    </a:stretch>
                  </pic:blipFill>
                  <pic:spPr>
                    <a:xfrm>
                      <a:off x="0" y="0"/>
                      <a:ext cx="6122035" cy="4342130"/>
                    </a:xfrm>
                    <a:prstGeom prst="rect">
                      <a:avLst/>
                    </a:prstGeom>
                  </pic:spPr>
                </pic:pic>
              </a:graphicData>
            </a:graphic>
          </wp:inline>
        </w:drawing>
      </w:r>
    </w:p>
    <w:p w:rsidR="000316F1" w:rsidRDefault="000316F1" w:rsidP="00972FC3">
      <w:pPr>
        <w:spacing w:after="0" w:line="240" w:lineRule="auto"/>
        <w:ind w:firstLine="709"/>
        <w:jc w:val="center"/>
        <w:rPr>
          <w:rFonts w:ascii="Times New Roman" w:eastAsia="Calibri" w:hAnsi="Times New Roman" w:cs="Times New Roman"/>
          <w:b/>
          <w:sz w:val="24"/>
          <w:szCs w:val="24"/>
          <w:lang w:eastAsia="en-US"/>
        </w:rPr>
      </w:pPr>
    </w:p>
    <w:p w:rsidR="004E231A" w:rsidRDefault="004E231A" w:rsidP="00972FC3">
      <w:pPr>
        <w:spacing w:after="0" w:line="240" w:lineRule="auto"/>
        <w:ind w:firstLine="709"/>
        <w:jc w:val="center"/>
        <w:rPr>
          <w:rFonts w:ascii="Times New Roman" w:eastAsia="Calibri" w:hAnsi="Times New Roman" w:cs="Times New Roman"/>
          <w:b/>
          <w:sz w:val="24"/>
          <w:szCs w:val="24"/>
          <w:lang w:eastAsia="en-US"/>
        </w:rPr>
      </w:pPr>
    </w:p>
    <w:p w:rsidR="004E231A" w:rsidRDefault="004E231A" w:rsidP="00972FC3">
      <w:pPr>
        <w:spacing w:after="0" w:line="240" w:lineRule="auto"/>
        <w:ind w:firstLine="709"/>
        <w:jc w:val="center"/>
        <w:rPr>
          <w:rFonts w:ascii="Times New Roman" w:eastAsia="Calibri" w:hAnsi="Times New Roman" w:cs="Times New Roman"/>
          <w:b/>
          <w:sz w:val="24"/>
          <w:szCs w:val="24"/>
          <w:lang w:eastAsia="en-US"/>
        </w:rPr>
      </w:pPr>
    </w:p>
    <w:p w:rsidR="000316F1" w:rsidRDefault="000316F1" w:rsidP="00972FC3">
      <w:pPr>
        <w:spacing w:after="0" w:line="240" w:lineRule="auto"/>
        <w:ind w:firstLine="709"/>
        <w:jc w:val="center"/>
        <w:rPr>
          <w:rFonts w:ascii="Times New Roman" w:eastAsia="Calibri" w:hAnsi="Times New Roman" w:cs="Times New Roman"/>
          <w:b/>
          <w:sz w:val="24"/>
          <w:szCs w:val="24"/>
          <w:lang w:eastAsia="en-US"/>
        </w:rPr>
      </w:pPr>
    </w:p>
    <w:p w:rsidR="00206517" w:rsidRPr="00972FC3" w:rsidRDefault="00206517" w:rsidP="00972FC3">
      <w:pPr>
        <w:spacing w:after="0" w:line="240" w:lineRule="auto"/>
        <w:ind w:firstLine="709"/>
        <w:jc w:val="center"/>
        <w:rPr>
          <w:rFonts w:ascii="Times New Roman" w:hAnsi="Times New Roman" w:cs="Times New Roman"/>
          <w:b/>
          <w:bCs/>
          <w:sz w:val="24"/>
          <w:szCs w:val="24"/>
        </w:rPr>
      </w:pPr>
      <w:r w:rsidRPr="00972FC3">
        <w:rPr>
          <w:rFonts w:ascii="Times New Roman" w:eastAsia="Calibri" w:hAnsi="Times New Roman" w:cs="Times New Roman"/>
          <w:b/>
          <w:sz w:val="24"/>
          <w:szCs w:val="24"/>
          <w:lang w:eastAsia="en-US"/>
        </w:rPr>
        <w:t xml:space="preserve">Структура расходов бюджета города </w:t>
      </w:r>
      <w:r w:rsidRPr="00972FC3">
        <w:rPr>
          <w:rFonts w:ascii="Times New Roman" w:hAnsi="Times New Roman" w:cs="Times New Roman"/>
          <w:b/>
          <w:bCs/>
          <w:sz w:val="24"/>
          <w:szCs w:val="24"/>
        </w:rPr>
        <w:t>в разрезе</w:t>
      </w:r>
    </w:p>
    <w:p w:rsidR="00206517" w:rsidRDefault="00206517" w:rsidP="00972FC3">
      <w:pPr>
        <w:spacing w:after="0" w:line="240" w:lineRule="auto"/>
        <w:ind w:firstLine="709"/>
        <w:jc w:val="center"/>
        <w:rPr>
          <w:rFonts w:ascii="Times New Roman" w:eastAsia="Calibri" w:hAnsi="Times New Roman" w:cs="Times New Roman"/>
          <w:b/>
          <w:sz w:val="24"/>
          <w:szCs w:val="24"/>
          <w:lang w:eastAsia="en-US"/>
        </w:rPr>
      </w:pPr>
      <w:r w:rsidRPr="00972FC3">
        <w:rPr>
          <w:rFonts w:ascii="Times New Roman" w:hAnsi="Times New Roman" w:cs="Times New Roman"/>
          <w:b/>
          <w:bCs/>
          <w:sz w:val="24"/>
          <w:szCs w:val="24"/>
        </w:rPr>
        <w:t>классификации операций сектора государственного управления</w:t>
      </w:r>
      <w:r w:rsidRPr="00972FC3">
        <w:rPr>
          <w:rFonts w:ascii="Times New Roman" w:eastAsia="Calibri" w:hAnsi="Times New Roman" w:cs="Times New Roman"/>
          <w:b/>
          <w:sz w:val="24"/>
          <w:szCs w:val="24"/>
          <w:lang w:eastAsia="en-US"/>
        </w:rPr>
        <w:t>, %</w:t>
      </w:r>
    </w:p>
    <w:p w:rsidR="004E231A" w:rsidRDefault="004E231A" w:rsidP="00972FC3">
      <w:pPr>
        <w:spacing w:after="0" w:line="240" w:lineRule="auto"/>
        <w:ind w:firstLine="709"/>
        <w:jc w:val="center"/>
        <w:rPr>
          <w:rFonts w:ascii="Times New Roman" w:eastAsia="Calibri" w:hAnsi="Times New Roman" w:cs="Times New Roman"/>
          <w:b/>
          <w:sz w:val="24"/>
          <w:szCs w:val="24"/>
          <w:lang w:eastAsia="en-US"/>
        </w:rPr>
      </w:pPr>
    </w:p>
    <w:p w:rsidR="004E231A" w:rsidRPr="00972FC3" w:rsidRDefault="004E231A" w:rsidP="00972FC3">
      <w:pPr>
        <w:spacing w:after="0" w:line="240" w:lineRule="auto"/>
        <w:ind w:firstLine="709"/>
        <w:jc w:val="center"/>
        <w:rPr>
          <w:rFonts w:ascii="Times New Roman" w:eastAsia="Calibri" w:hAnsi="Times New Roman" w:cs="Times New Roman"/>
          <w:b/>
          <w:sz w:val="24"/>
          <w:szCs w:val="24"/>
          <w:lang w:eastAsia="en-US"/>
        </w:rPr>
      </w:pPr>
    </w:p>
    <w:tbl>
      <w:tblPr>
        <w:tblW w:w="9806"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699"/>
        <w:gridCol w:w="1079"/>
        <w:gridCol w:w="1614"/>
        <w:gridCol w:w="1134"/>
        <w:gridCol w:w="1140"/>
        <w:gridCol w:w="1140"/>
      </w:tblGrid>
      <w:tr w:rsidR="008E2EDD" w:rsidRPr="008E2EDD" w:rsidTr="0014220C">
        <w:trPr>
          <w:trHeight w:val="315"/>
        </w:trPr>
        <w:tc>
          <w:tcPr>
            <w:tcW w:w="3699" w:type="dxa"/>
            <w:vMerge w:val="restart"/>
            <w:shd w:val="clear" w:color="auto" w:fill="auto"/>
            <w:noWrap/>
            <w:vAlign w:val="center"/>
            <w:hideMark/>
          </w:tcPr>
          <w:p w:rsidR="008E2EDD" w:rsidRPr="008E2EDD" w:rsidRDefault="008E2EDD" w:rsidP="009D2B85">
            <w:pPr>
              <w:spacing w:after="0" w:line="240" w:lineRule="auto"/>
              <w:jc w:val="center"/>
              <w:rPr>
                <w:rFonts w:ascii="Times New Roman" w:eastAsia="Times New Roman" w:hAnsi="Times New Roman" w:cs="Times New Roman"/>
                <w:b/>
                <w:bCs/>
                <w:color w:val="000000"/>
                <w:sz w:val="24"/>
                <w:szCs w:val="24"/>
              </w:rPr>
            </w:pPr>
            <w:r w:rsidRPr="008E2EDD">
              <w:rPr>
                <w:rFonts w:ascii="Times New Roman" w:eastAsia="Times New Roman" w:hAnsi="Times New Roman" w:cs="Times New Roman"/>
                <w:b/>
                <w:bCs/>
                <w:color w:val="000000"/>
                <w:sz w:val="24"/>
                <w:szCs w:val="24"/>
              </w:rPr>
              <w:t>Наименование</w:t>
            </w:r>
          </w:p>
        </w:tc>
        <w:tc>
          <w:tcPr>
            <w:tcW w:w="1079" w:type="dxa"/>
            <w:vMerge w:val="restart"/>
            <w:shd w:val="clear" w:color="auto" w:fill="auto"/>
            <w:noWrap/>
            <w:vAlign w:val="center"/>
            <w:hideMark/>
          </w:tcPr>
          <w:p w:rsidR="008E2EDD" w:rsidRPr="008E2EDD" w:rsidRDefault="008E2EDD" w:rsidP="009D2B85">
            <w:pPr>
              <w:spacing w:after="0" w:line="240" w:lineRule="auto"/>
              <w:jc w:val="center"/>
              <w:rPr>
                <w:rFonts w:ascii="Times New Roman" w:eastAsia="Times New Roman" w:hAnsi="Times New Roman" w:cs="Times New Roman"/>
                <w:b/>
                <w:bCs/>
                <w:color w:val="000000"/>
                <w:sz w:val="24"/>
                <w:szCs w:val="24"/>
              </w:rPr>
            </w:pPr>
            <w:r w:rsidRPr="008E2EDD">
              <w:rPr>
                <w:rFonts w:ascii="Times New Roman" w:eastAsia="Times New Roman" w:hAnsi="Times New Roman" w:cs="Times New Roman"/>
                <w:b/>
                <w:bCs/>
                <w:color w:val="000000"/>
                <w:sz w:val="24"/>
                <w:szCs w:val="24"/>
              </w:rPr>
              <w:t>КОСГУ</w:t>
            </w:r>
          </w:p>
        </w:tc>
        <w:tc>
          <w:tcPr>
            <w:tcW w:w="1614" w:type="dxa"/>
            <w:vMerge w:val="restart"/>
            <w:shd w:val="clear" w:color="auto" w:fill="auto"/>
            <w:vAlign w:val="center"/>
            <w:hideMark/>
          </w:tcPr>
          <w:p w:rsidR="008E2EDD" w:rsidRPr="008E2EDD" w:rsidRDefault="008E2EDD" w:rsidP="009D2B85">
            <w:pPr>
              <w:spacing w:after="0" w:line="240" w:lineRule="auto"/>
              <w:jc w:val="center"/>
              <w:rPr>
                <w:rFonts w:ascii="Times New Roman" w:eastAsia="Times New Roman" w:hAnsi="Times New Roman" w:cs="Times New Roman"/>
                <w:b/>
                <w:color w:val="000000"/>
                <w:sz w:val="24"/>
                <w:szCs w:val="24"/>
              </w:rPr>
            </w:pPr>
            <w:r w:rsidRPr="008E2EDD">
              <w:rPr>
                <w:rFonts w:ascii="Times New Roman" w:eastAsia="Times New Roman" w:hAnsi="Times New Roman" w:cs="Times New Roman"/>
                <w:b/>
                <w:color w:val="000000"/>
                <w:sz w:val="24"/>
                <w:szCs w:val="24"/>
              </w:rPr>
              <w:t>2012 год (решение №119 от 16.12.2011)</w:t>
            </w:r>
          </w:p>
        </w:tc>
        <w:tc>
          <w:tcPr>
            <w:tcW w:w="3414" w:type="dxa"/>
            <w:gridSpan w:val="3"/>
            <w:shd w:val="clear" w:color="auto" w:fill="auto"/>
            <w:noWrap/>
            <w:vAlign w:val="center"/>
            <w:hideMark/>
          </w:tcPr>
          <w:p w:rsidR="008E2EDD" w:rsidRPr="008E2EDD" w:rsidRDefault="008E2EDD" w:rsidP="009D2B85">
            <w:pPr>
              <w:spacing w:after="0" w:line="240" w:lineRule="auto"/>
              <w:jc w:val="center"/>
              <w:rPr>
                <w:rFonts w:ascii="Times New Roman" w:eastAsia="Times New Roman" w:hAnsi="Times New Roman" w:cs="Times New Roman"/>
                <w:b/>
                <w:bCs/>
                <w:color w:val="000000"/>
                <w:sz w:val="24"/>
                <w:szCs w:val="24"/>
              </w:rPr>
            </w:pPr>
            <w:r w:rsidRPr="008E2EDD">
              <w:rPr>
                <w:rFonts w:ascii="Times New Roman" w:eastAsia="Times New Roman" w:hAnsi="Times New Roman" w:cs="Times New Roman"/>
                <w:b/>
                <w:bCs/>
                <w:color w:val="000000"/>
                <w:sz w:val="24"/>
                <w:szCs w:val="24"/>
              </w:rPr>
              <w:t>Проект</w:t>
            </w:r>
          </w:p>
        </w:tc>
      </w:tr>
      <w:tr w:rsidR="008E2EDD" w:rsidRPr="008E2EDD" w:rsidTr="0014220C">
        <w:trPr>
          <w:trHeight w:val="525"/>
        </w:trPr>
        <w:tc>
          <w:tcPr>
            <w:tcW w:w="3699" w:type="dxa"/>
            <w:vMerge/>
            <w:vAlign w:val="center"/>
            <w:hideMark/>
          </w:tcPr>
          <w:p w:rsidR="008E2EDD" w:rsidRPr="008E2EDD" w:rsidRDefault="008E2EDD" w:rsidP="009D2B85">
            <w:pPr>
              <w:spacing w:after="0" w:line="240" w:lineRule="auto"/>
              <w:jc w:val="center"/>
              <w:rPr>
                <w:rFonts w:ascii="Times New Roman" w:eastAsia="Times New Roman" w:hAnsi="Times New Roman" w:cs="Times New Roman"/>
                <w:b/>
                <w:bCs/>
                <w:color w:val="000000"/>
                <w:sz w:val="24"/>
                <w:szCs w:val="24"/>
              </w:rPr>
            </w:pPr>
          </w:p>
        </w:tc>
        <w:tc>
          <w:tcPr>
            <w:tcW w:w="1079" w:type="dxa"/>
            <w:vMerge/>
            <w:vAlign w:val="center"/>
            <w:hideMark/>
          </w:tcPr>
          <w:p w:rsidR="008E2EDD" w:rsidRPr="008E2EDD" w:rsidRDefault="008E2EDD" w:rsidP="009D2B85">
            <w:pPr>
              <w:spacing w:after="0" w:line="240" w:lineRule="auto"/>
              <w:jc w:val="center"/>
              <w:rPr>
                <w:rFonts w:ascii="Times New Roman" w:eastAsia="Times New Roman" w:hAnsi="Times New Roman" w:cs="Times New Roman"/>
                <w:b/>
                <w:bCs/>
                <w:color w:val="000000"/>
                <w:sz w:val="24"/>
                <w:szCs w:val="24"/>
              </w:rPr>
            </w:pPr>
          </w:p>
        </w:tc>
        <w:tc>
          <w:tcPr>
            <w:tcW w:w="1614" w:type="dxa"/>
            <w:vMerge/>
            <w:vAlign w:val="center"/>
            <w:hideMark/>
          </w:tcPr>
          <w:p w:rsidR="008E2EDD" w:rsidRPr="008E2EDD" w:rsidRDefault="008E2EDD" w:rsidP="009D2B85">
            <w:pPr>
              <w:spacing w:after="0" w:line="240" w:lineRule="auto"/>
              <w:jc w:val="center"/>
              <w:rPr>
                <w:rFonts w:ascii="Times New Roman" w:eastAsia="Times New Roman" w:hAnsi="Times New Roman" w:cs="Times New Roman"/>
                <w:b/>
                <w:color w:val="000000"/>
                <w:sz w:val="24"/>
                <w:szCs w:val="24"/>
              </w:rPr>
            </w:pPr>
          </w:p>
        </w:tc>
        <w:tc>
          <w:tcPr>
            <w:tcW w:w="1134" w:type="dxa"/>
            <w:shd w:val="clear" w:color="auto" w:fill="auto"/>
            <w:vAlign w:val="center"/>
            <w:hideMark/>
          </w:tcPr>
          <w:p w:rsidR="008E2EDD" w:rsidRPr="008E2EDD" w:rsidRDefault="008E2EDD" w:rsidP="009D2B85">
            <w:pPr>
              <w:spacing w:after="0" w:line="240" w:lineRule="auto"/>
              <w:jc w:val="center"/>
              <w:rPr>
                <w:rFonts w:ascii="Times New Roman" w:eastAsia="Times New Roman" w:hAnsi="Times New Roman" w:cs="Times New Roman"/>
                <w:b/>
                <w:bCs/>
                <w:color w:val="000000"/>
                <w:sz w:val="24"/>
                <w:szCs w:val="24"/>
              </w:rPr>
            </w:pPr>
            <w:r w:rsidRPr="008E2EDD">
              <w:rPr>
                <w:rFonts w:ascii="Times New Roman" w:eastAsia="Times New Roman" w:hAnsi="Times New Roman" w:cs="Times New Roman"/>
                <w:b/>
                <w:bCs/>
                <w:color w:val="000000"/>
                <w:sz w:val="24"/>
                <w:szCs w:val="24"/>
              </w:rPr>
              <w:t>2013 год</w:t>
            </w:r>
          </w:p>
        </w:tc>
        <w:tc>
          <w:tcPr>
            <w:tcW w:w="1140" w:type="dxa"/>
            <w:shd w:val="clear" w:color="auto" w:fill="auto"/>
            <w:vAlign w:val="center"/>
            <w:hideMark/>
          </w:tcPr>
          <w:p w:rsidR="008E2EDD" w:rsidRPr="008E2EDD" w:rsidRDefault="008E2EDD" w:rsidP="009D2B85">
            <w:pPr>
              <w:spacing w:after="0" w:line="240" w:lineRule="auto"/>
              <w:jc w:val="center"/>
              <w:rPr>
                <w:rFonts w:ascii="Times New Roman" w:eastAsia="Times New Roman" w:hAnsi="Times New Roman" w:cs="Times New Roman"/>
                <w:b/>
                <w:bCs/>
                <w:color w:val="000000"/>
                <w:sz w:val="24"/>
                <w:szCs w:val="24"/>
              </w:rPr>
            </w:pPr>
            <w:r w:rsidRPr="008E2EDD">
              <w:rPr>
                <w:rFonts w:ascii="Times New Roman" w:eastAsia="Times New Roman" w:hAnsi="Times New Roman" w:cs="Times New Roman"/>
                <w:b/>
                <w:bCs/>
                <w:color w:val="000000"/>
                <w:sz w:val="24"/>
                <w:szCs w:val="24"/>
              </w:rPr>
              <w:t>2014 год</w:t>
            </w:r>
          </w:p>
        </w:tc>
        <w:tc>
          <w:tcPr>
            <w:tcW w:w="1140" w:type="dxa"/>
            <w:shd w:val="clear" w:color="auto" w:fill="auto"/>
            <w:vAlign w:val="center"/>
            <w:hideMark/>
          </w:tcPr>
          <w:p w:rsidR="008E2EDD" w:rsidRPr="008E2EDD" w:rsidRDefault="008E2EDD" w:rsidP="009D2B85">
            <w:pPr>
              <w:spacing w:after="0" w:line="240" w:lineRule="auto"/>
              <w:jc w:val="center"/>
              <w:rPr>
                <w:rFonts w:ascii="Times New Roman" w:eastAsia="Times New Roman" w:hAnsi="Times New Roman" w:cs="Times New Roman"/>
                <w:b/>
                <w:bCs/>
                <w:color w:val="000000"/>
                <w:sz w:val="24"/>
                <w:szCs w:val="24"/>
              </w:rPr>
            </w:pPr>
            <w:r w:rsidRPr="008E2EDD">
              <w:rPr>
                <w:rFonts w:ascii="Times New Roman" w:eastAsia="Times New Roman" w:hAnsi="Times New Roman" w:cs="Times New Roman"/>
                <w:b/>
                <w:bCs/>
                <w:color w:val="000000"/>
                <w:sz w:val="24"/>
                <w:szCs w:val="24"/>
              </w:rPr>
              <w:t>2015 год</w:t>
            </w:r>
          </w:p>
        </w:tc>
      </w:tr>
      <w:tr w:rsidR="008E2EDD" w:rsidRPr="008E2EDD" w:rsidTr="0014220C">
        <w:trPr>
          <w:trHeight w:val="525"/>
        </w:trPr>
        <w:tc>
          <w:tcPr>
            <w:tcW w:w="3699" w:type="dxa"/>
            <w:shd w:val="clear" w:color="auto" w:fill="auto"/>
            <w:vAlign w:val="bottom"/>
            <w:hideMark/>
          </w:tcPr>
          <w:p w:rsidR="008E2EDD" w:rsidRPr="008E2EDD" w:rsidRDefault="008E2EDD" w:rsidP="008E2EDD">
            <w:pPr>
              <w:spacing w:after="0" w:line="240" w:lineRule="auto"/>
              <w:rPr>
                <w:rFonts w:ascii="Times New Roman" w:eastAsia="Times New Roman" w:hAnsi="Times New Roman" w:cs="Times New Roman"/>
                <w:b/>
                <w:bCs/>
                <w:color w:val="000000"/>
                <w:sz w:val="20"/>
                <w:szCs w:val="20"/>
              </w:rPr>
            </w:pPr>
            <w:r w:rsidRPr="008E2EDD">
              <w:rPr>
                <w:rFonts w:ascii="Times New Roman" w:eastAsia="Times New Roman" w:hAnsi="Times New Roman" w:cs="Times New Roman"/>
                <w:b/>
                <w:bCs/>
                <w:color w:val="000000"/>
                <w:sz w:val="20"/>
                <w:szCs w:val="20"/>
              </w:rPr>
              <w:t>РАСХОДЫ без учета условно утверждаемых расходов</w:t>
            </w:r>
          </w:p>
        </w:tc>
        <w:tc>
          <w:tcPr>
            <w:tcW w:w="1079"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b/>
                <w:bCs/>
                <w:color w:val="000000"/>
                <w:sz w:val="20"/>
                <w:szCs w:val="20"/>
              </w:rPr>
            </w:pPr>
            <w:r w:rsidRPr="008E2EDD">
              <w:rPr>
                <w:rFonts w:ascii="Times New Roman" w:eastAsia="Times New Roman" w:hAnsi="Times New Roman" w:cs="Times New Roman"/>
                <w:b/>
                <w:bCs/>
                <w:color w:val="000000"/>
                <w:sz w:val="20"/>
                <w:szCs w:val="20"/>
              </w:rPr>
              <w:t> </w:t>
            </w:r>
          </w:p>
        </w:tc>
        <w:tc>
          <w:tcPr>
            <w:tcW w:w="1614"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b/>
                <w:bCs/>
                <w:color w:val="000000"/>
                <w:sz w:val="20"/>
                <w:szCs w:val="20"/>
              </w:rPr>
            </w:pPr>
            <w:r w:rsidRPr="008E2EDD">
              <w:rPr>
                <w:rFonts w:ascii="Times New Roman" w:eastAsia="Times New Roman" w:hAnsi="Times New Roman" w:cs="Times New Roman"/>
                <w:b/>
                <w:bCs/>
                <w:color w:val="000000"/>
                <w:sz w:val="20"/>
                <w:szCs w:val="20"/>
              </w:rPr>
              <w:t>100,0</w:t>
            </w:r>
          </w:p>
        </w:tc>
        <w:tc>
          <w:tcPr>
            <w:tcW w:w="1134"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b/>
                <w:bCs/>
                <w:color w:val="000000"/>
                <w:sz w:val="20"/>
                <w:szCs w:val="20"/>
              </w:rPr>
            </w:pPr>
            <w:r w:rsidRPr="008E2EDD">
              <w:rPr>
                <w:rFonts w:ascii="Times New Roman" w:eastAsia="Times New Roman" w:hAnsi="Times New Roman" w:cs="Times New Roman"/>
                <w:b/>
                <w:bCs/>
                <w:color w:val="000000"/>
                <w:sz w:val="20"/>
                <w:szCs w:val="20"/>
              </w:rPr>
              <w:t>100,0</w:t>
            </w:r>
          </w:p>
        </w:tc>
        <w:tc>
          <w:tcPr>
            <w:tcW w:w="1140"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b/>
                <w:bCs/>
                <w:color w:val="000000"/>
                <w:sz w:val="20"/>
                <w:szCs w:val="20"/>
              </w:rPr>
            </w:pPr>
            <w:r w:rsidRPr="008E2EDD">
              <w:rPr>
                <w:rFonts w:ascii="Times New Roman" w:eastAsia="Times New Roman" w:hAnsi="Times New Roman" w:cs="Times New Roman"/>
                <w:b/>
                <w:bCs/>
                <w:color w:val="000000"/>
                <w:sz w:val="20"/>
                <w:szCs w:val="20"/>
              </w:rPr>
              <w:t>100,0</w:t>
            </w:r>
          </w:p>
        </w:tc>
        <w:tc>
          <w:tcPr>
            <w:tcW w:w="1140"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b/>
                <w:bCs/>
                <w:color w:val="000000"/>
                <w:sz w:val="20"/>
                <w:szCs w:val="20"/>
              </w:rPr>
            </w:pPr>
            <w:r w:rsidRPr="008E2EDD">
              <w:rPr>
                <w:rFonts w:ascii="Times New Roman" w:eastAsia="Times New Roman" w:hAnsi="Times New Roman" w:cs="Times New Roman"/>
                <w:b/>
                <w:bCs/>
                <w:color w:val="000000"/>
                <w:sz w:val="20"/>
                <w:szCs w:val="20"/>
              </w:rPr>
              <w:t>100,0</w:t>
            </w:r>
          </w:p>
        </w:tc>
      </w:tr>
      <w:tr w:rsidR="008E2EDD" w:rsidRPr="008E2EDD" w:rsidTr="0014220C">
        <w:trPr>
          <w:trHeight w:val="300"/>
        </w:trPr>
        <w:tc>
          <w:tcPr>
            <w:tcW w:w="3699" w:type="dxa"/>
            <w:shd w:val="clear" w:color="auto" w:fill="auto"/>
            <w:vAlign w:val="bottom"/>
            <w:hideMark/>
          </w:tcPr>
          <w:p w:rsidR="008E2EDD" w:rsidRPr="008E2EDD" w:rsidRDefault="008E2EDD" w:rsidP="008E2EDD">
            <w:pPr>
              <w:spacing w:after="0" w:line="240" w:lineRule="auto"/>
              <w:rPr>
                <w:rFonts w:ascii="Times New Roman" w:eastAsia="Times New Roman" w:hAnsi="Times New Roman" w:cs="Times New Roman"/>
                <w:b/>
                <w:bCs/>
                <w:i/>
                <w:iCs/>
                <w:color w:val="000000"/>
                <w:sz w:val="20"/>
                <w:szCs w:val="20"/>
              </w:rPr>
            </w:pPr>
            <w:r w:rsidRPr="008E2EDD">
              <w:rPr>
                <w:rFonts w:ascii="Times New Roman" w:eastAsia="Times New Roman" w:hAnsi="Times New Roman" w:cs="Times New Roman"/>
                <w:b/>
                <w:bCs/>
                <w:i/>
                <w:iCs/>
                <w:color w:val="000000"/>
                <w:sz w:val="20"/>
                <w:szCs w:val="20"/>
              </w:rPr>
              <w:t>РАСХОДЫ</w:t>
            </w:r>
          </w:p>
        </w:tc>
        <w:tc>
          <w:tcPr>
            <w:tcW w:w="1079"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b/>
                <w:bCs/>
                <w:i/>
                <w:iCs/>
                <w:color w:val="000000"/>
                <w:sz w:val="20"/>
                <w:szCs w:val="20"/>
              </w:rPr>
            </w:pPr>
            <w:r w:rsidRPr="008E2EDD">
              <w:rPr>
                <w:rFonts w:ascii="Times New Roman" w:eastAsia="Times New Roman" w:hAnsi="Times New Roman" w:cs="Times New Roman"/>
                <w:b/>
                <w:bCs/>
                <w:i/>
                <w:iCs/>
                <w:color w:val="000000"/>
                <w:sz w:val="20"/>
                <w:szCs w:val="20"/>
              </w:rPr>
              <w:t>200</w:t>
            </w:r>
          </w:p>
        </w:tc>
        <w:tc>
          <w:tcPr>
            <w:tcW w:w="1614"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b/>
                <w:bCs/>
                <w:i/>
                <w:iCs/>
                <w:color w:val="000000"/>
                <w:sz w:val="20"/>
                <w:szCs w:val="20"/>
              </w:rPr>
            </w:pPr>
            <w:r w:rsidRPr="008E2EDD">
              <w:rPr>
                <w:rFonts w:ascii="Times New Roman" w:eastAsia="Times New Roman" w:hAnsi="Times New Roman" w:cs="Times New Roman"/>
                <w:b/>
                <w:bCs/>
                <w:i/>
                <w:iCs/>
                <w:color w:val="000000"/>
                <w:sz w:val="20"/>
                <w:szCs w:val="20"/>
              </w:rPr>
              <w:t>75,5</w:t>
            </w:r>
          </w:p>
        </w:tc>
        <w:tc>
          <w:tcPr>
            <w:tcW w:w="1134"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b/>
                <w:bCs/>
                <w:i/>
                <w:iCs/>
                <w:color w:val="000000"/>
                <w:sz w:val="20"/>
                <w:szCs w:val="20"/>
              </w:rPr>
            </w:pPr>
            <w:r w:rsidRPr="008E2EDD">
              <w:rPr>
                <w:rFonts w:ascii="Times New Roman" w:eastAsia="Times New Roman" w:hAnsi="Times New Roman" w:cs="Times New Roman"/>
                <w:b/>
                <w:bCs/>
                <w:i/>
                <w:iCs/>
                <w:color w:val="000000"/>
                <w:sz w:val="20"/>
                <w:szCs w:val="20"/>
              </w:rPr>
              <w:t>87,5</w:t>
            </w:r>
          </w:p>
        </w:tc>
        <w:tc>
          <w:tcPr>
            <w:tcW w:w="1140"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b/>
                <w:bCs/>
                <w:i/>
                <w:iCs/>
                <w:color w:val="000000"/>
                <w:sz w:val="20"/>
                <w:szCs w:val="20"/>
              </w:rPr>
            </w:pPr>
            <w:r w:rsidRPr="008E2EDD">
              <w:rPr>
                <w:rFonts w:ascii="Times New Roman" w:eastAsia="Times New Roman" w:hAnsi="Times New Roman" w:cs="Times New Roman"/>
                <w:b/>
                <w:bCs/>
                <w:i/>
                <w:iCs/>
                <w:color w:val="000000"/>
                <w:sz w:val="20"/>
                <w:szCs w:val="20"/>
              </w:rPr>
              <w:t>96,9</w:t>
            </w:r>
          </w:p>
        </w:tc>
        <w:tc>
          <w:tcPr>
            <w:tcW w:w="1140"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b/>
                <w:bCs/>
                <w:i/>
                <w:iCs/>
                <w:color w:val="000000"/>
                <w:sz w:val="20"/>
                <w:szCs w:val="20"/>
              </w:rPr>
            </w:pPr>
            <w:r w:rsidRPr="008E2EDD">
              <w:rPr>
                <w:rFonts w:ascii="Times New Roman" w:eastAsia="Times New Roman" w:hAnsi="Times New Roman" w:cs="Times New Roman"/>
                <w:b/>
                <w:bCs/>
                <w:i/>
                <w:iCs/>
                <w:color w:val="000000"/>
                <w:sz w:val="20"/>
                <w:szCs w:val="20"/>
              </w:rPr>
              <w:t>96,0</w:t>
            </w:r>
          </w:p>
        </w:tc>
      </w:tr>
      <w:tr w:rsidR="008E2EDD" w:rsidRPr="008E2EDD" w:rsidTr="0014220C">
        <w:trPr>
          <w:trHeight w:val="525"/>
        </w:trPr>
        <w:tc>
          <w:tcPr>
            <w:tcW w:w="3699" w:type="dxa"/>
            <w:shd w:val="clear" w:color="auto" w:fill="auto"/>
            <w:vAlign w:val="bottom"/>
            <w:hideMark/>
          </w:tcPr>
          <w:p w:rsidR="008E2EDD" w:rsidRPr="008E2EDD" w:rsidRDefault="008E2EDD" w:rsidP="008E2EDD">
            <w:pPr>
              <w:spacing w:after="0" w:line="240" w:lineRule="auto"/>
              <w:rPr>
                <w:rFonts w:ascii="Times New Roman" w:eastAsia="Times New Roman" w:hAnsi="Times New Roman" w:cs="Times New Roman"/>
                <w:i/>
                <w:iCs/>
                <w:color w:val="000000"/>
                <w:sz w:val="20"/>
                <w:szCs w:val="20"/>
              </w:rPr>
            </w:pPr>
            <w:r w:rsidRPr="008E2EDD">
              <w:rPr>
                <w:rFonts w:ascii="Times New Roman" w:eastAsia="Times New Roman" w:hAnsi="Times New Roman" w:cs="Times New Roman"/>
                <w:i/>
                <w:iCs/>
                <w:color w:val="000000"/>
                <w:sz w:val="20"/>
                <w:szCs w:val="20"/>
              </w:rPr>
              <w:t>Оплата труда и начисления на выплаты по оплате труда</w:t>
            </w:r>
          </w:p>
        </w:tc>
        <w:tc>
          <w:tcPr>
            <w:tcW w:w="1079"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i/>
                <w:iCs/>
                <w:color w:val="000000"/>
                <w:sz w:val="20"/>
                <w:szCs w:val="20"/>
              </w:rPr>
            </w:pPr>
            <w:r w:rsidRPr="008E2EDD">
              <w:rPr>
                <w:rFonts w:ascii="Times New Roman" w:eastAsia="Times New Roman" w:hAnsi="Times New Roman" w:cs="Times New Roman"/>
                <w:i/>
                <w:iCs/>
                <w:color w:val="000000"/>
                <w:sz w:val="20"/>
                <w:szCs w:val="20"/>
              </w:rPr>
              <w:t>210</w:t>
            </w:r>
          </w:p>
        </w:tc>
        <w:tc>
          <w:tcPr>
            <w:tcW w:w="1614"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i/>
                <w:iCs/>
                <w:color w:val="000000"/>
                <w:sz w:val="20"/>
                <w:szCs w:val="20"/>
              </w:rPr>
            </w:pPr>
            <w:r w:rsidRPr="008E2EDD">
              <w:rPr>
                <w:rFonts w:ascii="Times New Roman" w:eastAsia="Times New Roman" w:hAnsi="Times New Roman" w:cs="Times New Roman"/>
                <w:i/>
                <w:iCs/>
                <w:color w:val="000000"/>
                <w:sz w:val="20"/>
                <w:szCs w:val="20"/>
              </w:rPr>
              <w:t>11,6</w:t>
            </w:r>
          </w:p>
        </w:tc>
        <w:tc>
          <w:tcPr>
            <w:tcW w:w="1134"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i/>
                <w:iCs/>
                <w:color w:val="000000"/>
                <w:sz w:val="20"/>
                <w:szCs w:val="20"/>
              </w:rPr>
            </w:pPr>
            <w:r w:rsidRPr="008E2EDD">
              <w:rPr>
                <w:rFonts w:ascii="Times New Roman" w:eastAsia="Times New Roman" w:hAnsi="Times New Roman" w:cs="Times New Roman"/>
                <w:i/>
                <w:iCs/>
                <w:color w:val="000000"/>
                <w:sz w:val="20"/>
                <w:szCs w:val="20"/>
              </w:rPr>
              <w:t>13,5</w:t>
            </w:r>
          </w:p>
        </w:tc>
        <w:tc>
          <w:tcPr>
            <w:tcW w:w="1140"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i/>
                <w:iCs/>
                <w:color w:val="000000"/>
                <w:sz w:val="20"/>
                <w:szCs w:val="20"/>
              </w:rPr>
            </w:pPr>
            <w:r w:rsidRPr="008E2EDD">
              <w:rPr>
                <w:rFonts w:ascii="Times New Roman" w:eastAsia="Times New Roman" w:hAnsi="Times New Roman" w:cs="Times New Roman"/>
                <w:i/>
                <w:iCs/>
                <w:color w:val="000000"/>
                <w:sz w:val="20"/>
                <w:szCs w:val="20"/>
              </w:rPr>
              <w:t>14,8</w:t>
            </w:r>
          </w:p>
        </w:tc>
        <w:tc>
          <w:tcPr>
            <w:tcW w:w="1140"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i/>
                <w:iCs/>
                <w:color w:val="000000"/>
                <w:sz w:val="20"/>
                <w:szCs w:val="20"/>
              </w:rPr>
            </w:pPr>
            <w:r w:rsidRPr="008E2EDD">
              <w:rPr>
                <w:rFonts w:ascii="Times New Roman" w:eastAsia="Times New Roman" w:hAnsi="Times New Roman" w:cs="Times New Roman"/>
                <w:i/>
                <w:iCs/>
                <w:color w:val="000000"/>
                <w:sz w:val="20"/>
                <w:szCs w:val="20"/>
              </w:rPr>
              <w:t>14,4</w:t>
            </w:r>
          </w:p>
        </w:tc>
      </w:tr>
      <w:tr w:rsidR="008E2EDD" w:rsidRPr="008E2EDD" w:rsidTr="0014220C">
        <w:trPr>
          <w:trHeight w:val="300"/>
        </w:trPr>
        <w:tc>
          <w:tcPr>
            <w:tcW w:w="3699" w:type="dxa"/>
            <w:shd w:val="clear" w:color="auto" w:fill="auto"/>
            <w:vAlign w:val="bottom"/>
            <w:hideMark/>
          </w:tcPr>
          <w:p w:rsidR="008E2EDD" w:rsidRPr="008E2EDD" w:rsidRDefault="008E2EDD" w:rsidP="008E2EDD">
            <w:pPr>
              <w:spacing w:after="0" w:line="240" w:lineRule="auto"/>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Заработная плата</w:t>
            </w:r>
          </w:p>
        </w:tc>
        <w:tc>
          <w:tcPr>
            <w:tcW w:w="1079"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211</w:t>
            </w:r>
          </w:p>
        </w:tc>
        <w:tc>
          <w:tcPr>
            <w:tcW w:w="1614"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9,0</w:t>
            </w:r>
          </w:p>
        </w:tc>
        <w:tc>
          <w:tcPr>
            <w:tcW w:w="1134"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10,2</w:t>
            </w:r>
          </w:p>
        </w:tc>
        <w:tc>
          <w:tcPr>
            <w:tcW w:w="1140"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11,2</w:t>
            </w:r>
          </w:p>
        </w:tc>
        <w:tc>
          <w:tcPr>
            <w:tcW w:w="1140"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10,9</w:t>
            </w:r>
          </w:p>
        </w:tc>
      </w:tr>
      <w:tr w:rsidR="008E2EDD" w:rsidRPr="008E2EDD" w:rsidTr="0014220C">
        <w:trPr>
          <w:trHeight w:val="300"/>
        </w:trPr>
        <w:tc>
          <w:tcPr>
            <w:tcW w:w="3699" w:type="dxa"/>
            <w:shd w:val="clear" w:color="auto" w:fill="auto"/>
            <w:vAlign w:val="bottom"/>
            <w:hideMark/>
          </w:tcPr>
          <w:p w:rsidR="008E2EDD" w:rsidRPr="008E2EDD" w:rsidRDefault="008E2EDD" w:rsidP="008E2EDD">
            <w:pPr>
              <w:spacing w:after="0" w:line="240" w:lineRule="auto"/>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Прочие выплаты</w:t>
            </w:r>
          </w:p>
        </w:tc>
        <w:tc>
          <w:tcPr>
            <w:tcW w:w="1079"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212</w:t>
            </w:r>
          </w:p>
        </w:tc>
        <w:tc>
          <w:tcPr>
            <w:tcW w:w="1614"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0,6</w:t>
            </w:r>
          </w:p>
        </w:tc>
        <w:tc>
          <w:tcPr>
            <w:tcW w:w="1134"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0,8</w:t>
            </w:r>
          </w:p>
        </w:tc>
        <w:tc>
          <w:tcPr>
            <w:tcW w:w="1140"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0,9</w:t>
            </w:r>
          </w:p>
        </w:tc>
        <w:tc>
          <w:tcPr>
            <w:tcW w:w="1140"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0,9</w:t>
            </w:r>
          </w:p>
        </w:tc>
      </w:tr>
      <w:tr w:rsidR="008E2EDD" w:rsidRPr="008E2EDD" w:rsidTr="0014220C">
        <w:trPr>
          <w:trHeight w:val="144"/>
        </w:trPr>
        <w:tc>
          <w:tcPr>
            <w:tcW w:w="3699" w:type="dxa"/>
            <w:shd w:val="clear" w:color="auto" w:fill="auto"/>
            <w:vAlign w:val="bottom"/>
            <w:hideMark/>
          </w:tcPr>
          <w:p w:rsidR="008E2EDD" w:rsidRPr="008E2EDD" w:rsidRDefault="008E2EDD" w:rsidP="008E2EDD">
            <w:pPr>
              <w:spacing w:after="0" w:line="240" w:lineRule="auto"/>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Начисления на выплаты по оплате труда</w:t>
            </w:r>
          </w:p>
        </w:tc>
        <w:tc>
          <w:tcPr>
            <w:tcW w:w="1079"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213</w:t>
            </w:r>
          </w:p>
        </w:tc>
        <w:tc>
          <w:tcPr>
            <w:tcW w:w="1614"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2,0</w:t>
            </w:r>
          </w:p>
        </w:tc>
        <w:tc>
          <w:tcPr>
            <w:tcW w:w="1134"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2,5</w:t>
            </w:r>
          </w:p>
        </w:tc>
        <w:tc>
          <w:tcPr>
            <w:tcW w:w="1140"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2,7</w:t>
            </w:r>
          </w:p>
        </w:tc>
        <w:tc>
          <w:tcPr>
            <w:tcW w:w="1140"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2,6</w:t>
            </w:r>
          </w:p>
        </w:tc>
      </w:tr>
      <w:tr w:rsidR="008E2EDD" w:rsidRPr="008E2EDD" w:rsidTr="0014220C">
        <w:trPr>
          <w:trHeight w:val="300"/>
        </w:trPr>
        <w:tc>
          <w:tcPr>
            <w:tcW w:w="3699" w:type="dxa"/>
            <w:shd w:val="clear" w:color="auto" w:fill="auto"/>
            <w:vAlign w:val="bottom"/>
            <w:hideMark/>
          </w:tcPr>
          <w:p w:rsidR="008E2EDD" w:rsidRPr="008E2EDD" w:rsidRDefault="008E2EDD" w:rsidP="008E2EDD">
            <w:pPr>
              <w:spacing w:after="0" w:line="240" w:lineRule="auto"/>
              <w:rPr>
                <w:rFonts w:ascii="Times New Roman" w:eastAsia="Times New Roman" w:hAnsi="Times New Roman" w:cs="Times New Roman"/>
                <w:i/>
                <w:iCs/>
                <w:color w:val="000000"/>
                <w:sz w:val="20"/>
                <w:szCs w:val="20"/>
              </w:rPr>
            </w:pPr>
            <w:r w:rsidRPr="008E2EDD">
              <w:rPr>
                <w:rFonts w:ascii="Times New Roman" w:eastAsia="Times New Roman" w:hAnsi="Times New Roman" w:cs="Times New Roman"/>
                <w:i/>
                <w:iCs/>
                <w:color w:val="000000"/>
                <w:sz w:val="20"/>
                <w:szCs w:val="20"/>
              </w:rPr>
              <w:t>Оплата работ, услуг</w:t>
            </w:r>
          </w:p>
        </w:tc>
        <w:tc>
          <w:tcPr>
            <w:tcW w:w="1079"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i/>
                <w:iCs/>
                <w:color w:val="000000"/>
                <w:sz w:val="20"/>
                <w:szCs w:val="20"/>
              </w:rPr>
            </w:pPr>
            <w:r w:rsidRPr="008E2EDD">
              <w:rPr>
                <w:rFonts w:ascii="Times New Roman" w:eastAsia="Times New Roman" w:hAnsi="Times New Roman" w:cs="Times New Roman"/>
                <w:i/>
                <w:iCs/>
                <w:color w:val="000000"/>
                <w:sz w:val="20"/>
                <w:szCs w:val="20"/>
              </w:rPr>
              <w:t>220</w:t>
            </w:r>
          </w:p>
        </w:tc>
        <w:tc>
          <w:tcPr>
            <w:tcW w:w="1614"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i/>
                <w:iCs/>
                <w:color w:val="000000"/>
                <w:sz w:val="20"/>
                <w:szCs w:val="20"/>
              </w:rPr>
            </w:pPr>
            <w:r w:rsidRPr="008E2EDD">
              <w:rPr>
                <w:rFonts w:ascii="Times New Roman" w:eastAsia="Times New Roman" w:hAnsi="Times New Roman" w:cs="Times New Roman"/>
                <w:i/>
                <w:iCs/>
                <w:color w:val="000000"/>
                <w:sz w:val="20"/>
                <w:szCs w:val="20"/>
              </w:rPr>
              <w:t>10,0</w:t>
            </w:r>
          </w:p>
        </w:tc>
        <w:tc>
          <w:tcPr>
            <w:tcW w:w="1134"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i/>
                <w:iCs/>
                <w:color w:val="000000"/>
                <w:sz w:val="20"/>
                <w:szCs w:val="20"/>
              </w:rPr>
            </w:pPr>
            <w:r w:rsidRPr="008E2EDD">
              <w:rPr>
                <w:rFonts w:ascii="Times New Roman" w:eastAsia="Times New Roman" w:hAnsi="Times New Roman" w:cs="Times New Roman"/>
                <w:i/>
                <w:iCs/>
                <w:color w:val="000000"/>
                <w:sz w:val="20"/>
                <w:szCs w:val="20"/>
              </w:rPr>
              <w:t>11,4</w:t>
            </w:r>
          </w:p>
        </w:tc>
        <w:tc>
          <w:tcPr>
            <w:tcW w:w="1140"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i/>
                <w:iCs/>
                <w:color w:val="000000"/>
                <w:sz w:val="20"/>
                <w:szCs w:val="20"/>
              </w:rPr>
            </w:pPr>
            <w:r w:rsidRPr="008E2EDD">
              <w:rPr>
                <w:rFonts w:ascii="Times New Roman" w:eastAsia="Times New Roman" w:hAnsi="Times New Roman" w:cs="Times New Roman"/>
                <w:i/>
                <w:iCs/>
                <w:color w:val="000000"/>
                <w:sz w:val="20"/>
                <w:szCs w:val="20"/>
              </w:rPr>
              <w:t>9,7</w:t>
            </w:r>
          </w:p>
        </w:tc>
        <w:tc>
          <w:tcPr>
            <w:tcW w:w="1140"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i/>
                <w:iCs/>
                <w:color w:val="000000"/>
                <w:sz w:val="20"/>
                <w:szCs w:val="20"/>
              </w:rPr>
            </w:pPr>
            <w:r w:rsidRPr="008E2EDD">
              <w:rPr>
                <w:rFonts w:ascii="Times New Roman" w:eastAsia="Times New Roman" w:hAnsi="Times New Roman" w:cs="Times New Roman"/>
                <w:i/>
                <w:iCs/>
                <w:color w:val="000000"/>
                <w:sz w:val="20"/>
                <w:szCs w:val="20"/>
              </w:rPr>
              <w:t>8,6</w:t>
            </w:r>
          </w:p>
        </w:tc>
      </w:tr>
      <w:tr w:rsidR="008E2EDD" w:rsidRPr="008E2EDD" w:rsidTr="0014220C">
        <w:trPr>
          <w:trHeight w:val="300"/>
        </w:trPr>
        <w:tc>
          <w:tcPr>
            <w:tcW w:w="3699" w:type="dxa"/>
            <w:shd w:val="clear" w:color="auto" w:fill="auto"/>
            <w:vAlign w:val="bottom"/>
            <w:hideMark/>
          </w:tcPr>
          <w:p w:rsidR="008E2EDD" w:rsidRPr="008E2EDD" w:rsidRDefault="008E2EDD" w:rsidP="008E2EDD">
            <w:pPr>
              <w:spacing w:after="0" w:line="240" w:lineRule="auto"/>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Услуги связи</w:t>
            </w:r>
          </w:p>
        </w:tc>
        <w:tc>
          <w:tcPr>
            <w:tcW w:w="1079"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221</w:t>
            </w:r>
          </w:p>
        </w:tc>
        <w:tc>
          <w:tcPr>
            <w:tcW w:w="1614"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0,1</w:t>
            </w:r>
          </w:p>
        </w:tc>
        <w:tc>
          <w:tcPr>
            <w:tcW w:w="1134"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0,1</w:t>
            </w:r>
          </w:p>
        </w:tc>
        <w:tc>
          <w:tcPr>
            <w:tcW w:w="1140"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0,</w:t>
            </w:r>
            <w:r w:rsidR="00195909">
              <w:rPr>
                <w:rFonts w:ascii="Times New Roman" w:eastAsia="Times New Roman" w:hAnsi="Times New Roman" w:cs="Times New Roman"/>
                <w:color w:val="000000"/>
                <w:sz w:val="20"/>
                <w:szCs w:val="20"/>
              </w:rPr>
              <w:t>1</w:t>
            </w:r>
          </w:p>
        </w:tc>
        <w:tc>
          <w:tcPr>
            <w:tcW w:w="1140"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0,2</w:t>
            </w:r>
          </w:p>
        </w:tc>
      </w:tr>
      <w:tr w:rsidR="008E2EDD" w:rsidRPr="008E2EDD" w:rsidTr="0014220C">
        <w:trPr>
          <w:trHeight w:val="300"/>
        </w:trPr>
        <w:tc>
          <w:tcPr>
            <w:tcW w:w="3699" w:type="dxa"/>
            <w:shd w:val="clear" w:color="auto" w:fill="auto"/>
            <w:vAlign w:val="bottom"/>
            <w:hideMark/>
          </w:tcPr>
          <w:p w:rsidR="008E2EDD" w:rsidRPr="008E2EDD" w:rsidRDefault="008E2EDD" w:rsidP="008E2EDD">
            <w:pPr>
              <w:spacing w:after="0" w:line="240" w:lineRule="auto"/>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Транспортные услуги</w:t>
            </w:r>
          </w:p>
        </w:tc>
        <w:tc>
          <w:tcPr>
            <w:tcW w:w="1079"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222</w:t>
            </w:r>
          </w:p>
        </w:tc>
        <w:tc>
          <w:tcPr>
            <w:tcW w:w="1614"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0,</w:t>
            </w:r>
            <w:r w:rsidR="009D2B85">
              <w:rPr>
                <w:rFonts w:ascii="Times New Roman" w:eastAsia="Times New Roman" w:hAnsi="Times New Roman" w:cs="Times New Roman"/>
                <w:color w:val="000000"/>
                <w:sz w:val="20"/>
                <w:szCs w:val="20"/>
              </w:rPr>
              <w:t>1</w:t>
            </w:r>
          </w:p>
        </w:tc>
        <w:tc>
          <w:tcPr>
            <w:tcW w:w="1134"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0,1</w:t>
            </w:r>
          </w:p>
        </w:tc>
        <w:tc>
          <w:tcPr>
            <w:tcW w:w="1140"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0,1</w:t>
            </w:r>
          </w:p>
        </w:tc>
        <w:tc>
          <w:tcPr>
            <w:tcW w:w="1140"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0,1</w:t>
            </w:r>
          </w:p>
        </w:tc>
      </w:tr>
      <w:tr w:rsidR="008E2EDD" w:rsidRPr="008E2EDD" w:rsidTr="0014220C">
        <w:trPr>
          <w:trHeight w:val="300"/>
        </w:trPr>
        <w:tc>
          <w:tcPr>
            <w:tcW w:w="3699" w:type="dxa"/>
            <w:shd w:val="clear" w:color="auto" w:fill="auto"/>
            <w:vAlign w:val="bottom"/>
            <w:hideMark/>
          </w:tcPr>
          <w:p w:rsidR="008E2EDD" w:rsidRPr="008E2EDD" w:rsidRDefault="008E2EDD" w:rsidP="008E2EDD">
            <w:pPr>
              <w:spacing w:after="0" w:line="240" w:lineRule="auto"/>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Коммунальные услуги</w:t>
            </w:r>
          </w:p>
        </w:tc>
        <w:tc>
          <w:tcPr>
            <w:tcW w:w="1079"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223</w:t>
            </w:r>
          </w:p>
        </w:tc>
        <w:tc>
          <w:tcPr>
            <w:tcW w:w="1614"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0,1</w:t>
            </w:r>
          </w:p>
        </w:tc>
        <w:tc>
          <w:tcPr>
            <w:tcW w:w="1134"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0,5</w:t>
            </w:r>
          </w:p>
        </w:tc>
        <w:tc>
          <w:tcPr>
            <w:tcW w:w="1140"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0,5</w:t>
            </w:r>
          </w:p>
        </w:tc>
        <w:tc>
          <w:tcPr>
            <w:tcW w:w="1140"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0,6</w:t>
            </w:r>
          </w:p>
        </w:tc>
      </w:tr>
      <w:tr w:rsidR="008E2EDD" w:rsidRPr="008E2EDD" w:rsidTr="0014220C">
        <w:trPr>
          <w:trHeight w:val="222"/>
        </w:trPr>
        <w:tc>
          <w:tcPr>
            <w:tcW w:w="3699" w:type="dxa"/>
            <w:shd w:val="clear" w:color="auto" w:fill="auto"/>
            <w:vAlign w:val="bottom"/>
            <w:hideMark/>
          </w:tcPr>
          <w:p w:rsidR="008E2EDD" w:rsidRPr="008E2EDD" w:rsidRDefault="008E2EDD" w:rsidP="008E2EDD">
            <w:pPr>
              <w:spacing w:after="0" w:line="240" w:lineRule="auto"/>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Арендная плата за пользование имуществом</w:t>
            </w:r>
          </w:p>
        </w:tc>
        <w:tc>
          <w:tcPr>
            <w:tcW w:w="1079"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224</w:t>
            </w:r>
          </w:p>
        </w:tc>
        <w:tc>
          <w:tcPr>
            <w:tcW w:w="1614"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0,0</w:t>
            </w:r>
          </w:p>
        </w:tc>
        <w:tc>
          <w:tcPr>
            <w:tcW w:w="1134"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0,0</w:t>
            </w:r>
          </w:p>
        </w:tc>
        <w:tc>
          <w:tcPr>
            <w:tcW w:w="1140"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0,0</w:t>
            </w:r>
          </w:p>
        </w:tc>
        <w:tc>
          <w:tcPr>
            <w:tcW w:w="1140"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0,0</w:t>
            </w:r>
          </w:p>
        </w:tc>
      </w:tr>
      <w:tr w:rsidR="008E2EDD" w:rsidRPr="008E2EDD" w:rsidTr="0014220C">
        <w:trPr>
          <w:trHeight w:val="112"/>
        </w:trPr>
        <w:tc>
          <w:tcPr>
            <w:tcW w:w="3699" w:type="dxa"/>
            <w:shd w:val="clear" w:color="auto" w:fill="auto"/>
            <w:vAlign w:val="bottom"/>
            <w:hideMark/>
          </w:tcPr>
          <w:p w:rsidR="008E2EDD" w:rsidRPr="008E2EDD" w:rsidRDefault="008E2EDD" w:rsidP="008E2EDD">
            <w:pPr>
              <w:spacing w:after="0" w:line="240" w:lineRule="auto"/>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Работы, услуги по содержанию имущества</w:t>
            </w:r>
          </w:p>
        </w:tc>
        <w:tc>
          <w:tcPr>
            <w:tcW w:w="1079"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225</w:t>
            </w:r>
          </w:p>
        </w:tc>
        <w:tc>
          <w:tcPr>
            <w:tcW w:w="1614"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4,4</w:t>
            </w:r>
          </w:p>
        </w:tc>
        <w:tc>
          <w:tcPr>
            <w:tcW w:w="1134"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4,</w:t>
            </w:r>
            <w:r w:rsidR="00195909">
              <w:rPr>
                <w:rFonts w:ascii="Times New Roman" w:eastAsia="Times New Roman" w:hAnsi="Times New Roman" w:cs="Times New Roman"/>
                <w:color w:val="000000"/>
                <w:sz w:val="20"/>
                <w:szCs w:val="20"/>
              </w:rPr>
              <w:t>1</w:t>
            </w:r>
          </w:p>
        </w:tc>
        <w:tc>
          <w:tcPr>
            <w:tcW w:w="1140"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3,1</w:t>
            </w:r>
          </w:p>
        </w:tc>
        <w:tc>
          <w:tcPr>
            <w:tcW w:w="1140"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3,0</w:t>
            </w:r>
          </w:p>
        </w:tc>
      </w:tr>
      <w:tr w:rsidR="008E2EDD" w:rsidRPr="008E2EDD" w:rsidTr="0014220C">
        <w:trPr>
          <w:trHeight w:val="300"/>
        </w:trPr>
        <w:tc>
          <w:tcPr>
            <w:tcW w:w="3699" w:type="dxa"/>
            <w:shd w:val="clear" w:color="auto" w:fill="auto"/>
            <w:vAlign w:val="bottom"/>
            <w:hideMark/>
          </w:tcPr>
          <w:p w:rsidR="008E2EDD" w:rsidRPr="008E2EDD" w:rsidRDefault="008E2EDD" w:rsidP="008E2EDD">
            <w:pPr>
              <w:spacing w:after="0" w:line="240" w:lineRule="auto"/>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Прочие работы, услуги</w:t>
            </w:r>
          </w:p>
        </w:tc>
        <w:tc>
          <w:tcPr>
            <w:tcW w:w="1079"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226</w:t>
            </w:r>
          </w:p>
        </w:tc>
        <w:tc>
          <w:tcPr>
            <w:tcW w:w="1614"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5,3</w:t>
            </w:r>
          </w:p>
        </w:tc>
        <w:tc>
          <w:tcPr>
            <w:tcW w:w="1134"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6,6</w:t>
            </w:r>
          </w:p>
        </w:tc>
        <w:tc>
          <w:tcPr>
            <w:tcW w:w="1140"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5,9</w:t>
            </w:r>
          </w:p>
        </w:tc>
        <w:tc>
          <w:tcPr>
            <w:tcW w:w="1140"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4,</w:t>
            </w:r>
            <w:r w:rsidR="00195909">
              <w:rPr>
                <w:rFonts w:ascii="Times New Roman" w:eastAsia="Times New Roman" w:hAnsi="Times New Roman" w:cs="Times New Roman"/>
                <w:color w:val="000000"/>
                <w:sz w:val="20"/>
                <w:szCs w:val="20"/>
              </w:rPr>
              <w:t>7</w:t>
            </w:r>
          </w:p>
        </w:tc>
      </w:tr>
      <w:tr w:rsidR="008E2EDD" w:rsidRPr="008E2EDD" w:rsidTr="0014220C">
        <w:trPr>
          <w:trHeight w:val="300"/>
        </w:trPr>
        <w:tc>
          <w:tcPr>
            <w:tcW w:w="3699" w:type="dxa"/>
            <w:shd w:val="clear" w:color="auto" w:fill="auto"/>
            <w:vAlign w:val="bottom"/>
            <w:hideMark/>
          </w:tcPr>
          <w:p w:rsidR="008E2EDD" w:rsidRPr="008E2EDD" w:rsidRDefault="008E2EDD" w:rsidP="008E2EDD">
            <w:pPr>
              <w:spacing w:after="0" w:line="240" w:lineRule="auto"/>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Обслуживание внутреннего долга</w:t>
            </w:r>
          </w:p>
        </w:tc>
        <w:tc>
          <w:tcPr>
            <w:tcW w:w="1079"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231</w:t>
            </w:r>
          </w:p>
        </w:tc>
        <w:tc>
          <w:tcPr>
            <w:tcW w:w="1614"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0,1</w:t>
            </w:r>
          </w:p>
        </w:tc>
        <w:tc>
          <w:tcPr>
            <w:tcW w:w="1134"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0,1</w:t>
            </w:r>
          </w:p>
        </w:tc>
        <w:tc>
          <w:tcPr>
            <w:tcW w:w="1140"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1,6</w:t>
            </w:r>
          </w:p>
        </w:tc>
        <w:tc>
          <w:tcPr>
            <w:tcW w:w="1140"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0,4</w:t>
            </w:r>
          </w:p>
        </w:tc>
      </w:tr>
      <w:tr w:rsidR="008E2EDD" w:rsidRPr="008E2EDD" w:rsidTr="0014220C">
        <w:trPr>
          <w:trHeight w:val="252"/>
        </w:trPr>
        <w:tc>
          <w:tcPr>
            <w:tcW w:w="3699" w:type="dxa"/>
            <w:shd w:val="clear" w:color="auto" w:fill="auto"/>
            <w:vAlign w:val="bottom"/>
            <w:hideMark/>
          </w:tcPr>
          <w:p w:rsidR="008E2EDD" w:rsidRPr="008E2EDD" w:rsidRDefault="008E2EDD" w:rsidP="008E2EDD">
            <w:pPr>
              <w:spacing w:after="0" w:line="240" w:lineRule="auto"/>
              <w:rPr>
                <w:rFonts w:ascii="Times New Roman" w:eastAsia="Times New Roman" w:hAnsi="Times New Roman" w:cs="Times New Roman"/>
                <w:i/>
                <w:iCs/>
                <w:color w:val="000000"/>
                <w:sz w:val="20"/>
                <w:szCs w:val="20"/>
              </w:rPr>
            </w:pPr>
            <w:r w:rsidRPr="008E2EDD">
              <w:rPr>
                <w:rFonts w:ascii="Times New Roman" w:eastAsia="Times New Roman" w:hAnsi="Times New Roman" w:cs="Times New Roman"/>
                <w:i/>
                <w:iCs/>
                <w:color w:val="000000"/>
                <w:sz w:val="20"/>
                <w:szCs w:val="20"/>
              </w:rPr>
              <w:lastRenderedPageBreak/>
              <w:t>Безвозмездные перечисления организациям</w:t>
            </w:r>
          </w:p>
        </w:tc>
        <w:tc>
          <w:tcPr>
            <w:tcW w:w="1079"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i/>
                <w:iCs/>
                <w:color w:val="000000"/>
                <w:sz w:val="20"/>
                <w:szCs w:val="20"/>
              </w:rPr>
            </w:pPr>
            <w:r w:rsidRPr="008E2EDD">
              <w:rPr>
                <w:rFonts w:ascii="Times New Roman" w:eastAsia="Times New Roman" w:hAnsi="Times New Roman" w:cs="Times New Roman"/>
                <w:i/>
                <w:iCs/>
                <w:color w:val="000000"/>
                <w:sz w:val="20"/>
                <w:szCs w:val="20"/>
              </w:rPr>
              <w:t>240</w:t>
            </w:r>
          </w:p>
        </w:tc>
        <w:tc>
          <w:tcPr>
            <w:tcW w:w="1614"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i/>
                <w:iCs/>
                <w:color w:val="000000"/>
                <w:sz w:val="20"/>
                <w:szCs w:val="20"/>
              </w:rPr>
            </w:pPr>
            <w:r w:rsidRPr="008E2EDD">
              <w:rPr>
                <w:rFonts w:ascii="Times New Roman" w:eastAsia="Times New Roman" w:hAnsi="Times New Roman" w:cs="Times New Roman"/>
                <w:i/>
                <w:iCs/>
                <w:color w:val="000000"/>
                <w:sz w:val="20"/>
                <w:szCs w:val="20"/>
              </w:rPr>
              <w:t>49,3</w:t>
            </w:r>
          </w:p>
        </w:tc>
        <w:tc>
          <w:tcPr>
            <w:tcW w:w="1134"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i/>
                <w:iCs/>
                <w:color w:val="000000"/>
                <w:sz w:val="20"/>
                <w:szCs w:val="20"/>
              </w:rPr>
            </w:pPr>
            <w:r w:rsidRPr="008E2EDD">
              <w:rPr>
                <w:rFonts w:ascii="Times New Roman" w:eastAsia="Times New Roman" w:hAnsi="Times New Roman" w:cs="Times New Roman"/>
                <w:i/>
                <w:iCs/>
                <w:color w:val="000000"/>
                <w:sz w:val="20"/>
                <w:szCs w:val="20"/>
              </w:rPr>
              <w:t>57,6</w:t>
            </w:r>
          </w:p>
        </w:tc>
        <w:tc>
          <w:tcPr>
            <w:tcW w:w="1140"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i/>
                <w:iCs/>
                <w:color w:val="000000"/>
                <w:sz w:val="20"/>
                <w:szCs w:val="20"/>
              </w:rPr>
            </w:pPr>
            <w:r w:rsidRPr="008E2EDD">
              <w:rPr>
                <w:rFonts w:ascii="Times New Roman" w:eastAsia="Times New Roman" w:hAnsi="Times New Roman" w:cs="Times New Roman"/>
                <w:i/>
                <w:iCs/>
                <w:color w:val="000000"/>
                <w:sz w:val="20"/>
                <w:szCs w:val="20"/>
              </w:rPr>
              <w:t>65,9</w:t>
            </w:r>
          </w:p>
        </w:tc>
        <w:tc>
          <w:tcPr>
            <w:tcW w:w="1140"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i/>
                <w:iCs/>
                <w:color w:val="000000"/>
                <w:sz w:val="20"/>
                <w:szCs w:val="20"/>
              </w:rPr>
            </w:pPr>
            <w:r w:rsidRPr="008E2EDD">
              <w:rPr>
                <w:rFonts w:ascii="Times New Roman" w:eastAsia="Times New Roman" w:hAnsi="Times New Roman" w:cs="Times New Roman"/>
                <w:i/>
                <w:iCs/>
                <w:color w:val="000000"/>
                <w:sz w:val="20"/>
                <w:szCs w:val="20"/>
              </w:rPr>
              <w:t>67,9</w:t>
            </w:r>
          </w:p>
        </w:tc>
      </w:tr>
      <w:tr w:rsidR="008E2EDD" w:rsidRPr="008E2EDD" w:rsidTr="0014220C">
        <w:trPr>
          <w:trHeight w:val="425"/>
        </w:trPr>
        <w:tc>
          <w:tcPr>
            <w:tcW w:w="3699" w:type="dxa"/>
            <w:shd w:val="clear" w:color="auto" w:fill="auto"/>
            <w:vAlign w:val="bottom"/>
            <w:hideMark/>
          </w:tcPr>
          <w:p w:rsidR="008E2EDD" w:rsidRPr="008E2EDD" w:rsidRDefault="008E2EDD" w:rsidP="008E2EDD">
            <w:pPr>
              <w:spacing w:after="0" w:line="240" w:lineRule="auto"/>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Безвозмездные перечисления государственным и муниципальным организациям</w:t>
            </w:r>
          </w:p>
        </w:tc>
        <w:tc>
          <w:tcPr>
            <w:tcW w:w="1079"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241</w:t>
            </w:r>
          </w:p>
        </w:tc>
        <w:tc>
          <w:tcPr>
            <w:tcW w:w="1614"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45,7</w:t>
            </w:r>
          </w:p>
        </w:tc>
        <w:tc>
          <w:tcPr>
            <w:tcW w:w="1134"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54,3</w:t>
            </w:r>
          </w:p>
        </w:tc>
        <w:tc>
          <w:tcPr>
            <w:tcW w:w="1140"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63,3</w:t>
            </w:r>
          </w:p>
        </w:tc>
        <w:tc>
          <w:tcPr>
            <w:tcW w:w="1140"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65,4</w:t>
            </w:r>
          </w:p>
        </w:tc>
      </w:tr>
      <w:tr w:rsidR="008E2EDD" w:rsidRPr="008E2EDD" w:rsidTr="0014220C">
        <w:trPr>
          <w:trHeight w:val="517"/>
        </w:trPr>
        <w:tc>
          <w:tcPr>
            <w:tcW w:w="3699" w:type="dxa"/>
            <w:shd w:val="clear" w:color="auto" w:fill="auto"/>
            <w:vAlign w:val="bottom"/>
            <w:hideMark/>
          </w:tcPr>
          <w:p w:rsidR="008E2EDD" w:rsidRPr="008E2EDD" w:rsidRDefault="008E2EDD" w:rsidP="008E2EDD">
            <w:pPr>
              <w:spacing w:after="0" w:line="240" w:lineRule="auto"/>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Безвозмездные перечисления организациям, за исключением государственных и муниципальных организаций</w:t>
            </w:r>
          </w:p>
        </w:tc>
        <w:tc>
          <w:tcPr>
            <w:tcW w:w="1079"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242</w:t>
            </w:r>
          </w:p>
        </w:tc>
        <w:tc>
          <w:tcPr>
            <w:tcW w:w="1614"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3,6</w:t>
            </w:r>
          </w:p>
        </w:tc>
        <w:tc>
          <w:tcPr>
            <w:tcW w:w="1134"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3,3</w:t>
            </w:r>
          </w:p>
        </w:tc>
        <w:tc>
          <w:tcPr>
            <w:tcW w:w="1140"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2,6</w:t>
            </w:r>
          </w:p>
        </w:tc>
        <w:tc>
          <w:tcPr>
            <w:tcW w:w="1140"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2,5</w:t>
            </w:r>
          </w:p>
        </w:tc>
      </w:tr>
      <w:tr w:rsidR="008E2EDD" w:rsidRPr="008E2EDD" w:rsidTr="0014220C">
        <w:trPr>
          <w:trHeight w:val="300"/>
        </w:trPr>
        <w:tc>
          <w:tcPr>
            <w:tcW w:w="3699" w:type="dxa"/>
            <w:shd w:val="clear" w:color="auto" w:fill="auto"/>
            <w:vAlign w:val="bottom"/>
            <w:hideMark/>
          </w:tcPr>
          <w:p w:rsidR="008E2EDD" w:rsidRPr="008E2EDD" w:rsidRDefault="008E2EDD" w:rsidP="008E2EDD">
            <w:pPr>
              <w:spacing w:after="0" w:line="240" w:lineRule="auto"/>
              <w:rPr>
                <w:rFonts w:ascii="Times New Roman" w:eastAsia="Times New Roman" w:hAnsi="Times New Roman" w:cs="Times New Roman"/>
                <w:i/>
                <w:iCs/>
                <w:color w:val="000000"/>
                <w:sz w:val="20"/>
                <w:szCs w:val="20"/>
              </w:rPr>
            </w:pPr>
            <w:r w:rsidRPr="008E2EDD">
              <w:rPr>
                <w:rFonts w:ascii="Times New Roman" w:eastAsia="Times New Roman" w:hAnsi="Times New Roman" w:cs="Times New Roman"/>
                <w:i/>
                <w:iCs/>
                <w:color w:val="000000"/>
                <w:sz w:val="20"/>
                <w:szCs w:val="20"/>
              </w:rPr>
              <w:t>Социальное обеспечение</w:t>
            </w:r>
          </w:p>
        </w:tc>
        <w:tc>
          <w:tcPr>
            <w:tcW w:w="1079"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i/>
                <w:iCs/>
                <w:color w:val="000000"/>
                <w:sz w:val="20"/>
                <w:szCs w:val="20"/>
              </w:rPr>
            </w:pPr>
            <w:r w:rsidRPr="008E2EDD">
              <w:rPr>
                <w:rFonts w:ascii="Times New Roman" w:eastAsia="Times New Roman" w:hAnsi="Times New Roman" w:cs="Times New Roman"/>
                <w:i/>
                <w:iCs/>
                <w:color w:val="000000"/>
                <w:sz w:val="20"/>
                <w:szCs w:val="20"/>
              </w:rPr>
              <w:t>260</w:t>
            </w:r>
          </w:p>
        </w:tc>
        <w:tc>
          <w:tcPr>
            <w:tcW w:w="1614"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i/>
                <w:iCs/>
                <w:color w:val="000000"/>
                <w:sz w:val="20"/>
                <w:szCs w:val="20"/>
              </w:rPr>
            </w:pPr>
            <w:r w:rsidRPr="008E2EDD">
              <w:rPr>
                <w:rFonts w:ascii="Times New Roman" w:eastAsia="Times New Roman" w:hAnsi="Times New Roman" w:cs="Times New Roman"/>
                <w:i/>
                <w:iCs/>
                <w:color w:val="000000"/>
                <w:sz w:val="20"/>
                <w:szCs w:val="20"/>
              </w:rPr>
              <w:t>4,2</w:t>
            </w:r>
          </w:p>
        </w:tc>
        <w:tc>
          <w:tcPr>
            <w:tcW w:w="1134"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i/>
                <w:iCs/>
                <w:color w:val="000000"/>
                <w:sz w:val="20"/>
                <w:szCs w:val="20"/>
              </w:rPr>
            </w:pPr>
            <w:r w:rsidRPr="008E2EDD">
              <w:rPr>
                <w:rFonts w:ascii="Times New Roman" w:eastAsia="Times New Roman" w:hAnsi="Times New Roman" w:cs="Times New Roman"/>
                <w:i/>
                <w:iCs/>
                <w:color w:val="000000"/>
                <w:sz w:val="20"/>
                <w:szCs w:val="20"/>
              </w:rPr>
              <w:t>4,6</w:t>
            </w:r>
          </w:p>
        </w:tc>
        <w:tc>
          <w:tcPr>
            <w:tcW w:w="1140"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i/>
                <w:iCs/>
                <w:color w:val="000000"/>
                <w:sz w:val="20"/>
                <w:szCs w:val="20"/>
              </w:rPr>
            </w:pPr>
            <w:r w:rsidRPr="008E2EDD">
              <w:rPr>
                <w:rFonts w:ascii="Times New Roman" w:eastAsia="Times New Roman" w:hAnsi="Times New Roman" w:cs="Times New Roman"/>
                <w:i/>
                <w:iCs/>
                <w:color w:val="000000"/>
                <w:sz w:val="20"/>
                <w:szCs w:val="20"/>
              </w:rPr>
              <w:t>4,6</w:t>
            </w:r>
          </w:p>
        </w:tc>
        <w:tc>
          <w:tcPr>
            <w:tcW w:w="1140"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i/>
                <w:iCs/>
                <w:color w:val="000000"/>
                <w:sz w:val="20"/>
                <w:szCs w:val="20"/>
              </w:rPr>
            </w:pPr>
            <w:r w:rsidRPr="008E2EDD">
              <w:rPr>
                <w:rFonts w:ascii="Times New Roman" w:eastAsia="Times New Roman" w:hAnsi="Times New Roman" w:cs="Times New Roman"/>
                <w:i/>
                <w:iCs/>
                <w:color w:val="000000"/>
                <w:sz w:val="20"/>
                <w:szCs w:val="20"/>
              </w:rPr>
              <w:t>4,4</w:t>
            </w:r>
          </w:p>
        </w:tc>
      </w:tr>
      <w:tr w:rsidR="008E2EDD" w:rsidRPr="008E2EDD" w:rsidTr="0014220C">
        <w:trPr>
          <w:trHeight w:val="362"/>
        </w:trPr>
        <w:tc>
          <w:tcPr>
            <w:tcW w:w="3699" w:type="dxa"/>
            <w:shd w:val="clear" w:color="auto" w:fill="auto"/>
            <w:vAlign w:val="bottom"/>
            <w:hideMark/>
          </w:tcPr>
          <w:p w:rsidR="008E2EDD" w:rsidRPr="008E2EDD" w:rsidRDefault="008E2EDD" w:rsidP="008E2EDD">
            <w:pPr>
              <w:spacing w:after="0" w:line="240" w:lineRule="auto"/>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Пособия по социальной помощи населению</w:t>
            </w:r>
          </w:p>
        </w:tc>
        <w:tc>
          <w:tcPr>
            <w:tcW w:w="1079"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262</w:t>
            </w:r>
          </w:p>
        </w:tc>
        <w:tc>
          <w:tcPr>
            <w:tcW w:w="1614"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4,1</w:t>
            </w:r>
          </w:p>
        </w:tc>
        <w:tc>
          <w:tcPr>
            <w:tcW w:w="1134"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4,4</w:t>
            </w:r>
          </w:p>
        </w:tc>
        <w:tc>
          <w:tcPr>
            <w:tcW w:w="1140"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4,4</w:t>
            </w:r>
          </w:p>
        </w:tc>
        <w:tc>
          <w:tcPr>
            <w:tcW w:w="1140"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4,2</w:t>
            </w:r>
          </w:p>
        </w:tc>
      </w:tr>
      <w:tr w:rsidR="008E2EDD" w:rsidRPr="008E2EDD" w:rsidTr="0014220C">
        <w:trPr>
          <w:trHeight w:val="780"/>
        </w:trPr>
        <w:tc>
          <w:tcPr>
            <w:tcW w:w="3699" w:type="dxa"/>
            <w:shd w:val="clear" w:color="auto" w:fill="auto"/>
            <w:vAlign w:val="bottom"/>
            <w:hideMark/>
          </w:tcPr>
          <w:p w:rsidR="008E2EDD" w:rsidRPr="008E2EDD" w:rsidRDefault="008E2EDD" w:rsidP="008E2EDD">
            <w:pPr>
              <w:spacing w:after="0" w:line="240" w:lineRule="auto"/>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Пенсии, пособия, выплачиваемые организациями сектора государственного управления</w:t>
            </w:r>
          </w:p>
        </w:tc>
        <w:tc>
          <w:tcPr>
            <w:tcW w:w="1079"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263</w:t>
            </w:r>
          </w:p>
        </w:tc>
        <w:tc>
          <w:tcPr>
            <w:tcW w:w="1614"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0,1</w:t>
            </w:r>
          </w:p>
        </w:tc>
        <w:tc>
          <w:tcPr>
            <w:tcW w:w="1134"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0,2</w:t>
            </w:r>
          </w:p>
        </w:tc>
        <w:tc>
          <w:tcPr>
            <w:tcW w:w="1140"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0,2</w:t>
            </w:r>
          </w:p>
        </w:tc>
        <w:tc>
          <w:tcPr>
            <w:tcW w:w="1140"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0,2</w:t>
            </w:r>
          </w:p>
        </w:tc>
      </w:tr>
      <w:tr w:rsidR="008E2EDD" w:rsidRPr="008E2EDD" w:rsidTr="0014220C">
        <w:trPr>
          <w:trHeight w:val="300"/>
        </w:trPr>
        <w:tc>
          <w:tcPr>
            <w:tcW w:w="3699" w:type="dxa"/>
            <w:shd w:val="clear" w:color="auto" w:fill="auto"/>
            <w:vAlign w:val="bottom"/>
            <w:hideMark/>
          </w:tcPr>
          <w:p w:rsidR="008E2EDD" w:rsidRPr="008E2EDD" w:rsidRDefault="008E2EDD" w:rsidP="008E2EDD">
            <w:pPr>
              <w:spacing w:after="0" w:line="240" w:lineRule="auto"/>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Прочие расходы</w:t>
            </w:r>
          </w:p>
        </w:tc>
        <w:tc>
          <w:tcPr>
            <w:tcW w:w="1079"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290</w:t>
            </w:r>
          </w:p>
        </w:tc>
        <w:tc>
          <w:tcPr>
            <w:tcW w:w="1614"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0,3</w:t>
            </w:r>
          </w:p>
        </w:tc>
        <w:tc>
          <w:tcPr>
            <w:tcW w:w="1134"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0,3</w:t>
            </w:r>
          </w:p>
        </w:tc>
        <w:tc>
          <w:tcPr>
            <w:tcW w:w="1140"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0,3</w:t>
            </w:r>
          </w:p>
        </w:tc>
        <w:tc>
          <w:tcPr>
            <w:tcW w:w="1140"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0,3</w:t>
            </w:r>
          </w:p>
        </w:tc>
      </w:tr>
      <w:tr w:rsidR="008E2EDD" w:rsidRPr="008E2EDD" w:rsidTr="0014220C">
        <w:trPr>
          <w:trHeight w:val="540"/>
        </w:trPr>
        <w:tc>
          <w:tcPr>
            <w:tcW w:w="3699" w:type="dxa"/>
            <w:shd w:val="clear" w:color="auto" w:fill="auto"/>
            <w:vAlign w:val="bottom"/>
            <w:hideMark/>
          </w:tcPr>
          <w:p w:rsidR="008E2EDD" w:rsidRPr="008E2EDD" w:rsidRDefault="008E2EDD" w:rsidP="008E2EDD">
            <w:pPr>
              <w:spacing w:after="0" w:line="240" w:lineRule="auto"/>
              <w:rPr>
                <w:rFonts w:ascii="Times New Roman" w:eastAsia="Times New Roman" w:hAnsi="Times New Roman" w:cs="Times New Roman"/>
                <w:b/>
                <w:bCs/>
                <w:i/>
                <w:iCs/>
                <w:color w:val="000000"/>
                <w:sz w:val="20"/>
                <w:szCs w:val="20"/>
              </w:rPr>
            </w:pPr>
            <w:r w:rsidRPr="008E2EDD">
              <w:rPr>
                <w:rFonts w:ascii="Times New Roman" w:eastAsia="Times New Roman" w:hAnsi="Times New Roman" w:cs="Times New Roman"/>
                <w:b/>
                <w:bCs/>
                <w:i/>
                <w:iCs/>
                <w:color w:val="000000"/>
                <w:sz w:val="20"/>
                <w:szCs w:val="20"/>
              </w:rPr>
              <w:t>ПОСТУПЛЕНИЕ НЕФИНАНСОВЫХ АКТИВОВ</w:t>
            </w:r>
          </w:p>
        </w:tc>
        <w:tc>
          <w:tcPr>
            <w:tcW w:w="1079"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b/>
                <w:bCs/>
                <w:i/>
                <w:iCs/>
                <w:color w:val="000000"/>
                <w:sz w:val="20"/>
                <w:szCs w:val="20"/>
              </w:rPr>
            </w:pPr>
            <w:r w:rsidRPr="008E2EDD">
              <w:rPr>
                <w:rFonts w:ascii="Times New Roman" w:eastAsia="Times New Roman" w:hAnsi="Times New Roman" w:cs="Times New Roman"/>
                <w:b/>
                <w:bCs/>
                <w:i/>
                <w:iCs/>
                <w:color w:val="000000"/>
                <w:sz w:val="20"/>
                <w:szCs w:val="20"/>
              </w:rPr>
              <w:t>300</w:t>
            </w:r>
          </w:p>
        </w:tc>
        <w:tc>
          <w:tcPr>
            <w:tcW w:w="1614"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b/>
                <w:bCs/>
                <w:i/>
                <w:iCs/>
                <w:color w:val="000000"/>
                <w:sz w:val="20"/>
                <w:szCs w:val="20"/>
              </w:rPr>
            </w:pPr>
            <w:r w:rsidRPr="008E2EDD">
              <w:rPr>
                <w:rFonts w:ascii="Times New Roman" w:eastAsia="Times New Roman" w:hAnsi="Times New Roman" w:cs="Times New Roman"/>
                <w:b/>
                <w:bCs/>
                <w:i/>
                <w:iCs/>
                <w:color w:val="000000"/>
                <w:sz w:val="20"/>
                <w:szCs w:val="20"/>
              </w:rPr>
              <w:t>24,5</w:t>
            </w:r>
          </w:p>
        </w:tc>
        <w:tc>
          <w:tcPr>
            <w:tcW w:w="1134"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b/>
                <w:bCs/>
                <w:i/>
                <w:iCs/>
                <w:color w:val="000000"/>
                <w:sz w:val="20"/>
                <w:szCs w:val="20"/>
              </w:rPr>
            </w:pPr>
            <w:r w:rsidRPr="008E2EDD">
              <w:rPr>
                <w:rFonts w:ascii="Times New Roman" w:eastAsia="Times New Roman" w:hAnsi="Times New Roman" w:cs="Times New Roman"/>
                <w:b/>
                <w:bCs/>
                <w:i/>
                <w:iCs/>
                <w:color w:val="000000"/>
                <w:sz w:val="20"/>
                <w:szCs w:val="20"/>
              </w:rPr>
              <w:t>12,5</w:t>
            </w:r>
          </w:p>
        </w:tc>
        <w:tc>
          <w:tcPr>
            <w:tcW w:w="1140"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b/>
                <w:bCs/>
                <w:i/>
                <w:iCs/>
                <w:color w:val="000000"/>
                <w:sz w:val="20"/>
                <w:szCs w:val="20"/>
              </w:rPr>
            </w:pPr>
            <w:r w:rsidRPr="008E2EDD">
              <w:rPr>
                <w:rFonts w:ascii="Times New Roman" w:eastAsia="Times New Roman" w:hAnsi="Times New Roman" w:cs="Times New Roman"/>
                <w:b/>
                <w:bCs/>
                <w:i/>
                <w:iCs/>
                <w:color w:val="000000"/>
                <w:sz w:val="20"/>
                <w:szCs w:val="20"/>
              </w:rPr>
              <w:t>3,1</w:t>
            </w:r>
          </w:p>
        </w:tc>
        <w:tc>
          <w:tcPr>
            <w:tcW w:w="1140"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b/>
                <w:bCs/>
                <w:i/>
                <w:iCs/>
                <w:color w:val="000000"/>
                <w:sz w:val="20"/>
                <w:szCs w:val="20"/>
              </w:rPr>
            </w:pPr>
            <w:r w:rsidRPr="008E2EDD">
              <w:rPr>
                <w:rFonts w:ascii="Times New Roman" w:eastAsia="Times New Roman" w:hAnsi="Times New Roman" w:cs="Times New Roman"/>
                <w:b/>
                <w:bCs/>
                <w:i/>
                <w:iCs/>
                <w:color w:val="000000"/>
                <w:sz w:val="20"/>
                <w:szCs w:val="20"/>
              </w:rPr>
              <w:t>4,0</w:t>
            </w:r>
          </w:p>
        </w:tc>
      </w:tr>
      <w:tr w:rsidR="008E2EDD" w:rsidRPr="008E2EDD" w:rsidTr="0014220C">
        <w:trPr>
          <w:trHeight w:val="177"/>
        </w:trPr>
        <w:tc>
          <w:tcPr>
            <w:tcW w:w="3699" w:type="dxa"/>
            <w:shd w:val="clear" w:color="auto" w:fill="auto"/>
            <w:vAlign w:val="bottom"/>
            <w:hideMark/>
          </w:tcPr>
          <w:p w:rsidR="008E2EDD" w:rsidRPr="008E2EDD" w:rsidRDefault="008E2EDD" w:rsidP="008E2EDD">
            <w:pPr>
              <w:spacing w:after="0" w:line="240" w:lineRule="auto"/>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Увеличение стоимости основных средств</w:t>
            </w:r>
          </w:p>
        </w:tc>
        <w:tc>
          <w:tcPr>
            <w:tcW w:w="1079"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310</w:t>
            </w:r>
          </w:p>
        </w:tc>
        <w:tc>
          <w:tcPr>
            <w:tcW w:w="1614"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24,3</w:t>
            </w:r>
          </w:p>
        </w:tc>
        <w:tc>
          <w:tcPr>
            <w:tcW w:w="1134"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12,1</w:t>
            </w:r>
          </w:p>
        </w:tc>
        <w:tc>
          <w:tcPr>
            <w:tcW w:w="1140"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2,7</w:t>
            </w:r>
          </w:p>
        </w:tc>
        <w:tc>
          <w:tcPr>
            <w:tcW w:w="1140" w:type="dxa"/>
            <w:shd w:val="clear" w:color="auto" w:fill="auto"/>
            <w:noWrap/>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3,6</w:t>
            </w:r>
          </w:p>
        </w:tc>
      </w:tr>
      <w:tr w:rsidR="008E2EDD" w:rsidRPr="008E2EDD" w:rsidTr="0014220C">
        <w:trPr>
          <w:trHeight w:val="224"/>
        </w:trPr>
        <w:tc>
          <w:tcPr>
            <w:tcW w:w="3699" w:type="dxa"/>
            <w:shd w:val="clear" w:color="auto" w:fill="auto"/>
            <w:vAlign w:val="bottom"/>
            <w:hideMark/>
          </w:tcPr>
          <w:p w:rsidR="008E2EDD" w:rsidRPr="008E2EDD" w:rsidRDefault="008E2EDD" w:rsidP="008E2EDD">
            <w:pPr>
              <w:spacing w:after="0" w:line="240" w:lineRule="auto"/>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Увеличение стоимости материальных запасов</w:t>
            </w:r>
          </w:p>
        </w:tc>
        <w:tc>
          <w:tcPr>
            <w:tcW w:w="1079"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340</w:t>
            </w:r>
          </w:p>
        </w:tc>
        <w:tc>
          <w:tcPr>
            <w:tcW w:w="1614"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0,2</w:t>
            </w:r>
          </w:p>
        </w:tc>
        <w:tc>
          <w:tcPr>
            <w:tcW w:w="1134"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0,4</w:t>
            </w:r>
          </w:p>
        </w:tc>
        <w:tc>
          <w:tcPr>
            <w:tcW w:w="1140"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0,4</w:t>
            </w:r>
          </w:p>
        </w:tc>
        <w:tc>
          <w:tcPr>
            <w:tcW w:w="1140" w:type="dxa"/>
            <w:shd w:val="clear" w:color="auto" w:fill="auto"/>
            <w:vAlign w:val="center"/>
            <w:hideMark/>
          </w:tcPr>
          <w:p w:rsidR="008E2EDD" w:rsidRPr="008E2EDD" w:rsidRDefault="008E2EDD" w:rsidP="008E2EDD">
            <w:pPr>
              <w:spacing w:after="0" w:line="240" w:lineRule="auto"/>
              <w:jc w:val="center"/>
              <w:rPr>
                <w:rFonts w:ascii="Times New Roman" w:eastAsia="Times New Roman" w:hAnsi="Times New Roman" w:cs="Times New Roman"/>
                <w:color w:val="000000"/>
                <w:sz w:val="20"/>
                <w:szCs w:val="20"/>
              </w:rPr>
            </w:pPr>
            <w:r w:rsidRPr="008E2EDD">
              <w:rPr>
                <w:rFonts w:ascii="Times New Roman" w:eastAsia="Times New Roman" w:hAnsi="Times New Roman" w:cs="Times New Roman"/>
                <w:color w:val="000000"/>
                <w:sz w:val="20"/>
                <w:szCs w:val="20"/>
              </w:rPr>
              <w:t>0,4</w:t>
            </w:r>
          </w:p>
        </w:tc>
      </w:tr>
    </w:tbl>
    <w:p w:rsidR="00663A0B" w:rsidRDefault="00663A0B" w:rsidP="00972FC3">
      <w:pPr>
        <w:spacing w:after="0" w:line="240" w:lineRule="auto"/>
        <w:ind w:firstLine="709"/>
        <w:jc w:val="both"/>
        <w:rPr>
          <w:rFonts w:ascii="Times New Roman" w:hAnsi="Times New Roman" w:cs="Times New Roman"/>
          <w:sz w:val="24"/>
          <w:szCs w:val="24"/>
        </w:rPr>
      </w:pPr>
    </w:p>
    <w:p w:rsidR="004E231A" w:rsidRPr="00972FC3" w:rsidRDefault="004E231A" w:rsidP="00972FC3">
      <w:pPr>
        <w:spacing w:after="0" w:line="240" w:lineRule="auto"/>
        <w:ind w:firstLine="709"/>
        <w:jc w:val="both"/>
        <w:rPr>
          <w:rFonts w:ascii="Times New Roman" w:hAnsi="Times New Roman" w:cs="Times New Roman"/>
          <w:sz w:val="24"/>
          <w:szCs w:val="24"/>
        </w:rPr>
      </w:pPr>
    </w:p>
    <w:p w:rsidR="00206517" w:rsidRPr="00972FC3" w:rsidRDefault="00206517" w:rsidP="00972FC3">
      <w:pPr>
        <w:spacing w:after="0" w:line="240" w:lineRule="auto"/>
        <w:ind w:firstLine="709"/>
        <w:jc w:val="both"/>
        <w:rPr>
          <w:rFonts w:ascii="Times New Roman" w:eastAsia="Calibri" w:hAnsi="Times New Roman" w:cs="Times New Roman"/>
          <w:sz w:val="24"/>
          <w:szCs w:val="24"/>
          <w:lang w:eastAsia="en-US"/>
        </w:rPr>
      </w:pPr>
      <w:r w:rsidRPr="00972FC3">
        <w:rPr>
          <w:rFonts w:ascii="Times New Roman" w:hAnsi="Times New Roman" w:cs="Times New Roman"/>
          <w:sz w:val="24"/>
          <w:szCs w:val="24"/>
        </w:rPr>
        <w:t xml:space="preserve">В структуре расходов бюджета города </w:t>
      </w:r>
      <w:r w:rsidRPr="00972FC3">
        <w:rPr>
          <w:rFonts w:ascii="Times New Roman" w:hAnsi="Times New Roman" w:cs="Times New Roman"/>
          <w:bCs/>
          <w:sz w:val="24"/>
          <w:szCs w:val="24"/>
        </w:rPr>
        <w:t>в разрезе классификации по экономическим статьям</w:t>
      </w:r>
      <w:r w:rsidRPr="00972FC3">
        <w:rPr>
          <w:rFonts w:ascii="Times New Roman" w:hAnsi="Times New Roman" w:cs="Times New Roman"/>
          <w:sz w:val="24"/>
          <w:szCs w:val="24"/>
        </w:rPr>
        <w:t xml:space="preserve"> наибольшую долю занимают расходы по статье 241 «Безвозмездные перечисления государственным и муниципальным организациям» в связи с переходом бюджетных учреждений на финансирование путем предоставления субсидий на финансовое обеспечение выполнения муниципальных заданий.</w:t>
      </w:r>
    </w:p>
    <w:p w:rsidR="00616820" w:rsidRDefault="00616820" w:rsidP="00F03067">
      <w:pPr>
        <w:spacing w:after="0" w:line="240" w:lineRule="auto"/>
        <w:ind w:firstLine="709"/>
        <w:jc w:val="both"/>
        <w:rPr>
          <w:rFonts w:ascii="Times New Roman" w:eastAsia="Calibri" w:hAnsi="Times New Roman" w:cs="Times New Roman"/>
          <w:sz w:val="24"/>
          <w:szCs w:val="24"/>
          <w:lang w:eastAsia="en-US"/>
        </w:rPr>
      </w:pPr>
    </w:p>
    <w:p w:rsidR="00206517" w:rsidRPr="00972FC3" w:rsidRDefault="00206517" w:rsidP="00972FC3">
      <w:pPr>
        <w:spacing w:after="0" w:line="240" w:lineRule="auto"/>
        <w:ind w:firstLine="709"/>
        <w:jc w:val="both"/>
        <w:rPr>
          <w:rFonts w:ascii="Times New Roman" w:hAnsi="Times New Roman" w:cs="Times New Roman"/>
          <w:sz w:val="24"/>
          <w:szCs w:val="24"/>
        </w:rPr>
      </w:pPr>
      <w:r w:rsidRPr="00972FC3">
        <w:rPr>
          <w:rFonts w:ascii="Times New Roman" w:hAnsi="Times New Roman" w:cs="Times New Roman"/>
          <w:sz w:val="24"/>
          <w:szCs w:val="24"/>
        </w:rPr>
        <w:t xml:space="preserve">На реализацию долгосрочных целевых программ города Югорска будет </w:t>
      </w:r>
      <w:r w:rsidR="00AD7951" w:rsidRPr="00972FC3">
        <w:rPr>
          <w:rFonts w:ascii="Times New Roman" w:hAnsi="Times New Roman" w:cs="Times New Roman"/>
          <w:sz w:val="24"/>
          <w:szCs w:val="24"/>
        </w:rPr>
        <w:t>направлено (см. приложения</w:t>
      </w:r>
      <w:r w:rsidRPr="00972FC3">
        <w:rPr>
          <w:rFonts w:ascii="Times New Roman" w:hAnsi="Times New Roman" w:cs="Times New Roman"/>
          <w:sz w:val="24"/>
          <w:szCs w:val="24"/>
        </w:rPr>
        <w:t xml:space="preserve"> № 7,8)</w:t>
      </w:r>
      <w:r w:rsidR="00AD7951" w:rsidRPr="00972FC3">
        <w:rPr>
          <w:rFonts w:ascii="Times New Roman" w:hAnsi="Times New Roman" w:cs="Times New Roman"/>
          <w:sz w:val="24"/>
          <w:szCs w:val="24"/>
        </w:rPr>
        <w:t>:</w:t>
      </w:r>
    </w:p>
    <w:p w:rsidR="00206517" w:rsidRPr="00972FC3" w:rsidRDefault="00206517" w:rsidP="00972FC3">
      <w:pPr>
        <w:spacing w:after="0" w:line="240" w:lineRule="auto"/>
        <w:ind w:firstLine="709"/>
        <w:jc w:val="both"/>
        <w:rPr>
          <w:rFonts w:ascii="Times New Roman" w:hAnsi="Times New Roman" w:cs="Times New Roman"/>
          <w:sz w:val="24"/>
          <w:szCs w:val="24"/>
        </w:rPr>
      </w:pPr>
      <w:r w:rsidRPr="00972FC3">
        <w:rPr>
          <w:rFonts w:ascii="Times New Roman" w:hAnsi="Times New Roman" w:cs="Times New Roman"/>
          <w:sz w:val="24"/>
          <w:szCs w:val="24"/>
        </w:rPr>
        <w:t>в 2013</w:t>
      </w:r>
      <w:r w:rsidR="00AD7951" w:rsidRPr="00972FC3">
        <w:rPr>
          <w:rFonts w:ascii="Times New Roman" w:hAnsi="Times New Roman" w:cs="Times New Roman"/>
          <w:sz w:val="24"/>
          <w:szCs w:val="24"/>
        </w:rPr>
        <w:t xml:space="preserve"> </w:t>
      </w:r>
      <w:r w:rsidRPr="00972FC3">
        <w:rPr>
          <w:rFonts w:ascii="Times New Roman" w:hAnsi="Times New Roman" w:cs="Times New Roman"/>
          <w:sz w:val="24"/>
          <w:szCs w:val="24"/>
        </w:rPr>
        <w:t xml:space="preserve">году – </w:t>
      </w:r>
      <w:r w:rsidR="00232C8A" w:rsidRPr="00972FC3">
        <w:rPr>
          <w:rFonts w:ascii="Times New Roman" w:hAnsi="Times New Roman" w:cs="Times New Roman"/>
          <w:sz w:val="24"/>
          <w:szCs w:val="24"/>
        </w:rPr>
        <w:t>398 109,9</w:t>
      </w:r>
      <w:r w:rsidR="00AD7951" w:rsidRPr="00972FC3">
        <w:rPr>
          <w:rFonts w:ascii="Times New Roman" w:hAnsi="Times New Roman" w:cs="Times New Roman"/>
          <w:sz w:val="24"/>
          <w:szCs w:val="24"/>
        </w:rPr>
        <w:t xml:space="preserve"> </w:t>
      </w:r>
      <w:r w:rsidRPr="00972FC3">
        <w:rPr>
          <w:rFonts w:ascii="Times New Roman" w:hAnsi="Times New Roman" w:cs="Times New Roman"/>
          <w:sz w:val="24"/>
          <w:szCs w:val="24"/>
        </w:rPr>
        <w:t>тыс. руб</w:t>
      </w:r>
      <w:r w:rsidR="001B75A6">
        <w:rPr>
          <w:rFonts w:ascii="Times New Roman" w:hAnsi="Times New Roman" w:cs="Times New Roman"/>
          <w:sz w:val="24"/>
          <w:szCs w:val="24"/>
        </w:rPr>
        <w:t>лей</w:t>
      </w:r>
      <w:r w:rsidRPr="00972FC3">
        <w:rPr>
          <w:rFonts w:ascii="Times New Roman" w:hAnsi="Times New Roman" w:cs="Times New Roman"/>
          <w:sz w:val="24"/>
          <w:szCs w:val="24"/>
        </w:rPr>
        <w:t>;</w:t>
      </w:r>
    </w:p>
    <w:p w:rsidR="00206517" w:rsidRPr="00972FC3" w:rsidRDefault="00206517" w:rsidP="00972FC3">
      <w:pPr>
        <w:spacing w:after="0" w:line="240" w:lineRule="auto"/>
        <w:ind w:firstLine="709"/>
        <w:jc w:val="both"/>
        <w:rPr>
          <w:rFonts w:ascii="Times New Roman" w:hAnsi="Times New Roman" w:cs="Times New Roman"/>
          <w:sz w:val="24"/>
          <w:szCs w:val="24"/>
        </w:rPr>
      </w:pPr>
      <w:r w:rsidRPr="00972FC3">
        <w:rPr>
          <w:rFonts w:ascii="Times New Roman" w:hAnsi="Times New Roman" w:cs="Times New Roman"/>
          <w:sz w:val="24"/>
          <w:szCs w:val="24"/>
        </w:rPr>
        <w:t>в 2014 году – 111 109,8 тыс. руб</w:t>
      </w:r>
      <w:r w:rsidR="001B75A6">
        <w:rPr>
          <w:rFonts w:ascii="Times New Roman" w:hAnsi="Times New Roman" w:cs="Times New Roman"/>
          <w:sz w:val="24"/>
          <w:szCs w:val="24"/>
        </w:rPr>
        <w:t>лей</w:t>
      </w:r>
      <w:r w:rsidRPr="00972FC3">
        <w:rPr>
          <w:rFonts w:ascii="Times New Roman" w:hAnsi="Times New Roman" w:cs="Times New Roman"/>
          <w:sz w:val="24"/>
          <w:szCs w:val="24"/>
        </w:rPr>
        <w:t>;</w:t>
      </w:r>
    </w:p>
    <w:p w:rsidR="00206517" w:rsidRPr="00972FC3" w:rsidRDefault="00206517" w:rsidP="00972FC3">
      <w:pPr>
        <w:spacing w:after="0" w:line="240" w:lineRule="auto"/>
        <w:ind w:firstLine="709"/>
        <w:jc w:val="both"/>
        <w:rPr>
          <w:rFonts w:ascii="Times New Roman" w:hAnsi="Times New Roman" w:cs="Times New Roman"/>
          <w:sz w:val="24"/>
          <w:szCs w:val="24"/>
        </w:rPr>
      </w:pPr>
      <w:r w:rsidRPr="00972FC3">
        <w:rPr>
          <w:rFonts w:ascii="Times New Roman" w:hAnsi="Times New Roman" w:cs="Times New Roman"/>
          <w:sz w:val="24"/>
          <w:szCs w:val="24"/>
        </w:rPr>
        <w:t>в 2015 году – 109 089,5 тыс. руб</w:t>
      </w:r>
      <w:r w:rsidR="001B75A6">
        <w:rPr>
          <w:rFonts w:ascii="Times New Roman" w:hAnsi="Times New Roman" w:cs="Times New Roman"/>
          <w:sz w:val="24"/>
          <w:szCs w:val="24"/>
        </w:rPr>
        <w:t>лей</w:t>
      </w:r>
      <w:r w:rsidRPr="00972FC3">
        <w:rPr>
          <w:rFonts w:ascii="Times New Roman" w:hAnsi="Times New Roman" w:cs="Times New Roman"/>
          <w:sz w:val="24"/>
          <w:szCs w:val="24"/>
        </w:rPr>
        <w:t>.</w:t>
      </w:r>
    </w:p>
    <w:p w:rsidR="00206517" w:rsidRPr="00972FC3" w:rsidRDefault="00206517" w:rsidP="00972FC3">
      <w:pPr>
        <w:spacing w:after="0" w:line="240" w:lineRule="auto"/>
        <w:ind w:firstLine="709"/>
        <w:jc w:val="both"/>
        <w:rPr>
          <w:rFonts w:ascii="Times New Roman" w:hAnsi="Times New Roman" w:cs="Times New Roman"/>
          <w:sz w:val="24"/>
          <w:szCs w:val="24"/>
        </w:rPr>
      </w:pPr>
      <w:r w:rsidRPr="00972FC3">
        <w:rPr>
          <w:rFonts w:ascii="Times New Roman" w:hAnsi="Times New Roman" w:cs="Times New Roman"/>
          <w:sz w:val="24"/>
          <w:szCs w:val="24"/>
        </w:rPr>
        <w:t>На реализацию ведомственных целевых программ будет направлено (см. приложени</w:t>
      </w:r>
      <w:r w:rsidR="00AD7951" w:rsidRPr="00972FC3">
        <w:rPr>
          <w:rFonts w:ascii="Times New Roman" w:hAnsi="Times New Roman" w:cs="Times New Roman"/>
          <w:sz w:val="24"/>
          <w:szCs w:val="24"/>
        </w:rPr>
        <w:t>я № </w:t>
      </w:r>
      <w:r w:rsidRPr="00972FC3">
        <w:rPr>
          <w:rFonts w:ascii="Times New Roman" w:hAnsi="Times New Roman" w:cs="Times New Roman"/>
          <w:sz w:val="24"/>
          <w:szCs w:val="24"/>
        </w:rPr>
        <w:t>9,10)</w:t>
      </w:r>
      <w:r w:rsidR="00AD7951" w:rsidRPr="00972FC3">
        <w:rPr>
          <w:rFonts w:ascii="Times New Roman" w:hAnsi="Times New Roman" w:cs="Times New Roman"/>
          <w:sz w:val="24"/>
          <w:szCs w:val="24"/>
        </w:rPr>
        <w:t>:</w:t>
      </w:r>
    </w:p>
    <w:p w:rsidR="00206517" w:rsidRPr="00972FC3" w:rsidRDefault="00206517" w:rsidP="00972FC3">
      <w:pPr>
        <w:spacing w:after="0" w:line="240" w:lineRule="auto"/>
        <w:ind w:firstLine="709"/>
        <w:jc w:val="both"/>
        <w:rPr>
          <w:rFonts w:ascii="Times New Roman" w:hAnsi="Times New Roman" w:cs="Times New Roman"/>
          <w:sz w:val="24"/>
          <w:szCs w:val="24"/>
        </w:rPr>
      </w:pPr>
      <w:r w:rsidRPr="00972FC3">
        <w:rPr>
          <w:rFonts w:ascii="Times New Roman" w:hAnsi="Times New Roman" w:cs="Times New Roman"/>
          <w:sz w:val="24"/>
          <w:szCs w:val="24"/>
        </w:rPr>
        <w:t>в 2013 году – 1 94</w:t>
      </w:r>
      <w:r w:rsidR="00232C8A" w:rsidRPr="00972FC3">
        <w:rPr>
          <w:rFonts w:ascii="Times New Roman" w:hAnsi="Times New Roman" w:cs="Times New Roman"/>
          <w:sz w:val="24"/>
          <w:szCs w:val="24"/>
        </w:rPr>
        <w:t>3 651,3</w:t>
      </w:r>
      <w:r w:rsidRPr="00972FC3">
        <w:rPr>
          <w:rFonts w:ascii="Times New Roman" w:hAnsi="Times New Roman" w:cs="Times New Roman"/>
          <w:sz w:val="24"/>
          <w:szCs w:val="24"/>
        </w:rPr>
        <w:t xml:space="preserve"> тыс. руб</w:t>
      </w:r>
      <w:r w:rsidR="001B75A6">
        <w:rPr>
          <w:rFonts w:ascii="Times New Roman" w:hAnsi="Times New Roman" w:cs="Times New Roman"/>
          <w:sz w:val="24"/>
          <w:szCs w:val="24"/>
        </w:rPr>
        <w:t>лей</w:t>
      </w:r>
      <w:r w:rsidRPr="00972FC3">
        <w:rPr>
          <w:rFonts w:ascii="Times New Roman" w:hAnsi="Times New Roman" w:cs="Times New Roman"/>
          <w:sz w:val="24"/>
          <w:szCs w:val="24"/>
        </w:rPr>
        <w:t>;</w:t>
      </w:r>
    </w:p>
    <w:p w:rsidR="00206517" w:rsidRPr="000316F1" w:rsidRDefault="00206517" w:rsidP="00972FC3">
      <w:pPr>
        <w:spacing w:after="0" w:line="240" w:lineRule="auto"/>
        <w:ind w:firstLine="709"/>
        <w:jc w:val="both"/>
        <w:rPr>
          <w:rFonts w:ascii="Times New Roman" w:hAnsi="Times New Roman" w:cs="Times New Roman"/>
          <w:sz w:val="24"/>
          <w:szCs w:val="24"/>
        </w:rPr>
      </w:pPr>
      <w:r w:rsidRPr="00972FC3">
        <w:rPr>
          <w:rFonts w:ascii="Times New Roman" w:hAnsi="Times New Roman" w:cs="Times New Roman"/>
          <w:sz w:val="24"/>
          <w:szCs w:val="24"/>
        </w:rPr>
        <w:t xml:space="preserve">в 2014 </w:t>
      </w:r>
      <w:r w:rsidRPr="000316F1">
        <w:rPr>
          <w:rFonts w:ascii="Times New Roman" w:hAnsi="Times New Roman" w:cs="Times New Roman"/>
          <w:sz w:val="24"/>
          <w:szCs w:val="24"/>
        </w:rPr>
        <w:t>году – 2 06</w:t>
      </w:r>
      <w:r w:rsidR="00232C8A" w:rsidRPr="000316F1">
        <w:rPr>
          <w:rFonts w:ascii="Times New Roman" w:hAnsi="Times New Roman" w:cs="Times New Roman"/>
          <w:sz w:val="24"/>
          <w:szCs w:val="24"/>
        </w:rPr>
        <w:t>7 556,9</w:t>
      </w:r>
      <w:r w:rsidRPr="000316F1">
        <w:rPr>
          <w:rFonts w:ascii="Times New Roman" w:hAnsi="Times New Roman" w:cs="Times New Roman"/>
          <w:sz w:val="24"/>
          <w:szCs w:val="24"/>
        </w:rPr>
        <w:t xml:space="preserve"> тыс.руб</w:t>
      </w:r>
      <w:r w:rsidR="001B75A6" w:rsidRPr="000316F1">
        <w:rPr>
          <w:rFonts w:ascii="Times New Roman" w:hAnsi="Times New Roman" w:cs="Times New Roman"/>
          <w:sz w:val="24"/>
          <w:szCs w:val="24"/>
        </w:rPr>
        <w:t>лей</w:t>
      </w:r>
      <w:r w:rsidRPr="000316F1">
        <w:rPr>
          <w:rFonts w:ascii="Times New Roman" w:hAnsi="Times New Roman" w:cs="Times New Roman"/>
          <w:sz w:val="24"/>
          <w:szCs w:val="24"/>
        </w:rPr>
        <w:t>;</w:t>
      </w:r>
    </w:p>
    <w:p w:rsidR="00206517" w:rsidRPr="000316F1" w:rsidRDefault="00206517" w:rsidP="00972FC3">
      <w:pPr>
        <w:spacing w:after="0" w:line="240" w:lineRule="auto"/>
        <w:ind w:firstLine="709"/>
        <w:jc w:val="both"/>
        <w:rPr>
          <w:rFonts w:ascii="Times New Roman" w:hAnsi="Times New Roman" w:cs="Times New Roman"/>
          <w:sz w:val="24"/>
          <w:szCs w:val="24"/>
        </w:rPr>
      </w:pPr>
      <w:r w:rsidRPr="000316F1">
        <w:rPr>
          <w:rFonts w:ascii="Times New Roman" w:hAnsi="Times New Roman" w:cs="Times New Roman"/>
          <w:sz w:val="24"/>
          <w:szCs w:val="24"/>
        </w:rPr>
        <w:t xml:space="preserve">в 2015 году – </w:t>
      </w:r>
      <w:r w:rsidR="00232C8A" w:rsidRPr="000316F1">
        <w:rPr>
          <w:rFonts w:ascii="Times New Roman" w:hAnsi="Times New Roman" w:cs="Times New Roman"/>
          <w:sz w:val="24"/>
          <w:szCs w:val="24"/>
        </w:rPr>
        <w:t>2 142 906,6</w:t>
      </w:r>
      <w:r w:rsidRPr="000316F1">
        <w:rPr>
          <w:rFonts w:ascii="Times New Roman" w:hAnsi="Times New Roman" w:cs="Times New Roman"/>
          <w:sz w:val="24"/>
          <w:szCs w:val="24"/>
        </w:rPr>
        <w:t xml:space="preserve"> тыс.руб</w:t>
      </w:r>
      <w:r w:rsidR="001B75A6" w:rsidRPr="000316F1">
        <w:rPr>
          <w:rFonts w:ascii="Times New Roman" w:hAnsi="Times New Roman" w:cs="Times New Roman"/>
          <w:sz w:val="24"/>
          <w:szCs w:val="24"/>
        </w:rPr>
        <w:t>лей</w:t>
      </w:r>
    </w:p>
    <w:p w:rsidR="00206517" w:rsidRPr="00972FC3" w:rsidRDefault="00206517" w:rsidP="00972FC3">
      <w:pPr>
        <w:spacing w:after="0" w:line="240" w:lineRule="auto"/>
        <w:ind w:firstLine="709"/>
        <w:jc w:val="both"/>
        <w:rPr>
          <w:rFonts w:ascii="Times New Roman" w:eastAsia="Calibri" w:hAnsi="Times New Roman" w:cs="Times New Roman"/>
          <w:sz w:val="24"/>
          <w:szCs w:val="24"/>
          <w:lang w:eastAsia="en-US"/>
        </w:rPr>
      </w:pPr>
      <w:r w:rsidRPr="000316F1">
        <w:rPr>
          <w:rFonts w:ascii="Times New Roman" w:eastAsia="Calibri" w:hAnsi="Times New Roman" w:cs="Times New Roman"/>
          <w:sz w:val="24"/>
          <w:szCs w:val="24"/>
          <w:lang w:eastAsia="en-US"/>
        </w:rPr>
        <w:t>Доля расходов городского бюджета, запланированных программно-целевым методом</w:t>
      </w:r>
      <w:r w:rsidR="00AD7951" w:rsidRPr="000316F1">
        <w:rPr>
          <w:rFonts w:ascii="Times New Roman" w:eastAsia="Calibri" w:hAnsi="Times New Roman" w:cs="Times New Roman"/>
          <w:sz w:val="24"/>
          <w:szCs w:val="24"/>
          <w:lang w:eastAsia="en-US"/>
        </w:rPr>
        <w:t>,</w:t>
      </w:r>
      <w:r w:rsidRPr="000316F1">
        <w:rPr>
          <w:rFonts w:ascii="Times New Roman" w:eastAsia="Calibri" w:hAnsi="Times New Roman" w:cs="Times New Roman"/>
          <w:sz w:val="24"/>
          <w:szCs w:val="24"/>
          <w:lang w:eastAsia="en-US"/>
        </w:rPr>
        <w:t xml:space="preserve"> в общей сумме расходов бюджета города без учета условно утверждаемых расходов, составит 9</w:t>
      </w:r>
      <w:r w:rsidR="000316F1" w:rsidRPr="000316F1">
        <w:rPr>
          <w:rFonts w:ascii="Times New Roman" w:eastAsia="Calibri" w:hAnsi="Times New Roman" w:cs="Times New Roman"/>
          <w:sz w:val="24"/>
          <w:szCs w:val="24"/>
          <w:lang w:eastAsia="en-US"/>
        </w:rPr>
        <w:t>9</w:t>
      </w:r>
      <w:r w:rsidRPr="000316F1">
        <w:rPr>
          <w:rFonts w:ascii="Times New Roman" w:eastAsia="Calibri" w:hAnsi="Times New Roman" w:cs="Times New Roman"/>
          <w:sz w:val="24"/>
          <w:szCs w:val="24"/>
          <w:lang w:eastAsia="en-US"/>
        </w:rPr>
        <w:t>,</w:t>
      </w:r>
      <w:r w:rsidR="000316F1" w:rsidRPr="000316F1">
        <w:rPr>
          <w:rFonts w:ascii="Times New Roman" w:eastAsia="Calibri" w:hAnsi="Times New Roman" w:cs="Times New Roman"/>
          <w:sz w:val="24"/>
          <w:szCs w:val="24"/>
          <w:lang w:eastAsia="en-US"/>
        </w:rPr>
        <w:t>3</w:t>
      </w:r>
      <w:r w:rsidRPr="000316F1">
        <w:rPr>
          <w:rFonts w:ascii="Times New Roman" w:eastAsia="Calibri" w:hAnsi="Times New Roman" w:cs="Times New Roman"/>
          <w:sz w:val="24"/>
          <w:szCs w:val="24"/>
          <w:lang w:eastAsia="en-US"/>
        </w:rPr>
        <w:t xml:space="preserve">% в 2013 году; </w:t>
      </w:r>
      <w:r w:rsidR="00232C8A" w:rsidRPr="000316F1">
        <w:rPr>
          <w:rFonts w:ascii="Times New Roman" w:eastAsia="Calibri" w:hAnsi="Times New Roman" w:cs="Times New Roman"/>
          <w:sz w:val="24"/>
          <w:szCs w:val="24"/>
          <w:lang w:eastAsia="en-US"/>
        </w:rPr>
        <w:t>9</w:t>
      </w:r>
      <w:r w:rsidR="000316F1" w:rsidRPr="000316F1">
        <w:rPr>
          <w:rFonts w:ascii="Times New Roman" w:eastAsia="Calibri" w:hAnsi="Times New Roman" w:cs="Times New Roman"/>
          <w:sz w:val="24"/>
          <w:szCs w:val="24"/>
          <w:lang w:eastAsia="en-US"/>
        </w:rPr>
        <w:t>9</w:t>
      </w:r>
      <w:r w:rsidR="00232C8A" w:rsidRPr="000316F1">
        <w:rPr>
          <w:rFonts w:ascii="Times New Roman" w:eastAsia="Calibri" w:hAnsi="Times New Roman" w:cs="Times New Roman"/>
          <w:sz w:val="24"/>
          <w:szCs w:val="24"/>
          <w:lang w:eastAsia="en-US"/>
        </w:rPr>
        <w:t>,</w:t>
      </w:r>
      <w:r w:rsidR="000316F1" w:rsidRPr="000316F1">
        <w:rPr>
          <w:rFonts w:ascii="Times New Roman" w:eastAsia="Calibri" w:hAnsi="Times New Roman" w:cs="Times New Roman"/>
          <w:sz w:val="24"/>
          <w:szCs w:val="24"/>
          <w:lang w:eastAsia="en-US"/>
        </w:rPr>
        <w:t>1</w:t>
      </w:r>
      <w:r w:rsidRPr="000316F1">
        <w:rPr>
          <w:rFonts w:ascii="Times New Roman" w:eastAsia="Calibri" w:hAnsi="Times New Roman" w:cs="Times New Roman"/>
          <w:sz w:val="24"/>
          <w:szCs w:val="24"/>
          <w:lang w:eastAsia="en-US"/>
        </w:rPr>
        <w:t xml:space="preserve"> %, в 2014 году; </w:t>
      </w:r>
      <w:r w:rsidR="00232C8A" w:rsidRPr="000316F1">
        <w:rPr>
          <w:rFonts w:ascii="Times New Roman" w:eastAsia="Calibri" w:hAnsi="Times New Roman" w:cs="Times New Roman"/>
          <w:sz w:val="24"/>
          <w:szCs w:val="24"/>
          <w:lang w:eastAsia="en-US"/>
        </w:rPr>
        <w:t>9</w:t>
      </w:r>
      <w:r w:rsidR="000316F1" w:rsidRPr="000316F1">
        <w:rPr>
          <w:rFonts w:ascii="Times New Roman" w:eastAsia="Calibri" w:hAnsi="Times New Roman" w:cs="Times New Roman"/>
          <w:sz w:val="24"/>
          <w:szCs w:val="24"/>
          <w:lang w:eastAsia="en-US"/>
        </w:rPr>
        <w:t>9</w:t>
      </w:r>
      <w:r w:rsidR="00232C8A" w:rsidRPr="000316F1">
        <w:rPr>
          <w:rFonts w:ascii="Times New Roman" w:eastAsia="Calibri" w:hAnsi="Times New Roman" w:cs="Times New Roman"/>
          <w:sz w:val="24"/>
          <w:szCs w:val="24"/>
          <w:lang w:eastAsia="en-US"/>
        </w:rPr>
        <w:t>,</w:t>
      </w:r>
      <w:r w:rsidR="000316F1" w:rsidRPr="000316F1">
        <w:rPr>
          <w:rFonts w:ascii="Times New Roman" w:eastAsia="Calibri" w:hAnsi="Times New Roman" w:cs="Times New Roman"/>
          <w:sz w:val="24"/>
          <w:szCs w:val="24"/>
          <w:lang w:eastAsia="en-US"/>
        </w:rPr>
        <w:t>1</w:t>
      </w:r>
      <w:r w:rsidR="00232C8A" w:rsidRPr="000316F1">
        <w:rPr>
          <w:rFonts w:ascii="Times New Roman" w:eastAsia="Calibri" w:hAnsi="Times New Roman" w:cs="Times New Roman"/>
          <w:sz w:val="24"/>
          <w:szCs w:val="24"/>
          <w:lang w:eastAsia="en-US"/>
        </w:rPr>
        <w:t>%</w:t>
      </w:r>
      <w:r w:rsidRPr="000316F1">
        <w:rPr>
          <w:rFonts w:ascii="Times New Roman" w:eastAsia="Calibri" w:hAnsi="Times New Roman" w:cs="Times New Roman"/>
          <w:sz w:val="24"/>
          <w:szCs w:val="24"/>
          <w:lang w:eastAsia="en-US"/>
        </w:rPr>
        <w:t xml:space="preserve"> в 2015 году.</w:t>
      </w:r>
    </w:p>
    <w:p w:rsidR="00F4424C" w:rsidRPr="00972FC3" w:rsidRDefault="00F4424C" w:rsidP="00972FC3">
      <w:pPr>
        <w:spacing w:after="0" w:line="240" w:lineRule="auto"/>
        <w:ind w:firstLine="709"/>
        <w:jc w:val="both"/>
        <w:rPr>
          <w:rFonts w:ascii="Times New Roman" w:eastAsia="Calibri" w:hAnsi="Times New Roman" w:cs="Times New Roman"/>
          <w:sz w:val="24"/>
          <w:szCs w:val="24"/>
          <w:lang w:eastAsia="en-US"/>
        </w:rPr>
      </w:pPr>
    </w:p>
    <w:p w:rsidR="0014220C" w:rsidRDefault="006A7C38" w:rsidP="006A7C38">
      <w:pPr>
        <w:spacing w:after="0" w:line="240" w:lineRule="auto"/>
        <w:jc w:val="center"/>
        <w:rPr>
          <w:rFonts w:ascii="Times New Roman" w:eastAsia="Calibri" w:hAnsi="Times New Roman" w:cs="Times New Roman"/>
          <w:sz w:val="24"/>
          <w:szCs w:val="24"/>
          <w:lang w:eastAsia="en-US"/>
        </w:rPr>
      </w:pPr>
      <w:r>
        <w:rPr>
          <w:rFonts w:ascii="Times New Roman" w:eastAsia="Calibri" w:hAnsi="Times New Roman" w:cs="Times New Roman"/>
          <w:noProof/>
          <w:sz w:val="24"/>
          <w:szCs w:val="24"/>
        </w:rPr>
        <w:lastRenderedPageBreak/>
        <w:drawing>
          <wp:inline distT="0" distB="0" distL="0" distR="0">
            <wp:extent cx="5852160" cy="4620768"/>
            <wp:effectExtent l="19050" t="0" r="0" b="0"/>
            <wp:docPr id="1" name="Рисунок 0"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19"/>
                    <a:stretch>
                      <a:fillRect/>
                    </a:stretch>
                  </pic:blipFill>
                  <pic:spPr>
                    <a:xfrm>
                      <a:off x="0" y="0"/>
                      <a:ext cx="5852160" cy="4620768"/>
                    </a:xfrm>
                    <a:prstGeom prst="rect">
                      <a:avLst/>
                    </a:prstGeom>
                  </pic:spPr>
                </pic:pic>
              </a:graphicData>
            </a:graphic>
          </wp:inline>
        </w:drawing>
      </w:r>
    </w:p>
    <w:p w:rsidR="0031194A" w:rsidRDefault="0031194A" w:rsidP="00576598">
      <w:pPr>
        <w:spacing w:after="0" w:line="240" w:lineRule="auto"/>
        <w:rPr>
          <w:rFonts w:ascii="Times New Roman" w:eastAsia="Calibri" w:hAnsi="Times New Roman" w:cs="Times New Roman"/>
          <w:sz w:val="24"/>
          <w:szCs w:val="24"/>
          <w:lang w:eastAsia="en-US"/>
        </w:rPr>
      </w:pPr>
    </w:p>
    <w:p w:rsidR="00206517" w:rsidRPr="00972FC3" w:rsidRDefault="00206517" w:rsidP="00972FC3">
      <w:pPr>
        <w:pStyle w:val="31"/>
        <w:spacing w:line="240" w:lineRule="auto"/>
        <w:ind w:firstLine="709"/>
      </w:pPr>
      <w:r w:rsidRPr="00972FC3">
        <w:t>С окружного и федерального уровн</w:t>
      </w:r>
      <w:r w:rsidR="00E407DE" w:rsidRPr="00972FC3">
        <w:t>ей</w:t>
      </w:r>
      <w:r w:rsidRPr="00972FC3">
        <w:t xml:space="preserve"> делегированы для исполнения муниципальным образованием отдельны</w:t>
      </w:r>
      <w:r w:rsidR="00E407DE" w:rsidRPr="00972FC3">
        <w:t>е</w:t>
      </w:r>
      <w:r w:rsidRPr="00972FC3">
        <w:t xml:space="preserve"> </w:t>
      </w:r>
      <w:proofErr w:type="spellStart"/>
      <w:r w:rsidRPr="00972FC3">
        <w:t>госполномочи</w:t>
      </w:r>
      <w:r w:rsidR="00E407DE" w:rsidRPr="00972FC3">
        <w:t>я</w:t>
      </w:r>
      <w:proofErr w:type="spellEnd"/>
      <w:r w:rsidRPr="00972FC3">
        <w:t xml:space="preserve"> в 2013</w:t>
      </w:r>
      <w:r w:rsidR="00E3733A" w:rsidRPr="00972FC3">
        <w:t xml:space="preserve"> </w:t>
      </w:r>
      <w:r w:rsidRPr="00972FC3">
        <w:t>году и на плановый период 2014 и 2015</w:t>
      </w:r>
      <w:r w:rsidR="00E407DE" w:rsidRPr="00972FC3">
        <w:t xml:space="preserve"> годов</w:t>
      </w:r>
      <w:r w:rsidRPr="00972FC3">
        <w:t xml:space="preserve">. Данные приведены в таблице: </w:t>
      </w:r>
    </w:p>
    <w:p w:rsidR="00206517" w:rsidRPr="00972FC3" w:rsidRDefault="00663A0B" w:rsidP="00972FC3">
      <w:pPr>
        <w:pStyle w:val="31"/>
        <w:spacing w:line="240" w:lineRule="auto"/>
        <w:ind w:firstLine="709"/>
        <w:jc w:val="right"/>
      </w:pPr>
      <w:r w:rsidRPr="00972FC3">
        <w:t>тыс.</w:t>
      </w:r>
      <w:r w:rsidR="001B75A6">
        <w:t xml:space="preserve"> </w:t>
      </w:r>
      <w:r w:rsidRPr="00972FC3">
        <w:t>рублей</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379"/>
        <w:gridCol w:w="1134"/>
        <w:gridCol w:w="1134"/>
        <w:gridCol w:w="1134"/>
      </w:tblGrid>
      <w:tr w:rsidR="00206517" w:rsidRPr="00972FC3" w:rsidTr="00576598">
        <w:trPr>
          <w:trHeight w:val="469"/>
        </w:trPr>
        <w:tc>
          <w:tcPr>
            <w:tcW w:w="6379" w:type="dxa"/>
            <w:vAlign w:val="center"/>
          </w:tcPr>
          <w:p w:rsidR="00206517" w:rsidRPr="00972FC3" w:rsidRDefault="00663A0B" w:rsidP="00972FC3">
            <w:pPr>
              <w:pStyle w:val="31"/>
              <w:spacing w:line="240" w:lineRule="auto"/>
              <w:ind w:firstLine="0"/>
              <w:jc w:val="center"/>
              <w:rPr>
                <w:b/>
              </w:rPr>
            </w:pPr>
            <w:r w:rsidRPr="00972FC3">
              <w:rPr>
                <w:b/>
              </w:rPr>
              <w:t>Наименование</w:t>
            </w:r>
          </w:p>
        </w:tc>
        <w:tc>
          <w:tcPr>
            <w:tcW w:w="1134" w:type="dxa"/>
            <w:vAlign w:val="center"/>
          </w:tcPr>
          <w:p w:rsidR="00206517" w:rsidRPr="00972FC3" w:rsidRDefault="00206517" w:rsidP="00972FC3">
            <w:pPr>
              <w:pStyle w:val="31"/>
              <w:spacing w:line="240" w:lineRule="auto"/>
              <w:ind w:firstLine="0"/>
              <w:jc w:val="center"/>
              <w:rPr>
                <w:b/>
              </w:rPr>
            </w:pPr>
            <w:r w:rsidRPr="00972FC3">
              <w:rPr>
                <w:b/>
              </w:rPr>
              <w:t>2013 год</w:t>
            </w:r>
          </w:p>
        </w:tc>
        <w:tc>
          <w:tcPr>
            <w:tcW w:w="1134" w:type="dxa"/>
            <w:vAlign w:val="center"/>
          </w:tcPr>
          <w:p w:rsidR="00206517" w:rsidRPr="00972FC3" w:rsidRDefault="00206517" w:rsidP="00972FC3">
            <w:pPr>
              <w:pStyle w:val="31"/>
              <w:spacing w:line="240" w:lineRule="auto"/>
              <w:ind w:firstLine="0"/>
              <w:jc w:val="center"/>
              <w:rPr>
                <w:b/>
              </w:rPr>
            </w:pPr>
            <w:r w:rsidRPr="00972FC3">
              <w:rPr>
                <w:b/>
              </w:rPr>
              <w:t>2014</w:t>
            </w:r>
            <w:r w:rsidR="00576598">
              <w:rPr>
                <w:b/>
              </w:rPr>
              <w:t xml:space="preserve"> </w:t>
            </w:r>
            <w:r w:rsidRPr="00972FC3">
              <w:rPr>
                <w:b/>
              </w:rPr>
              <w:t>год</w:t>
            </w:r>
          </w:p>
        </w:tc>
        <w:tc>
          <w:tcPr>
            <w:tcW w:w="1134" w:type="dxa"/>
            <w:vAlign w:val="center"/>
          </w:tcPr>
          <w:p w:rsidR="00206517" w:rsidRPr="00972FC3" w:rsidRDefault="00206517" w:rsidP="00972FC3">
            <w:pPr>
              <w:pStyle w:val="31"/>
              <w:spacing w:line="240" w:lineRule="auto"/>
              <w:ind w:firstLine="0"/>
              <w:jc w:val="center"/>
              <w:rPr>
                <w:b/>
              </w:rPr>
            </w:pPr>
            <w:r w:rsidRPr="00972FC3">
              <w:rPr>
                <w:b/>
              </w:rPr>
              <w:t>2015</w:t>
            </w:r>
            <w:r w:rsidR="00576598">
              <w:rPr>
                <w:b/>
              </w:rPr>
              <w:t xml:space="preserve"> </w:t>
            </w:r>
            <w:r w:rsidRPr="00972FC3">
              <w:rPr>
                <w:b/>
              </w:rPr>
              <w:t>год</w:t>
            </w:r>
          </w:p>
        </w:tc>
      </w:tr>
      <w:tr w:rsidR="00206517" w:rsidRPr="00972FC3" w:rsidTr="00576598">
        <w:trPr>
          <w:trHeight w:val="275"/>
        </w:trPr>
        <w:tc>
          <w:tcPr>
            <w:tcW w:w="9781" w:type="dxa"/>
            <w:gridSpan w:val="4"/>
          </w:tcPr>
          <w:p w:rsidR="00206517" w:rsidRPr="00972FC3" w:rsidRDefault="00206517" w:rsidP="00972FC3">
            <w:pPr>
              <w:pStyle w:val="31"/>
              <w:spacing w:line="240" w:lineRule="auto"/>
              <w:ind w:firstLine="0"/>
              <w:jc w:val="center"/>
              <w:rPr>
                <w:sz w:val="20"/>
                <w:szCs w:val="20"/>
              </w:rPr>
            </w:pPr>
            <w:r w:rsidRPr="00972FC3">
              <w:rPr>
                <w:b/>
                <w:bCs/>
                <w:sz w:val="20"/>
                <w:szCs w:val="20"/>
              </w:rPr>
              <w:t xml:space="preserve">Субсидии из регионального фонда </w:t>
            </w:r>
            <w:proofErr w:type="spellStart"/>
            <w:r w:rsidRPr="00972FC3">
              <w:rPr>
                <w:b/>
                <w:bCs/>
                <w:sz w:val="20"/>
                <w:szCs w:val="20"/>
              </w:rPr>
              <w:t>софинансирования</w:t>
            </w:r>
            <w:proofErr w:type="spellEnd"/>
            <w:r w:rsidRPr="00972FC3">
              <w:rPr>
                <w:b/>
                <w:bCs/>
                <w:sz w:val="20"/>
                <w:szCs w:val="20"/>
              </w:rPr>
              <w:t xml:space="preserve"> социальных расходов</w:t>
            </w:r>
          </w:p>
        </w:tc>
      </w:tr>
      <w:tr w:rsidR="00206517" w:rsidRPr="00972FC3" w:rsidTr="00576598">
        <w:tc>
          <w:tcPr>
            <w:tcW w:w="6379" w:type="dxa"/>
            <w:vAlign w:val="bottom"/>
          </w:tcPr>
          <w:p w:rsidR="00206517" w:rsidRPr="00972FC3" w:rsidRDefault="008540DA" w:rsidP="00972FC3">
            <w:pPr>
              <w:spacing w:after="0" w:line="240" w:lineRule="auto"/>
              <w:rPr>
                <w:rFonts w:ascii="Times New Roman" w:hAnsi="Times New Roman" w:cs="Times New Roman"/>
                <w:sz w:val="20"/>
                <w:szCs w:val="20"/>
              </w:rPr>
            </w:pPr>
            <w:r w:rsidRPr="00972FC3">
              <w:rPr>
                <w:rFonts w:ascii="Times New Roman" w:hAnsi="Times New Roman" w:cs="Times New Roman"/>
                <w:sz w:val="20"/>
                <w:szCs w:val="20"/>
              </w:rPr>
              <w:t>Субсидии местным бюджетам на оплату</w:t>
            </w:r>
            <w:r w:rsidR="00206517" w:rsidRPr="00972FC3">
              <w:rPr>
                <w:rFonts w:ascii="Times New Roman" w:hAnsi="Times New Roman" w:cs="Times New Roman"/>
                <w:sz w:val="20"/>
                <w:szCs w:val="20"/>
              </w:rPr>
              <w:t xml:space="preserve"> стоимости питания детям школьного возраста в оздоровительных лагерях с дневным пребыванием детей </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1 737,5</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1 129,5</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0,0</w:t>
            </w:r>
          </w:p>
        </w:tc>
      </w:tr>
      <w:tr w:rsidR="00206517" w:rsidRPr="00972FC3" w:rsidTr="00576598">
        <w:tc>
          <w:tcPr>
            <w:tcW w:w="6379" w:type="dxa"/>
            <w:vAlign w:val="bottom"/>
          </w:tcPr>
          <w:p w:rsidR="00206517" w:rsidRPr="00972FC3" w:rsidRDefault="00206517" w:rsidP="00576598">
            <w:pPr>
              <w:spacing w:after="0" w:line="240" w:lineRule="auto"/>
              <w:rPr>
                <w:rFonts w:ascii="Times New Roman" w:hAnsi="Times New Roman" w:cs="Times New Roman"/>
                <w:sz w:val="20"/>
                <w:szCs w:val="20"/>
              </w:rPr>
            </w:pPr>
            <w:r w:rsidRPr="00972FC3">
              <w:rPr>
                <w:rFonts w:ascii="Times New Roman" w:hAnsi="Times New Roman" w:cs="Times New Roman"/>
                <w:sz w:val="20"/>
                <w:szCs w:val="20"/>
              </w:rPr>
              <w:t xml:space="preserve">Программа "Профилактика правонарушений в Ханты-Мансийском автономном округе - Югре на 2011-2015 годы" </w:t>
            </w:r>
            <w:r w:rsidR="00086483" w:rsidRPr="00972FC3">
              <w:rPr>
                <w:rFonts w:ascii="Times New Roman" w:hAnsi="Times New Roman" w:cs="Times New Roman"/>
                <w:sz w:val="20"/>
                <w:szCs w:val="20"/>
              </w:rPr>
              <w:t>(</w:t>
            </w:r>
            <w:r w:rsidRPr="00972FC3">
              <w:rPr>
                <w:rFonts w:ascii="Times New Roman" w:hAnsi="Times New Roman" w:cs="Times New Roman"/>
                <w:sz w:val="20"/>
                <w:szCs w:val="20"/>
              </w:rPr>
              <w:t>Подпрограмма "Профилактика правонарушений"</w:t>
            </w:r>
            <w:r w:rsidR="00086483" w:rsidRPr="00972FC3">
              <w:rPr>
                <w:rFonts w:ascii="Times New Roman" w:hAnsi="Times New Roman" w:cs="Times New Roman"/>
                <w:sz w:val="20"/>
                <w:szCs w:val="20"/>
              </w:rPr>
              <w:t>)</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18 280,0</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280,0</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58,0</w:t>
            </w:r>
          </w:p>
        </w:tc>
      </w:tr>
      <w:tr w:rsidR="00206517" w:rsidRPr="00972FC3" w:rsidTr="00576598">
        <w:tc>
          <w:tcPr>
            <w:tcW w:w="6379" w:type="dxa"/>
            <w:vAlign w:val="bottom"/>
          </w:tcPr>
          <w:p w:rsidR="00206517" w:rsidRPr="00972FC3" w:rsidRDefault="003C0679" w:rsidP="00576598">
            <w:pPr>
              <w:spacing w:after="0" w:line="240" w:lineRule="auto"/>
              <w:rPr>
                <w:rFonts w:ascii="Times New Roman" w:hAnsi="Times New Roman" w:cs="Times New Roman"/>
                <w:sz w:val="20"/>
                <w:szCs w:val="20"/>
              </w:rPr>
            </w:pPr>
            <w:r w:rsidRPr="00972FC3">
              <w:rPr>
                <w:rFonts w:ascii="Times New Roman" w:hAnsi="Times New Roman" w:cs="Times New Roman"/>
                <w:sz w:val="20"/>
                <w:szCs w:val="20"/>
              </w:rPr>
              <w:t>Программа "</w:t>
            </w:r>
            <w:r w:rsidR="00206517" w:rsidRPr="00972FC3">
              <w:rPr>
                <w:rFonts w:ascii="Times New Roman" w:hAnsi="Times New Roman" w:cs="Times New Roman"/>
                <w:sz w:val="20"/>
                <w:szCs w:val="20"/>
              </w:rPr>
              <w:t>Снижение рисков и смягчение последствий чрезвычайных ситуаций природного и техногенного характера в Ханты-Мансийском автономном округе - Югре на 2012-2014 год</w:t>
            </w:r>
            <w:r w:rsidRPr="00972FC3">
              <w:rPr>
                <w:rFonts w:ascii="Times New Roman" w:hAnsi="Times New Roman" w:cs="Times New Roman"/>
                <w:sz w:val="20"/>
                <w:szCs w:val="20"/>
              </w:rPr>
              <w:t xml:space="preserve">ы и на период до 2016 года" </w:t>
            </w:r>
            <w:r w:rsidR="00086483" w:rsidRPr="00972FC3">
              <w:rPr>
                <w:rFonts w:ascii="Times New Roman" w:hAnsi="Times New Roman" w:cs="Times New Roman"/>
                <w:sz w:val="20"/>
                <w:szCs w:val="20"/>
              </w:rPr>
              <w:t>(</w:t>
            </w:r>
            <w:r w:rsidRPr="00972FC3">
              <w:rPr>
                <w:rFonts w:ascii="Times New Roman" w:hAnsi="Times New Roman" w:cs="Times New Roman"/>
                <w:sz w:val="20"/>
                <w:szCs w:val="20"/>
              </w:rPr>
              <w:t>Подпрограмма "Предупреждение и ликвидация чрезвычайных ситуаций в Ханты-Мансийском автономном округе – Югре"</w:t>
            </w:r>
            <w:r w:rsidR="00086483" w:rsidRPr="00972FC3">
              <w:rPr>
                <w:rFonts w:ascii="Times New Roman" w:hAnsi="Times New Roman" w:cs="Times New Roman"/>
                <w:sz w:val="20"/>
                <w:szCs w:val="20"/>
              </w:rPr>
              <w:t>)</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3 151,8</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3 338,1</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0,0</w:t>
            </w:r>
          </w:p>
        </w:tc>
      </w:tr>
      <w:tr w:rsidR="00206517" w:rsidRPr="00972FC3" w:rsidTr="00576598">
        <w:tc>
          <w:tcPr>
            <w:tcW w:w="6379" w:type="dxa"/>
            <w:vAlign w:val="bottom"/>
          </w:tcPr>
          <w:p w:rsidR="00206517" w:rsidRPr="00972FC3" w:rsidRDefault="00206517" w:rsidP="00576598">
            <w:pPr>
              <w:spacing w:after="0" w:line="240" w:lineRule="auto"/>
              <w:rPr>
                <w:rFonts w:ascii="Times New Roman" w:hAnsi="Times New Roman" w:cs="Times New Roman"/>
                <w:sz w:val="20"/>
                <w:szCs w:val="20"/>
              </w:rPr>
            </w:pPr>
            <w:r w:rsidRPr="00972FC3">
              <w:rPr>
                <w:rFonts w:ascii="Times New Roman" w:hAnsi="Times New Roman" w:cs="Times New Roman"/>
                <w:sz w:val="20"/>
                <w:szCs w:val="20"/>
              </w:rPr>
              <w:t>Программа "Культура Югры" на 2011-2013 годы и на период до 2015 года</w:t>
            </w:r>
            <w:r w:rsidR="00576598">
              <w:rPr>
                <w:rFonts w:ascii="Times New Roman" w:hAnsi="Times New Roman" w:cs="Times New Roman"/>
                <w:sz w:val="20"/>
                <w:szCs w:val="20"/>
              </w:rPr>
              <w:t xml:space="preserve"> </w:t>
            </w:r>
            <w:r w:rsidR="00086483" w:rsidRPr="00972FC3">
              <w:rPr>
                <w:rFonts w:ascii="Times New Roman" w:hAnsi="Times New Roman" w:cs="Times New Roman"/>
                <w:sz w:val="20"/>
                <w:szCs w:val="20"/>
              </w:rPr>
              <w:t>(</w:t>
            </w:r>
            <w:r w:rsidRPr="00972FC3">
              <w:rPr>
                <w:rFonts w:ascii="Times New Roman" w:hAnsi="Times New Roman" w:cs="Times New Roman"/>
                <w:sz w:val="20"/>
                <w:szCs w:val="20"/>
              </w:rPr>
              <w:t>Подпрограмма "Библиотечное дело"</w:t>
            </w:r>
            <w:r w:rsidR="00086483" w:rsidRPr="00972FC3">
              <w:rPr>
                <w:rFonts w:ascii="Times New Roman" w:hAnsi="Times New Roman" w:cs="Times New Roman"/>
                <w:sz w:val="20"/>
                <w:szCs w:val="20"/>
              </w:rPr>
              <w:t>)</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648,6</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648,6</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0,0</w:t>
            </w:r>
          </w:p>
        </w:tc>
      </w:tr>
      <w:tr w:rsidR="00206517" w:rsidRPr="00972FC3" w:rsidTr="00576598">
        <w:tc>
          <w:tcPr>
            <w:tcW w:w="6379" w:type="dxa"/>
            <w:vAlign w:val="bottom"/>
          </w:tcPr>
          <w:p w:rsidR="00206517" w:rsidRPr="00972FC3" w:rsidRDefault="00206517" w:rsidP="00576598">
            <w:pPr>
              <w:spacing w:after="0" w:line="240" w:lineRule="auto"/>
              <w:rPr>
                <w:rFonts w:ascii="Times New Roman" w:hAnsi="Times New Roman" w:cs="Times New Roman"/>
                <w:sz w:val="20"/>
                <w:szCs w:val="20"/>
              </w:rPr>
            </w:pPr>
            <w:r w:rsidRPr="00972FC3">
              <w:rPr>
                <w:rFonts w:ascii="Times New Roman" w:hAnsi="Times New Roman" w:cs="Times New Roman"/>
                <w:sz w:val="20"/>
                <w:szCs w:val="20"/>
              </w:rPr>
              <w:t>Программа "Культура Югры" на 2011-2013 годы и на период до 2015 года</w:t>
            </w:r>
            <w:r w:rsidR="00576598">
              <w:rPr>
                <w:rFonts w:ascii="Times New Roman" w:hAnsi="Times New Roman" w:cs="Times New Roman"/>
                <w:sz w:val="20"/>
                <w:szCs w:val="20"/>
              </w:rPr>
              <w:t xml:space="preserve"> </w:t>
            </w:r>
            <w:r w:rsidR="00086483" w:rsidRPr="00972FC3">
              <w:rPr>
                <w:rFonts w:ascii="Times New Roman" w:hAnsi="Times New Roman" w:cs="Times New Roman"/>
                <w:sz w:val="20"/>
                <w:szCs w:val="20"/>
              </w:rPr>
              <w:t>(</w:t>
            </w:r>
            <w:r w:rsidRPr="00972FC3">
              <w:rPr>
                <w:rFonts w:ascii="Times New Roman" w:hAnsi="Times New Roman" w:cs="Times New Roman"/>
                <w:sz w:val="20"/>
                <w:szCs w:val="20"/>
              </w:rPr>
              <w:t>Подпрограмма "Музейное дело"</w:t>
            </w:r>
            <w:r w:rsidR="00086483" w:rsidRPr="00972FC3">
              <w:rPr>
                <w:rFonts w:ascii="Times New Roman" w:hAnsi="Times New Roman" w:cs="Times New Roman"/>
                <w:sz w:val="20"/>
                <w:szCs w:val="20"/>
              </w:rPr>
              <w:t>)</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0,0</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425,0</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0,0</w:t>
            </w:r>
          </w:p>
        </w:tc>
      </w:tr>
      <w:tr w:rsidR="00206517" w:rsidRPr="00972FC3" w:rsidTr="00576598">
        <w:tc>
          <w:tcPr>
            <w:tcW w:w="6379" w:type="dxa"/>
            <w:vAlign w:val="bottom"/>
          </w:tcPr>
          <w:p w:rsidR="00206517" w:rsidRPr="00972FC3" w:rsidRDefault="00206517" w:rsidP="00576598">
            <w:pPr>
              <w:spacing w:after="0" w:line="240" w:lineRule="auto"/>
              <w:rPr>
                <w:rFonts w:ascii="Times New Roman" w:hAnsi="Times New Roman" w:cs="Times New Roman"/>
                <w:sz w:val="20"/>
                <w:szCs w:val="20"/>
              </w:rPr>
            </w:pPr>
            <w:r w:rsidRPr="00972FC3">
              <w:rPr>
                <w:rFonts w:ascii="Times New Roman" w:hAnsi="Times New Roman" w:cs="Times New Roman"/>
                <w:sz w:val="20"/>
                <w:szCs w:val="20"/>
              </w:rPr>
              <w:t>Программа "Развитие транспортной системы Ханты-Мансийского автономного округа</w:t>
            </w:r>
            <w:r w:rsidR="003C0679" w:rsidRPr="00972FC3">
              <w:rPr>
                <w:rFonts w:ascii="Times New Roman" w:hAnsi="Times New Roman" w:cs="Times New Roman"/>
                <w:sz w:val="20"/>
                <w:szCs w:val="20"/>
              </w:rPr>
              <w:t xml:space="preserve"> </w:t>
            </w:r>
            <w:r w:rsidRPr="00972FC3">
              <w:rPr>
                <w:rFonts w:ascii="Times New Roman" w:hAnsi="Times New Roman" w:cs="Times New Roman"/>
                <w:sz w:val="20"/>
                <w:szCs w:val="20"/>
              </w:rPr>
              <w:t>-</w:t>
            </w:r>
            <w:r w:rsidR="003C0679" w:rsidRPr="00972FC3">
              <w:rPr>
                <w:rFonts w:ascii="Times New Roman" w:hAnsi="Times New Roman" w:cs="Times New Roman"/>
                <w:sz w:val="20"/>
                <w:szCs w:val="20"/>
              </w:rPr>
              <w:t xml:space="preserve"> </w:t>
            </w:r>
            <w:r w:rsidR="004C2C01" w:rsidRPr="00972FC3">
              <w:rPr>
                <w:rFonts w:ascii="Times New Roman" w:hAnsi="Times New Roman" w:cs="Times New Roman"/>
                <w:sz w:val="20"/>
                <w:szCs w:val="20"/>
              </w:rPr>
              <w:t>Югры</w:t>
            </w:r>
            <w:r w:rsidRPr="00972FC3">
              <w:rPr>
                <w:rFonts w:ascii="Times New Roman" w:hAnsi="Times New Roman" w:cs="Times New Roman"/>
                <w:sz w:val="20"/>
                <w:szCs w:val="20"/>
              </w:rPr>
              <w:t xml:space="preserve"> на 2011-2013 годы </w:t>
            </w:r>
            <w:r w:rsidR="004C2C01" w:rsidRPr="00972FC3">
              <w:rPr>
                <w:rFonts w:ascii="Times New Roman" w:hAnsi="Times New Roman" w:cs="Times New Roman"/>
                <w:sz w:val="20"/>
                <w:szCs w:val="20"/>
              </w:rPr>
              <w:t>и на период до 2015 года"</w:t>
            </w:r>
            <w:r w:rsidR="00576598">
              <w:rPr>
                <w:rFonts w:ascii="Times New Roman" w:hAnsi="Times New Roman" w:cs="Times New Roman"/>
                <w:sz w:val="20"/>
                <w:szCs w:val="20"/>
              </w:rPr>
              <w:t xml:space="preserve"> </w:t>
            </w:r>
            <w:r w:rsidR="00086483" w:rsidRPr="00972FC3">
              <w:rPr>
                <w:rFonts w:ascii="Times New Roman" w:hAnsi="Times New Roman" w:cs="Times New Roman"/>
                <w:sz w:val="20"/>
                <w:szCs w:val="20"/>
              </w:rPr>
              <w:t>(</w:t>
            </w:r>
            <w:r w:rsidRPr="00972FC3">
              <w:rPr>
                <w:rFonts w:ascii="Times New Roman" w:hAnsi="Times New Roman" w:cs="Times New Roman"/>
                <w:sz w:val="20"/>
                <w:szCs w:val="20"/>
              </w:rPr>
              <w:t>Подпрограмма "Автомобильные дороги"</w:t>
            </w:r>
            <w:r w:rsidR="00086483" w:rsidRPr="00972FC3">
              <w:rPr>
                <w:rFonts w:ascii="Times New Roman" w:hAnsi="Times New Roman" w:cs="Times New Roman"/>
                <w:sz w:val="20"/>
                <w:szCs w:val="20"/>
              </w:rPr>
              <w:t>)</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26 248,0</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21 814,0</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45 411,0</w:t>
            </w:r>
          </w:p>
        </w:tc>
      </w:tr>
      <w:tr w:rsidR="00206517" w:rsidRPr="00972FC3" w:rsidTr="00576598">
        <w:tc>
          <w:tcPr>
            <w:tcW w:w="6379" w:type="dxa"/>
            <w:vAlign w:val="bottom"/>
          </w:tcPr>
          <w:p w:rsidR="00206517" w:rsidRPr="00962406" w:rsidRDefault="00206517" w:rsidP="00972FC3">
            <w:pPr>
              <w:spacing w:after="0" w:line="240" w:lineRule="auto"/>
              <w:rPr>
                <w:rFonts w:ascii="Times New Roman" w:hAnsi="Times New Roman" w:cs="Times New Roman"/>
                <w:sz w:val="20"/>
                <w:szCs w:val="20"/>
              </w:rPr>
            </w:pPr>
            <w:r w:rsidRPr="00962406">
              <w:rPr>
                <w:rFonts w:ascii="Times New Roman" w:hAnsi="Times New Roman" w:cs="Times New Roman"/>
                <w:sz w:val="20"/>
                <w:szCs w:val="20"/>
              </w:rPr>
              <w:t>Программа "Наш дом" на 2011-2015 годы</w:t>
            </w:r>
            <w:r w:rsidR="008540DA" w:rsidRPr="00962406">
              <w:rPr>
                <w:rFonts w:ascii="Times New Roman" w:hAnsi="Times New Roman" w:cs="Times New Roman"/>
                <w:sz w:val="20"/>
                <w:szCs w:val="20"/>
              </w:rPr>
              <w:t xml:space="preserve"> </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12 139,4</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3 018,9</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1 850,0</w:t>
            </w:r>
          </w:p>
        </w:tc>
      </w:tr>
      <w:tr w:rsidR="00206517" w:rsidRPr="00972FC3" w:rsidTr="00576598">
        <w:tc>
          <w:tcPr>
            <w:tcW w:w="6379" w:type="dxa"/>
            <w:vAlign w:val="bottom"/>
          </w:tcPr>
          <w:p w:rsidR="00206517" w:rsidRPr="00962406" w:rsidRDefault="00206517" w:rsidP="00972FC3">
            <w:pPr>
              <w:spacing w:after="0" w:line="240" w:lineRule="auto"/>
              <w:rPr>
                <w:rFonts w:ascii="Times New Roman" w:hAnsi="Times New Roman" w:cs="Times New Roman"/>
                <w:sz w:val="20"/>
                <w:szCs w:val="20"/>
              </w:rPr>
            </w:pPr>
            <w:r w:rsidRPr="00962406">
              <w:rPr>
                <w:rFonts w:ascii="Times New Roman" w:hAnsi="Times New Roman" w:cs="Times New Roman"/>
                <w:sz w:val="20"/>
                <w:szCs w:val="20"/>
              </w:rPr>
              <w:t>Субсидии бюджетам на возмещение части затрат в связи с предоставлением учителям общеобразовательных учреждений ипотечного кредита из бюджета автономного округа</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400,0</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0,0</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0,0</w:t>
            </w:r>
          </w:p>
        </w:tc>
      </w:tr>
      <w:tr w:rsidR="00206517" w:rsidRPr="00972FC3" w:rsidTr="00576598">
        <w:tc>
          <w:tcPr>
            <w:tcW w:w="6379" w:type="dxa"/>
            <w:vAlign w:val="bottom"/>
          </w:tcPr>
          <w:p w:rsidR="00206517" w:rsidRPr="00962406" w:rsidRDefault="00206517" w:rsidP="00972FC3">
            <w:pPr>
              <w:spacing w:after="0" w:line="240" w:lineRule="auto"/>
              <w:rPr>
                <w:rFonts w:ascii="Times New Roman" w:hAnsi="Times New Roman" w:cs="Times New Roman"/>
                <w:sz w:val="20"/>
                <w:szCs w:val="20"/>
              </w:rPr>
            </w:pPr>
            <w:r w:rsidRPr="00962406">
              <w:rPr>
                <w:rFonts w:ascii="Times New Roman" w:hAnsi="Times New Roman" w:cs="Times New Roman"/>
                <w:sz w:val="20"/>
                <w:szCs w:val="20"/>
              </w:rPr>
              <w:t>Программа "</w:t>
            </w:r>
            <w:r w:rsidRPr="000316F1">
              <w:rPr>
                <w:rFonts w:ascii="Times New Roman" w:hAnsi="Times New Roman" w:cs="Times New Roman"/>
                <w:sz w:val="20"/>
                <w:szCs w:val="20"/>
              </w:rPr>
              <w:t xml:space="preserve">Развитие физической культуры и спорта в Ханты-Мансийском автономном </w:t>
            </w:r>
            <w:proofErr w:type="spellStart"/>
            <w:r w:rsidRPr="000316F1">
              <w:rPr>
                <w:rFonts w:ascii="Times New Roman" w:hAnsi="Times New Roman" w:cs="Times New Roman"/>
                <w:sz w:val="20"/>
                <w:szCs w:val="20"/>
              </w:rPr>
              <w:t>округе-Югре</w:t>
            </w:r>
            <w:proofErr w:type="spellEnd"/>
            <w:r w:rsidRPr="000316F1">
              <w:rPr>
                <w:rFonts w:ascii="Times New Roman" w:hAnsi="Times New Roman" w:cs="Times New Roman"/>
                <w:sz w:val="20"/>
                <w:szCs w:val="20"/>
              </w:rPr>
              <w:t>" на 2010-2103 годы</w:t>
            </w:r>
            <w:r w:rsidR="006240C6" w:rsidRPr="000316F1">
              <w:rPr>
                <w:rFonts w:ascii="Times New Roman" w:hAnsi="Times New Roman" w:cs="Times New Roman"/>
                <w:sz w:val="20"/>
                <w:szCs w:val="20"/>
              </w:rPr>
              <w:t xml:space="preserve"> и на период до 2015 года"</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149 111,5</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0,0</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0,0</w:t>
            </w:r>
          </w:p>
        </w:tc>
      </w:tr>
      <w:tr w:rsidR="00206517" w:rsidRPr="00972FC3" w:rsidTr="00576598">
        <w:tc>
          <w:tcPr>
            <w:tcW w:w="6379" w:type="dxa"/>
            <w:vAlign w:val="bottom"/>
          </w:tcPr>
          <w:p w:rsidR="00206517" w:rsidRPr="00972FC3" w:rsidRDefault="003C0679" w:rsidP="00576598">
            <w:pPr>
              <w:spacing w:after="0" w:line="240" w:lineRule="auto"/>
              <w:rPr>
                <w:rFonts w:ascii="Times New Roman" w:hAnsi="Times New Roman" w:cs="Times New Roman"/>
                <w:sz w:val="20"/>
                <w:szCs w:val="20"/>
              </w:rPr>
            </w:pPr>
            <w:r w:rsidRPr="00972FC3">
              <w:rPr>
                <w:rFonts w:ascii="Times New Roman" w:hAnsi="Times New Roman" w:cs="Times New Roman"/>
                <w:sz w:val="20"/>
                <w:szCs w:val="20"/>
              </w:rPr>
              <w:lastRenderedPageBreak/>
              <w:t>Программа "Культура Югры" на 2011-2013 годы и на период до 2015 года</w:t>
            </w:r>
            <w:r w:rsidR="00576598">
              <w:rPr>
                <w:rFonts w:ascii="Times New Roman" w:hAnsi="Times New Roman" w:cs="Times New Roman"/>
                <w:sz w:val="20"/>
                <w:szCs w:val="20"/>
              </w:rPr>
              <w:t xml:space="preserve"> </w:t>
            </w:r>
            <w:r w:rsidR="00086483" w:rsidRPr="00972FC3">
              <w:rPr>
                <w:rFonts w:ascii="Times New Roman" w:hAnsi="Times New Roman" w:cs="Times New Roman"/>
                <w:sz w:val="20"/>
                <w:szCs w:val="20"/>
              </w:rPr>
              <w:t>(</w:t>
            </w:r>
            <w:r w:rsidR="00206517" w:rsidRPr="00972FC3">
              <w:rPr>
                <w:rFonts w:ascii="Times New Roman" w:hAnsi="Times New Roman" w:cs="Times New Roman"/>
                <w:sz w:val="20"/>
                <w:szCs w:val="20"/>
              </w:rPr>
              <w:t>Подпрограмма "Обеспечение комплексной безопасности и комфортных условий в учреждениях культуры"</w:t>
            </w:r>
            <w:r w:rsidR="00DA3DB7" w:rsidRPr="00972FC3">
              <w:rPr>
                <w:rFonts w:ascii="Times New Roman" w:hAnsi="Times New Roman" w:cs="Times New Roman"/>
                <w:sz w:val="20"/>
                <w:szCs w:val="20"/>
              </w:rPr>
              <w:t>)</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36 904,0</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0,0</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0,0</w:t>
            </w:r>
          </w:p>
        </w:tc>
      </w:tr>
      <w:tr w:rsidR="00206517" w:rsidRPr="00972FC3" w:rsidTr="00576598">
        <w:tc>
          <w:tcPr>
            <w:tcW w:w="6379" w:type="dxa"/>
            <w:vAlign w:val="bottom"/>
          </w:tcPr>
          <w:p w:rsidR="00206517" w:rsidRPr="00972FC3" w:rsidRDefault="00206517" w:rsidP="00576598">
            <w:pPr>
              <w:spacing w:after="0" w:line="240" w:lineRule="auto"/>
              <w:rPr>
                <w:rFonts w:ascii="Times New Roman" w:hAnsi="Times New Roman" w:cs="Times New Roman"/>
                <w:sz w:val="20"/>
                <w:szCs w:val="20"/>
              </w:rPr>
            </w:pPr>
            <w:r w:rsidRPr="00972FC3">
              <w:rPr>
                <w:rFonts w:ascii="Times New Roman" w:hAnsi="Times New Roman" w:cs="Times New Roman"/>
                <w:sz w:val="20"/>
                <w:szCs w:val="20"/>
              </w:rPr>
              <w:t>Программа "Улучшение жилищных условий населения Ханты-Мансийского автономного округа - Югры на 2011-2013 годы и на период до 2015 года"</w:t>
            </w:r>
            <w:r w:rsidR="00576598">
              <w:rPr>
                <w:rFonts w:ascii="Times New Roman" w:hAnsi="Times New Roman" w:cs="Times New Roman"/>
                <w:sz w:val="20"/>
                <w:szCs w:val="20"/>
              </w:rPr>
              <w:t xml:space="preserve"> </w:t>
            </w:r>
            <w:r w:rsidR="00086483" w:rsidRPr="00972FC3">
              <w:rPr>
                <w:rFonts w:ascii="Times New Roman" w:hAnsi="Times New Roman" w:cs="Times New Roman"/>
                <w:sz w:val="20"/>
                <w:szCs w:val="20"/>
              </w:rPr>
              <w:t>(</w:t>
            </w:r>
            <w:r w:rsidRPr="00972FC3">
              <w:rPr>
                <w:rFonts w:ascii="Times New Roman" w:hAnsi="Times New Roman" w:cs="Times New Roman"/>
                <w:sz w:val="20"/>
                <w:szCs w:val="20"/>
              </w:rPr>
              <w:t>Подпрограмма "Доступное жилье молодым"</w:t>
            </w:r>
            <w:r w:rsidR="00086483" w:rsidRPr="00972FC3">
              <w:rPr>
                <w:rFonts w:ascii="Times New Roman" w:hAnsi="Times New Roman" w:cs="Times New Roman"/>
                <w:sz w:val="20"/>
                <w:szCs w:val="20"/>
              </w:rPr>
              <w:t>)</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15 181,2</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9 108,7</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6 072,5</w:t>
            </w:r>
          </w:p>
        </w:tc>
      </w:tr>
      <w:tr w:rsidR="00206517" w:rsidRPr="00972FC3" w:rsidTr="00576598">
        <w:trPr>
          <w:trHeight w:val="373"/>
        </w:trPr>
        <w:tc>
          <w:tcPr>
            <w:tcW w:w="6379" w:type="dxa"/>
            <w:vAlign w:val="bottom"/>
          </w:tcPr>
          <w:p w:rsidR="00206517" w:rsidRPr="00972FC3" w:rsidRDefault="00206517" w:rsidP="00972FC3">
            <w:pPr>
              <w:spacing w:after="0" w:line="240" w:lineRule="auto"/>
              <w:jc w:val="right"/>
              <w:rPr>
                <w:rFonts w:ascii="Times New Roman" w:hAnsi="Times New Roman" w:cs="Times New Roman"/>
                <w:b/>
                <w:sz w:val="20"/>
                <w:szCs w:val="20"/>
              </w:rPr>
            </w:pPr>
            <w:r w:rsidRPr="00972FC3">
              <w:rPr>
                <w:rFonts w:ascii="Times New Roman" w:hAnsi="Times New Roman" w:cs="Times New Roman"/>
                <w:b/>
                <w:sz w:val="20"/>
                <w:szCs w:val="20"/>
              </w:rPr>
              <w:t>Итого</w:t>
            </w:r>
          </w:p>
        </w:tc>
        <w:tc>
          <w:tcPr>
            <w:tcW w:w="1134" w:type="dxa"/>
            <w:vAlign w:val="center"/>
          </w:tcPr>
          <w:p w:rsidR="00206517" w:rsidRPr="00972FC3" w:rsidRDefault="00206517" w:rsidP="00972FC3">
            <w:pPr>
              <w:spacing w:after="0" w:line="240" w:lineRule="auto"/>
              <w:jc w:val="center"/>
              <w:rPr>
                <w:rFonts w:ascii="Times New Roman" w:hAnsi="Times New Roman" w:cs="Times New Roman"/>
                <w:b/>
                <w:sz w:val="20"/>
                <w:szCs w:val="20"/>
              </w:rPr>
            </w:pPr>
            <w:r w:rsidRPr="00972FC3">
              <w:rPr>
                <w:rFonts w:ascii="Times New Roman" w:hAnsi="Times New Roman" w:cs="Times New Roman"/>
                <w:b/>
                <w:sz w:val="20"/>
                <w:szCs w:val="20"/>
              </w:rPr>
              <w:t>263 802,0</w:t>
            </w:r>
          </w:p>
        </w:tc>
        <w:tc>
          <w:tcPr>
            <w:tcW w:w="1134" w:type="dxa"/>
            <w:vAlign w:val="center"/>
          </w:tcPr>
          <w:p w:rsidR="00206517" w:rsidRPr="00972FC3" w:rsidRDefault="00206517" w:rsidP="00972FC3">
            <w:pPr>
              <w:spacing w:after="0" w:line="240" w:lineRule="auto"/>
              <w:jc w:val="center"/>
              <w:rPr>
                <w:rFonts w:ascii="Times New Roman" w:hAnsi="Times New Roman" w:cs="Times New Roman"/>
                <w:b/>
                <w:sz w:val="20"/>
                <w:szCs w:val="20"/>
              </w:rPr>
            </w:pPr>
            <w:r w:rsidRPr="00972FC3">
              <w:rPr>
                <w:rFonts w:ascii="Times New Roman" w:hAnsi="Times New Roman" w:cs="Times New Roman"/>
                <w:b/>
                <w:sz w:val="20"/>
                <w:szCs w:val="20"/>
              </w:rPr>
              <w:t>39 762,8</w:t>
            </w:r>
          </w:p>
        </w:tc>
        <w:tc>
          <w:tcPr>
            <w:tcW w:w="1134" w:type="dxa"/>
            <w:vAlign w:val="center"/>
          </w:tcPr>
          <w:p w:rsidR="00206517" w:rsidRPr="00972FC3" w:rsidRDefault="00206517" w:rsidP="00972FC3">
            <w:pPr>
              <w:spacing w:after="0" w:line="240" w:lineRule="auto"/>
              <w:jc w:val="center"/>
              <w:rPr>
                <w:rFonts w:ascii="Times New Roman" w:hAnsi="Times New Roman" w:cs="Times New Roman"/>
                <w:b/>
                <w:sz w:val="20"/>
                <w:szCs w:val="20"/>
              </w:rPr>
            </w:pPr>
            <w:r w:rsidRPr="00972FC3">
              <w:rPr>
                <w:rFonts w:ascii="Times New Roman" w:hAnsi="Times New Roman" w:cs="Times New Roman"/>
                <w:b/>
                <w:sz w:val="20"/>
                <w:szCs w:val="20"/>
              </w:rPr>
              <w:t>53 391,5</w:t>
            </w:r>
          </w:p>
        </w:tc>
      </w:tr>
      <w:tr w:rsidR="00206517" w:rsidRPr="00972FC3" w:rsidTr="00576598">
        <w:tc>
          <w:tcPr>
            <w:tcW w:w="9781" w:type="dxa"/>
            <w:gridSpan w:val="4"/>
            <w:vAlign w:val="center"/>
          </w:tcPr>
          <w:p w:rsidR="00206517" w:rsidRPr="00972FC3" w:rsidRDefault="00206517" w:rsidP="00972FC3">
            <w:pPr>
              <w:pStyle w:val="31"/>
              <w:spacing w:line="240" w:lineRule="auto"/>
              <w:ind w:firstLine="0"/>
              <w:jc w:val="center"/>
              <w:rPr>
                <w:sz w:val="20"/>
                <w:szCs w:val="20"/>
              </w:rPr>
            </w:pPr>
            <w:r w:rsidRPr="00972FC3">
              <w:rPr>
                <w:b/>
                <w:bCs/>
                <w:sz w:val="20"/>
                <w:szCs w:val="20"/>
              </w:rPr>
              <w:t>Субвенции из регионального фонда компенсаций</w:t>
            </w:r>
          </w:p>
        </w:tc>
      </w:tr>
      <w:tr w:rsidR="00206517" w:rsidRPr="00972FC3" w:rsidTr="00576598">
        <w:tc>
          <w:tcPr>
            <w:tcW w:w="6379" w:type="dxa"/>
            <w:vAlign w:val="bottom"/>
          </w:tcPr>
          <w:p w:rsidR="00206517" w:rsidRPr="00972FC3" w:rsidRDefault="00206517" w:rsidP="00972FC3">
            <w:pPr>
              <w:spacing w:after="0" w:line="240" w:lineRule="auto"/>
              <w:rPr>
                <w:rFonts w:ascii="Times New Roman" w:hAnsi="Times New Roman" w:cs="Times New Roman"/>
                <w:sz w:val="20"/>
                <w:szCs w:val="20"/>
              </w:rPr>
            </w:pPr>
            <w:r w:rsidRPr="00972FC3">
              <w:rPr>
                <w:rFonts w:ascii="Times New Roman" w:hAnsi="Times New Roman" w:cs="Times New Roman"/>
                <w:sz w:val="20"/>
                <w:szCs w:val="20"/>
              </w:rPr>
              <w:t>Осуществление первичного воинского учета на территориях, где отсутствуют военные комиссариаты</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2 824,0</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3 916,0</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3 928,0</w:t>
            </w:r>
          </w:p>
        </w:tc>
      </w:tr>
      <w:tr w:rsidR="00206517" w:rsidRPr="00972FC3" w:rsidTr="00576598">
        <w:tc>
          <w:tcPr>
            <w:tcW w:w="6379" w:type="dxa"/>
            <w:vAlign w:val="bottom"/>
          </w:tcPr>
          <w:p w:rsidR="00206517" w:rsidRPr="00972FC3" w:rsidRDefault="00206517" w:rsidP="00972FC3">
            <w:pPr>
              <w:spacing w:after="0" w:line="240" w:lineRule="auto"/>
              <w:rPr>
                <w:rFonts w:ascii="Times New Roman" w:hAnsi="Times New Roman" w:cs="Times New Roman"/>
                <w:sz w:val="20"/>
                <w:szCs w:val="20"/>
              </w:rPr>
            </w:pPr>
            <w:r w:rsidRPr="00972FC3">
              <w:rPr>
                <w:rFonts w:ascii="Times New Roman" w:hAnsi="Times New Roman" w:cs="Times New Roman"/>
                <w:sz w:val="20"/>
                <w:szCs w:val="20"/>
              </w:rPr>
              <w:t>Субвенции бюджетам на осуществление полномочий по государственной регистрации актов гражданского состояния из федерального бюджета</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3 226,0</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3 431,1</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3 438,7</w:t>
            </w:r>
          </w:p>
        </w:tc>
      </w:tr>
      <w:tr w:rsidR="00206517" w:rsidRPr="00972FC3" w:rsidTr="00576598">
        <w:tc>
          <w:tcPr>
            <w:tcW w:w="6379" w:type="dxa"/>
            <w:vAlign w:val="bottom"/>
          </w:tcPr>
          <w:p w:rsidR="00206517" w:rsidRPr="00972FC3" w:rsidRDefault="00206517" w:rsidP="00972FC3">
            <w:pPr>
              <w:spacing w:after="0" w:line="240" w:lineRule="auto"/>
              <w:rPr>
                <w:rFonts w:ascii="Times New Roman" w:hAnsi="Times New Roman" w:cs="Times New Roman"/>
                <w:sz w:val="20"/>
                <w:szCs w:val="20"/>
              </w:rPr>
            </w:pPr>
            <w:r w:rsidRPr="00972FC3">
              <w:rPr>
                <w:rFonts w:ascii="Times New Roman" w:hAnsi="Times New Roman" w:cs="Times New Roman"/>
                <w:sz w:val="20"/>
                <w:szCs w:val="20"/>
              </w:rPr>
              <w:t xml:space="preserve">Субвенции бюджетам на осуществление полномочий по государственной регистрации актов гражданского состояния из бюджета автономного округа </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1 130,4</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1 130,4</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1 130,4</w:t>
            </w:r>
          </w:p>
        </w:tc>
      </w:tr>
      <w:tr w:rsidR="00206517" w:rsidRPr="00972FC3" w:rsidTr="00576598">
        <w:tc>
          <w:tcPr>
            <w:tcW w:w="6379" w:type="dxa"/>
            <w:vAlign w:val="bottom"/>
          </w:tcPr>
          <w:p w:rsidR="00206517" w:rsidRPr="00972FC3" w:rsidRDefault="00206517" w:rsidP="00972FC3">
            <w:pPr>
              <w:spacing w:after="0" w:line="240" w:lineRule="auto"/>
              <w:rPr>
                <w:rFonts w:ascii="Times New Roman" w:hAnsi="Times New Roman" w:cs="Times New Roman"/>
                <w:sz w:val="20"/>
                <w:szCs w:val="20"/>
              </w:rPr>
            </w:pPr>
            <w:r w:rsidRPr="00972FC3">
              <w:rPr>
                <w:rFonts w:ascii="Times New Roman" w:hAnsi="Times New Roman" w:cs="Times New Roman"/>
                <w:sz w:val="20"/>
                <w:szCs w:val="20"/>
              </w:rPr>
              <w:t>Выплата единовременного пособия при всех формах устройства детей, лишенных родительского попечения, в семью</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839,0</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881,0</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929,4</w:t>
            </w:r>
          </w:p>
        </w:tc>
      </w:tr>
      <w:tr w:rsidR="00206517" w:rsidRPr="00972FC3" w:rsidTr="00576598">
        <w:tc>
          <w:tcPr>
            <w:tcW w:w="6379" w:type="dxa"/>
            <w:vAlign w:val="bottom"/>
          </w:tcPr>
          <w:p w:rsidR="00206517" w:rsidRPr="00972FC3" w:rsidRDefault="00206517" w:rsidP="00972FC3">
            <w:pPr>
              <w:spacing w:after="0" w:line="240" w:lineRule="auto"/>
              <w:rPr>
                <w:rFonts w:ascii="Times New Roman" w:hAnsi="Times New Roman" w:cs="Times New Roman"/>
                <w:sz w:val="20"/>
                <w:szCs w:val="20"/>
              </w:rPr>
            </w:pPr>
            <w:r w:rsidRPr="00972FC3">
              <w:rPr>
                <w:rFonts w:ascii="Times New Roman" w:hAnsi="Times New Roman" w:cs="Times New Roman"/>
                <w:sz w:val="20"/>
                <w:szCs w:val="20"/>
              </w:rPr>
              <w:t>Обеспечение жильем отдельных категорий граждан, установленных Федеральным законом от 12 января 1995 года № 5-ФЗ "О ветеранах", в соответствии с Указом Президента Российской Федерации от 7 мая 2008 года № 714 "Об обеспечении жильем ветеранов Великой Отечественной войны 1941-1945 годов"</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1 793,1</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0,0</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0,0</w:t>
            </w:r>
          </w:p>
        </w:tc>
      </w:tr>
      <w:tr w:rsidR="00206517" w:rsidRPr="00972FC3" w:rsidTr="00576598">
        <w:tc>
          <w:tcPr>
            <w:tcW w:w="6379" w:type="dxa"/>
            <w:vAlign w:val="bottom"/>
          </w:tcPr>
          <w:p w:rsidR="00206517" w:rsidRPr="00972FC3" w:rsidRDefault="00206517" w:rsidP="00972FC3">
            <w:pPr>
              <w:spacing w:after="0" w:line="240" w:lineRule="auto"/>
              <w:rPr>
                <w:rFonts w:ascii="Times New Roman" w:hAnsi="Times New Roman" w:cs="Times New Roman"/>
                <w:sz w:val="20"/>
                <w:szCs w:val="20"/>
              </w:rPr>
            </w:pPr>
            <w:r w:rsidRPr="00972FC3">
              <w:rPr>
                <w:rFonts w:ascii="Times New Roman" w:hAnsi="Times New Roman" w:cs="Times New Roman"/>
                <w:sz w:val="20"/>
                <w:szCs w:val="20"/>
              </w:rPr>
              <w:t>Обеспечение жильем отдельных категорий граждан, установленных Федеральными законами от 12 января 1995 года № 5-ФЗ "О ветеранах" и от 24 ноября 1995 года № 181-ФЗ "О социальной защите инвалидов в Российской Федерации"</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2 746,8</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2 746,8</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2 746,8</w:t>
            </w:r>
          </w:p>
        </w:tc>
      </w:tr>
      <w:tr w:rsidR="00206517" w:rsidRPr="00972FC3" w:rsidTr="00576598">
        <w:tc>
          <w:tcPr>
            <w:tcW w:w="6379" w:type="dxa"/>
            <w:vAlign w:val="bottom"/>
          </w:tcPr>
          <w:p w:rsidR="00206517" w:rsidRPr="00972FC3" w:rsidRDefault="00206517" w:rsidP="00972FC3">
            <w:pPr>
              <w:spacing w:after="0" w:line="240" w:lineRule="auto"/>
              <w:rPr>
                <w:rFonts w:ascii="Times New Roman" w:hAnsi="Times New Roman" w:cs="Times New Roman"/>
                <w:sz w:val="20"/>
                <w:szCs w:val="20"/>
              </w:rPr>
            </w:pPr>
            <w:r w:rsidRPr="00972FC3">
              <w:rPr>
                <w:rFonts w:ascii="Times New Roman" w:hAnsi="Times New Roman" w:cs="Times New Roman"/>
                <w:sz w:val="20"/>
                <w:szCs w:val="20"/>
              </w:rPr>
              <w:t>Обеспечение жилыми помещениями детей-сирот, детей, оставшихся без попечения родителей, а также детей, находящихся под опекой (попечительством), не имеющих закрепленного жилого помещения</w:t>
            </w:r>
            <w:r w:rsidR="002414F2" w:rsidRPr="00972FC3">
              <w:rPr>
                <w:rFonts w:ascii="Times New Roman" w:hAnsi="Times New Roman" w:cs="Times New Roman"/>
                <w:sz w:val="20"/>
                <w:szCs w:val="20"/>
              </w:rPr>
              <w:t>, за счет средств бюджета автономного округа</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8 021,0</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8 021,0</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8 021,0</w:t>
            </w:r>
          </w:p>
        </w:tc>
      </w:tr>
      <w:tr w:rsidR="00206517" w:rsidRPr="00972FC3" w:rsidTr="00576598">
        <w:tc>
          <w:tcPr>
            <w:tcW w:w="6379" w:type="dxa"/>
            <w:vAlign w:val="bottom"/>
          </w:tcPr>
          <w:p w:rsidR="00206517" w:rsidRPr="00972FC3" w:rsidRDefault="00206517" w:rsidP="00972FC3">
            <w:pPr>
              <w:spacing w:after="0" w:line="240" w:lineRule="auto"/>
              <w:rPr>
                <w:rFonts w:ascii="Times New Roman" w:hAnsi="Times New Roman" w:cs="Times New Roman"/>
                <w:sz w:val="20"/>
                <w:szCs w:val="20"/>
              </w:rPr>
            </w:pPr>
            <w:r w:rsidRPr="00972FC3">
              <w:rPr>
                <w:rFonts w:ascii="Times New Roman" w:hAnsi="Times New Roman" w:cs="Times New Roman"/>
                <w:sz w:val="20"/>
                <w:szCs w:val="20"/>
              </w:rPr>
              <w:t>Субвенции местным бюджетам на обеспечение дополнительных гарантий прав на жилое помещение детей-сирот, детей, оставшихся без попечения родителей, лиц из числа детей-сирот, детей, оставшихся без попечения родителей</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532,1</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534,5</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518,4</w:t>
            </w:r>
          </w:p>
        </w:tc>
      </w:tr>
      <w:tr w:rsidR="00206517" w:rsidRPr="00972FC3" w:rsidTr="00576598">
        <w:tc>
          <w:tcPr>
            <w:tcW w:w="6379" w:type="dxa"/>
            <w:vAlign w:val="bottom"/>
          </w:tcPr>
          <w:p w:rsidR="00206517" w:rsidRPr="00972FC3" w:rsidRDefault="00206517" w:rsidP="00972FC3">
            <w:pPr>
              <w:spacing w:after="0" w:line="240" w:lineRule="auto"/>
              <w:rPr>
                <w:rFonts w:ascii="Times New Roman" w:hAnsi="Times New Roman" w:cs="Times New Roman"/>
                <w:sz w:val="20"/>
                <w:szCs w:val="20"/>
              </w:rPr>
            </w:pPr>
            <w:r w:rsidRPr="00972FC3">
              <w:rPr>
                <w:rFonts w:ascii="Times New Roman" w:hAnsi="Times New Roman" w:cs="Times New Roman"/>
                <w:sz w:val="20"/>
                <w:szCs w:val="20"/>
              </w:rPr>
              <w:t>Субвенции на предоставление дополнительных мер социальной поддержки детям-сиротам и детям, оставшимся без попечения родителей, а также лицам из числа детей-сирот и детей, оставшихся без попечения родителей, усыновителям, приемным родителям, патронатным воспитателям и воспитателям детских домов семейного типа</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78 536,8</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78 536,8</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78 536,8</w:t>
            </w:r>
          </w:p>
        </w:tc>
      </w:tr>
      <w:tr w:rsidR="00206517" w:rsidRPr="00972FC3" w:rsidTr="00576598">
        <w:tc>
          <w:tcPr>
            <w:tcW w:w="6379" w:type="dxa"/>
            <w:vAlign w:val="bottom"/>
          </w:tcPr>
          <w:p w:rsidR="00206517" w:rsidRPr="00972FC3" w:rsidRDefault="008540DA" w:rsidP="00972FC3">
            <w:pPr>
              <w:spacing w:after="0" w:line="240" w:lineRule="auto"/>
              <w:rPr>
                <w:rFonts w:ascii="Times New Roman" w:hAnsi="Times New Roman" w:cs="Times New Roman"/>
                <w:sz w:val="20"/>
                <w:szCs w:val="20"/>
              </w:rPr>
            </w:pPr>
            <w:r w:rsidRPr="00972FC3">
              <w:rPr>
                <w:rFonts w:ascii="Times New Roman" w:hAnsi="Times New Roman" w:cs="Times New Roman"/>
                <w:sz w:val="20"/>
                <w:szCs w:val="20"/>
              </w:rPr>
              <w:t>Е</w:t>
            </w:r>
            <w:r w:rsidR="00206517" w:rsidRPr="00972FC3">
              <w:rPr>
                <w:rFonts w:ascii="Times New Roman" w:hAnsi="Times New Roman" w:cs="Times New Roman"/>
                <w:sz w:val="20"/>
                <w:szCs w:val="20"/>
              </w:rPr>
              <w:t xml:space="preserve">жемесячное денежное вознаграждение за классное руководство </w:t>
            </w:r>
            <w:r w:rsidRPr="00972FC3">
              <w:rPr>
                <w:rFonts w:ascii="Times New Roman" w:hAnsi="Times New Roman" w:cs="Times New Roman"/>
                <w:sz w:val="20"/>
                <w:szCs w:val="20"/>
              </w:rPr>
              <w:t xml:space="preserve">за счет средств </w:t>
            </w:r>
            <w:r w:rsidR="00206517" w:rsidRPr="00972FC3">
              <w:rPr>
                <w:rFonts w:ascii="Times New Roman" w:hAnsi="Times New Roman" w:cs="Times New Roman"/>
                <w:sz w:val="20"/>
                <w:szCs w:val="20"/>
              </w:rPr>
              <w:t xml:space="preserve">бюджета автономного округа </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1 242,0</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1 246,0</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1 251,0</w:t>
            </w:r>
          </w:p>
        </w:tc>
      </w:tr>
      <w:tr w:rsidR="00206517" w:rsidRPr="00972FC3" w:rsidTr="00576598">
        <w:tc>
          <w:tcPr>
            <w:tcW w:w="6379" w:type="dxa"/>
            <w:vAlign w:val="bottom"/>
          </w:tcPr>
          <w:p w:rsidR="00206517" w:rsidRPr="00972FC3" w:rsidRDefault="00206517" w:rsidP="00972FC3">
            <w:pPr>
              <w:spacing w:after="0" w:line="240" w:lineRule="auto"/>
              <w:rPr>
                <w:rFonts w:ascii="Times New Roman" w:hAnsi="Times New Roman" w:cs="Times New Roman"/>
                <w:sz w:val="20"/>
                <w:szCs w:val="20"/>
              </w:rPr>
            </w:pPr>
            <w:r w:rsidRPr="00972FC3">
              <w:rPr>
                <w:rFonts w:ascii="Times New Roman" w:hAnsi="Times New Roman" w:cs="Times New Roman"/>
                <w:sz w:val="20"/>
                <w:szCs w:val="20"/>
              </w:rPr>
              <w:t xml:space="preserve">Субвенции местным бюджетам на компенсацию части родительской платы за содержание ребенка в государственных и муниципальных образовательных учреждениях, реализующих основную общеобразовательную программу дошкольного образования, из бюджета автономного округа </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17 258,0</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18 242,0</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19 265,0</w:t>
            </w:r>
          </w:p>
        </w:tc>
      </w:tr>
      <w:tr w:rsidR="00206517" w:rsidRPr="00972FC3" w:rsidTr="00576598">
        <w:tc>
          <w:tcPr>
            <w:tcW w:w="6379" w:type="dxa"/>
            <w:vAlign w:val="bottom"/>
          </w:tcPr>
          <w:p w:rsidR="00206517" w:rsidRPr="00972FC3" w:rsidRDefault="00206517" w:rsidP="00972FC3">
            <w:pPr>
              <w:spacing w:after="0" w:line="240" w:lineRule="auto"/>
              <w:rPr>
                <w:rFonts w:ascii="Times New Roman" w:hAnsi="Times New Roman" w:cs="Times New Roman"/>
                <w:sz w:val="20"/>
                <w:szCs w:val="20"/>
              </w:rPr>
            </w:pPr>
            <w:r w:rsidRPr="00972FC3">
              <w:rPr>
                <w:rFonts w:ascii="Times New Roman" w:hAnsi="Times New Roman" w:cs="Times New Roman"/>
                <w:sz w:val="20"/>
                <w:szCs w:val="20"/>
              </w:rPr>
              <w:t>Программа "Развитие агропромышленного комплекса, заготовки и переработки дикоросов Ханты-Мансийского автономного округа - Югры в 2011-2013 годах и на период до 2015 года"</w:t>
            </w:r>
          </w:p>
        </w:tc>
        <w:tc>
          <w:tcPr>
            <w:tcW w:w="1134" w:type="dxa"/>
            <w:vAlign w:val="center"/>
          </w:tcPr>
          <w:p w:rsidR="00206517" w:rsidRPr="00972FC3" w:rsidRDefault="00086483" w:rsidP="00972FC3">
            <w:pPr>
              <w:spacing w:after="0" w:line="240" w:lineRule="auto"/>
              <w:jc w:val="center"/>
              <w:rPr>
                <w:rFonts w:ascii="Times New Roman" w:hAnsi="Times New Roman" w:cs="Times New Roman"/>
                <w:sz w:val="20"/>
                <w:szCs w:val="20"/>
                <w:lang w:val="en-US"/>
              </w:rPr>
            </w:pPr>
            <w:r w:rsidRPr="00972FC3">
              <w:rPr>
                <w:rFonts w:ascii="Times New Roman" w:hAnsi="Times New Roman" w:cs="Times New Roman"/>
                <w:sz w:val="20"/>
                <w:szCs w:val="20"/>
                <w:lang w:val="en-US"/>
              </w:rPr>
              <w:t>52</w:t>
            </w:r>
            <w:r w:rsidR="004C2C01" w:rsidRPr="00972FC3">
              <w:rPr>
                <w:rFonts w:ascii="Times New Roman" w:hAnsi="Times New Roman" w:cs="Times New Roman"/>
                <w:sz w:val="20"/>
                <w:szCs w:val="20"/>
                <w:lang w:val="en-US"/>
              </w:rPr>
              <w:t> </w:t>
            </w:r>
            <w:r w:rsidRPr="00972FC3">
              <w:rPr>
                <w:rFonts w:ascii="Times New Roman" w:hAnsi="Times New Roman" w:cs="Times New Roman"/>
                <w:sz w:val="20"/>
                <w:szCs w:val="20"/>
                <w:lang w:val="en-US"/>
              </w:rPr>
              <w:t>527</w:t>
            </w:r>
            <w:r w:rsidR="004C2C01" w:rsidRPr="00972FC3">
              <w:rPr>
                <w:rFonts w:ascii="Times New Roman" w:hAnsi="Times New Roman" w:cs="Times New Roman"/>
                <w:sz w:val="20"/>
                <w:szCs w:val="20"/>
              </w:rPr>
              <w:t>,</w:t>
            </w:r>
            <w:r w:rsidRPr="00972FC3">
              <w:rPr>
                <w:rFonts w:ascii="Times New Roman" w:hAnsi="Times New Roman" w:cs="Times New Roman"/>
                <w:sz w:val="20"/>
                <w:szCs w:val="20"/>
                <w:lang w:val="en-US"/>
              </w:rPr>
              <w:t>0</w:t>
            </w:r>
          </w:p>
        </w:tc>
        <w:tc>
          <w:tcPr>
            <w:tcW w:w="1134" w:type="dxa"/>
            <w:vAlign w:val="center"/>
          </w:tcPr>
          <w:p w:rsidR="00206517" w:rsidRPr="00972FC3" w:rsidRDefault="00086483"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lang w:val="en-US"/>
              </w:rPr>
              <w:t>34 420</w:t>
            </w:r>
            <w:r w:rsidRPr="00972FC3">
              <w:rPr>
                <w:rFonts w:ascii="Times New Roman" w:hAnsi="Times New Roman" w:cs="Times New Roman"/>
                <w:sz w:val="20"/>
                <w:szCs w:val="20"/>
              </w:rPr>
              <w:t>,</w:t>
            </w:r>
            <w:r w:rsidRPr="00972FC3">
              <w:rPr>
                <w:rFonts w:ascii="Times New Roman" w:hAnsi="Times New Roman" w:cs="Times New Roman"/>
                <w:sz w:val="20"/>
                <w:szCs w:val="20"/>
                <w:lang w:val="en-US"/>
              </w:rPr>
              <w:t>0</w:t>
            </w:r>
          </w:p>
        </w:tc>
        <w:tc>
          <w:tcPr>
            <w:tcW w:w="1134" w:type="dxa"/>
            <w:vAlign w:val="center"/>
          </w:tcPr>
          <w:p w:rsidR="00206517" w:rsidRPr="00972FC3" w:rsidRDefault="00086483"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35 200,0</w:t>
            </w:r>
          </w:p>
        </w:tc>
      </w:tr>
      <w:tr w:rsidR="00206517" w:rsidRPr="00972FC3" w:rsidTr="00576598">
        <w:tc>
          <w:tcPr>
            <w:tcW w:w="6379" w:type="dxa"/>
            <w:vAlign w:val="bottom"/>
          </w:tcPr>
          <w:p w:rsidR="00206517" w:rsidRPr="00972FC3" w:rsidRDefault="00206517" w:rsidP="00972FC3">
            <w:pPr>
              <w:spacing w:after="0" w:line="240" w:lineRule="auto"/>
              <w:rPr>
                <w:rFonts w:ascii="Times New Roman" w:hAnsi="Times New Roman" w:cs="Times New Roman"/>
                <w:sz w:val="20"/>
                <w:szCs w:val="20"/>
              </w:rPr>
            </w:pPr>
            <w:r w:rsidRPr="00972FC3">
              <w:rPr>
                <w:rFonts w:ascii="Times New Roman" w:hAnsi="Times New Roman" w:cs="Times New Roman"/>
                <w:sz w:val="20"/>
                <w:szCs w:val="20"/>
              </w:rPr>
              <w:t>Субвенции местным бюджетам на реализацию основных общеобразовательных программ</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575 918,0</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625 089,0</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680 610,0</w:t>
            </w:r>
          </w:p>
        </w:tc>
      </w:tr>
      <w:tr w:rsidR="00206517" w:rsidRPr="00972FC3" w:rsidTr="00576598">
        <w:tc>
          <w:tcPr>
            <w:tcW w:w="6379" w:type="dxa"/>
            <w:vAlign w:val="bottom"/>
          </w:tcPr>
          <w:p w:rsidR="00206517" w:rsidRPr="00972FC3" w:rsidRDefault="00206517" w:rsidP="00972FC3">
            <w:pPr>
              <w:spacing w:after="0" w:line="240" w:lineRule="auto"/>
              <w:rPr>
                <w:rFonts w:ascii="Times New Roman" w:hAnsi="Times New Roman" w:cs="Times New Roman"/>
                <w:sz w:val="20"/>
                <w:szCs w:val="20"/>
              </w:rPr>
            </w:pPr>
            <w:r w:rsidRPr="00972FC3">
              <w:rPr>
                <w:rFonts w:ascii="Times New Roman" w:hAnsi="Times New Roman" w:cs="Times New Roman"/>
                <w:sz w:val="20"/>
                <w:szCs w:val="20"/>
              </w:rPr>
              <w:t>Субвенции местным бюджетам на бесплатное изготовление и ремонт зубных протезов</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8 646,0</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9 078,3</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9 532,1</w:t>
            </w:r>
          </w:p>
        </w:tc>
      </w:tr>
      <w:tr w:rsidR="00206517" w:rsidRPr="00972FC3" w:rsidTr="00576598">
        <w:tc>
          <w:tcPr>
            <w:tcW w:w="6379" w:type="dxa"/>
            <w:vAlign w:val="bottom"/>
          </w:tcPr>
          <w:p w:rsidR="00206517" w:rsidRPr="00972FC3" w:rsidRDefault="00206517" w:rsidP="00972FC3">
            <w:pPr>
              <w:spacing w:after="0" w:line="240" w:lineRule="auto"/>
              <w:rPr>
                <w:rFonts w:ascii="Times New Roman" w:hAnsi="Times New Roman" w:cs="Times New Roman"/>
                <w:sz w:val="20"/>
                <w:szCs w:val="20"/>
              </w:rPr>
            </w:pPr>
            <w:r w:rsidRPr="00972FC3">
              <w:rPr>
                <w:rFonts w:ascii="Times New Roman" w:hAnsi="Times New Roman" w:cs="Times New Roman"/>
                <w:sz w:val="20"/>
                <w:szCs w:val="20"/>
              </w:rPr>
              <w:t>Субвенции местным бюджетам на обеспечение бесплатными молочными продуктами питания детей до трех лет</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11 042,3</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11 594,5</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12 174,4</w:t>
            </w:r>
          </w:p>
        </w:tc>
      </w:tr>
      <w:tr w:rsidR="00206517" w:rsidRPr="00972FC3" w:rsidTr="00576598">
        <w:tc>
          <w:tcPr>
            <w:tcW w:w="6379" w:type="dxa"/>
            <w:vAlign w:val="bottom"/>
          </w:tcPr>
          <w:p w:rsidR="00206517" w:rsidRPr="00972FC3" w:rsidRDefault="00206517" w:rsidP="00972FC3">
            <w:pPr>
              <w:spacing w:after="0" w:line="240" w:lineRule="auto"/>
              <w:rPr>
                <w:rFonts w:ascii="Times New Roman" w:hAnsi="Times New Roman" w:cs="Times New Roman"/>
                <w:sz w:val="20"/>
                <w:szCs w:val="20"/>
              </w:rPr>
            </w:pPr>
            <w:r w:rsidRPr="00972FC3">
              <w:rPr>
                <w:rFonts w:ascii="Times New Roman" w:hAnsi="Times New Roman" w:cs="Times New Roman"/>
                <w:sz w:val="20"/>
                <w:szCs w:val="20"/>
              </w:rPr>
              <w:t>Субвенции местным бюджетам на организацию оказания медицинской помощи в соответствии с территориальной программой государственных гарантий оказания гражданам Российской Федерации бесплатной медицинской помощи</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100 354,2</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105 931,7</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111 748,9</w:t>
            </w:r>
          </w:p>
        </w:tc>
      </w:tr>
      <w:tr w:rsidR="00206517" w:rsidRPr="00972FC3" w:rsidTr="00576598">
        <w:tc>
          <w:tcPr>
            <w:tcW w:w="6379" w:type="dxa"/>
            <w:vAlign w:val="bottom"/>
          </w:tcPr>
          <w:p w:rsidR="00206517" w:rsidRPr="00972FC3" w:rsidRDefault="00206517" w:rsidP="00972FC3">
            <w:pPr>
              <w:spacing w:after="0" w:line="240" w:lineRule="auto"/>
              <w:rPr>
                <w:rFonts w:ascii="Times New Roman" w:hAnsi="Times New Roman" w:cs="Times New Roman"/>
                <w:sz w:val="20"/>
                <w:szCs w:val="20"/>
              </w:rPr>
            </w:pPr>
            <w:r w:rsidRPr="00972FC3">
              <w:rPr>
                <w:rFonts w:ascii="Times New Roman" w:hAnsi="Times New Roman" w:cs="Times New Roman"/>
                <w:sz w:val="20"/>
                <w:szCs w:val="20"/>
              </w:rPr>
              <w:t>Образование и организация деятельности комиссий по делам несовершеннолетних и защите их прав</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5 516,0</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5 516,0</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5 516,0</w:t>
            </w:r>
          </w:p>
        </w:tc>
      </w:tr>
      <w:tr w:rsidR="00206517" w:rsidRPr="00972FC3" w:rsidTr="00576598">
        <w:tc>
          <w:tcPr>
            <w:tcW w:w="6379" w:type="dxa"/>
            <w:vAlign w:val="bottom"/>
          </w:tcPr>
          <w:p w:rsidR="00206517" w:rsidRPr="00972FC3" w:rsidRDefault="00206517" w:rsidP="00972FC3">
            <w:pPr>
              <w:spacing w:after="0" w:line="240" w:lineRule="auto"/>
              <w:rPr>
                <w:rFonts w:ascii="Times New Roman" w:hAnsi="Times New Roman" w:cs="Times New Roman"/>
                <w:sz w:val="20"/>
                <w:szCs w:val="20"/>
              </w:rPr>
            </w:pPr>
            <w:r w:rsidRPr="00972FC3">
              <w:rPr>
                <w:rFonts w:ascii="Times New Roman" w:hAnsi="Times New Roman" w:cs="Times New Roman"/>
                <w:sz w:val="20"/>
                <w:szCs w:val="20"/>
              </w:rPr>
              <w:t>Создание и обеспечение деятельности административных комиссий</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1 632,7</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1 632,7</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1 632,7</w:t>
            </w:r>
          </w:p>
        </w:tc>
      </w:tr>
      <w:tr w:rsidR="00206517" w:rsidRPr="00972FC3" w:rsidTr="00576598">
        <w:tc>
          <w:tcPr>
            <w:tcW w:w="6379" w:type="dxa"/>
            <w:vAlign w:val="bottom"/>
          </w:tcPr>
          <w:p w:rsidR="00206517" w:rsidRPr="00972FC3" w:rsidRDefault="00206517" w:rsidP="00972FC3">
            <w:pPr>
              <w:spacing w:after="0" w:line="240" w:lineRule="auto"/>
              <w:rPr>
                <w:rFonts w:ascii="Times New Roman" w:hAnsi="Times New Roman" w:cs="Times New Roman"/>
                <w:sz w:val="20"/>
                <w:szCs w:val="20"/>
              </w:rPr>
            </w:pPr>
            <w:r w:rsidRPr="00972FC3">
              <w:rPr>
                <w:rFonts w:ascii="Times New Roman" w:hAnsi="Times New Roman" w:cs="Times New Roman"/>
                <w:sz w:val="20"/>
                <w:szCs w:val="20"/>
              </w:rPr>
              <w:lastRenderedPageBreak/>
              <w:t>Субвенции местным бюджетам на обеспечение прав детей-инвалидов и семей, имеющих детей-инвалидов, на образование, воспитание и обучение</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1 067,0</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1 121,0</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1 177,0</w:t>
            </w:r>
          </w:p>
        </w:tc>
      </w:tr>
      <w:tr w:rsidR="00206517" w:rsidRPr="00972FC3" w:rsidTr="00576598">
        <w:tc>
          <w:tcPr>
            <w:tcW w:w="6379" w:type="dxa"/>
            <w:vAlign w:val="bottom"/>
          </w:tcPr>
          <w:p w:rsidR="00206517" w:rsidRPr="00972FC3" w:rsidRDefault="00206517" w:rsidP="00972FC3">
            <w:pPr>
              <w:spacing w:after="0" w:line="240" w:lineRule="auto"/>
              <w:rPr>
                <w:rFonts w:ascii="Times New Roman" w:hAnsi="Times New Roman" w:cs="Times New Roman"/>
                <w:sz w:val="20"/>
                <w:szCs w:val="20"/>
              </w:rPr>
            </w:pPr>
            <w:r w:rsidRPr="00972FC3">
              <w:rPr>
                <w:rFonts w:ascii="Times New Roman" w:hAnsi="Times New Roman" w:cs="Times New Roman"/>
                <w:sz w:val="20"/>
                <w:szCs w:val="20"/>
              </w:rPr>
              <w:t>Осуществление деятельности по опеке и попечительству</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10 770,8</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10 770,8</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10 770,8</w:t>
            </w:r>
          </w:p>
        </w:tc>
      </w:tr>
      <w:tr w:rsidR="00206517" w:rsidRPr="00972FC3" w:rsidTr="00576598">
        <w:tc>
          <w:tcPr>
            <w:tcW w:w="6379" w:type="dxa"/>
            <w:vAlign w:val="bottom"/>
          </w:tcPr>
          <w:p w:rsidR="00206517" w:rsidRPr="00972FC3" w:rsidRDefault="00206517" w:rsidP="00972FC3">
            <w:pPr>
              <w:spacing w:after="0" w:line="240" w:lineRule="auto"/>
              <w:rPr>
                <w:rFonts w:ascii="Times New Roman" w:hAnsi="Times New Roman" w:cs="Times New Roman"/>
                <w:sz w:val="20"/>
                <w:szCs w:val="20"/>
              </w:rPr>
            </w:pPr>
            <w:r w:rsidRPr="00972FC3">
              <w:rPr>
                <w:rFonts w:ascii="Times New Roman" w:hAnsi="Times New Roman" w:cs="Times New Roman"/>
                <w:sz w:val="20"/>
                <w:szCs w:val="20"/>
              </w:rPr>
              <w:t xml:space="preserve">Субвенции </w:t>
            </w:r>
            <w:r w:rsidR="00FF494E" w:rsidRPr="00972FC3">
              <w:rPr>
                <w:rFonts w:ascii="Times New Roman" w:hAnsi="Times New Roman" w:cs="Times New Roman"/>
                <w:sz w:val="20"/>
                <w:szCs w:val="20"/>
              </w:rPr>
              <w:t xml:space="preserve">местным бюджетам </w:t>
            </w:r>
            <w:r w:rsidRPr="00972FC3">
              <w:rPr>
                <w:rFonts w:ascii="Times New Roman" w:hAnsi="Times New Roman" w:cs="Times New Roman"/>
                <w:sz w:val="20"/>
                <w:szCs w:val="20"/>
              </w:rPr>
              <w:t>на осуществление полномочий в области оборота этилового спирта, алкогольной и спиртосодержащей продукции</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1 416,8</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1 416,8</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1 416,8</w:t>
            </w:r>
          </w:p>
        </w:tc>
      </w:tr>
      <w:tr w:rsidR="00206517" w:rsidRPr="00972FC3" w:rsidTr="00576598">
        <w:tc>
          <w:tcPr>
            <w:tcW w:w="6379" w:type="dxa"/>
            <w:vAlign w:val="bottom"/>
          </w:tcPr>
          <w:p w:rsidR="00206517" w:rsidRPr="00972FC3" w:rsidRDefault="00206517" w:rsidP="00972FC3">
            <w:pPr>
              <w:spacing w:after="0" w:line="240" w:lineRule="auto"/>
              <w:rPr>
                <w:rFonts w:ascii="Times New Roman" w:hAnsi="Times New Roman" w:cs="Times New Roman"/>
                <w:sz w:val="20"/>
                <w:szCs w:val="20"/>
              </w:rPr>
            </w:pPr>
            <w:r w:rsidRPr="00972FC3">
              <w:rPr>
                <w:rFonts w:ascii="Times New Roman" w:hAnsi="Times New Roman" w:cs="Times New Roman"/>
                <w:sz w:val="20"/>
                <w:szCs w:val="20"/>
              </w:rPr>
              <w:t>Субвенции</w:t>
            </w:r>
            <w:r w:rsidR="008540DA" w:rsidRPr="00972FC3">
              <w:rPr>
                <w:rFonts w:ascii="Times New Roman" w:hAnsi="Times New Roman" w:cs="Times New Roman"/>
                <w:sz w:val="20"/>
                <w:szCs w:val="20"/>
              </w:rPr>
              <w:t xml:space="preserve"> местным бюджетам</w:t>
            </w:r>
            <w:r w:rsidRPr="00972FC3">
              <w:rPr>
                <w:rFonts w:ascii="Times New Roman" w:hAnsi="Times New Roman" w:cs="Times New Roman"/>
                <w:sz w:val="20"/>
                <w:szCs w:val="20"/>
              </w:rPr>
              <w:t xml:space="preserve"> на организацию отдыха и оздоровлени</w:t>
            </w:r>
            <w:r w:rsidR="008540DA" w:rsidRPr="00972FC3">
              <w:rPr>
                <w:rFonts w:ascii="Times New Roman" w:hAnsi="Times New Roman" w:cs="Times New Roman"/>
                <w:sz w:val="20"/>
                <w:szCs w:val="20"/>
              </w:rPr>
              <w:t>я</w:t>
            </w:r>
            <w:r w:rsidRPr="00972FC3">
              <w:rPr>
                <w:rFonts w:ascii="Times New Roman" w:hAnsi="Times New Roman" w:cs="Times New Roman"/>
                <w:sz w:val="20"/>
                <w:szCs w:val="20"/>
              </w:rPr>
              <w:t xml:space="preserve"> детей </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3 873,6</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2 474,5</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1 540,8</w:t>
            </w:r>
          </w:p>
        </w:tc>
      </w:tr>
      <w:tr w:rsidR="00206517" w:rsidRPr="00972FC3" w:rsidTr="00576598">
        <w:trPr>
          <w:trHeight w:val="447"/>
        </w:trPr>
        <w:tc>
          <w:tcPr>
            <w:tcW w:w="6379" w:type="dxa"/>
          </w:tcPr>
          <w:p w:rsidR="00206517" w:rsidRPr="00972FC3" w:rsidRDefault="00206517" w:rsidP="00972FC3">
            <w:pPr>
              <w:pStyle w:val="31"/>
              <w:spacing w:line="240" w:lineRule="auto"/>
              <w:ind w:firstLine="0"/>
              <w:rPr>
                <w:sz w:val="20"/>
                <w:szCs w:val="20"/>
              </w:rPr>
            </w:pPr>
            <w:r w:rsidRPr="00972FC3">
              <w:rPr>
                <w:sz w:val="20"/>
                <w:szCs w:val="20"/>
              </w:rPr>
              <w:t>Субвенции местным бюджетам по предоставлению учащимся муниципальных общеобразовательных учреждений завтраков и обедов</w:t>
            </w:r>
          </w:p>
        </w:tc>
        <w:tc>
          <w:tcPr>
            <w:tcW w:w="1134" w:type="dxa"/>
            <w:vAlign w:val="center"/>
          </w:tcPr>
          <w:p w:rsidR="00206517" w:rsidRPr="00972FC3" w:rsidRDefault="00206517" w:rsidP="00972FC3">
            <w:pPr>
              <w:spacing w:after="0" w:line="240" w:lineRule="auto"/>
              <w:jc w:val="center"/>
              <w:rPr>
                <w:rFonts w:ascii="Times New Roman" w:hAnsi="Times New Roman" w:cs="Times New Roman"/>
                <w:bCs/>
                <w:sz w:val="20"/>
                <w:szCs w:val="20"/>
              </w:rPr>
            </w:pPr>
            <w:r w:rsidRPr="00972FC3">
              <w:rPr>
                <w:rFonts w:ascii="Times New Roman" w:hAnsi="Times New Roman" w:cs="Times New Roman"/>
                <w:bCs/>
                <w:sz w:val="20"/>
                <w:szCs w:val="20"/>
              </w:rPr>
              <w:t>35 764,0</w:t>
            </w:r>
          </w:p>
        </w:tc>
        <w:tc>
          <w:tcPr>
            <w:tcW w:w="1134" w:type="dxa"/>
            <w:vAlign w:val="center"/>
          </w:tcPr>
          <w:p w:rsidR="00206517" w:rsidRPr="00972FC3" w:rsidRDefault="00206517" w:rsidP="00972FC3">
            <w:pPr>
              <w:spacing w:after="0" w:line="240" w:lineRule="auto"/>
              <w:jc w:val="center"/>
              <w:rPr>
                <w:rFonts w:ascii="Times New Roman" w:hAnsi="Times New Roman" w:cs="Times New Roman"/>
                <w:bCs/>
                <w:sz w:val="20"/>
                <w:szCs w:val="20"/>
              </w:rPr>
            </w:pPr>
            <w:r w:rsidRPr="00972FC3">
              <w:rPr>
                <w:rFonts w:ascii="Times New Roman" w:hAnsi="Times New Roman" w:cs="Times New Roman"/>
                <w:bCs/>
                <w:sz w:val="20"/>
                <w:szCs w:val="20"/>
              </w:rPr>
              <w:t>36 849,0</w:t>
            </w:r>
          </w:p>
        </w:tc>
        <w:tc>
          <w:tcPr>
            <w:tcW w:w="1134" w:type="dxa"/>
            <w:vAlign w:val="center"/>
          </w:tcPr>
          <w:p w:rsidR="00206517" w:rsidRPr="00972FC3" w:rsidRDefault="00206517" w:rsidP="00972FC3">
            <w:pPr>
              <w:spacing w:after="0" w:line="240" w:lineRule="auto"/>
              <w:jc w:val="center"/>
              <w:rPr>
                <w:rFonts w:ascii="Times New Roman" w:hAnsi="Times New Roman" w:cs="Times New Roman"/>
                <w:bCs/>
                <w:sz w:val="20"/>
                <w:szCs w:val="20"/>
              </w:rPr>
            </w:pPr>
            <w:r w:rsidRPr="00972FC3">
              <w:rPr>
                <w:rFonts w:ascii="Times New Roman" w:hAnsi="Times New Roman" w:cs="Times New Roman"/>
                <w:bCs/>
                <w:sz w:val="20"/>
                <w:szCs w:val="20"/>
              </w:rPr>
              <w:t>37 938,0</w:t>
            </w:r>
          </w:p>
        </w:tc>
      </w:tr>
      <w:tr w:rsidR="00206517" w:rsidRPr="00972FC3" w:rsidTr="00576598">
        <w:trPr>
          <w:trHeight w:val="447"/>
        </w:trPr>
        <w:tc>
          <w:tcPr>
            <w:tcW w:w="6379" w:type="dxa"/>
          </w:tcPr>
          <w:p w:rsidR="00206517" w:rsidRPr="00972FC3" w:rsidRDefault="00206517" w:rsidP="00972FC3">
            <w:pPr>
              <w:pStyle w:val="31"/>
              <w:spacing w:line="240" w:lineRule="auto"/>
              <w:ind w:firstLine="0"/>
              <w:rPr>
                <w:sz w:val="20"/>
                <w:szCs w:val="20"/>
              </w:rPr>
            </w:pPr>
            <w:r w:rsidRPr="00972FC3">
              <w:rPr>
                <w:sz w:val="20"/>
                <w:szCs w:val="20"/>
              </w:rPr>
              <w:t>Субвенции местным бюджетам по информационному обеспечению общеобразовательных учреждений</w:t>
            </w:r>
          </w:p>
        </w:tc>
        <w:tc>
          <w:tcPr>
            <w:tcW w:w="1134" w:type="dxa"/>
            <w:vAlign w:val="center"/>
          </w:tcPr>
          <w:p w:rsidR="00206517" w:rsidRPr="00972FC3" w:rsidRDefault="00206517" w:rsidP="00972FC3">
            <w:pPr>
              <w:spacing w:after="0" w:line="240" w:lineRule="auto"/>
              <w:jc w:val="center"/>
              <w:rPr>
                <w:rFonts w:ascii="Times New Roman" w:hAnsi="Times New Roman" w:cs="Times New Roman"/>
                <w:bCs/>
                <w:sz w:val="20"/>
                <w:szCs w:val="20"/>
              </w:rPr>
            </w:pPr>
            <w:r w:rsidRPr="00972FC3">
              <w:rPr>
                <w:rFonts w:ascii="Times New Roman" w:hAnsi="Times New Roman" w:cs="Times New Roman"/>
                <w:bCs/>
                <w:sz w:val="20"/>
                <w:szCs w:val="20"/>
              </w:rPr>
              <w:t>982,0</w:t>
            </w:r>
          </w:p>
        </w:tc>
        <w:tc>
          <w:tcPr>
            <w:tcW w:w="1134" w:type="dxa"/>
            <w:vAlign w:val="center"/>
          </w:tcPr>
          <w:p w:rsidR="00206517" w:rsidRPr="00972FC3" w:rsidRDefault="00206517" w:rsidP="00972FC3">
            <w:pPr>
              <w:spacing w:after="0" w:line="240" w:lineRule="auto"/>
              <w:jc w:val="center"/>
              <w:rPr>
                <w:rFonts w:ascii="Times New Roman" w:hAnsi="Times New Roman" w:cs="Times New Roman"/>
                <w:bCs/>
                <w:sz w:val="20"/>
                <w:szCs w:val="20"/>
              </w:rPr>
            </w:pPr>
            <w:r w:rsidRPr="00972FC3">
              <w:rPr>
                <w:rFonts w:ascii="Times New Roman" w:hAnsi="Times New Roman" w:cs="Times New Roman"/>
                <w:bCs/>
                <w:sz w:val="20"/>
                <w:szCs w:val="20"/>
              </w:rPr>
              <w:t>982,0</w:t>
            </w:r>
          </w:p>
        </w:tc>
        <w:tc>
          <w:tcPr>
            <w:tcW w:w="1134" w:type="dxa"/>
            <w:vAlign w:val="center"/>
          </w:tcPr>
          <w:p w:rsidR="00206517" w:rsidRPr="00972FC3" w:rsidRDefault="00206517" w:rsidP="00972FC3">
            <w:pPr>
              <w:spacing w:after="0" w:line="240" w:lineRule="auto"/>
              <w:jc w:val="center"/>
              <w:rPr>
                <w:rFonts w:ascii="Times New Roman" w:hAnsi="Times New Roman" w:cs="Times New Roman"/>
                <w:bCs/>
                <w:sz w:val="20"/>
                <w:szCs w:val="20"/>
              </w:rPr>
            </w:pPr>
            <w:r w:rsidRPr="00972FC3">
              <w:rPr>
                <w:rFonts w:ascii="Times New Roman" w:hAnsi="Times New Roman" w:cs="Times New Roman"/>
                <w:bCs/>
                <w:sz w:val="20"/>
                <w:szCs w:val="20"/>
              </w:rPr>
              <w:t>982,0</w:t>
            </w:r>
          </w:p>
        </w:tc>
      </w:tr>
      <w:tr w:rsidR="00206517" w:rsidRPr="00972FC3" w:rsidTr="00576598">
        <w:trPr>
          <w:trHeight w:val="447"/>
        </w:trPr>
        <w:tc>
          <w:tcPr>
            <w:tcW w:w="6379" w:type="dxa"/>
            <w:vAlign w:val="bottom"/>
          </w:tcPr>
          <w:p w:rsidR="00206517" w:rsidRPr="00972FC3" w:rsidRDefault="00206517" w:rsidP="00972FC3">
            <w:pPr>
              <w:spacing w:after="0" w:line="240" w:lineRule="auto"/>
              <w:rPr>
                <w:rFonts w:ascii="Times New Roman" w:hAnsi="Times New Roman" w:cs="Times New Roman"/>
                <w:bCs/>
                <w:sz w:val="20"/>
                <w:szCs w:val="20"/>
              </w:rPr>
            </w:pPr>
            <w:r w:rsidRPr="00972FC3">
              <w:rPr>
                <w:rFonts w:ascii="Times New Roman" w:hAnsi="Times New Roman" w:cs="Times New Roman"/>
                <w:bCs/>
                <w:sz w:val="20"/>
                <w:szCs w:val="20"/>
              </w:rPr>
              <w:t>Субвенции местным бюджетам на осуществление полномочий по государственному управлению охраной труда</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1 588,6</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1 588,6</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1 588,6</w:t>
            </w:r>
          </w:p>
        </w:tc>
      </w:tr>
      <w:tr w:rsidR="00206517" w:rsidRPr="00972FC3" w:rsidTr="00576598">
        <w:trPr>
          <w:trHeight w:val="447"/>
        </w:trPr>
        <w:tc>
          <w:tcPr>
            <w:tcW w:w="6379" w:type="dxa"/>
            <w:vAlign w:val="bottom"/>
          </w:tcPr>
          <w:p w:rsidR="00206517" w:rsidRPr="00972FC3" w:rsidRDefault="00206517" w:rsidP="00972FC3">
            <w:pPr>
              <w:spacing w:after="0" w:line="240" w:lineRule="auto"/>
              <w:rPr>
                <w:rFonts w:ascii="Times New Roman" w:hAnsi="Times New Roman" w:cs="Times New Roman"/>
                <w:bCs/>
                <w:sz w:val="20"/>
                <w:szCs w:val="20"/>
              </w:rPr>
            </w:pPr>
            <w:r w:rsidRPr="00972FC3">
              <w:rPr>
                <w:rFonts w:ascii="Times New Roman" w:hAnsi="Times New Roman" w:cs="Times New Roman"/>
                <w:bCs/>
                <w:sz w:val="20"/>
                <w:szCs w:val="20"/>
              </w:rPr>
              <w:t>Субвенции местным бюджетам на осуществление полномочий по хранению, комплектованию, учету и использованию архивных документов, относящихся к государственной собственности автономного округа</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84,4</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128,5</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165,9</w:t>
            </w:r>
          </w:p>
        </w:tc>
      </w:tr>
      <w:tr w:rsidR="00206517" w:rsidRPr="00972FC3" w:rsidTr="00576598">
        <w:trPr>
          <w:trHeight w:val="447"/>
        </w:trPr>
        <w:tc>
          <w:tcPr>
            <w:tcW w:w="6379" w:type="dxa"/>
            <w:vAlign w:val="center"/>
          </w:tcPr>
          <w:p w:rsidR="00206517" w:rsidRPr="00972FC3" w:rsidRDefault="00206517" w:rsidP="00972FC3">
            <w:pPr>
              <w:pStyle w:val="31"/>
              <w:spacing w:line="240" w:lineRule="auto"/>
              <w:ind w:firstLine="0"/>
              <w:jc w:val="right"/>
              <w:rPr>
                <w:b/>
                <w:sz w:val="20"/>
                <w:szCs w:val="20"/>
              </w:rPr>
            </w:pPr>
            <w:r w:rsidRPr="00972FC3">
              <w:rPr>
                <w:b/>
                <w:sz w:val="20"/>
                <w:szCs w:val="20"/>
              </w:rPr>
              <w:t>Итого по фонду компенсаций</w:t>
            </w:r>
          </w:p>
        </w:tc>
        <w:tc>
          <w:tcPr>
            <w:tcW w:w="1134" w:type="dxa"/>
            <w:vAlign w:val="center"/>
          </w:tcPr>
          <w:p w:rsidR="00206517" w:rsidRPr="00972FC3" w:rsidRDefault="00206517" w:rsidP="00972FC3">
            <w:pPr>
              <w:spacing w:after="0" w:line="240" w:lineRule="auto"/>
              <w:jc w:val="center"/>
              <w:rPr>
                <w:rFonts w:ascii="Times New Roman" w:hAnsi="Times New Roman" w:cs="Times New Roman"/>
                <w:b/>
                <w:bCs/>
                <w:sz w:val="20"/>
                <w:szCs w:val="20"/>
              </w:rPr>
            </w:pPr>
            <w:r w:rsidRPr="00972FC3">
              <w:rPr>
                <w:rFonts w:ascii="Times New Roman" w:hAnsi="Times New Roman" w:cs="Times New Roman"/>
                <w:b/>
                <w:bCs/>
                <w:sz w:val="20"/>
                <w:szCs w:val="20"/>
              </w:rPr>
              <w:t>929 332,6</w:t>
            </w:r>
          </w:p>
        </w:tc>
        <w:tc>
          <w:tcPr>
            <w:tcW w:w="1134" w:type="dxa"/>
            <w:vAlign w:val="center"/>
          </w:tcPr>
          <w:p w:rsidR="00206517" w:rsidRPr="00972FC3" w:rsidRDefault="00206517" w:rsidP="00972FC3">
            <w:pPr>
              <w:spacing w:after="0" w:line="240" w:lineRule="auto"/>
              <w:jc w:val="center"/>
              <w:rPr>
                <w:rFonts w:ascii="Times New Roman" w:hAnsi="Times New Roman" w:cs="Times New Roman"/>
                <w:b/>
                <w:bCs/>
                <w:sz w:val="20"/>
                <w:szCs w:val="20"/>
              </w:rPr>
            </w:pPr>
            <w:r w:rsidRPr="00972FC3">
              <w:rPr>
                <w:rFonts w:ascii="Times New Roman" w:hAnsi="Times New Roman" w:cs="Times New Roman"/>
                <w:b/>
                <w:bCs/>
                <w:sz w:val="20"/>
                <w:szCs w:val="20"/>
              </w:rPr>
              <w:t>967 279</w:t>
            </w:r>
          </w:p>
        </w:tc>
        <w:tc>
          <w:tcPr>
            <w:tcW w:w="1134" w:type="dxa"/>
            <w:vAlign w:val="center"/>
          </w:tcPr>
          <w:p w:rsidR="00206517" w:rsidRPr="00972FC3" w:rsidRDefault="00206517" w:rsidP="00972FC3">
            <w:pPr>
              <w:spacing w:after="0" w:line="240" w:lineRule="auto"/>
              <w:jc w:val="center"/>
              <w:rPr>
                <w:rFonts w:ascii="Times New Roman" w:hAnsi="Times New Roman" w:cs="Times New Roman"/>
                <w:b/>
                <w:bCs/>
                <w:sz w:val="20"/>
                <w:szCs w:val="20"/>
              </w:rPr>
            </w:pPr>
            <w:r w:rsidRPr="00972FC3">
              <w:rPr>
                <w:rFonts w:ascii="Times New Roman" w:hAnsi="Times New Roman" w:cs="Times New Roman"/>
                <w:b/>
                <w:bCs/>
                <w:sz w:val="20"/>
                <w:szCs w:val="20"/>
              </w:rPr>
              <w:t>1 031759,5</w:t>
            </w:r>
          </w:p>
        </w:tc>
      </w:tr>
      <w:tr w:rsidR="00206517" w:rsidRPr="00972FC3" w:rsidTr="00576598">
        <w:tc>
          <w:tcPr>
            <w:tcW w:w="9781" w:type="dxa"/>
            <w:gridSpan w:val="4"/>
            <w:vAlign w:val="center"/>
          </w:tcPr>
          <w:p w:rsidR="00206517" w:rsidRPr="00972FC3" w:rsidRDefault="00206517" w:rsidP="00972FC3">
            <w:pPr>
              <w:pStyle w:val="31"/>
              <w:spacing w:line="240" w:lineRule="auto"/>
              <w:ind w:firstLine="0"/>
              <w:jc w:val="center"/>
              <w:rPr>
                <w:sz w:val="20"/>
                <w:szCs w:val="20"/>
              </w:rPr>
            </w:pPr>
            <w:r w:rsidRPr="00972FC3">
              <w:rPr>
                <w:b/>
                <w:bCs/>
                <w:sz w:val="20"/>
                <w:szCs w:val="20"/>
              </w:rPr>
              <w:t>Иные виды трансфертов бюджетам муниципальных образований</w:t>
            </w:r>
          </w:p>
        </w:tc>
      </w:tr>
      <w:tr w:rsidR="00206517" w:rsidRPr="00972FC3" w:rsidTr="00576598">
        <w:tc>
          <w:tcPr>
            <w:tcW w:w="6379" w:type="dxa"/>
          </w:tcPr>
          <w:p w:rsidR="00206517" w:rsidRPr="00972FC3" w:rsidRDefault="00206517" w:rsidP="00972FC3">
            <w:pPr>
              <w:pStyle w:val="31"/>
              <w:spacing w:line="240" w:lineRule="auto"/>
              <w:ind w:firstLine="0"/>
              <w:rPr>
                <w:sz w:val="20"/>
                <w:szCs w:val="20"/>
              </w:rPr>
            </w:pPr>
            <w:r w:rsidRPr="00972FC3">
              <w:rPr>
                <w:sz w:val="20"/>
                <w:szCs w:val="20"/>
              </w:rPr>
              <w:t>Комплектование книжных фондов библиотек муниципальных образований</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79,3</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79,3</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79,3</w:t>
            </w:r>
          </w:p>
        </w:tc>
      </w:tr>
      <w:tr w:rsidR="00206517" w:rsidRPr="00972FC3" w:rsidTr="00576598">
        <w:tc>
          <w:tcPr>
            <w:tcW w:w="6379" w:type="dxa"/>
          </w:tcPr>
          <w:p w:rsidR="00206517" w:rsidRPr="00972FC3" w:rsidRDefault="00FF494E" w:rsidP="00972FC3">
            <w:pPr>
              <w:pStyle w:val="31"/>
              <w:spacing w:line="240" w:lineRule="auto"/>
              <w:ind w:firstLine="0"/>
              <w:rPr>
                <w:sz w:val="20"/>
                <w:szCs w:val="20"/>
              </w:rPr>
            </w:pPr>
            <w:r w:rsidRPr="00972FC3">
              <w:rPr>
                <w:sz w:val="20"/>
                <w:szCs w:val="20"/>
              </w:rPr>
              <w:t>Программы "Культура Югры" на 2011-2013 годы и на период до 2015 года (Подпрограмма "Библиотечное дело")</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405,3</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0</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0</w:t>
            </w:r>
          </w:p>
        </w:tc>
      </w:tr>
      <w:tr w:rsidR="00206517" w:rsidRPr="00972FC3" w:rsidTr="00576598">
        <w:tc>
          <w:tcPr>
            <w:tcW w:w="6379" w:type="dxa"/>
            <w:vAlign w:val="bottom"/>
          </w:tcPr>
          <w:p w:rsidR="00206517" w:rsidRPr="00972FC3" w:rsidRDefault="00206517" w:rsidP="00972FC3">
            <w:pPr>
              <w:spacing w:after="0" w:line="240" w:lineRule="auto"/>
              <w:rPr>
                <w:rFonts w:ascii="Times New Roman" w:hAnsi="Times New Roman" w:cs="Times New Roman"/>
                <w:sz w:val="20"/>
                <w:szCs w:val="20"/>
              </w:rPr>
            </w:pPr>
            <w:r w:rsidRPr="00972FC3">
              <w:rPr>
                <w:rFonts w:ascii="Times New Roman" w:hAnsi="Times New Roman" w:cs="Times New Roman"/>
                <w:sz w:val="20"/>
                <w:szCs w:val="20"/>
              </w:rPr>
              <w:t xml:space="preserve">Программа "Культура Югры" на 2011-2013 годы и на период до 2015 года </w:t>
            </w:r>
            <w:r w:rsidR="00086483" w:rsidRPr="00972FC3">
              <w:rPr>
                <w:rFonts w:ascii="Times New Roman" w:hAnsi="Times New Roman" w:cs="Times New Roman"/>
                <w:sz w:val="20"/>
                <w:szCs w:val="20"/>
              </w:rPr>
              <w:t>(</w:t>
            </w:r>
            <w:r w:rsidRPr="00972FC3">
              <w:rPr>
                <w:rFonts w:ascii="Times New Roman" w:hAnsi="Times New Roman" w:cs="Times New Roman"/>
                <w:sz w:val="20"/>
                <w:szCs w:val="20"/>
              </w:rPr>
              <w:t>Подпрограмма "Народное творчество и традиционная культура"</w:t>
            </w:r>
            <w:r w:rsidR="00086483" w:rsidRPr="00972FC3">
              <w:rPr>
                <w:rFonts w:ascii="Times New Roman" w:hAnsi="Times New Roman" w:cs="Times New Roman"/>
                <w:sz w:val="20"/>
                <w:szCs w:val="20"/>
              </w:rPr>
              <w:t>)</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200,0</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0</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0</w:t>
            </w:r>
          </w:p>
        </w:tc>
      </w:tr>
      <w:tr w:rsidR="00206517" w:rsidRPr="00972FC3" w:rsidTr="00576598">
        <w:tc>
          <w:tcPr>
            <w:tcW w:w="6379" w:type="dxa"/>
          </w:tcPr>
          <w:p w:rsidR="00206517" w:rsidRPr="00972FC3" w:rsidRDefault="0033773D" w:rsidP="00972FC3">
            <w:pPr>
              <w:pStyle w:val="31"/>
              <w:spacing w:line="240" w:lineRule="auto"/>
              <w:ind w:firstLine="0"/>
              <w:jc w:val="left"/>
              <w:rPr>
                <w:sz w:val="20"/>
                <w:szCs w:val="20"/>
              </w:rPr>
            </w:pPr>
            <w:r w:rsidRPr="00972FC3">
              <w:rPr>
                <w:sz w:val="20"/>
                <w:szCs w:val="20"/>
              </w:rPr>
              <w:t>Дотация на р</w:t>
            </w:r>
            <w:r w:rsidR="00206517" w:rsidRPr="00972FC3">
              <w:rPr>
                <w:sz w:val="20"/>
                <w:szCs w:val="20"/>
              </w:rPr>
              <w:t>азвитие общественной инфраструктуры и реализация приоритетных направлений развития муниципальных образований</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9 972,2</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10 470,7</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10 994,3</w:t>
            </w:r>
          </w:p>
        </w:tc>
      </w:tr>
      <w:tr w:rsidR="00206517" w:rsidRPr="00972FC3" w:rsidTr="00576598">
        <w:tc>
          <w:tcPr>
            <w:tcW w:w="6379" w:type="dxa"/>
            <w:vAlign w:val="bottom"/>
          </w:tcPr>
          <w:p w:rsidR="00206517" w:rsidRPr="00972FC3" w:rsidRDefault="00206517" w:rsidP="00972FC3">
            <w:pPr>
              <w:spacing w:after="0" w:line="240" w:lineRule="auto"/>
              <w:rPr>
                <w:rFonts w:ascii="Times New Roman" w:hAnsi="Times New Roman" w:cs="Times New Roman"/>
                <w:sz w:val="20"/>
                <w:szCs w:val="20"/>
              </w:rPr>
            </w:pPr>
            <w:r w:rsidRPr="00972FC3">
              <w:rPr>
                <w:rFonts w:ascii="Times New Roman" w:hAnsi="Times New Roman" w:cs="Times New Roman"/>
                <w:sz w:val="20"/>
                <w:szCs w:val="20"/>
              </w:rPr>
              <w:t>Программа "Модернизация и реформирование жилищно-коммунального комплекса Ханты-Мансийского автономного округа - Югры на 2011-2013 годы и на период до 2015 года"</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1 168,9</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0,0</w:t>
            </w:r>
          </w:p>
        </w:tc>
        <w:tc>
          <w:tcPr>
            <w:tcW w:w="1134" w:type="dxa"/>
            <w:vAlign w:val="center"/>
          </w:tcPr>
          <w:p w:rsidR="00206517" w:rsidRPr="00972FC3" w:rsidRDefault="00206517" w:rsidP="00972FC3">
            <w:pPr>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0,0</w:t>
            </w:r>
          </w:p>
        </w:tc>
      </w:tr>
      <w:tr w:rsidR="00206517" w:rsidRPr="00972FC3" w:rsidTr="00576598">
        <w:tc>
          <w:tcPr>
            <w:tcW w:w="6379" w:type="dxa"/>
          </w:tcPr>
          <w:p w:rsidR="00206517" w:rsidRPr="00972FC3" w:rsidRDefault="00206517" w:rsidP="00972FC3">
            <w:pPr>
              <w:pStyle w:val="31"/>
              <w:spacing w:line="240" w:lineRule="auto"/>
              <w:ind w:firstLine="0"/>
              <w:jc w:val="right"/>
              <w:rPr>
                <w:b/>
                <w:sz w:val="20"/>
                <w:szCs w:val="20"/>
              </w:rPr>
            </w:pPr>
            <w:r w:rsidRPr="00972FC3">
              <w:rPr>
                <w:b/>
                <w:sz w:val="20"/>
                <w:szCs w:val="20"/>
              </w:rPr>
              <w:t>Итого по иным видам трансфертов</w:t>
            </w:r>
          </w:p>
        </w:tc>
        <w:tc>
          <w:tcPr>
            <w:tcW w:w="1134" w:type="dxa"/>
            <w:vAlign w:val="center"/>
          </w:tcPr>
          <w:p w:rsidR="00206517" w:rsidRPr="00972FC3" w:rsidRDefault="00206517" w:rsidP="00972FC3">
            <w:pPr>
              <w:spacing w:after="0" w:line="240" w:lineRule="auto"/>
              <w:jc w:val="center"/>
              <w:rPr>
                <w:rFonts w:ascii="Times New Roman" w:hAnsi="Times New Roman" w:cs="Times New Roman"/>
                <w:b/>
                <w:sz w:val="20"/>
                <w:szCs w:val="20"/>
              </w:rPr>
            </w:pPr>
            <w:r w:rsidRPr="00972FC3">
              <w:rPr>
                <w:rFonts w:ascii="Times New Roman" w:hAnsi="Times New Roman" w:cs="Times New Roman"/>
                <w:b/>
                <w:sz w:val="20"/>
                <w:szCs w:val="20"/>
              </w:rPr>
              <w:t>11 825,7</w:t>
            </w:r>
          </w:p>
        </w:tc>
        <w:tc>
          <w:tcPr>
            <w:tcW w:w="1134" w:type="dxa"/>
            <w:vAlign w:val="center"/>
          </w:tcPr>
          <w:p w:rsidR="00206517" w:rsidRPr="00972FC3" w:rsidRDefault="00206517" w:rsidP="00972FC3">
            <w:pPr>
              <w:spacing w:after="0" w:line="240" w:lineRule="auto"/>
              <w:jc w:val="center"/>
              <w:rPr>
                <w:rFonts w:ascii="Times New Roman" w:hAnsi="Times New Roman" w:cs="Times New Roman"/>
                <w:b/>
                <w:sz w:val="20"/>
                <w:szCs w:val="20"/>
              </w:rPr>
            </w:pPr>
            <w:r w:rsidRPr="00972FC3">
              <w:rPr>
                <w:rFonts w:ascii="Times New Roman" w:hAnsi="Times New Roman" w:cs="Times New Roman"/>
                <w:b/>
                <w:sz w:val="20"/>
                <w:szCs w:val="20"/>
              </w:rPr>
              <w:t>10 550,0</w:t>
            </w:r>
          </w:p>
        </w:tc>
        <w:tc>
          <w:tcPr>
            <w:tcW w:w="1134" w:type="dxa"/>
            <w:vAlign w:val="center"/>
          </w:tcPr>
          <w:p w:rsidR="00206517" w:rsidRPr="00972FC3" w:rsidRDefault="00206517" w:rsidP="00972FC3">
            <w:pPr>
              <w:spacing w:after="0" w:line="240" w:lineRule="auto"/>
              <w:jc w:val="center"/>
              <w:rPr>
                <w:rFonts w:ascii="Times New Roman" w:hAnsi="Times New Roman" w:cs="Times New Roman"/>
                <w:b/>
                <w:sz w:val="20"/>
                <w:szCs w:val="20"/>
              </w:rPr>
            </w:pPr>
            <w:r w:rsidRPr="00972FC3">
              <w:rPr>
                <w:rFonts w:ascii="Times New Roman" w:hAnsi="Times New Roman" w:cs="Times New Roman"/>
                <w:b/>
                <w:sz w:val="20"/>
                <w:szCs w:val="20"/>
              </w:rPr>
              <w:t>11 073,6</w:t>
            </w:r>
          </w:p>
        </w:tc>
      </w:tr>
      <w:tr w:rsidR="00206517" w:rsidRPr="00972FC3" w:rsidTr="00576598">
        <w:tc>
          <w:tcPr>
            <w:tcW w:w="6379" w:type="dxa"/>
          </w:tcPr>
          <w:p w:rsidR="00206517" w:rsidRPr="00972FC3" w:rsidRDefault="00206517" w:rsidP="00972FC3">
            <w:pPr>
              <w:pStyle w:val="31"/>
              <w:spacing w:line="240" w:lineRule="auto"/>
              <w:ind w:firstLine="0"/>
              <w:jc w:val="right"/>
              <w:rPr>
                <w:b/>
                <w:sz w:val="20"/>
                <w:szCs w:val="20"/>
              </w:rPr>
            </w:pPr>
            <w:r w:rsidRPr="00972FC3">
              <w:rPr>
                <w:b/>
                <w:sz w:val="20"/>
                <w:szCs w:val="20"/>
              </w:rPr>
              <w:t>Всего</w:t>
            </w:r>
          </w:p>
        </w:tc>
        <w:tc>
          <w:tcPr>
            <w:tcW w:w="1134" w:type="dxa"/>
            <w:vAlign w:val="center"/>
          </w:tcPr>
          <w:p w:rsidR="00206517" w:rsidRPr="00972FC3" w:rsidRDefault="00206517" w:rsidP="00972FC3">
            <w:pPr>
              <w:spacing w:after="0" w:line="240" w:lineRule="auto"/>
              <w:jc w:val="center"/>
              <w:rPr>
                <w:rFonts w:ascii="Times New Roman" w:hAnsi="Times New Roman" w:cs="Times New Roman"/>
                <w:b/>
                <w:bCs/>
                <w:sz w:val="20"/>
                <w:szCs w:val="20"/>
              </w:rPr>
            </w:pPr>
            <w:r w:rsidRPr="00972FC3">
              <w:rPr>
                <w:rFonts w:ascii="Times New Roman" w:hAnsi="Times New Roman" w:cs="Times New Roman"/>
                <w:b/>
                <w:bCs/>
                <w:sz w:val="20"/>
                <w:szCs w:val="20"/>
              </w:rPr>
              <w:t>1 204960,3</w:t>
            </w:r>
          </w:p>
        </w:tc>
        <w:tc>
          <w:tcPr>
            <w:tcW w:w="1134" w:type="dxa"/>
            <w:vAlign w:val="center"/>
          </w:tcPr>
          <w:p w:rsidR="00206517" w:rsidRPr="00972FC3" w:rsidRDefault="00206517" w:rsidP="00972FC3">
            <w:pPr>
              <w:spacing w:after="0" w:line="240" w:lineRule="auto"/>
              <w:jc w:val="center"/>
              <w:rPr>
                <w:rFonts w:ascii="Times New Roman" w:hAnsi="Times New Roman" w:cs="Times New Roman"/>
                <w:b/>
                <w:bCs/>
                <w:sz w:val="20"/>
                <w:szCs w:val="20"/>
              </w:rPr>
            </w:pPr>
            <w:r w:rsidRPr="00972FC3">
              <w:rPr>
                <w:rFonts w:ascii="Times New Roman" w:hAnsi="Times New Roman" w:cs="Times New Roman"/>
                <w:b/>
                <w:bCs/>
                <w:sz w:val="20"/>
                <w:szCs w:val="20"/>
              </w:rPr>
              <w:t>1 017591,8</w:t>
            </w:r>
          </w:p>
        </w:tc>
        <w:tc>
          <w:tcPr>
            <w:tcW w:w="1134" w:type="dxa"/>
            <w:vAlign w:val="center"/>
          </w:tcPr>
          <w:p w:rsidR="00206517" w:rsidRPr="00972FC3" w:rsidRDefault="00206517" w:rsidP="00972FC3">
            <w:pPr>
              <w:spacing w:after="0" w:line="240" w:lineRule="auto"/>
              <w:jc w:val="center"/>
              <w:rPr>
                <w:rFonts w:ascii="Times New Roman" w:hAnsi="Times New Roman" w:cs="Times New Roman"/>
                <w:b/>
                <w:bCs/>
                <w:sz w:val="20"/>
                <w:szCs w:val="20"/>
              </w:rPr>
            </w:pPr>
            <w:r w:rsidRPr="00972FC3">
              <w:rPr>
                <w:rFonts w:ascii="Times New Roman" w:hAnsi="Times New Roman" w:cs="Times New Roman"/>
                <w:b/>
                <w:bCs/>
                <w:sz w:val="20"/>
                <w:szCs w:val="20"/>
              </w:rPr>
              <w:t>1 096224,6</w:t>
            </w:r>
          </w:p>
        </w:tc>
      </w:tr>
    </w:tbl>
    <w:p w:rsidR="00F03067" w:rsidRDefault="0031194A" w:rsidP="00576598">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6122035" cy="3929380"/>
            <wp:effectExtent l="19050" t="0" r="0" b="0"/>
            <wp:docPr id="16" name="Рисунок 15" desc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20"/>
                    <a:stretch>
                      <a:fillRect/>
                    </a:stretch>
                  </pic:blipFill>
                  <pic:spPr>
                    <a:xfrm>
                      <a:off x="0" y="0"/>
                      <a:ext cx="6122035" cy="3929380"/>
                    </a:xfrm>
                    <a:prstGeom prst="rect">
                      <a:avLst/>
                    </a:prstGeom>
                  </pic:spPr>
                </pic:pic>
              </a:graphicData>
            </a:graphic>
          </wp:inline>
        </w:drawing>
      </w:r>
    </w:p>
    <w:p w:rsidR="00206517" w:rsidRPr="00972FC3" w:rsidRDefault="00206517" w:rsidP="00972FC3">
      <w:pPr>
        <w:spacing w:after="0" w:line="240" w:lineRule="auto"/>
        <w:ind w:firstLine="709"/>
        <w:jc w:val="both"/>
        <w:rPr>
          <w:rFonts w:ascii="Times New Roman" w:hAnsi="Times New Roman" w:cs="Times New Roman"/>
          <w:sz w:val="24"/>
          <w:szCs w:val="24"/>
        </w:rPr>
      </w:pPr>
      <w:r w:rsidRPr="00972FC3">
        <w:rPr>
          <w:rFonts w:ascii="Times New Roman" w:hAnsi="Times New Roman" w:cs="Times New Roman"/>
          <w:sz w:val="24"/>
          <w:szCs w:val="24"/>
        </w:rPr>
        <w:t>Подробные комментарии к формированию проектировок расходов по разделам и подразделам классификации расходов бюджета на 2013-2015 годы приведены ниже.</w:t>
      </w:r>
    </w:p>
    <w:p w:rsidR="00206517" w:rsidRPr="00972FC3" w:rsidRDefault="00206517" w:rsidP="00972FC3">
      <w:pPr>
        <w:pStyle w:val="31"/>
        <w:spacing w:line="240" w:lineRule="auto"/>
        <w:ind w:firstLine="709"/>
        <w:jc w:val="left"/>
        <w:rPr>
          <w:bCs/>
        </w:rPr>
      </w:pPr>
    </w:p>
    <w:p w:rsidR="00972FC3" w:rsidRPr="00DB0407" w:rsidRDefault="00972FC3" w:rsidP="00972FC3">
      <w:pPr>
        <w:pStyle w:val="31"/>
        <w:spacing w:line="240" w:lineRule="auto"/>
        <w:ind w:firstLine="0"/>
        <w:jc w:val="center"/>
        <w:rPr>
          <w:b/>
          <w:bCs/>
          <w:u w:val="single"/>
        </w:rPr>
      </w:pPr>
      <w:r w:rsidRPr="00DB0407">
        <w:rPr>
          <w:b/>
          <w:bCs/>
          <w:u w:val="single"/>
        </w:rPr>
        <w:lastRenderedPageBreak/>
        <w:t>Раздел 0100 «Общегосударственные вопросы»</w:t>
      </w:r>
    </w:p>
    <w:p w:rsidR="00972FC3" w:rsidRPr="00DB0407" w:rsidRDefault="00972FC3" w:rsidP="00972FC3">
      <w:pPr>
        <w:pStyle w:val="31"/>
        <w:spacing w:line="240" w:lineRule="auto"/>
        <w:ind w:firstLine="708"/>
        <w:jc w:val="center"/>
        <w:rPr>
          <w:b/>
          <w:bCs/>
          <w:u w:val="single"/>
        </w:rPr>
      </w:pPr>
    </w:p>
    <w:p w:rsidR="00972FC3" w:rsidRPr="00DB0407" w:rsidRDefault="00972FC3" w:rsidP="00972FC3">
      <w:pPr>
        <w:pStyle w:val="31"/>
        <w:spacing w:line="240" w:lineRule="auto"/>
        <w:ind w:firstLine="709"/>
      </w:pPr>
      <w:r w:rsidRPr="00DB0407">
        <w:t>В данном разделе отражаются расходы на содержание высшего должностного лица органа местного самоуправления, функционирование представительного органа местного самоуправления, функционирование городской администрации, обеспечение деятельности финансового органа и контрольно-счетной палаты города Югорска, другие общегосударственные вопросы. Кроме того, в данном разделе на 2014 и 2015 годы предусмотрены условно утвержденные расходы.</w:t>
      </w:r>
    </w:p>
    <w:p w:rsidR="00972FC3" w:rsidRPr="00DB0407" w:rsidRDefault="00972FC3" w:rsidP="00972FC3">
      <w:pPr>
        <w:spacing w:after="0" w:line="240" w:lineRule="auto"/>
        <w:jc w:val="center"/>
        <w:rPr>
          <w:rFonts w:ascii="Times New Roman" w:hAnsi="Times New Roman" w:cs="Times New Roman"/>
          <w:b/>
          <w:bCs/>
          <w:i/>
          <w:iCs/>
          <w:sz w:val="24"/>
          <w:szCs w:val="24"/>
          <w:highlight w:val="lightGray"/>
        </w:rPr>
      </w:pPr>
    </w:p>
    <w:p w:rsidR="00781738" w:rsidRDefault="00972FC3" w:rsidP="00972FC3">
      <w:pPr>
        <w:pStyle w:val="31"/>
        <w:spacing w:line="240" w:lineRule="auto"/>
        <w:ind w:firstLine="708"/>
      </w:pPr>
      <w:r w:rsidRPr="00DB0407">
        <w:t>Бюджетные ассигнования по разделу характеризуются следующими данными:</w:t>
      </w:r>
    </w:p>
    <w:p w:rsidR="00675376" w:rsidRPr="00DB0407" w:rsidRDefault="00675376" w:rsidP="00972FC3">
      <w:pPr>
        <w:pStyle w:val="31"/>
        <w:spacing w:line="240" w:lineRule="auto"/>
        <w:ind w:firstLine="708"/>
      </w:pPr>
    </w:p>
    <w:tbl>
      <w:tblPr>
        <w:tblW w:w="9756" w:type="dxa"/>
        <w:jc w:val="center"/>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447"/>
        <w:gridCol w:w="2072"/>
        <w:gridCol w:w="1466"/>
        <w:gridCol w:w="1365"/>
        <w:gridCol w:w="1406"/>
      </w:tblGrid>
      <w:tr w:rsidR="00972FC3" w:rsidRPr="00DB0407" w:rsidTr="00781738">
        <w:trPr>
          <w:trHeight w:val="315"/>
          <w:jc w:val="center"/>
        </w:trPr>
        <w:tc>
          <w:tcPr>
            <w:tcW w:w="3447" w:type="dxa"/>
            <w:vMerge w:val="restart"/>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Наименование показателя</w:t>
            </w:r>
          </w:p>
        </w:tc>
        <w:tc>
          <w:tcPr>
            <w:tcW w:w="2072" w:type="dxa"/>
            <w:vMerge w:val="restart"/>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2012 год (решение №119 от 16.12.2011)</w:t>
            </w:r>
          </w:p>
        </w:tc>
        <w:tc>
          <w:tcPr>
            <w:tcW w:w="4237" w:type="dxa"/>
            <w:gridSpan w:val="3"/>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Проект бюджета</w:t>
            </w:r>
          </w:p>
        </w:tc>
      </w:tr>
      <w:tr w:rsidR="00972FC3" w:rsidRPr="00DB0407" w:rsidTr="00781738">
        <w:trPr>
          <w:trHeight w:val="315"/>
          <w:jc w:val="center"/>
        </w:trPr>
        <w:tc>
          <w:tcPr>
            <w:tcW w:w="3447" w:type="dxa"/>
            <w:vMerge/>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p>
        </w:tc>
        <w:tc>
          <w:tcPr>
            <w:tcW w:w="2072" w:type="dxa"/>
            <w:vMerge/>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p>
        </w:tc>
        <w:tc>
          <w:tcPr>
            <w:tcW w:w="146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2013 год</w:t>
            </w:r>
          </w:p>
        </w:tc>
        <w:tc>
          <w:tcPr>
            <w:tcW w:w="1365"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2014 год</w:t>
            </w:r>
          </w:p>
        </w:tc>
        <w:tc>
          <w:tcPr>
            <w:tcW w:w="140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2015 год</w:t>
            </w:r>
          </w:p>
        </w:tc>
      </w:tr>
      <w:tr w:rsidR="00972FC3" w:rsidRPr="00DB0407" w:rsidTr="00781738">
        <w:trPr>
          <w:trHeight w:val="630"/>
          <w:jc w:val="center"/>
        </w:trPr>
        <w:tc>
          <w:tcPr>
            <w:tcW w:w="3447" w:type="dxa"/>
            <w:shd w:val="clear" w:color="auto" w:fill="auto"/>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Общий объем расходов, тыс. рублей</w:t>
            </w:r>
          </w:p>
        </w:tc>
        <w:tc>
          <w:tcPr>
            <w:tcW w:w="2072"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271 325,5</w:t>
            </w:r>
          </w:p>
        </w:tc>
        <w:tc>
          <w:tcPr>
            <w:tcW w:w="146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302 589,9</w:t>
            </w:r>
          </w:p>
        </w:tc>
        <w:tc>
          <w:tcPr>
            <w:tcW w:w="1365"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357 680,0</w:t>
            </w:r>
          </w:p>
        </w:tc>
        <w:tc>
          <w:tcPr>
            <w:tcW w:w="140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424 668,4</w:t>
            </w:r>
          </w:p>
        </w:tc>
      </w:tr>
      <w:tr w:rsidR="00972FC3" w:rsidRPr="00DB0407" w:rsidTr="00781738">
        <w:trPr>
          <w:trHeight w:val="945"/>
          <w:jc w:val="center"/>
        </w:trPr>
        <w:tc>
          <w:tcPr>
            <w:tcW w:w="3447" w:type="dxa"/>
            <w:shd w:val="clear" w:color="auto" w:fill="auto"/>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Доля в общем расходов по разделу с учетом условно утверждаемых расходов, %</w:t>
            </w:r>
          </w:p>
        </w:tc>
        <w:tc>
          <w:tcPr>
            <w:tcW w:w="2072"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10,3</w:t>
            </w:r>
          </w:p>
        </w:tc>
        <w:tc>
          <w:tcPr>
            <w:tcW w:w="146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12,5</w:t>
            </w:r>
          </w:p>
        </w:tc>
        <w:tc>
          <w:tcPr>
            <w:tcW w:w="1365"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15,6</w:t>
            </w:r>
          </w:p>
        </w:tc>
        <w:tc>
          <w:tcPr>
            <w:tcW w:w="140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17,4</w:t>
            </w:r>
          </w:p>
        </w:tc>
      </w:tr>
      <w:tr w:rsidR="00972FC3" w:rsidRPr="00DB0407" w:rsidTr="00781738">
        <w:trPr>
          <w:trHeight w:val="630"/>
          <w:jc w:val="center"/>
        </w:trPr>
        <w:tc>
          <w:tcPr>
            <w:tcW w:w="3447" w:type="dxa"/>
            <w:shd w:val="clear" w:color="auto" w:fill="auto"/>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Прирост к предыдущему году, тыс. рублей</w:t>
            </w:r>
          </w:p>
        </w:tc>
        <w:tc>
          <w:tcPr>
            <w:tcW w:w="2072"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 </w:t>
            </w:r>
          </w:p>
        </w:tc>
        <w:tc>
          <w:tcPr>
            <w:tcW w:w="146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31 264,4</w:t>
            </w:r>
          </w:p>
        </w:tc>
        <w:tc>
          <w:tcPr>
            <w:tcW w:w="1365"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55 090,1</w:t>
            </w:r>
          </w:p>
        </w:tc>
        <w:tc>
          <w:tcPr>
            <w:tcW w:w="140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66 988,4</w:t>
            </w:r>
          </w:p>
        </w:tc>
      </w:tr>
      <w:tr w:rsidR="00972FC3" w:rsidRPr="00DB0407" w:rsidTr="00781738">
        <w:trPr>
          <w:trHeight w:val="315"/>
          <w:jc w:val="center"/>
        </w:trPr>
        <w:tc>
          <w:tcPr>
            <w:tcW w:w="3447" w:type="dxa"/>
            <w:shd w:val="clear" w:color="auto" w:fill="auto"/>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Прирост к предыдущему году, %</w:t>
            </w:r>
          </w:p>
        </w:tc>
        <w:tc>
          <w:tcPr>
            <w:tcW w:w="2072"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 </w:t>
            </w:r>
          </w:p>
        </w:tc>
        <w:tc>
          <w:tcPr>
            <w:tcW w:w="146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11,5</w:t>
            </w:r>
          </w:p>
        </w:tc>
        <w:tc>
          <w:tcPr>
            <w:tcW w:w="1365"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18,2</w:t>
            </w:r>
          </w:p>
        </w:tc>
        <w:tc>
          <w:tcPr>
            <w:tcW w:w="140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18,7</w:t>
            </w:r>
          </w:p>
        </w:tc>
      </w:tr>
      <w:tr w:rsidR="00972FC3" w:rsidRPr="00DB0407" w:rsidTr="00781738">
        <w:trPr>
          <w:trHeight w:val="315"/>
          <w:jc w:val="center"/>
        </w:trPr>
        <w:tc>
          <w:tcPr>
            <w:tcW w:w="3447" w:type="dxa"/>
            <w:shd w:val="clear" w:color="auto" w:fill="auto"/>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Рост к уровню 2012 года, %</w:t>
            </w:r>
          </w:p>
        </w:tc>
        <w:tc>
          <w:tcPr>
            <w:tcW w:w="2072"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 </w:t>
            </w:r>
          </w:p>
        </w:tc>
        <w:tc>
          <w:tcPr>
            <w:tcW w:w="146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111,5</w:t>
            </w:r>
          </w:p>
        </w:tc>
        <w:tc>
          <w:tcPr>
            <w:tcW w:w="1365"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131,8</w:t>
            </w:r>
          </w:p>
        </w:tc>
        <w:tc>
          <w:tcPr>
            <w:tcW w:w="140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156,5</w:t>
            </w:r>
          </w:p>
        </w:tc>
      </w:tr>
    </w:tbl>
    <w:p w:rsidR="00972FC3" w:rsidRPr="00DB0407" w:rsidRDefault="00972FC3" w:rsidP="00972FC3">
      <w:pPr>
        <w:pStyle w:val="a3"/>
        <w:ind w:firstLine="709"/>
        <w:jc w:val="both"/>
        <w:rPr>
          <w:b w:val="0"/>
          <w:bCs w:val="0"/>
        </w:rPr>
      </w:pPr>
    </w:p>
    <w:p w:rsidR="00972FC3" w:rsidRPr="00DB0407" w:rsidRDefault="00972FC3" w:rsidP="00972FC3">
      <w:pPr>
        <w:pStyle w:val="a3"/>
        <w:ind w:firstLine="709"/>
        <w:jc w:val="both"/>
        <w:rPr>
          <w:b w:val="0"/>
          <w:bCs w:val="0"/>
        </w:rPr>
      </w:pPr>
      <w:r w:rsidRPr="00DB0407">
        <w:rPr>
          <w:b w:val="0"/>
          <w:bCs w:val="0"/>
        </w:rPr>
        <w:t>Увеличение ассигнований по сравнению с 2012 годом обусловлено переносом бюджетных ассигнований на содержание МКУ «Централизованная бухгалтерия» из подраздела 08.04 в подраздел 01.13, передачей средств на содержание сектора по техническому обеспечению первичного воинского учета в МКУ «Транспортно-хозяйственный участок» из подраздела 02.03 в подраздел 01.13 и применением индекса роста потребительских цен к отдельным текущим статьям расходов бюджета города.</w:t>
      </w:r>
    </w:p>
    <w:p w:rsidR="00972FC3" w:rsidRPr="00DB0407" w:rsidRDefault="00972FC3" w:rsidP="00972FC3">
      <w:pPr>
        <w:spacing w:after="0" w:line="240" w:lineRule="auto"/>
        <w:ind w:firstLine="709"/>
        <w:rPr>
          <w:rFonts w:ascii="Times New Roman" w:hAnsi="Times New Roman" w:cs="Times New Roman"/>
          <w:sz w:val="24"/>
          <w:szCs w:val="24"/>
          <w:highlight w:val="lightGray"/>
        </w:rPr>
      </w:pPr>
    </w:p>
    <w:p w:rsidR="00781738" w:rsidRDefault="00972FC3" w:rsidP="00781738">
      <w:pPr>
        <w:spacing w:after="0" w:line="240" w:lineRule="auto"/>
        <w:ind w:firstLine="709"/>
        <w:rPr>
          <w:rFonts w:ascii="Times New Roman" w:hAnsi="Times New Roman" w:cs="Times New Roman"/>
          <w:sz w:val="24"/>
          <w:szCs w:val="24"/>
        </w:rPr>
      </w:pPr>
      <w:r w:rsidRPr="00DB0407">
        <w:rPr>
          <w:rFonts w:ascii="Times New Roman" w:hAnsi="Times New Roman" w:cs="Times New Roman"/>
          <w:sz w:val="24"/>
          <w:szCs w:val="24"/>
        </w:rPr>
        <w:t>Структура расходов по разделу представлена следующими данными:</w:t>
      </w:r>
    </w:p>
    <w:tbl>
      <w:tblPr>
        <w:tblW w:w="9935" w:type="dxa"/>
        <w:jc w:val="center"/>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31"/>
        <w:gridCol w:w="1276"/>
        <w:gridCol w:w="811"/>
        <w:gridCol w:w="1202"/>
        <w:gridCol w:w="831"/>
        <w:gridCol w:w="1202"/>
        <w:gridCol w:w="818"/>
        <w:gridCol w:w="1240"/>
        <w:gridCol w:w="824"/>
      </w:tblGrid>
      <w:tr w:rsidR="00972FC3" w:rsidRPr="00DB0407" w:rsidTr="0074087A">
        <w:trPr>
          <w:trHeight w:val="300"/>
          <w:jc w:val="center"/>
        </w:trPr>
        <w:tc>
          <w:tcPr>
            <w:tcW w:w="1731" w:type="dxa"/>
            <w:vMerge w:val="restart"/>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Подразделы</w:t>
            </w:r>
          </w:p>
        </w:tc>
        <w:tc>
          <w:tcPr>
            <w:tcW w:w="2087" w:type="dxa"/>
            <w:gridSpan w:val="2"/>
            <w:vMerge w:val="restart"/>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2012 год (решение №119 от 16.12.2011)</w:t>
            </w:r>
          </w:p>
        </w:tc>
        <w:tc>
          <w:tcPr>
            <w:tcW w:w="6117" w:type="dxa"/>
            <w:gridSpan w:val="6"/>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Проект бюджета</w:t>
            </w:r>
          </w:p>
        </w:tc>
      </w:tr>
      <w:tr w:rsidR="00972FC3" w:rsidRPr="00DB0407" w:rsidTr="0074087A">
        <w:trPr>
          <w:trHeight w:val="315"/>
          <w:jc w:val="center"/>
        </w:trPr>
        <w:tc>
          <w:tcPr>
            <w:tcW w:w="1731" w:type="dxa"/>
            <w:vMerge/>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p>
        </w:tc>
        <w:tc>
          <w:tcPr>
            <w:tcW w:w="2087" w:type="dxa"/>
            <w:gridSpan w:val="2"/>
            <w:vMerge/>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p>
        </w:tc>
        <w:tc>
          <w:tcPr>
            <w:tcW w:w="2033" w:type="dxa"/>
            <w:gridSpan w:val="2"/>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2013 год</w:t>
            </w:r>
          </w:p>
        </w:tc>
        <w:tc>
          <w:tcPr>
            <w:tcW w:w="2020" w:type="dxa"/>
            <w:gridSpan w:val="2"/>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2014 год</w:t>
            </w:r>
          </w:p>
        </w:tc>
        <w:tc>
          <w:tcPr>
            <w:tcW w:w="2064" w:type="dxa"/>
            <w:gridSpan w:val="2"/>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2015 год</w:t>
            </w:r>
          </w:p>
        </w:tc>
      </w:tr>
      <w:tr w:rsidR="00972FC3" w:rsidRPr="00DB0407" w:rsidTr="0074087A">
        <w:trPr>
          <w:trHeight w:val="900"/>
          <w:jc w:val="center"/>
        </w:trPr>
        <w:tc>
          <w:tcPr>
            <w:tcW w:w="1731" w:type="dxa"/>
            <w:vMerge/>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p>
        </w:tc>
        <w:tc>
          <w:tcPr>
            <w:tcW w:w="127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сумма, тыс. рублей</w:t>
            </w:r>
          </w:p>
        </w:tc>
        <w:tc>
          <w:tcPr>
            <w:tcW w:w="811"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w:t>
            </w:r>
          </w:p>
        </w:tc>
        <w:tc>
          <w:tcPr>
            <w:tcW w:w="1202"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сумма, тыс. рублей</w:t>
            </w:r>
          </w:p>
        </w:tc>
        <w:tc>
          <w:tcPr>
            <w:tcW w:w="831"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w:t>
            </w:r>
          </w:p>
        </w:tc>
        <w:tc>
          <w:tcPr>
            <w:tcW w:w="1202"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сумма, тыс. рублей</w:t>
            </w:r>
          </w:p>
        </w:tc>
        <w:tc>
          <w:tcPr>
            <w:tcW w:w="818"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w:t>
            </w:r>
          </w:p>
        </w:tc>
        <w:tc>
          <w:tcPr>
            <w:tcW w:w="124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сумма, тыс. рублей</w:t>
            </w:r>
          </w:p>
        </w:tc>
        <w:tc>
          <w:tcPr>
            <w:tcW w:w="824"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w:t>
            </w:r>
          </w:p>
        </w:tc>
      </w:tr>
      <w:tr w:rsidR="00972FC3" w:rsidRPr="00DB0407" w:rsidTr="0074087A">
        <w:trPr>
          <w:trHeight w:val="301"/>
          <w:jc w:val="center"/>
        </w:trPr>
        <w:tc>
          <w:tcPr>
            <w:tcW w:w="1731" w:type="dxa"/>
            <w:shd w:val="clear" w:color="auto" w:fill="auto"/>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01 02 «Функционирование высшего должностного лица субъекта Российской Федерации и муниципального образования»</w:t>
            </w:r>
          </w:p>
        </w:tc>
        <w:tc>
          <w:tcPr>
            <w:tcW w:w="127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3 758,0</w:t>
            </w:r>
          </w:p>
        </w:tc>
        <w:tc>
          <w:tcPr>
            <w:tcW w:w="811"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1,4</w:t>
            </w:r>
          </w:p>
        </w:tc>
        <w:tc>
          <w:tcPr>
            <w:tcW w:w="1202"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3 956,0</w:t>
            </w:r>
          </w:p>
        </w:tc>
        <w:tc>
          <w:tcPr>
            <w:tcW w:w="831"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1,3</w:t>
            </w:r>
          </w:p>
        </w:tc>
        <w:tc>
          <w:tcPr>
            <w:tcW w:w="1202"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3 956,0</w:t>
            </w:r>
          </w:p>
        </w:tc>
        <w:tc>
          <w:tcPr>
            <w:tcW w:w="818"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1,1</w:t>
            </w:r>
          </w:p>
        </w:tc>
        <w:tc>
          <w:tcPr>
            <w:tcW w:w="124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3 956,0</w:t>
            </w:r>
          </w:p>
        </w:tc>
        <w:tc>
          <w:tcPr>
            <w:tcW w:w="824"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0,9</w:t>
            </w:r>
          </w:p>
        </w:tc>
      </w:tr>
      <w:tr w:rsidR="00972FC3" w:rsidRPr="00DB0407" w:rsidTr="0074087A">
        <w:trPr>
          <w:trHeight w:val="509"/>
          <w:jc w:val="center"/>
        </w:trPr>
        <w:tc>
          <w:tcPr>
            <w:tcW w:w="1731" w:type="dxa"/>
            <w:vMerge w:val="restart"/>
            <w:shd w:val="clear" w:color="auto" w:fill="auto"/>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 xml:space="preserve">01 03 </w:t>
            </w:r>
            <w:r w:rsidRPr="00DB0407">
              <w:rPr>
                <w:rFonts w:ascii="Times New Roman" w:hAnsi="Times New Roman" w:cs="Times New Roman"/>
                <w:color w:val="000000"/>
                <w:sz w:val="24"/>
                <w:szCs w:val="24"/>
              </w:rPr>
              <w:lastRenderedPageBreak/>
              <w:t>«Функционирование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1276" w:type="dxa"/>
            <w:vMerge w:val="restart"/>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lastRenderedPageBreak/>
              <w:t>14 106,0</w:t>
            </w:r>
          </w:p>
        </w:tc>
        <w:tc>
          <w:tcPr>
            <w:tcW w:w="811" w:type="dxa"/>
            <w:vMerge w:val="restart"/>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5,2</w:t>
            </w:r>
          </w:p>
        </w:tc>
        <w:tc>
          <w:tcPr>
            <w:tcW w:w="1202" w:type="dxa"/>
            <w:vMerge w:val="restart"/>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15 490,0</w:t>
            </w:r>
          </w:p>
        </w:tc>
        <w:tc>
          <w:tcPr>
            <w:tcW w:w="831" w:type="dxa"/>
            <w:vMerge w:val="restart"/>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5,1</w:t>
            </w:r>
          </w:p>
        </w:tc>
        <w:tc>
          <w:tcPr>
            <w:tcW w:w="1202" w:type="dxa"/>
            <w:vMerge w:val="restart"/>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12 405,0</w:t>
            </w:r>
          </w:p>
        </w:tc>
        <w:tc>
          <w:tcPr>
            <w:tcW w:w="818" w:type="dxa"/>
            <w:vMerge w:val="restart"/>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3,5</w:t>
            </w:r>
          </w:p>
        </w:tc>
        <w:tc>
          <w:tcPr>
            <w:tcW w:w="1240" w:type="dxa"/>
            <w:vMerge w:val="restart"/>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12 485,0</w:t>
            </w:r>
          </w:p>
        </w:tc>
        <w:tc>
          <w:tcPr>
            <w:tcW w:w="824" w:type="dxa"/>
            <w:vMerge w:val="restart"/>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3,0</w:t>
            </w:r>
          </w:p>
        </w:tc>
      </w:tr>
      <w:tr w:rsidR="00972FC3" w:rsidRPr="00DB0407" w:rsidTr="0074087A">
        <w:trPr>
          <w:trHeight w:val="509"/>
          <w:jc w:val="center"/>
        </w:trPr>
        <w:tc>
          <w:tcPr>
            <w:tcW w:w="1731" w:type="dxa"/>
            <w:vMerge/>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p>
        </w:tc>
        <w:tc>
          <w:tcPr>
            <w:tcW w:w="1276" w:type="dxa"/>
            <w:vMerge/>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p>
        </w:tc>
        <w:tc>
          <w:tcPr>
            <w:tcW w:w="811" w:type="dxa"/>
            <w:vMerge/>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p>
        </w:tc>
        <w:tc>
          <w:tcPr>
            <w:tcW w:w="1202" w:type="dxa"/>
            <w:vMerge/>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p>
        </w:tc>
        <w:tc>
          <w:tcPr>
            <w:tcW w:w="831" w:type="dxa"/>
            <w:vMerge/>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p>
        </w:tc>
        <w:tc>
          <w:tcPr>
            <w:tcW w:w="1202" w:type="dxa"/>
            <w:vMerge/>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p>
        </w:tc>
        <w:tc>
          <w:tcPr>
            <w:tcW w:w="818" w:type="dxa"/>
            <w:vMerge/>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p>
        </w:tc>
        <w:tc>
          <w:tcPr>
            <w:tcW w:w="1240" w:type="dxa"/>
            <w:vMerge/>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p>
        </w:tc>
        <w:tc>
          <w:tcPr>
            <w:tcW w:w="824" w:type="dxa"/>
            <w:vMerge/>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p>
        </w:tc>
      </w:tr>
      <w:tr w:rsidR="00972FC3" w:rsidRPr="00DB0407" w:rsidTr="0074087A">
        <w:trPr>
          <w:trHeight w:val="509"/>
          <w:jc w:val="center"/>
        </w:trPr>
        <w:tc>
          <w:tcPr>
            <w:tcW w:w="1731" w:type="dxa"/>
            <w:vMerge/>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p>
        </w:tc>
        <w:tc>
          <w:tcPr>
            <w:tcW w:w="1276" w:type="dxa"/>
            <w:vMerge/>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p>
        </w:tc>
        <w:tc>
          <w:tcPr>
            <w:tcW w:w="811" w:type="dxa"/>
            <w:vMerge/>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p>
        </w:tc>
        <w:tc>
          <w:tcPr>
            <w:tcW w:w="1202" w:type="dxa"/>
            <w:vMerge/>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p>
        </w:tc>
        <w:tc>
          <w:tcPr>
            <w:tcW w:w="831" w:type="dxa"/>
            <w:vMerge/>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p>
        </w:tc>
        <w:tc>
          <w:tcPr>
            <w:tcW w:w="1202" w:type="dxa"/>
            <w:vMerge/>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p>
        </w:tc>
        <w:tc>
          <w:tcPr>
            <w:tcW w:w="818" w:type="dxa"/>
            <w:vMerge/>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p>
        </w:tc>
        <w:tc>
          <w:tcPr>
            <w:tcW w:w="1240" w:type="dxa"/>
            <w:vMerge/>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p>
        </w:tc>
        <w:tc>
          <w:tcPr>
            <w:tcW w:w="824" w:type="dxa"/>
            <w:vMerge/>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p>
        </w:tc>
      </w:tr>
      <w:tr w:rsidR="00972FC3" w:rsidRPr="00DB0407" w:rsidTr="0074087A">
        <w:trPr>
          <w:trHeight w:val="2400"/>
          <w:jc w:val="center"/>
        </w:trPr>
        <w:tc>
          <w:tcPr>
            <w:tcW w:w="1731" w:type="dxa"/>
            <w:shd w:val="clear" w:color="auto" w:fill="auto"/>
            <w:vAlign w:val="center"/>
            <w:hideMark/>
          </w:tcPr>
          <w:p w:rsidR="00972FC3" w:rsidRPr="00DB0407" w:rsidRDefault="00972FC3" w:rsidP="00BC0167">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01 04 «Функционирование Правительства Российской Федерации, высших исполнительных органов государственной власти субъектов Российской Федерации,</w:t>
            </w:r>
            <w:r w:rsidR="00BC0167">
              <w:rPr>
                <w:rFonts w:ascii="Times New Roman" w:hAnsi="Times New Roman" w:cs="Times New Roman"/>
                <w:color w:val="000000"/>
                <w:sz w:val="24"/>
                <w:szCs w:val="24"/>
              </w:rPr>
              <w:t xml:space="preserve"> </w:t>
            </w:r>
            <w:r w:rsidRPr="00DB0407">
              <w:rPr>
                <w:rFonts w:ascii="Times New Roman" w:hAnsi="Times New Roman" w:cs="Times New Roman"/>
                <w:color w:val="000000"/>
                <w:sz w:val="24"/>
                <w:szCs w:val="24"/>
              </w:rPr>
              <w:t>местных администраций»</w:t>
            </w:r>
          </w:p>
        </w:tc>
        <w:tc>
          <w:tcPr>
            <w:tcW w:w="127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177 742,0</w:t>
            </w:r>
          </w:p>
        </w:tc>
        <w:tc>
          <w:tcPr>
            <w:tcW w:w="811"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65,5</w:t>
            </w:r>
          </w:p>
        </w:tc>
        <w:tc>
          <w:tcPr>
            <w:tcW w:w="1202"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173 323,0</w:t>
            </w:r>
          </w:p>
        </w:tc>
        <w:tc>
          <w:tcPr>
            <w:tcW w:w="831"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57,3</w:t>
            </w:r>
          </w:p>
        </w:tc>
        <w:tc>
          <w:tcPr>
            <w:tcW w:w="1202"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172 874,0</w:t>
            </w:r>
          </w:p>
        </w:tc>
        <w:tc>
          <w:tcPr>
            <w:tcW w:w="818"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48,3</w:t>
            </w:r>
          </w:p>
        </w:tc>
        <w:tc>
          <w:tcPr>
            <w:tcW w:w="124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172 962,0</w:t>
            </w:r>
          </w:p>
        </w:tc>
        <w:tc>
          <w:tcPr>
            <w:tcW w:w="824"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40,7</w:t>
            </w:r>
          </w:p>
        </w:tc>
      </w:tr>
      <w:tr w:rsidR="00972FC3" w:rsidRPr="00DB0407" w:rsidTr="0074087A">
        <w:trPr>
          <w:trHeight w:val="300"/>
          <w:jc w:val="center"/>
        </w:trPr>
        <w:tc>
          <w:tcPr>
            <w:tcW w:w="1731" w:type="dxa"/>
            <w:shd w:val="clear" w:color="auto" w:fill="auto"/>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01 05 «Судебная система»</w:t>
            </w:r>
          </w:p>
        </w:tc>
        <w:tc>
          <w:tcPr>
            <w:tcW w:w="127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133,0</w:t>
            </w:r>
          </w:p>
        </w:tc>
        <w:tc>
          <w:tcPr>
            <w:tcW w:w="811"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0,0</w:t>
            </w:r>
          </w:p>
        </w:tc>
        <w:tc>
          <w:tcPr>
            <w:tcW w:w="1202"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0,0</w:t>
            </w:r>
          </w:p>
        </w:tc>
        <w:tc>
          <w:tcPr>
            <w:tcW w:w="831"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0,0</w:t>
            </w:r>
          </w:p>
        </w:tc>
        <w:tc>
          <w:tcPr>
            <w:tcW w:w="1202"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0,0</w:t>
            </w:r>
          </w:p>
        </w:tc>
        <w:tc>
          <w:tcPr>
            <w:tcW w:w="818"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0,0</w:t>
            </w:r>
          </w:p>
        </w:tc>
        <w:tc>
          <w:tcPr>
            <w:tcW w:w="124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0,0</w:t>
            </w:r>
          </w:p>
        </w:tc>
        <w:tc>
          <w:tcPr>
            <w:tcW w:w="824"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0,0</w:t>
            </w:r>
          </w:p>
        </w:tc>
      </w:tr>
      <w:tr w:rsidR="00972FC3" w:rsidRPr="00DB0407" w:rsidTr="0074087A">
        <w:trPr>
          <w:trHeight w:val="1800"/>
          <w:jc w:val="center"/>
        </w:trPr>
        <w:tc>
          <w:tcPr>
            <w:tcW w:w="1731" w:type="dxa"/>
            <w:shd w:val="clear" w:color="auto" w:fill="auto"/>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01 06 «Обеспечение деятельности финансовых, налоговых и таможенных органов и органов финансового (финансово-бюджетного) надзора»</w:t>
            </w:r>
          </w:p>
        </w:tc>
        <w:tc>
          <w:tcPr>
            <w:tcW w:w="127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31 695,8</w:t>
            </w:r>
          </w:p>
        </w:tc>
        <w:tc>
          <w:tcPr>
            <w:tcW w:w="811"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11,7</w:t>
            </w:r>
          </w:p>
        </w:tc>
        <w:tc>
          <w:tcPr>
            <w:tcW w:w="1202"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36 429,0</w:t>
            </w:r>
          </w:p>
        </w:tc>
        <w:tc>
          <w:tcPr>
            <w:tcW w:w="831"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12,0</w:t>
            </w:r>
          </w:p>
        </w:tc>
        <w:tc>
          <w:tcPr>
            <w:tcW w:w="1202"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36 433,0</w:t>
            </w:r>
          </w:p>
        </w:tc>
        <w:tc>
          <w:tcPr>
            <w:tcW w:w="818"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10,2</w:t>
            </w:r>
          </w:p>
        </w:tc>
        <w:tc>
          <w:tcPr>
            <w:tcW w:w="124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36 488,0</w:t>
            </w:r>
          </w:p>
        </w:tc>
        <w:tc>
          <w:tcPr>
            <w:tcW w:w="824"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8,6</w:t>
            </w:r>
          </w:p>
        </w:tc>
      </w:tr>
      <w:tr w:rsidR="00972FC3" w:rsidRPr="00DB0407" w:rsidTr="0074087A">
        <w:trPr>
          <w:trHeight w:val="300"/>
          <w:jc w:val="center"/>
        </w:trPr>
        <w:tc>
          <w:tcPr>
            <w:tcW w:w="1731" w:type="dxa"/>
            <w:shd w:val="clear" w:color="auto" w:fill="auto"/>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01 11 «Резервные фонды»</w:t>
            </w:r>
          </w:p>
        </w:tc>
        <w:tc>
          <w:tcPr>
            <w:tcW w:w="127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1 000,0</w:t>
            </w:r>
          </w:p>
        </w:tc>
        <w:tc>
          <w:tcPr>
            <w:tcW w:w="811"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0,4</w:t>
            </w:r>
          </w:p>
        </w:tc>
        <w:tc>
          <w:tcPr>
            <w:tcW w:w="1202"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1 000,0</w:t>
            </w:r>
          </w:p>
        </w:tc>
        <w:tc>
          <w:tcPr>
            <w:tcW w:w="831"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0,4</w:t>
            </w:r>
          </w:p>
        </w:tc>
        <w:tc>
          <w:tcPr>
            <w:tcW w:w="1202"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1 000,0</w:t>
            </w:r>
          </w:p>
        </w:tc>
        <w:tc>
          <w:tcPr>
            <w:tcW w:w="818"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0,3</w:t>
            </w:r>
          </w:p>
        </w:tc>
        <w:tc>
          <w:tcPr>
            <w:tcW w:w="124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1 000,0</w:t>
            </w:r>
          </w:p>
        </w:tc>
        <w:tc>
          <w:tcPr>
            <w:tcW w:w="824"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0,2</w:t>
            </w:r>
          </w:p>
        </w:tc>
      </w:tr>
      <w:tr w:rsidR="00972FC3" w:rsidRPr="00DB0407" w:rsidTr="0074087A">
        <w:trPr>
          <w:trHeight w:val="600"/>
          <w:jc w:val="center"/>
        </w:trPr>
        <w:tc>
          <w:tcPr>
            <w:tcW w:w="1731" w:type="dxa"/>
            <w:shd w:val="clear" w:color="auto" w:fill="auto"/>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01 13 «Другие общегосударственные вопросы»</w:t>
            </w:r>
          </w:p>
        </w:tc>
        <w:tc>
          <w:tcPr>
            <w:tcW w:w="127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42 890,7</w:t>
            </w:r>
          </w:p>
        </w:tc>
        <w:tc>
          <w:tcPr>
            <w:tcW w:w="811"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15,8</w:t>
            </w:r>
          </w:p>
        </w:tc>
        <w:tc>
          <w:tcPr>
            <w:tcW w:w="1202"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72 391,9</w:t>
            </w:r>
          </w:p>
        </w:tc>
        <w:tc>
          <w:tcPr>
            <w:tcW w:w="831"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23,9</w:t>
            </w:r>
          </w:p>
        </w:tc>
        <w:tc>
          <w:tcPr>
            <w:tcW w:w="1202"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131 012,0</w:t>
            </w:r>
          </w:p>
        </w:tc>
        <w:tc>
          <w:tcPr>
            <w:tcW w:w="818"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36,6</w:t>
            </w:r>
          </w:p>
        </w:tc>
        <w:tc>
          <w:tcPr>
            <w:tcW w:w="124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197 777,4</w:t>
            </w:r>
          </w:p>
        </w:tc>
        <w:tc>
          <w:tcPr>
            <w:tcW w:w="824"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46,6</w:t>
            </w:r>
          </w:p>
        </w:tc>
      </w:tr>
      <w:tr w:rsidR="00972FC3" w:rsidRPr="00DB0407" w:rsidTr="0074087A">
        <w:trPr>
          <w:trHeight w:val="600"/>
          <w:jc w:val="center"/>
        </w:trPr>
        <w:tc>
          <w:tcPr>
            <w:tcW w:w="1731" w:type="dxa"/>
            <w:shd w:val="clear" w:color="auto" w:fill="auto"/>
            <w:vAlign w:val="center"/>
            <w:hideMark/>
          </w:tcPr>
          <w:p w:rsidR="00972FC3" w:rsidRPr="00DB0407" w:rsidRDefault="00972FC3" w:rsidP="00972FC3">
            <w:pPr>
              <w:spacing w:after="0" w:line="240" w:lineRule="auto"/>
              <w:rPr>
                <w:rFonts w:ascii="Times New Roman" w:hAnsi="Times New Roman" w:cs="Times New Roman"/>
                <w:i/>
                <w:iCs/>
                <w:color w:val="000000"/>
                <w:sz w:val="24"/>
                <w:szCs w:val="24"/>
              </w:rPr>
            </w:pPr>
            <w:r w:rsidRPr="00DB0407">
              <w:rPr>
                <w:rFonts w:ascii="Times New Roman" w:hAnsi="Times New Roman" w:cs="Times New Roman"/>
                <w:i/>
                <w:iCs/>
                <w:color w:val="000000"/>
                <w:sz w:val="24"/>
                <w:szCs w:val="24"/>
              </w:rPr>
              <w:t>в том числе условно утвержденны</w:t>
            </w:r>
            <w:r w:rsidRPr="00DB0407">
              <w:rPr>
                <w:rFonts w:ascii="Times New Roman" w:hAnsi="Times New Roman" w:cs="Times New Roman"/>
                <w:i/>
                <w:iCs/>
                <w:color w:val="000000"/>
                <w:sz w:val="24"/>
                <w:szCs w:val="24"/>
              </w:rPr>
              <w:lastRenderedPageBreak/>
              <w:t>е расходы</w:t>
            </w:r>
          </w:p>
        </w:tc>
        <w:tc>
          <w:tcPr>
            <w:tcW w:w="127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lastRenderedPageBreak/>
              <w:t> </w:t>
            </w:r>
          </w:p>
        </w:tc>
        <w:tc>
          <w:tcPr>
            <w:tcW w:w="811"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 </w:t>
            </w:r>
          </w:p>
        </w:tc>
        <w:tc>
          <w:tcPr>
            <w:tcW w:w="1202"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 </w:t>
            </w:r>
          </w:p>
        </w:tc>
        <w:tc>
          <w:tcPr>
            <w:tcW w:w="831"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 </w:t>
            </w:r>
          </w:p>
        </w:tc>
        <w:tc>
          <w:tcPr>
            <w:tcW w:w="1202"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i/>
                <w:iCs/>
                <w:color w:val="000000"/>
                <w:sz w:val="24"/>
                <w:szCs w:val="24"/>
              </w:rPr>
            </w:pPr>
            <w:r w:rsidRPr="00DB0407">
              <w:rPr>
                <w:rFonts w:ascii="Times New Roman" w:hAnsi="Times New Roman" w:cs="Times New Roman"/>
                <w:i/>
                <w:iCs/>
                <w:color w:val="000000"/>
                <w:sz w:val="24"/>
                <w:szCs w:val="24"/>
              </w:rPr>
              <w:t>60 000,0</w:t>
            </w:r>
          </w:p>
        </w:tc>
        <w:tc>
          <w:tcPr>
            <w:tcW w:w="818"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i/>
                <w:iCs/>
                <w:color w:val="000000"/>
                <w:sz w:val="24"/>
                <w:szCs w:val="24"/>
              </w:rPr>
            </w:pPr>
            <w:r w:rsidRPr="00DB0407">
              <w:rPr>
                <w:rFonts w:ascii="Times New Roman" w:hAnsi="Times New Roman" w:cs="Times New Roman"/>
                <w:i/>
                <w:iCs/>
                <w:color w:val="000000"/>
                <w:sz w:val="24"/>
                <w:szCs w:val="24"/>
              </w:rPr>
              <w:t> </w:t>
            </w:r>
          </w:p>
        </w:tc>
        <w:tc>
          <w:tcPr>
            <w:tcW w:w="124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i/>
                <w:iCs/>
                <w:color w:val="000000"/>
                <w:sz w:val="24"/>
                <w:szCs w:val="24"/>
              </w:rPr>
            </w:pPr>
            <w:r w:rsidRPr="00DB0407">
              <w:rPr>
                <w:rFonts w:ascii="Times New Roman" w:hAnsi="Times New Roman" w:cs="Times New Roman"/>
                <w:i/>
                <w:iCs/>
                <w:color w:val="000000"/>
                <w:sz w:val="24"/>
                <w:szCs w:val="24"/>
              </w:rPr>
              <w:t>125 000,0</w:t>
            </w:r>
          </w:p>
        </w:tc>
        <w:tc>
          <w:tcPr>
            <w:tcW w:w="824"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 </w:t>
            </w:r>
          </w:p>
        </w:tc>
      </w:tr>
      <w:tr w:rsidR="00972FC3" w:rsidRPr="00DB0407" w:rsidTr="0074087A">
        <w:trPr>
          <w:trHeight w:val="900"/>
          <w:jc w:val="center"/>
        </w:trPr>
        <w:tc>
          <w:tcPr>
            <w:tcW w:w="1731"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lastRenderedPageBreak/>
              <w:t xml:space="preserve">Итого по разделу </w:t>
            </w:r>
            <w:r w:rsidRPr="00DB0407">
              <w:rPr>
                <w:rFonts w:ascii="Times New Roman" w:hAnsi="Times New Roman" w:cs="Times New Roman"/>
                <w:color w:val="000000"/>
                <w:sz w:val="24"/>
                <w:szCs w:val="24"/>
              </w:rPr>
              <w:br/>
              <w:t>01 00 «Общегосударственные вопросы»</w:t>
            </w:r>
          </w:p>
        </w:tc>
        <w:tc>
          <w:tcPr>
            <w:tcW w:w="127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271 325,5</w:t>
            </w:r>
          </w:p>
        </w:tc>
        <w:tc>
          <w:tcPr>
            <w:tcW w:w="811"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100,0</w:t>
            </w:r>
          </w:p>
        </w:tc>
        <w:tc>
          <w:tcPr>
            <w:tcW w:w="1202"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302 589,9</w:t>
            </w:r>
          </w:p>
        </w:tc>
        <w:tc>
          <w:tcPr>
            <w:tcW w:w="831"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100,0</w:t>
            </w:r>
          </w:p>
        </w:tc>
        <w:tc>
          <w:tcPr>
            <w:tcW w:w="1202"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357 680,0</w:t>
            </w:r>
          </w:p>
        </w:tc>
        <w:tc>
          <w:tcPr>
            <w:tcW w:w="818"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100,0</w:t>
            </w:r>
          </w:p>
        </w:tc>
        <w:tc>
          <w:tcPr>
            <w:tcW w:w="124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424 668,4</w:t>
            </w:r>
          </w:p>
        </w:tc>
        <w:tc>
          <w:tcPr>
            <w:tcW w:w="824"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100,0</w:t>
            </w:r>
          </w:p>
        </w:tc>
      </w:tr>
    </w:tbl>
    <w:p w:rsidR="00972FC3" w:rsidRPr="00DB0407" w:rsidRDefault="00972FC3" w:rsidP="00972FC3">
      <w:pPr>
        <w:spacing w:after="0" w:line="240" w:lineRule="auto"/>
        <w:jc w:val="center"/>
        <w:rPr>
          <w:rFonts w:ascii="Times New Roman" w:hAnsi="Times New Roman" w:cs="Times New Roman"/>
          <w:bCs/>
          <w:i/>
          <w:iCs/>
          <w:sz w:val="24"/>
          <w:szCs w:val="24"/>
          <w:highlight w:val="lightGray"/>
        </w:rPr>
      </w:pPr>
    </w:p>
    <w:p w:rsidR="00972FC3" w:rsidRPr="00DB0407" w:rsidRDefault="00972FC3" w:rsidP="00972FC3">
      <w:pPr>
        <w:spacing w:after="0" w:line="240" w:lineRule="auto"/>
        <w:ind w:firstLine="709"/>
        <w:jc w:val="both"/>
        <w:rPr>
          <w:rFonts w:ascii="Times New Roman" w:hAnsi="Times New Roman" w:cs="Times New Roman"/>
          <w:sz w:val="24"/>
          <w:szCs w:val="24"/>
        </w:rPr>
      </w:pPr>
      <w:r w:rsidRPr="00DB0407">
        <w:rPr>
          <w:rFonts w:ascii="Times New Roman" w:hAnsi="Times New Roman" w:cs="Times New Roman"/>
          <w:sz w:val="24"/>
          <w:szCs w:val="24"/>
        </w:rPr>
        <w:t>Бюджетные ассигнования на 2013-2015 годы по разделу сформированы на 82,0% по программно-целевому принципу.</w:t>
      </w:r>
    </w:p>
    <w:p w:rsidR="00972FC3" w:rsidRPr="00DB0407" w:rsidRDefault="00972FC3" w:rsidP="00972FC3">
      <w:pPr>
        <w:spacing w:after="0" w:line="240" w:lineRule="auto"/>
        <w:jc w:val="center"/>
        <w:rPr>
          <w:rFonts w:ascii="Times New Roman" w:hAnsi="Times New Roman" w:cs="Times New Roman"/>
          <w:bCs/>
          <w:i/>
          <w:iCs/>
          <w:sz w:val="24"/>
          <w:szCs w:val="24"/>
          <w:highlight w:val="lightGray"/>
        </w:rPr>
      </w:pPr>
    </w:p>
    <w:p w:rsidR="00972FC3" w:rsidRPr="00DB0407" w:rsidRDefault="00972FC3" w:rsidP="00972FC3">
      <w:pPr>
        <w:spacing w:after="0" w:line="240" w:lineRule="auto"/>
        <w:jc w:val="center"/>
        <w:rPr>
          <w:rFonts w:ascii="Times New Roman" w:hAnsi="Times New Roman" w:cs="Times New Roman"/>
          <w:i/>
          <w:iCs/>
          <w:sz w:val="24"/>
          <w:szCs w:val="24"/>
        </w:rPr>
      </w:pPr>
      <w:r w:rsidRPr="00DB0407">
        <w:rPr>
          <w:rFonts w:ascii="Times New Roman" w:hAnsi="Times New Roman" w:cs="Times New Roman"/>
          <w:bCs/>
          <w:i/>
          <w:iCs/>
          <w:sz w:val="24"/>
          <w:szCs w:val="24"/>
        </w:rPr>
        <w:t>Подраздел</w:t>
      </w:r>
      <w:r w:rsidRPr="00DB0407">
        <w:rPr>
          <w:rFonts w:ascii="Times New Roman" w:hAnsi="Times New Roman" w:cs="Times New Roman"/>
          <w:bCs/>
          <w:sz w:val="24"/>
          <w:szCs w:val="24"/>
        </w:rPr>
        <w:t xml:space="preserve"> </w:t>
      </w:r>
      <w:r w:rsidRPr="00DB0407">
        <w:rPr>
          <w:rFonts w:ascii="Times New Roman" w:hAnsi="Times New Roman" w:cs="Times New Roman"/>
          <w:bCs/>
          <w:i/>
          <w:iCs/>
          <w:sz w:val="24"/>
          <w:szCs w:val="24"/>
        </w:rPr>
        <w:t>01 02 «Функционирование высшего должностного лица субъекта Российской Федерации и муниципального образования»</w:t>
      </w:r>
    </w:p>
    <w:p w:rsidR="00972FC3" w:rsidRPr="00DB0407" w:rsidRDefault="00972FC3" w:rsidP="00972FC3">
      <w:pPr>
        <w:spacing w:after="0" w:line="240" w:lineRule="auto"/>
        <w:jc w:val="both"/>
        <w:rPr>
          <w:rFonts w:ascii="Times New Roman" w:hAnsi="Times New Roman" w:cs="Times New Roman"/>
          <w:sz w:val="24"/>
          <w:szCs w:val="24"/>
        </w:rPr>
      </w:pPr>
    </w:p>
    <w:p w:rsidR="00972FC3" w:rsidRDefault="00972FC3" w:rsidP="00972FC3">
      <w:pPr>
        <w:spacing w:after="0" w:line="240" w:lineRule="auto"/>
        <w:ind w:firstLine="709"/>
        <w:jc w:val="both"/>
        <w:rPr>
          <w:rFonts w:ascii="Times New Roman" w:hAnsi="Times New Roman" w:cs="Times New Roman"/>
          <w:sz w:val="24"/>
          <w:szCs w:val="24"/>
        </w:rPr>
      </w:pPr>
      <w:r w:rsidRPr="00DB0407">
        <w:rPr>
          <w:rFonts w:ascii="Times New Roman" w:hAnsi="Times New Roman" w:cs="Times New Roman"/>
          <w:sz w:val="24"/>
          <w:szCs w:val="24"/>
        </w:rPr>
        <w:t xml:space="preserve">Объем расходов по данному подразделу характеризуется следующими показателями: </w:t>
      </w:r>
    </w:p>
    <w:p w:rsidR="00675376" w:rsidRPr="00DB0407" w:rsidRDefault="00675376" w:rsidP="00972FC3">
      <w:pPr>
        <w:spacing w:after="0" w:line="240" w:lineRule="auto"/>
        <w:ind w:firstLine="709"/>
        <w:jc w:val="both"/>
        <w:rPr>
          <w:rFonts w:ascii="Times New Roman" w:hAnsi="Times New Roman" w:cs="Times New Roman"/>
          <w:sz w:val="24"/>
          <w:szCs w:val="24"/>
        </w:rPr>
      </w:pPr>
    </w:p>
    <w:tbl>
      <w:tblPr>
        <w:tblW w:w="9799" w:type="dxa"/>
        <w:jc w:val="center"/>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18"/>
        <w:gridCol w:w="2180"/>
        <w:gridCol w:w="1200"/>
        <w:gridCol w:w="1141"/>
        <w:gridCol w:w="960"/>
      </w:tblGrid>
      <w:tr w:rsidR="00972FC3" w:rsidRPr="00DB0407" w:rsidTr="00781738">
        <w:trPr>
          <w:trHeight w:val="315"/>
          <w:jc w:val="center"/>
        </w:trPr>
        <w:tc>
          <w:tcPr>
            <w:tcW w:w="4318" w:type="dxa"/>
            <w:vMerge w:val="restart"/>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Наименование показателя</w:t>
            </w:r>
          </w:p>
        </w:tc>
        <w:tc>
          <w:tcPr>
            <w:tcW w:w="2180" w:type="dxa"/>
            <w:vMerge w:val="restart"/>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2012 год (решение №119 от 16.12.2011)</w:t>
            </w:r>
          </w:p>
        </w:tc>
        <w:tc>
          <w:tcPr>
            <w:tcW w:w="3301" w:type="dxa"/>
            <w:gridSpan w:val="3"/>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Проект бюджета</w:t>
            </w:r>
          </w:p>
        </w:tc>
      </w:tr>
      <w:tr w:rsidR="00972FC3" w:rsidRPr="00DB0407" w:rsidTr="00781738">
        <w:trPr>
          <w:trHeight w:val="630"/>
          <w:jc w:val="center"/>
        </w:trPr>
        <w:tc>
          <w:tcPr>
            <w:tcW w:w="4318" w:type="dxa"/>
            <w:vMerge/>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p>
        </w:tc>
        <w:tc>
          <w:tcPr>
            <w:tcW w:w="2180" w:type="dxa"/>
            <w:vMerge/>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p>
        </w:tc>
        <w:tc>
          <w:tcPr>
            <w:tcW w:w="120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2013 год</w:t>
            </w:r>
          </w:p>
        </w:tc>
        <w:tc>
          <w:tcPr>
            <w:tcW w:w="1141"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2014 год</w:t>
            </w:r>
          </w:p>
        </w:tc>
        <w:tc>
          <w:tcPr>
            <w:tcW w:w="96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2015 год</w:t>
            </w:r>
          </w:p>
        </w:tc>
      </w:tr>
      <w:tr w:rsidR="00972FC3" w:rsidRPr="00DB0407" w:rsidTr="00781738">
        <w:trPr>
          <w:trHeight w:val="360"/>
          <w:jc w:val="center"/>
        </w:trPr>
        <w:tc>
          <w:tcPr>
            <w:tcW w:w="4318" w:type="dxa"/>
            <w:shd w:val="clear" w:color="auto" w:fill="auto"/>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Общий объем расходов, тыс. рублей</w:t>
            </w:r>
          </w:p>
        </w:tc>
        <w:tc>
          <w:tcPr>
            <w:tcW w:w="218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3 758,0</w:t>
            </w:r>
          </w:p>
        </w:tc>
        <w:tc>
          <w:tcPr>
            <w:tcW w:w="120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3 956,0</w:t>
            </w:r>
          </w:p>
        </w:tc>
        <w:tc>
          <w:tcPr>
            <w:tcW w:w="1141"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3 956,0</w:t>
            </w:r>
          </w:p>
        </w:tc>
        <w:tc>
          <w:tcPr>
            <w:tcW w:w="96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3 956,0</w:t>
            </w:r>
          </w:p>
        </w:tc>
      </w:tr>
      <w:tr w:rsidR="00972FC3" w:rsidRPr="00DB0407" w:rsidTr="00781738">
        <w:trPr>
          <w:trHeight w:val="424"/>
          <w:jc w:val="center"/>
        </w:trPr>
        <w:tc>
          <w:tcPr>
            <w:tcW w:w="4318" w:type="dxa"/>
            <w:shd w:val="clear" w:color="auto" w:fill="auto"/>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 xml:space="preserve">Прирост к предыдущему году, </w:t>
            </w:r>
          </w:p>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тыс.рублей</w:t>
            </w:r>
          </w:p>
        </w:tc>
        <w:tc>
          <w:tcPr>
            <w:tcW w:w="218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 </w:t>
            </w:r>
          </w:p>
        </w:tc>
        <w:tc>
          <w:tcPr>
            <w:tcW w:w="120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198,0</w:t>
            </w:r>
          </w:p>
        </w:tc>
        <w:tc>
          <w:tcPr>
            <w:tcW w:w="1141"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0,0</w:t>
            </w:r>
          </w:p>
        </w:tc>
        <w:tc>
          <w:tcPr>
            <w:tcW w:w="96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0,0</w:t>
            </w:r>
          </w:p>
        </w:tc>
      </w:tr>
      <w:tr w:rsidR="00972FC3" w:rsidRPr="00DB0407" w:rsidTr="00781738">
        <w:trPr>
          <w:trHeight w:val="424"/>
          <w:jc w:val="center"/>
        </w:trPr>
        <w:tc>
          <w:tcPr>
            <w:tcW w:w="4318" w:type="dxa"/>
            <w:shd w:val="clear" w:color="auto" w:fill="auto"/>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Прирост к предыдущему году, %</w:t>
            </w:r>
          </w:p>
        </w:tc>
        <w:tc>
          <w:tcPr>
            <w:tcW w:w="218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 </w:t>
            </w:r>
          </w:p>
        </w:tc>
        <w:tc>
          <w:tcPr>
            <w:tcW w:w="120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5,3</w:t>
            </w:r>
          </w:p>
        </w:tc>
        <w:tc>
          <w:tcPr>
            <w:tcW w:w="1141"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0,0</w:t>
            </w:r>
          </w:p>
        </w:tc>
        <w:tc>
          <w:tcPr>
            <w:tcW w:w="96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0,0</w:t>
            </w:r>
          </w:p>
        </w:tc>
      </w:tr>
      <w:tr w:rsidR="00972FC3" w:rsidRPr="00DB0407" w:rsidTr="00781738">
        <w:trPr>
          <w:trHeight w:val="402"/>
          <w:jc w:val="center"/>
        </w:trPr>
        <w:tc>
          <w:tcPr>
            <w:tcW w:w="4318" w:type="dxa"/>
            <w:shd w:val="clear" w:color="auto" w:fill="auto"/>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Рост к уровню 2012 года, %</w:t>
            </w:r>
          </w:p>
        </w:tc>
        <w:tc>
          <w:tcPr>
            <w:tcW w:w="218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 </w:t>
            </w:r>
          </w:p>
        </w:tc>
        <w:tc>
          <w:tcPr>
            <w:tcW w:w="120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color w:val="000000"/>
                <w:sz w:val="24"/>
                <w:szCs w:val="24"/>
              </w:rPr>
              <w:t>105,3</w:t>
            </w:r>
          </w:p>
        </w:tc>
        <w:tc>
          <w:tcPr>
            <w:tcW w:w="1141"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color w:val="000000"/>
                <w:sz w:val="24"/>
                <w:szCs w:val="24"/>
              </w:rPr>
              <w:t>105,3</w:t>
            </w:r>
          </w:p>
        </w:tc>
        <w:tc>
          <w:tcPr>
            <w:tcW w:w="96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color w:val="000000"/>
                <w:sz w:val="24"/>
                <w:szCs w:val="24"/>
              </w:rPr>
              <w:t>105,3</w:t>
            </w:r>
          </w:p>
        </w:tc>
      </w:tr>
    </w:tbl>
    <w:p w:rsidR="00972FC3" w:rsidRPr="00DB0407" w:rsidRDefault="00972FC3" w:rsidP="00972FC3">
      <w:pPr>
        <w:spacing w:after="0" w:line="240" w:lineRule="auto"/>
        <w:ind w:firstLine="720"/>
        <w:jc w:val="both"/>
        <w:rPr>
          <w:rFonts w:ascii="Times New Roman" w:hAnsi="Times New Roman" w:cs="Times New Roman"/>
          <w:sz w:val="24"/>
          <w:szCs w:val="24"/>
          <w:highlight w:val="lightGray"/>
        </w:rPr>
      </w:pPr>
    </w:p>
    <w:p w:rsidR="00972FC3" w:rsidRPr="00DB0407" w:rsidRDefault="00972FC3" w:rsidP="00972FC3">
      <w:pPr>
        <w:spacing w:after="0" w:line="240" w:lineRule="auto"/>
        <w:ind w:firstLine="709"/>
        <w:jc w:val="both"/>
        <w:rPr>
          <w:rFonts w:ascii="Times New Roman" w:hAnsi="Times New Roman" w:cs="Times New Roman"/>
          <w:sz w:val="24"/>
          <w:szCs w:val="24"/>
        </w:rPr>
      </w:pPr>
      <w:r w:rsidRPr="00DB0407">
        <w:rPr>
          <w:rFonts w:ascii="Times New Roman" w:hAnsi="Times New Roman" w:cs="Times New Roman"/>
          <w:sz w:val="24"/>
          <w:szCs w:val="24"/>
        </w:rPr>
        <w:t xml:space="preserve">В составе расходов по данному подразделу предусмотрены бюджетные ассигнования на реализацию ведомственной целевой программы "Функционирование Думы города Югорска и контрольно-счетной палаты города Югорска" на 2012-2015 годы, которые планируются направить на функционирование главы муниципального образования город Югорск. </w:t>
      </w:r>
    </w:p>
    <w:p w:rsidR="00972FC3" w:rsidRPr="00DB0407" w:rsidRDefault="00972FC3" w:rsidP="00972FC3">
      <w:pPr>
        <w:spacing w:after="0" w:line="240" w:lineRule="auto"/>
        <w:ind w:firstLine="709"/>
        <w:jc w:val="both"/>
        <w:rPr>
          <w:rFonts w:ascii="Times New Roman" w:hAnsi="Times New Roman" w:cs="Times New Roman"/>
          <w:b/>
          <w:bCs/>
          <w:i/>
          <w:iCs/>
          <w:sz w:val="24"/>
          <w:szCs w:val="24"/>
          <w:highlight w:val="lightGray"/>
        </w:rPr>
      </w:pPr>
    </w:p>
    <w:p w:rsidR="00972FC3" w:rsidRPr="00DB0407" w:rsidRDefault="00972FC3" w:rsidP="00972FC3">
      <w:pPr>
        <w:spacing w:after="0" w:line="240" w:lineRule="auto"/>
        <w:jc w:val="center"/>
        <w:rPr>
          <w:rFonts w:ascii="Times New Roman" w:hAnsi="Times New Roman" w:cs="Times New Roman"/>
          <w:bCs/>
          <w:i/>
          <w:iCs/>
          <w:sz w:val="24"/>
          <w:szCs w:val="24"/>
        </w:rPr>
      </w:pPr>
      <w:r w:rsidRPr="00DB0407">
        <w:rPr>
          <w:rFonts w:ascii="Times New Roman" w:hAnsi="Times New Roman" w:cs="Times New Roman"/>
          <w:bCs/>
          <w:i/>
          <w:iCs/>
          <w:sz w:val="24"/>
          <w:szCs w:val="24"/>
        </w:rPr>
        <w:t>Подраздел 01 03 «Функционирование законодательных (представительных) органов государственной власти и представительных органов муниципальных образований»</w:t>
      </w:r>
    </w:p>
    <w:p w:rsidR="00972FC3" w:rsidRPr="00DB0407" w:rsidRDefault="00972FC3" w:rsidP="00972FC3">
      <w:pPr>
        <w:spacing w:after="0" w:line="240" w:lineRule="auto"/>
        <w:jc w:val="center"/>
        <w:rPr>
          <w:rFonts w:ascii="Times New Roman" w:hAnsi="Times New Roman" w:cs="Times New Roman"/>
          <w:b/>
          <w:bCs/>
          <w:i/>
          <w:iCs/>
          <w:sz w:val="24"/>
          <w:szCs w:val="24"/>
        </w:rPr>
      </w:pPr>
    </w:p>
    <w:p w:rsidR="00972FC3" w:rsidRDefault="00972FC3" w:rsidP="00972FC3">
      <w:pPr>
        <w:spacing w:after="0" w:line="240" w:lineRule="auto"/>
        <w:ind w:firstLine="709"/>
        <w:jc w:val="both"/>
        <w:rPr>
          <w:rFonts w:ascii="Times New Roman" w:hAnsi="Times New Roman" w:cs="Times New Roman"/>
          <w:sz w:val="24"/>
          <w:szCs w:val="24"/>
        </w:rPr>
      </w:pPr>
      <w:r w:rsidRPr="00DB0407">
        <w:rPr>
          <w:rFonts w:ascii="Times New Roman" w:hAnsi="Times New Roman" w:cs="Times New Roman"/>
          <w:sz w:val="24"/>
          <w:szCs w:val="24"/>
        </w:rPr>
        <w:t xml:space="preserve">Бюджетные ассигнования по данному подразделу характеризуется следующими показателями: </w:t>
      </w:r>
    </w:p>
    <w:p w:rsidR="00675376" w:rsidRPr="00DB0407" w:rsidRDefault="00675376" w:rsidP="00972FC3">
      <w:pPr>
        <w:spacing w:after="0" w:line="240" w:lineRule="auto"/>
        <w:ind w:firstLine="709"/>
        <w:jc w:val="both"/>
        <w:rPr>
          <w:rFonts w:ascii="Times New Roman" w:hAnsi="Times New Roman" w:cs="Times New Roman"/>
          <w:sz w:val="24"/>
          <w:szCs w:val="24"/>
        </w:rPr>
      </w:pPr>
    </w:p>
    <w:tbl>
      <w:tblPr>
        <w:tblW w:w="9815" w:type="dxa"/>
        <w:tblInd w:w="95" w:type="dxa"/>
        <w:tblLook w:val="04A0"/>
      </w:tblPr>
      <w:tblGrid>
        <w:gridCol w:w="3415"/>
        <w:gridCol w:w="2320"/>
        <w:gridCol w:w="1360"/>
        <w:gridCol w:w="1360"/>
        <w:gridCol w:w="1360"/>
      </w:tblGrid>
      <w:tr w:rsidR="00972FC3" w:rsidRPr="00DB0407" w:rsidTr="00781738">
        <w:trPr>
          <w:trHeight w:val="330"/>
        </w:trPr>
        <w:tc>
          <w:tcPr>
            <w:tcW w:w="341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Наименование показателя</w:t>
            </w:r>
          </w:p>
        </w:tc>
        <w:tc>
          <w:tcPr>
            <w:tcW w:w="23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2012 год (решение №119 от 16.12.2011)</w:t>
            </w:r>
          </w:p>
        </w:tc>
        <w:tc>
          <w:tcPr>
            <w:tcW w:w="4080" w:type="dxa"/>
            <w:gridSpan w:val="3"/>
            <w:tcBorders>
              <w:top w:val="single" w:sz="4" w:space="0" w:color="auto"/>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Проект бюджета</w:t>
            </w:r>
          </w:p>
        </w:tc>
      </w:tr>
      <w:tr w:rsidR="00972FC3" w:rsidRPr="00DB0407" w:rsidTr="00781738">
        <w:trPr>
          <w:trHeight w:val="315"/>
        </w:trPr>
        <w:tc>
          <w:tcPr>
            <w:tcW w:w="3415" w:type="dxa"/>
            <w:vMerge/>
            <w:tcBorders>
              <w:top w:val="single" w:sz="4" w:space="0" w:color="auto"/>
              <w:left w:val="single" w:sz="4" w:space="0" w:color="auto"/>
              <w:bottom w:val="single" w:sz="4" w:space="0" w:color="auto"/>
              <w:right w:val="single" w:sz="4" w:space="0" w:color="auto"/>
            </w:tcBorders>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p>
        </w:tc>
        <w:tc>
          <w:tcPr>
            <w:tcW w:w="2320" w:type="dxa"/>
            <w:vMerge/>
            <w:tcBorders>
              <w:top w:val="single" w:sz="4" w:space="0" w:color="auto"/>
              <w:left w:val="single" w:sz="4" w:space="0" w:color="auto"/>
              <w:bottom w:val="single" w:sz="4" w:space="0" w:color="auto"/>
              <w:right w:val="single" w:sz="4" w:space="0" w:color="auto"/>
            </w:tcBorders>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p>
        </w:tc>
        <w:tc>
          <w:tcPr>
            <w:tcW w:w="1360"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2013 год</w:t>
            </w:r>
          </w:p>
        </w:tc>
        <w:tc>
          <w:tcPr>
            <w:tcW w:w="1360"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2014 год</w:t>
            </w:r>
          </w:p>
        </w:tc>
        <w:tc>
          <w:tcPr>
            <w:tcW w:w="1360"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2015 год</w:t>
            </w:r>
          </w:p>
        </w:tc>
      </w:tr>
      <w:tr w:rsidR="00972FC3" w:rsidRPr="00DB0407" w:rsidTr="00781738">
        <w:trPr>
          <w:trHeight w:val="315"/>
        </w:trPr>
        <w:tc>
          <w:tcPr>
            <w:tcW w:w="3415" w:type="dxa"/>
            <w:tcBorders>
              <w:top w:val="nil"/>
              <w:left w:val="single" w:sz="4" w:space="0" w:color="auto"/>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Общий объем расходов,</w:t>
            </w:r>
          </w:p>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тыс. рублей</w:t>
            </w:r>
          </w:p>
        </w:tc>
        <w:tc>
          <w:tcPr>
            <w:tcW w:w="2320"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14 106,0</w:t>
            </w:r>
          </w:p>
        </w:tc>
        <w:tc>
          <w:tcPr>
            <w:tcW w:w="1360"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15 490,0</w:t>
            </w:r>
          </w:p>
        </w:tc>
        <w:tc>
          <w:tcPr>
            <w:tcW w:w="1360"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12 405,0</w:t>
            </w:r>
          </w:p>
        </w:tc>
        <w:tc>
          <w:tcPr>
            <w:tcW w:w="1360"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12 485,0</w:t>
            </w:r>
          </w:p>
        </w:tc>
      </w:tr>
      <w:tr w:rsidR="00972FC3" w:rsidRPr="00DB0407" w:rsidTr="00781738">
        <w:trPr>
          <w:trHeight w:val="630"/>
        </w:trPr>
        <w:tc>
          <w:tcPr>
            <w:tcW w:w="3415" w:type="dxa"/>
            <w:tcBorders>
              <w:top w:val="nil"/>
              <w:left w:val="single" w:sz="4" w:space="0" w:color="auto"/>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Прирост к предыдущему году, тыс. рублей</w:t>
            </w:r>
          </w:p>
        </w:tc>
        <w:tc>
          <w:tcPr>
            <w:tcW w:w="2320"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 </w:t>
            </w:r>
          </w:p>
        </w:tc>
        <w:tc>
          <w:tcPr>
            <w:tcW w:w="1360"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1 384,0</w:t>
            </w:r>
          </w:p>
        </w:tc>
        <w:tc>
          <w:tcPr>
            <w:tcW w:w="1360"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-3 085,0</w:t>
            </w:r>
          </w:p>
        </w:tc>
        <w:tc>
          <w:tcPr>
            <w:tcW w:w="1360"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80,0</w:t>
            </w:r>
          </w:p>
        </w:tc>
      </w:tr>
      <w:tr w:rsidR="00972FC3" w:rsidRPr="00DB0407" w:rsidTr="00781738">
        <w:trPr>
          <w:trHeight w:val="315"/>
        </w:trPr>
        <w:tc>
          <w:tcPr>
            <w:tcW w:w="3415" w:type="dxa"/>
            <w:tcBorders>
              <w:top w:val="nil"/>
              <w:left w:val="single" w:sz="4" w:space="0" w:color="auto"/>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Прирост к предыдущему году, %</w:t>
            </w:r>
          </w:p>
        </w:tc>
        <w:tc>
          <w:tcPr>
            <w:tcW w:w="2320"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 </w:t>
            </w:r>
          </w:p>
        </w:tc>
        <w:tc>
          <w:tcPr>
            <w:tcW w:w="1360"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9,8</w:t>
            </w:r>
          </w:p>
        </w:tc>
        <w:tc>
          <w:tcPr>
            <w:tcW w:w="1360"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-19,9</w:t>
            </w:r>
          </w:p>
        </w:tc>
        <w:tc>
          <w:tcPr>
            <w:tcW w:w="1360"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0,6</w:t>
            </w:r>
          </w:p>
        </w:tc>
      </w:tr>
      <w:tr w:rsidR="00972FC3" w:rsidRPr="00DB0407" w:rsidTr="00781738">
        <w:trPr>
          <w:trHeight w:val="315"/>
        </w:trPr>
        <w:tc>
          <w:tcPr>
            <w:tcW w:w="3415" w:type="dxa"/>
            <w:tcBorders>
              <w:top w:val="nil"/>
              <w:left w:val="single" w:sz="4" w:space="0" w:color="auto"/>
              <w:bottom w:val="single" w:sz="4" w:space="0" w:color="auto"/>
              <w:right w:val="single" w:sz="4" w:space="0" w:color="auto"/>
            </w:tcBorders>
            <w:shd w:val="clear" w:color="auto" w:fill="auto"/>
            <w:vAlign w:val="center"/>
            <w:hideMark/>
          </w:tcPr>
          <w:p w:rsidR="00972FC3" w:rsidRPr="00DB0407" w:rsidRDefault="00972FC3" w:rsidP="00BC0167">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Рост к уровню 2012 года,</w:t>
            </w:r>
            <w:r w:rsidR="00BC0167">
              <w:rPr>
                <w:rFonts w:ascii="Times New Roman" w:hAnsi="Times New Roman" w:cs="Times New Roman"/>
                <w:color w:val="000000"/>
                <w:sz w:val="24"/>
                <w:szCs w:val="24"/>
              </w:rPr>
              <w:t xml:space="preserve"> </w:t>
            </w:r>
            <w:r w:rsidRPr="00DB0407">
              <w:rPr>
                <w:rFonts w:ascii="Times New Roman" w:hAnsi="Times New Roman" w:cs="Times New Roman"/>
                <w:color w:val="000000"/>
                <w:sz w:val="24"/>
                <w:szCs w:val="24"/>
              </w:rPr>
              <w:t>%</w:t>
            </w:r>
          </w:p>
        </w:tc>
        <w:tc>
          <w:tcPr>
            <w:tcW w:w="2320"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 </w:t>
            </w:r>
          </w:p>
        </w:tc>
        <w:tc>
          <w:tcPr>
            <w:tcW w:w="1360"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109,8</w:t>
            </w:r>
          </w:p>
        </w:tc>
        <w:tc>
          <w:tcPr>
            <w:tcW w:w="1360"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87,9</w:t>
            </w:r>
          </w:p>
        </w:tc>
        <w:tc>
          <w:tcPr>
            <w:tcW w:w="1360"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88,5</w:t>
            </w:r>
          </w:p>
        </w:tc>
      </w:tr>
    </w:tbl>
    <w:p w:rsidR="00972FC3" w:rsidRPr="00DB0407" w:rsidRDefault="00972FC3" w:rsidP="00972FC3">
      <w:pPr>
        <w:spacing w:after="0" w:line="240" w:lineRule="auto"/>
        <w:ind w:firstLine="567"/>
        <w:jc w:val="both"/>
        <w:rPr>
          <w:rFonts w:ascii="Times New Roman" w:hAnsi="Times New Roman" w:cs="Times New Roman"/>
          <w:sz w:val="24"/>
          <w:szCs w:val="24"/>
        </w:rPr>
      </w:pPr>
    </w:p>
    <w:p w:rsidR="00972FC3" w:rsidRPr="00DB0407" w:rsidRDefault="00972FC3" w:rsidP="00972FC3">
      <w:pPr>
        <w:spacing w:after="0" w:line="240" w:lineRule="auto"/>
        <w:ind w:firstLine="709"/>
        <w:jc w:val="both"/>
        <w:rPr>
          <w:rFonts w:ascii="Times New Roman" w:hAnsi="Times New Roman" w:cs="Times New Roman"/>
          <w:sz w:val="24"/>
          <w:szCs w:val="24"/>
        </w:rPr>
      </w:pPr>
      <w:r w:rsidRPr="00DB0407">
        <w:rPr>
          <w:rFonts w:ascii="Times New Roman" w:hAnsi="Times New Roman" w:cs="Times New Roman"/>
          <w:sz w:val="24"/>
          <w:szCs w:val="24"/>
        </w:rPr>
        <w:t>В составе расходов по данному подразделу предусмотрены средства:</w:t>
      </w:r>
    </w:p>
    <w:p w:rsidR="00972FC3" w:rsidRPr="00DB0407" w:rsidRDefault="00972FC3" w:rsidP="00972FC3">
      <w:pPr>
        <w:spacing w:after="0" w:line="240" w:lineRule="auto"/>
        <w:ind w:firstLine="709"/>
        <w:jc w:val="both"/>
        <w:rPr>
          <w:rFonts w:ascii="Times New Roman" w:hAnsi="Times New Roman" w:cs="Times New Roman"/>
          <w:sz w:val="24"/>
          <w:szCs w:val="24"/>
        </w:rPr>
      </w:pPr>
      <w:r w:rsidRPr="00DB0407">
        <w:rPr>
          <w:rFonts w:ascii="Times New Roman" w:hAnsi="Times New Roman" w:cs="Times New Roman"/>
          <w:sz w:val="24"/>
          <w:szCs w:val="24"/>
        </w:rPr>
        <w:t>1. на реализацию ведомственной целевой программы "Функционирование Думы города Югорска и контрольно-счетной палаты города Югорска" на 2012-2015 годы, которые планируется направить на:</w:t>
      </w:r>
    </w:p>
    <w:p w:rsidR="00972FC3" w:rsidRPr="00DB0407" w:rsidRDefault="00972FC3" w:rsidP="00972FC3">
      <w:pPr>
        <w:spacing w:after="0" w:line="240" w:lineRule="auto"/>
        <w:ind w:firstLine="709"/>
        <w:jc w:val="both"/>
        <w:rPr>
          <w:rFonts w:ascii="Times New Roman" w:hAnsi="Times New Roman" w:cs="Times New Roman"/>
          <w:sz w:val="24"/>
          <w:szCs w:val="24"/>
        </w:rPr>
      </w:pPr>
      <w:r w:rsidRPr="00DB0407">
        <w:rPr>
          <w:rFonts w:ascii="Times New Roman" w:hAnsi="Times New Roman" w:cs="Times New Roman"/>
          <w:sz w:val="24"/>
          <w:szCs w:val="24"/>
        </w:rPr>
        <w:lastRenderedPageBreak/>
        <w:t>- выплату денежного содержания и социальные гарантии заместителю председателя Думы города Югорска в сумме 2 681,0 тыс. рублей в 2013 году, в сумме 2 687,0 тыс. рублей в 2014 году, в сумме 2 692,0 тыс. рублей в 2015 году;</w:t>
      </w:r>
    </w:p>
    <w:p w:rsidR="00972FC3" w:rsidRPr="00DB0407" w:rsidRDefault="00972FC3" w:rsidP="00972FC3">
      <w:pPr>
        <w:spacing w:after="0" w:line="240" w:lineRule="auto"/>
        <w:ind w:firstLine="709"/>
        <w:jc w:val="both"/>
        <w:rPr>
          <w:rFonts w:ascii="Times New Roman" w:hAnsi="Times New Roman" w:cs="Times New Roman"/>
          <w:sz w:val="24"/>
          <w:szCs w:val="24"/>
        </w:rPr>
      </w:pPr>
      <w:r w:rsidRPr="00DB0407">
        <w:rPr>
          <w:rFonts w:ascii="Times New Roman" w:hAnsi="Times New Roman" w:cs="Times New Roman"/>
          <w:sz w:val="24"/>
          <w:szCs w:val="24"/>
        </w:rPr>
        <w:t xml:space="preserve">- содержание аппарата Думы города Югорска в сумме 9 809,0 тыс. рублей в 2013 году, в сумме 9 718,0 тыс. рублей в 2014 году, в сумме 9 793,0 тыс. рублей в 2015 году. </w:t>
      </w:r>
    </w:p>
    <w:p w:rsidR="00972FC3" w:rsidRPr="00DB0407" w:rsidRDefault="00972FC3" w:rsidP="00972FC3">
      <w:pPr>
        <w:spacing w:after="0" w:line="240" w:lineRule="auto"/>
        <w:ind w:firstLine="709"/>
        <w:jc w:val="both"/>
        <w:rPr>
          <w:rFonts w:ascii="Times New Roman" w:hAnsi="Times New Roman" w:cs="Times New Roman"/>
          <w:sz w:val="24"/>
          <w:szCs w:val="24"/>
        </w:rPr>
      </w:pPr>
      <w:r w:rsidRPr="00DB0407">
        <w:rPr>
          <w:rFonts w:ascii="Times New Roman" w:hAnsi="Times New Roman" w:cs="Times New Roman"/>
          <w:sz w:val="24"/>
          <w:szCs w:val="24"/>
        </w:rPr>
        <w:t>Штатная численность аппарата Думы на 01.01.2013 составит 6 штатных единиц ((1 штатная единица эксперта отдела организационного обеспечения и делопроизводства Думы города Югорска передана МКУ «Транспортно-хозяйственный участок» с 01.01.2013).</w:t>
      </w:r>
    </w:p>
    <w:p w:rsidR="00972FC3" w:rsidRPr="00DB0407" w:rsidRDefault="00972FC3" w:rsidP="00972FC3">
      <w:pPr>
        <w:spacing w:after="0" w:line="240" w:lineRule="auto"/>
        <w:ind w:firstLine="709"/>
        <w:jc w:val="both"/>
        <w:rPr>
          <w:rFonts w:ascii="Times New Roman" w:hAnsi="Times New Roman" w:cs="Times New Roman"/>
          <w:sz w:val="24"/>
          <w:szCs w:val="24"/>
        </w:rPr>
      </w:pPr>
      <w:r w:rsidRPr="00DB0407">
        <w:rPr>
          <w:rFonts w:ascii="Times New Roman" w:hAnsi="Times New Roman" w:cs="Times New Roman"/>
          <w:sz w:val="24"/>
          <w:szCs w:val="24"/>
        </w:rPr>
        <w:t>2. на реализацию в</w:t>
      </w:r>
      <w:r w:rsidRPr="00DB0407">
        <w:rPr>
          <w:rFonts w:ascii="Times New Roman" w:hAnsi="Times New Roman" w:cs="Times New Roman"/>
          <w:color w:val="000000"/>
          <w:sz w:val="24"/>
          <w:szCs w:val="24"/>
        </w:rPr>
        <w:t xml:space="preserve">едомственной целевой программы «Мероприятия по капитальному ремонту объектов муниципальной собственности в городе Югорске на 2013 год» в части расходов на перепланировку </w:t>
      </w:r>
      <w:r w:rsidRPr="00DB0407">
        <w:rPr>
          <w:rFonts w:ascii="Times New Roman" w:hAnsi="Times New Roman" w:cs="Times New Roman"/>
          <w:sz w:val="24"/>
          <w:szCs w:val="24"/>
        </w:rPr>
        <w:t>зала Думы города Югорска</w:t>
      </w:r>
      <w:r w:rsidRPr="00DB0407">
        <w:rPr>
          <w:rFonts w:ascii="Times New Roman" w:hAnsi="Times New Roman" w:cs="Times New Roman"/>
          <w:color w:val="000000"/>
          <w:sz w:val="24"/>
          <w:szCs w:val="24"/>
        </w:rPr>
        <w:t xml:space="preserve"> по адресу</w:t>
      </w:r>
      <w:r w:rsidRPr="00DB0407">
        <w:rPr>
          <w:rFonts w:ascii="Times New Roman" w:hAnsi="Times New Roman" w:cs="Times New Roman"/>
          <w:sz w:val="24"/>
          <w:szCs w:val="24"/>
        </w:rPr>
        <w:t xml:space="preserve"> ул. 40 лет Победы, 11</w:t>
      </w:r>
      <w:r w:rsidRPr="00DB0407">
        <w:rPr>
          <w:rFonts w:ascii="Times New Roman" w:hAnsi="Times New Roman" w:cs="Times New Roman"/>
          <w:color w:val="000000"/>
          <w:sz w:val="24"/>
          <w:szCs w:val="24"/>
        </w:rPr>
        <w:t xml:space="preserve"> в 2013 году в сумме 3 000,0 тыс. рублей. </w:t>
      </w:r>
    </w:p>
    <w:p w:rsidR="00972FC3" w:rsidRPr="00DB0407" w:rsidRDefault="00972FC3" w:rsidP="00972FC3">
      <w:pPr>
        <w:spacing w:after="0" w:line="240" w:lineRule="auto"/>
        <w:ind w:firstLine="567"/>
        <w:jc w:val="both"/>
        <w:rPr>
          <w:rFonts w:ascii="Times New Roman" w:hAnsi="Times New Roman" w:cs="Times New Roman"/>
          <w:sz w:val="24"/>
          <w:szCs w:val="24"/>
        </w:rPr>
      </w:pPr>
    </w:p>
    <w:p w:rsidR="00972FC3" w:rsidRPr="00DB0407" w:rsidRDefault="00972FC3" w:rsidP="00972FC3">
      <w:pPr>
        <w:pStyle w:val="a3"/>
        <w:rPr>
          <w:b w:val="0"/>
          <w:i/>
          <w:iCs/>
        </w:rPr>
      </w:pPr>
      <w:r w:rsidRPr="00DB0407">
        <w:rPr>
          <w:b w:val="0"/>
          <w:i/>
          <w:iCs/>
        </w:rPr>
        <w:t>Подраздел 0104 «Функционирование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p w:rsidR="00972FC3" w:rsidRPr="00DB0407" w:rsidRDefault="00972FC3" w:rsidP="00972FC3">
      <w:pPr>
        <w:pStyle w:val="a3"/>
        <w:ind w:firstLine="709"/>
        <w:rPr>
          <w:b w:val="0"/>
          <w:i/>
          <w:iCs/>
        </w:rPr>
      </w:pPr>
    </w:p>
    <w:p w:rsidR="00972FC3" w:rsidRDefault="00972FC3" w:rsidP="00972FC3">
      <w:pPr>
        <w:spacing w:after="0" w:line="240" w:lineRule="auto"/>
        <w:ind w:firstLine="709"/>
        <w:jc w:val="both"/>
        <w:rPr>
          <w:rFonts w:ascii="Times New Roman" w:hAnsi="Times New Roman" w:cs="Times New Roman"/>
          <w:sz w:val="24"/>
          <w:szCs w:val="24"/>
        </w:rPr>
      </w:pPr>
      <w:r w:rsidRPr="00DB0407">
        <w:rPr>
          <w:rFonts w:ascii="Times New Roman" w:hAnsi="Times New Roman" w:cs="Times New Roman"/>
          <w:sz w:val="24"/>
          <w:szCs w:val="24"/>
        </w:rPr>
        <w:t xml:space="preserve">Бюджетные ассигнования по данному подразделу характеризуется следующими показателями: </w:t>
      </w:r>
    </w:p>
    <w:p w:rsidR="00675376" w:rsidRPr="00DB0407" w:rsidRDefault="00675376" w:rsidP="00972FC3">
      <w:pPr>
        <w:spacing w:after="0" w:line="240" w:lineRule="auto"/>
        <w:ind w:firstLine="709"/>
        <w:jc w:val="both"/>
        <w:rPr>
          <w:rFonts w:ascii="Times New Roman" w:hAnsi="Times New Roman" w:cs="Times New Roman"/>
          <w:sz w:val="24"/>
          <w:szCs w:val="24"/>
        </w:rPr>
      </w:pPr>
    </w:p>
    <w:tbl>
      <w:tblPr>
        <w:tblW w:w="9570" w:type="dxa"/>
        <w:jc w:val="center"/>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50"/>
        <w:gridCol w:w="1680"/>
        <w:gridCol w:w="1280"/>
        <w:gridCol w:w="1280"/>
        <w:gridCol w:w="1280"/>
      </w:tblGrid>
      <w:tr w:rsidR="00972FC3" w:rsidRPr="00DB0407" w:rsidTr="00781738">
        <w:trPr>
          <w:trHeight w:val="315"/>
          <w:jc w:val="center"/>
        </w:trPr>
        <w:tc>
          <w:tcPr>
            <w:tcW w:w="4050" w:type="dxa"/>
            <w:vMerge w:val="restart"/>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Наименование показателя</w:t>
            </w:r>
          </w:p>
        </w:tc>
        <w:tc>
          <w:tcPr>
            <w:tcW w:w="1680" w:type="dxa"/>
            <w:vMerge w:val="restart"/>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2012 год (решение №119 от 16.12.2011)</w:t>
            </w:r>
          </w:p>
        </w:tc>
        <w:tc>
          <w:tcPr>
            <w:tcW w:w="3840" w:type="dxa"/>
            <w:gridSpan w:val="3"/>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Проект бюджета</w:t>
            </w:r>
          </w:p>
        </w:tc>
      </w:tr>
      <w:tr w:rsidR="00972FC3" w:rsidRPr="00DB0407" w:rsidTr="00781738">
        <w:trPr>
          <w:trHeight w:val="675"/>
          <w:jc w:val="center"/>
        </w:trPr>
        <w:tc>
          <w:tcPr>
            <w:tcW w:w="4050" w:type="dxa"/>
            <w:vMerge/>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p>
        </w:tc>
        <w:tc>
          <w:tcPr>
            <w:tcW w:w="1680" w:type="dxa"/>
            <w:vMerge/>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p>
        </w:tc>
        <w:tc>
          <w:tcPr>
            <w:tcW w:w="128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2013 год</w:t>
            </w:r>
          </w:p>
        </w:tc>
        <w:tc>
          <w:tcPr>
            <w:tcW w:w="128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2014 год</w:t>
            </w:r>
          </w:p>
        </w:tc>
        <w:tc>
          <w:tcPr>
            <w:tcW w:w="128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2015 год</w:t>
            </w:r>
          </w:p>
        </w:tc>
      </w:tr>
      <w:tr w:rsidR="00972FC3" w:rsidRPr="00DB0407" w:rsidTr="00781738">
        <w:trPr>
          <w:trHeight w:val="340"/>
          <w:jc w:val="center"/>
        </w:trPr>
        <w:tc>
          <w:tcPr>
            <w:tcW w:w="4050" w:type="dxa"/>
            <w:shd w:val="clear" w:color="auto" w:fill="auto"/>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Общий объем расходов, тыс. рублей</w:t>
            </w:r>
          </w:p>
        </w:tc>
        <w:tc>
          <w:tcPr>
            <w:tcW w:w="168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177 742,0</w:t>
            </w:r>
          </w:p>
        </w:tc>
        <w:tc>
          <w:tcPr>
            <w:tcW w:w="128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173 323,0</w:t>
            </w:r>
          </w:p>
        </w:tc>
        <w:tc>
          <w:tcPr>
            <w:tcW w:w="128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172 874,0</w:t>
            </w:r>
          </w:p>
        </w:tc>
        <w:tc>
          <w:tcPr>
            <w:tcW w:w="128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172 962,0</w:t>
            </w:r>
          </w:p>
        </w:tc>
      </w:tr>
      <w:tr w:rsidR="00972FC3" w:rsidRPr="00DB0407" w:rsidTr="00781738">
        <w:trPr>
          <w:trHeight w:val="415"/>
          <w:jc w:val="center"/>
        </w:trPr>
        <w:tc>
          <w:tcPr>
            <w:tcW w:w="4050" w:type="dxa"/>
            <w:shd w:val="clear" w:color="auto" w:fill="auto"/>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Прирост к предыдущему году,</w:t>
            </w:r>
          </w:p>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тыс. рублей</w:t>
            </w:r>
          </w:p>
        </w:tc>
        <w:tc>
          <w:tcPr>
            <w:tcW w:w="168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 </w:t>
            </w:r>
          </w:p>
        </w:tc>
        <w:tc>
          <w:tcPr>
            <w:tcW w:w="128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-4 419,0</w:t>
            </w:r>
          </w:p>
        </w:tc>
        <w:tc>
          <w:tcPr>
            <w:tcW w:w="128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-449,0</w:t>
            </w:r>
          </w:p>
        </w:tc>
        <w:tc>
          <w:tcPr>
            <w:tcW w:w="128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88,0</w:t>
            </w:r>
          </w:p>
        </w:tc>
      </w:tr>
      <w:tr w:rsidR="00972FC3" w:rsidRPr="00DB0407" w:rsidTr="00781738">
        <w:trPr>
          <w:trHeight w:val="279"/>
          <w:jc w:val="center"/>
        </w:trPr>
        <w:tc>
          <w:tcPr>
            <w:tcW w:w="4050" w:type="dxa"/>
            <w:shd w:val="clear" w:color="auto" w:fill="auto"/>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Прирост к предыдущему году, %</w:t>
            </w:r>
          </w:p>
        </w:tc>
        <w:tc>
          <w:tcPr>
            <w:tcW w:w="168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 </w:t>
            </w:r>
          </w:p>
        </w:tc>
        <w:tc>
          <w:tcPr>
            <w:tcW w:w="128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-2,5</w:t>
            </w:r>
          </w:p>
        </w:tc>
        <w:tc>
          <w:tcPr>
            <w:tcW w:w="128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-0,3</w:t>
            </w:r>
          </w:p>
        </w:tc>
        <w:tc>
          <w:tcPr>
            <w:tcW w:w="128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0,1</w:t>
            </w:r>
          </w:p>
        </w:tc>
      </w:tr>
      <w:tr w:rsidR="00972FC3" w:rsidRPr="00DB0407" w:rsidTr="00781738">
        <w:trPr>
          <w:trHeight w:val="269"/>
          <w:jc w:val="center"/>
        </w:trPr>
        <w:tc>
          <w:tcPr>
            <w:tcW w:w="4050" w:type="dxa"/>
            <w:shd w:val="clear" w:color="auto" w:fill="auto"/>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Рост к уровню 2012 года, %</w:t>
            </w:r>
          </w:p>
        </w:tc>
        <w:tc>
          <w:tcPr>
            <w:tcW w:w="168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 </w:t>
            </w:r>
          </w:p>
        </w:tc>
        <w:tc>
          <w:tcPr>
            <w:tcW w:w="128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97,5</w:t>
            </w:r>
          </w:p>
        </w:tc>
        <w:tc>
          <w:tcPr>
            <w:tcW w:w="128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97,3</w:t>
            </w:r>
          </w:p>
        </w:tc>
        <w:tc>
          <w:tcPr>
            <w:tcW w:w="128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97,3</w:t>
            </w:r>
          </w:p>
        </w:tc>
      </w:tr>
    </w:tbl>
    <w:p w:rsidR="00972FC3" w:rsidRPr="00DB0407" w:rsidRDefault="00972FC3" w:rsidP="00DB0407">
      <w:pPr>
        <w:spacing w:after="0" w:line="240" w:lineRule="auto"/>
        <w:ind w:firstLine="709"/>
        <w:jc w:val="both"/>
        <w:rPr>
          <w:rFonts w:ascii="Times New Roman" w:hAnsi="Times New Roman" w:cs="Times New Roman"/>
          <w:sz w:val="24"/>
          <w:szCs w:val="24"/>
          <w:highlight w:val="lightGray"/>
        </w:rPr>
      </w:pPr>
    </w:p>
    <w:p w:rsidR="00972FC3" w:rsidRPr="00DB0407" w:rsidRDefault="00972FC3" w:rsidP="00DB0407">
      <w:pPr>
        <w:spacing w:after="0" w:line="240" w:lineRule="auto"/>
        <w:ind w:firstLine="709"/>
        <w:jc w:val="both"/>
        <w:rPr>
          <w:rFonts w:ascii="Times New Roman" w:hAnsi="Times New Roman" w:cs="Times New Roman"/>
          <w:sz w:val="24"/>
          <w:szCs w:val="24"/>
        </w:rPr>
      </w:pPr>
      <w:r w:rsidRPr="00DB0407">
        <w:rPr>
          <w:rFonts w:ascii="Times New Roman" w:hAnsi="Times New Roman" w:cs="Times New Roman"/>
          <w:sz w:val="24"/>
          <w:szCs w:val="24"/>
        </w:rPr>
        <w:t>В составе расходов по данному подразделу предусмотрены средства на:</w:t>
      </w:r>
    </w:p>
    <w:p w:rsidR="00972FC3" w:rsidRPr="00DB0407" w:rsidRDefault="00972FC3" w:rsidP="00DB0407">
      <w:pPr>
        <w:spacing w:after="0" w:line="240" w:lineRule="auto"/>
        <w:ind w:firstLine="709"/>
        <w:jc w:val="both"/>
        <w:rPr>
          <w:rFonts w:ascii="Times New Roman" w:hAnsi="Times New Roman" w:cs="Times New Roman"/>
          <w:sz w:val="24"/>
          <w:szCs w:val="24"/>
        </w:rPr>
      </w:pPr>
      <w:r w:rsidRPr="00DB0407">
        <w:rPr>
          <w:rFonts w:ascii="Times New Roman" w:hAnsi="Times New Roman" w:cs="Times New Roman"/>
          <w:sz w:val="24"/>
          <w:szCs w:val="24"/>
        </w:rPr>
        <w:t>1. реализацию ведомственной целевой программы «Обеспечение деятельности администрации города Югорска на 2012-2015 годы», в рамках которой бюджетные ассигнования будут направлены на:</w:t>
      </w:r>
    </w:p>
    <w:p w:rsidR="00972FC3" w:rsidRPr="00DB0407" w:rsidRDefault="00972FC3" w:rsidP="00DB0407">
      <w:pPr>
        <w:spacing w:after="0" w:line="240" w:lineRule="auto"/>
        <w:ind w:firstLine="709"/>
        <w:jc w:val="both"/>
        <w:rPr>
          <w:rFonts w:ascii="Times New Roman" w:hAnsi="Times New Roman" w:cs="Times New Roman"/>
          <w:sz w:val="24"/>
          <w:szCs w:val="24"/>
        </w:rPr>
      </w:pPr>
      <w:r w:rsidRPr="00DB0407">
        <w:rPr>
          <w:rFonts w:ascii="Times New Roman" w:hAnsi="Times New Roman" w:cs="Times New Roman"/>
          <w:sz w:val="24"/>
          <w:szCs w:val="24"/>
        </w:rPr>
        <w:t>- содержание главы администрации города Югорска в 2013 году в сумме 3 721,0 тыс. рублей, в 2014 году в сумме 3 726,0 тыс. рублей, в 2015 году в сумме 3 731,0 тыс. рублей;</w:t>
      </w:r>
    </w:p>
    <w:p w:rsidR="00972FC3" w:rsidRPr="00DB0407" w:rsidRDefault="00972FC3" w:rsidP="00DB0407">
      <w:pPr>
        <w:spacing w:after="0" w:line="240" w:lineRule="auto"/>
        <w:ind w:firstLine="709"/>
        <w:jc w:val="both"/>
        <w:rPr>
          <w:rFonts w:ascii="Times New Roman" w:hAnsi="Times New Roman" w:cs="Times New Roman"/>
          <w:sz w:val="24"/>
          <w:szCs w:val="24"/>
        </w:rPr>
      </w:pPr>
      <w:r w:rsidRPr="00DB0407">
        <w:rPr>
          <w:rFonts w:ascii="Times New Roman" w:hAnsi="Times New Roman" w:cs="Times New Roman"/>
          <w:sz w:val="24"/>
          <w:szCs w:val="24"/>
        </w:rPr>
        <w:t>- содержание администрации города Югорска в 2013 году в сумме 166 047,0 тыс. рублей, в 2014 году в сумме 165 575,0 тыс.</w:t>
      </w:r>
      <w:r w:rsidR="001B75A6">
        <w:rPr>
          <w:rFonts w:ascii="Times New Roman" w:hAnsi="Times New Roman" w:cs="Times New Roman"/>
          <w:sz w:val="24"/>
          <w:szCs w:val="24"/>
        </w:rPr>
        <w:t xml:space="preserve"> </w:t>
      </w:r>
      <w:r w:rsidRPr="00DB0407">
        <w:rPr>
          <w:rFonts w:ascii="Times New Roman" w:hAnsi="Times New Roman" w:cs="Times New Roman"/>
          <w:sz w:val="24"/>
          <w:szCs w:val="24"/>
        </w:rPr>
        <w:t>рублей, в 2015 году в сумме 165 639,0 тыс.</w:t>
      </w:r>
      <w:r w:rsidR="001B75A6">
        <w:rPr>
          <w:rFonts w:ascii="Times New Roman" w:hAnsi="Times New Roman" w:cs="Times New Roman"/>
          <w:sz w:val="24"/>
          <w:szCs w:val="24"/>
        </w:rPr>
        <w:t xml:space="preserve"> </w:t>
      </w:r>
      <w:r w:rsidRPr="00DB0407">
        <w:rPr>
          <w:rFonts w:ascii="Times New Roman" w:hAnsi="Times New Roman" w:cs="Times New Roman"/>
          <w:sz w:val="24"/>
          <w:szCs w:val="24"/>
        </w:rPr>
        <w:t>рублей.</w:t>
      </w:r>
    </w:p>
    <w:p w:rsidR="00972FC3" w:rsidRPr="00DB0407" w:rsidRDefault="00972FC3" w:rsidP="00DB0407">
      <w:pPr>
        <w:spacing w:after="0" w:line="240" w:lineRule="auto"/>
        <w:ind w:firstLine="709"/>
        <w:jc w:val="both"/>
        <w:rPr>
          <w:rFonts w:ascii="Times New Roman" w:hAnsi="Times New Roman" w:cs="Times New Roman"/>
          <w:sz w:val="24"/>
          <w:szCs w:val="24"/>
        </w:rPr>
      </w:pPr>
      <w:r w:rsidRPr="00DB0407">
        <w:rPr>
          <w:rFonts w:ascii="Times New Roman" w:hAnsi="Times New Roman" w:cs="Times New Roman"/>
          <w:sz w:val="24"/>
          <w:szCs w:val="24"/>
        </w:rPr>
        <w:t>Штатная численность администрации города на 2013 год запланирована в количестве 141 штатной единицы, в том числе работников, замещающих должности муниципальной службы - 111 штатных единиц или 78,7% от общего количества работников и работников, замещающих должности, не являющиеся должностями муниципальной службы – 30 штатных единиц.</w:t>
      </w:r>
    </w:p>
    <w:p w:rsidR="00972FC3" w:rsidRPr="00DB0407" w:rsidRDefault="00972FC3" w:rsidP="00DB0407">
      <w:pPr>
        <w:spacing w:after="0" w:line="240" w:lineRule="auto"/>
        <w:ind w:firstLine="709"/>
        <w:jc w:val="both"/>
        <w:rPr>
          <w:rFonts w:ascii="Times New Roman" w:hAnsi="Times New Roman" w:cs="Times New Roman"/>
          <w:sz w:val="24"/>
          <w:szCs w:val="24"/>
        </w:rPr>
      </w:pPr>
      <w:r w:rsidRPr="00DB0407">
        <w:rPr>
          <w:rFonts w:ascii="Times New Roman" w:hAnsi="Times New Roman" w:cs="Times New Roman"/>
          <w:sz w:val="24"/>
          <w:szCs w:val="24"/>
        </w:rPr>
        <w:t>Уменьшение бюджетных ассигнований по сравнению с 2012 годом обусловлено уменьшением штатной численности в связи с исключением из штатного расписания администрации города Югорска 8,5 штатных единиц и передачей их в МКУ «Транспортно-хозяйственный участок» с 01.01.2013.</w:t>
      </w:r>
    </w:p>
    <w:p w:rsidR="00972FC3" w:rsidRPr="00DB0407" w:rsidRDefault="00972FC3" w:rsidP="00DB0407">
      <w:pPr>
        <w:spacing w:after="0" w:line="240" w:lineRule="auto"/>
        <w:ind w:firstLine="709"/>
        <w:jc w:val="both"/>
        <w:rPr>
          <w:rFonts w:ascii="Times New Roman" w:hAnsi="Times New Roman" w:cs="Times New Roman"/>
          <w:sz w:val="24"/>
          <w:szCs w:val="24"/>
        </w:rPr>
      </w:pPr>
      <w:r w:rsidRPr="00DB0407">
        <w:rPr>
          <w:rFonts w:ascii="Times New Roman" w:hAnsi="Times New Roman" w:cs="Times New Roman"/>
          <w:sz w:val="24"/>
          <w:szCs w:val="24"/>
        </w:rPr>
        <w:t>2. реализацию ведомственной целевой программы «Информационное сопровождение деятельности администрации города Югорска на 2012-2015 годы», в рамках которой средства будут направлены на освещение деятельности администрации города Югорска, социально-экономического и культурного развития города Югорска:</w:t>
      </w:r>
    </w:p>
    <w:p w:rsidR="00972FC3" w:rsidRPr="00DB0407" w:rsidRDefault="00972FC3" w:rsidP="00DB0407">
      <w:pPr>
        <w:spacing w:after="0" w:line="240" w:lineRule="auto"/>
        <w:ind w:firstLine="709"/>
        <w:jc w:val="both"/>
        <w:rPr>
          <w:rFonts w:ascii="Times New Roman" w:hAnsi="Times New Roman" w:cs="Times New Roman"/>
          <w:sz w:val="24"/>
          <w:szCs w:val="24"/>
        </w:rPr>
      </w:pPr>
      <w:r w:rsidRPr="00DB0407">
        <w:rPr>
          <w:rFonts w:ascii="Times New Roman" w:hAnsi="Times New Roman" w:cs="Times New Roman"/>
          <w:sz w:val="24"/>
          <w:szCs w:val="24"/>
        </w:rPr>
        <w:t>- в эфире телевизионного канала «Югорск ТВ» в сумме 3 200,0 тыс. рублей ежегодно;</w:t>
      </w:r>
    </w:p>
    <w:p w:rsidR="00972FC3" w:rsidRPr="00DB0407" w:rsidRDefault="00972FC3" w:rsidP="00DB0407">
      <w:pPr>
        <w:spacing w:after="0" w:line="240" w:lineRule="auto"/>
        <w:ind w:firstLine="709"/>
        <w:jc w:val="both"/>
        <w:rPr>
          <w:rFonts w:ascii="Times New Roman" w:hAnsi="Times New Roman" w:cs="Times New Roman"/>
          <w:sz w:val="24"/>
          <w:szCs w:val="24"/>
        </w:rPr>
      </w:pPr>
      <w:r w:rsidRPr="00DB0407">
        <w:rPr>
          <w:rFonts w:ascii="Times New Roman" w:hAnsi="Times New Roman" w:cs="Times New Roman"/>
          <w:sz w:val="24"/>
          <w:szCs w:val="24"/>
        </w:rPr>
        <w:t>- в прочих средствах массовой информации в 2013 году в сумме 355,0 тыс. рублей, в 2014 году в сумме 373,0 тыс. рублей, в 2015 году в сумме 392,0 тыс. рублей.</w:t>
      </w:r>
    </w:p>
    <w:p w:rsidR="00972FC3" w:rsidRPr="00DB0407" w:rsidRDefault="00972FC3" w:rsidP="00DB0407">
      <w:pPr>
        <w:spacing w:after="0" w:line="240" w:lineRule="auto"/>
        <w:ind w:firstLine="709"/>
        <w:jc w:val="both"/>
        <w:rPr>
          <w:rFonts w:ascii="Times New Roman" w:hAnsi="Times New Roman" w:cs="Times New Roman"/>
          <w:i/>
          <w:sz w:val="24"/>
          <w:szCs w:val="24"/>
        </w:rPr>
      </w:pPr>
      <w:r w:rsidRPr="00DB0407">
        <w:rPr>
          <w:rFonts w:ascii="Times New Roman" w:hAnsi="Times New Roman" w:cs="Times New Roman"/>
          <w:sz w:val="24"/>
          <w:szCs w:val="24"/>
        </w:rPr>
        <w:lastRenderedPageBreak/>
        <w:t>Целью данной программы является обеспечение информационной открытости администрации города Югорска и реализация права граждан на получение полной и объективной информации</w:t>
      </w:r>
      <w:r w:rsidRPr="00DB0407">
        <w:rPr>
          <w:rFonts w:ascii="Times New Roman" w:hAnsi="Times New Roman" w:cs="Times New Roman"/>
          <w:i/>
          <w:sz w:val="24"/>
          <w:szCs w:val="24"/>
        </w:rPr>
        <w:t>.</w:t>
      </w:r>
    </w:p>
    <w:p w:rsidR="00972FC3" w:rsidRPr="00DB0407" w:rsidRDefault="00972FC3" w:rsidP="00972FC3">
      <w:pPr>
        <w:spacing w:after="0" w:line="240" w:lineRule="auto"/>
        <w:ind w:firstLine="709"/>
        <w:jc w:val="both"/>
        <w:rPr>
          <w:rFonts w:ascii="Times New Roman" w:hAnsi="Times New Roman" w:cs="Times New Roman"/>
          <w:sz w:val="24"/>
          <w:szCs w:val="24"/>
        </w:rPr>
      </w:pPr>
    </w:p>
    <w:p w:rsidR="00972FC3" w:rsidRPr="00DB0407" w:rsidRDefault="00972FC3" w:rsidP="00972FC3">
      <w:pPr>
        <w:spacing w:after="0" w:line="240" w:lineRule="auto"/>
        <w:jc w:val="center"/>
        <w:rPr>
          <w:rFonts w:ascii="Times New Roman" w:hAnsi="Times New Roman" w:cs="Times New Roman"/>
          <w:bCs/>
          <w:i/>
          <w:iCs/>
          <w:sz w:val="24"/>
          <w:szCs w:val="24"/>
        </w:rPr>
      </w:pPr>
      <w:r w:rsidRPr="00DB0407">
        <w:rPr>
          <w:rFonts w:ascii="Times New Roman" w:hAnsi="Times New Roman" w:cs="Times New Roman"/>
          <w:bCs/>
          <w:i/>
          <w:iCs/>
          <w:sz w:val="24"/>
          <w:szCs w:val="24"/>
        </w:rPr>
        <w:t>Подраздел 01 06 «Обеспечение деятельности финансовых, налоговых и таможенных органов и органов финансового (финансово-бюджетного) надзора»</w:t>
      </w:r>
    </w:p>
    <w:p w:rsidR="00972FC3" w:rsidRPr="00DB0407" w:rsidRDefault="00972FC3" w:rsidP="00972FC3">
      <w:pPr>
        <w:spacing w:after="0" w:line="240" w:lineRule="auto"/>
        <w:jc w:val="center"/>
        <w:rPr>
          <w:rFonts w:ascii="Times New Roman" w:hAnsi="Times New Roman" w:cs="Times New Roman"/>
          <w:b/>
          <w:bCs/>
          <w:i/>
          <w:iCs/>
          <w:sz w:val="24"/>
          <w:szCs w:val="24"/>
        </w:rPr>
      </w:pPr>
    </w:p>
    <w:p w:rsidR="00972FC3" w:rsidRDefault="00972FC3" w:rsidP="00972FC3">
      <w:pPr>
        <w:spacing w:after="0" w:line="240" w:lineRule="auto"/>
        <w:ind w:firstLine="709"/>
        <w:jc w:val="both"/>
        <w:rPr>
          <w:rFonts w:ascii="Times New Roman" w:hAnsi="Times New Roman" w:cs="Times New Roman"/>
          <w:sz w:val="24"/>
          <w:szCs w:val="24"/>
        </w:rPr>
      </w:pPr>
      <w:r w:rsidRPr="00DB0407">
        <w:rPr>
          <w:rFonts w:ascii="Times New Roman" w:hAnsi="Times New Roman" w:cs="Times New Roman"/>
          <w:sz w:val="24"/>
          <w:szCs w:val="24"/>
        </w:rPr>
        <w:t xml:space="preserve">Бюджетные ассигнования по данному подразделу характеризуется следующими показателями: </w:t>
      </w:r>
    </w:p>
    <w:p w:rsidR="00675376" w:rsidRPr="00DB0407" w:rsidRDefault="00675376" w:rsidP="00972FC3">
      <w:pPr>
        <w:spacing w:after="0" w:line="240" w:lineRule="auto"/>
        <w:ind w:firstLine="709"/>
        <w:jc w:val="both"/>
        <w:rPr>
          <w:rFonts w:ascii="Times New Roman" w:hAnsi="Times New Roman" w:cs="Times New Roman"/>
          <w:sz w:val="24"/>
          <w:szCs w:val="24"/>
        </w:rPr>
      </w:pPr>
    </w:p>
    <w:tbl>
      <w:tblPr>
        <w:tblW w:w="9660" w:type="dxa"/>
        <w:jc w:val="center"/>
        <w:tblInd w:w="96" w:type="dxa"/>
        <w:tblLook w:val="04A0"/>
      </w:tblPr>
      <w:tblGrid>
        <w:gridCol w:w="4023"/>
        <w:gridCol w:w="1880"/>
        <w:gridCol w:w="1232"/>
        <w:gridCol w:w="1289"/>
        <w:gridCol w:w="1236"/>
      </w:tblGrid>
      <w:tr w:rsidR="00972FC3" w:rsidRPr="00DB0407" w:rsidTr="00781738">
        <w:trPr>
          <w:trHeight w:val="315"/>
          <w:jc w:val="center"/>
        </w:trPr>
        <w:tc>
          <w:tcPr>
            <w:tcW w:w="402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Наименование показателя</w:t>
            </w:r>
          </w:p>
        </w:tc>
        <w:tc>
          <w:tcPr>
            <w:tcW w:w="18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2012 год (решение №119 от 16.12.2011)</w:t>
            </w:r>
          </w:p>
        </w:tc>
        <w:tc>
          <w:tcPr>
            <w:tcW w:w="3757" w:type="dxa"/>
            <w:gridSpan w:val="3"/>
            <w:tcBorders>
              <w:top w:val="single" w:sz="4" w:space="0" w:color="auto"/>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Проект бюджета</w:t>
            </w:r>
          </w:p>
        </w:tc>
      </w:tr>
      <w:tr w:rsidR="00972FC3" w:rsidRPr="00DB0407" w:rsidTr="00781738">
        <w:trPr>
          <w:trHeight w:val="630"/>
          <w:jc w:val="center"/>
        </w:trPr>
        <w:tc>
          <w:tcPr>
            <w:tcW w:w="4023" w:type="dxa"/>
            <w:vMerge/>
            <w:tcBorders>
              <w:top w:val="single" w:sz="4" w:space="0" w:color="auto"/>
              <w:left w:val="single" w:sz="4" w:space="0" w:color="auto"/>
              <w:bottom w:val="single" w:sz="4" w:space="0" w:color="auto"/>
              <w:right w:val="single" w:sz="4" w:space="0" w:color="auto"/>
            </w:tcBorders>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p>
        </w:tc>
        <w:tc>
          <w:tcPr>
            <w:tcW w:w="1880" w:type="dxa"/>
            <w:vMerge/>
            <w:tcBorders>
              <w:top w:val="single" w:sz="4" w:space="0" w:color="auto"/>
              <w:left w:val="single" w:sz="4" w:space="0" w:color="auto"/>
              <w:bottom w:val="single" w:sz="4" w:space="0" w:color="auto"/>
              <w:right w:val="single" w:sz="4" w:space="0" w:color="auto"/>
            </w:tcBorders>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p>
        </w:tc>
        <w:tc>
          <w:tcPr>
            <w:tcW w:w="1232"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2013 год</w:t>
            </w:r>
          </w:p>
        </w:tc>
        <w:tc>
          <w:tcPr>
            <w:tcW w:w="1289"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2014 год</w:t>
            </w:r>
          </w:p>
        </w:tc>
        <w:tc>
          <w:tcPr>
            <w:tcW w:w="1236"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2015 год</w:t>
            </w:r>
          </w:p>
        </w:tc>
      </w:tr>
      <w:tr w:rsidR="00972FC3" w:rsidRPr="00DB0407" w:rsidTr="00781738">
        <w:trPr>
          <w:trHeight w:val="315"/>
          <w:jc w:val="center"/>
        </w:trPr>
        <w:tc>
          <w:tcPr>
            <w:tcW w:w="4023" w:type="dxa"/>
            <w:tcBorders>
              <w:top w:val="nil"/>
              <w:left w:val="single" w:sz="4" w:space="0" w:color="auto"/>
              <w:bottom w:val="single" w:sz="4" w:space="0" w:color="auto"/>
              <w:right w:val="single" w:sz="4" w:space="0" w:color="auto"/>
            </w:tcBorders>
            <w:shd w:val="clear" w:color="auto" w:fill="auto"/>
            <w:vAlign w:val="center"/>
            <w:hideMark/>
          </w:tcPr>
          <w:p w:rsidR="00972FC3" w:rsidRPr="00DB0407" w:rsidRDefault="00972FC3" w:rsidP="00781738">
            <w:pPr>
              <w:tabs>
                <w:tab w:val="left" w:pos="3862"/>
              </w:tabs>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Общий объем расходов, тыс. рублей</w:t>
            </w:r>
          </w:p>
        </w:tc>
        <w:tc>
          <w:tcPr>
            <w:tcW w:w="1880"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31 695,8</w:t>
            </w:r>
          </w:p>
        </w:tc>
        <w:tc>
          <w:tcPr>
            <w:tcW w:w="1232"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36 429,0</w:t>
            </w:r>
          </w:p>
        </w:tc>
        <w:tc>
          <w:tcPr>
            <w:tcW w:w="1289"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36 433,0</w:t>
            </w:r>
          </w:p>
        </w:tc>
        <w:tc>
          <w:tcPr>
            <w:tcW w:w="1236"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36 488,0</w:t>
            </w:r>
          </w:p>
        </w:tc>
      </w:tr>
      <w:tr w:rsidR="00972FC3" w:rsidRPr="00DB0407" w:rsidTr="00781738">
        <w:trPr>
          <w:trHeight w:val="315"/>
          <w:jc w:val="center"/>
        </w:trPr>
        <w:tc>
          <w:tcPr>
            <w:tcW w:w="4023" w:type="dxa"/>
            <w:tcBorders>
              <w:top w:val="nil"/>
              <w:left w:val="single" w:sz="4" w:space="0" w:color="auto"/>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 xml:space="preserve">Прирост к предыдущему году, </w:t>
            </w:r>
          </w:p>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тыс. рублей</w:t>
            </w:r>
          </w:p>
        </w:tc>
        <w:tc>
          <w:tcPr>
            <w:tcW w:w="1880"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 </w:t>
            </w:r>
          </w:p>
        </w:tc>
        <w:tc>
          <w:tcPr>
            <w:tcW w:w="1232"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4 733,2</w:t>
            </w:r>
          </w:p>
        </w:tc>
        <w:tc>
          <w:tcPr>
            <w:tcW w:w="1289"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4,0</w:t>
            </w:r>
          </w:p>
        </w:tc>
        <w:tc>
          <w:tcPr>
            <w:tcW w:w="1236"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55,0</w:t>
            </w:r>
          </w:p>
        </w:tc>
      </w:tr>
      <w:tr w:rsidR="00972FC3" w:rsidRPr="00DB0407" w:rsidTr="00781738">
        <w:trPr>
          <w:trHeight w:val="315"/>
          <w:jc w:val="center"/>
        </w:trPr>
        <w:tc>
          <w:tcPr>
            <w:tcW w:w="4023" w:type="dxa"/>
            <w:tcBorders>
              <w:top w:val="nil"/>
              <w:left w:val="single" w:sz="4" w:space="0" w:color="auto"/>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Прирост к предыдущему году, %</w:t>
            </w:r>
          </w:p>
        </w:tc>
        <w:tc>
          <w:tcPr>
            <w:tcW w:w="1880"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 </w:t>
            </w:r>
          </w:p>
        </w:tc>
        <w:tc>
          <w:tcPr>
            <w:tcW w:w="1232"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14,9</w:t>
            </w:r>
          </w:p>
        </w:tc>
        <w:tc>
          <w:tcPr>
            <w:tcW w:w="1289"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0,0</w:t>
            </w:r>
          </w:p>
        </w:tc>
        <w:tc>
          <w:tcPr>
            <w:tcW w:w="1236"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0,2</w:t>
            </w:r>
          </w:p>
        </w:tc>
      </w:tr>
      <w:tr w:rsidR="00972FC3" w:rsidRPr="00DB0407" w:rsidTr="00781738">
        <w:trPr>
          <w:trHeight w:val="315"/>
          <w:jc w:val="center"/>
        </w:trPr>
        <w:tc>
          <w:tcPr>
            <w:tcW w:w="4023" w:type="dxa"/>
            <w:tcBorders>
              <w:top w:val="nil"/>
              <w:left w:val="single" w:sz="4" w:space="0" w:color="auto"/>
              <w:bottom w:val="single" w:sz="4" w:space="0" w:color="auto"/>
              <w:right w:val="single" w:sz="4" w:space="0" w:color="auto"/>
            </w:tcBorders>
            <w:shd w:val="clear" w:color="auto" w:fill="auto"/>
            <w:vAlign w:val="center"/>
            <w:hideMark/>
          </w:tcPr>
          <w:p w:rsidR="00972FC3" w:rsidRPr="00DB0407" w:rsidRDefault="00972FC3" w:rsidP="00BC0167">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Рост к уровню 2012 года,</w:t>
            </w:r>
            <w:r w:rsidR="00BC0167">
              <w:rPr>
                <w:rFonts w:ascii="Times New Roman" w:hAnsi="Times New Roman" w:cs="Times New Roman"/>
                <w:color w:val="000000"/>
                <w:sz w:val="24"/>
                <w:szCs w:val="24"/>
              </w:rPr>
              <w:t xml:space="preserve"> </w:t>
            </w:r>
            <w:r w:rsidRPr="00DB0407">
              <w:rPr>
                <w:rFonts w:ascii="Times New Roman" w:hAnsi="Times New Roman" w:cs="Times New Roman"/>
                <w:color w:val="000000"/>
                <w:sz w:val="24"/>
                <w:szCs w:val="24"/>
              </w:rPr>
              <w:t>%</w:t>
            </w:r>
          </w:p>
        </w:tc>
        <w:tc>
          <w:tcPr>
            <w:tcW w:w="1880"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 </w:t>
            </w:r>
          </w:p>
        </w:tc>
        <w:tc>
          <w:tcPr>
            <w:tcW w:w="1232"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114,9</w:t>
            </w:r>
          </w:p>
        </w:tc>
        <w:tc>
          <w:tcPr>
            <w:tcW w:w="1289"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114,9</w:t>
            </w:r>
          </w:p>
        </w:tc>
        <w:tc>
          <w:tcPr>
            <w:tcW w:w="1236"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115,1</w:t>
            </w:r>
          </w:p>
        </w:tc>
      </w:tr>
    </w:tbl>
    <w:p w:rsidR="00972FC3" w:rsidRPr="00DB0407" w:rsidRDefault="00972FC3" w:rsidP="00972FC3">
      <w:pPr>
        <w:spacing w:after="0" w:line="240" w:lineRule="auto"/>
        <w:ind w:firstLine="720"/>
        <w:jc w:val="both"/>
        <w:rPr>
          <w:rFonts w:ascii="Times New Roman" w:hAnsi="Times New Roman" w:cs="Times New Roman"/>
          <w:sz w:val="24"/>
          <w:szCs w:val="24"/>
          <w:highlight w:val="lightGray"/>
        </w:rPr>
      </w:pPr>
    </w:p>
    <w:p w:rsidR="00972FC3" w:rsidRPr="00DB0407" w:rsidRDefault="00972FC3" w:rsidP="00972FC3">
      <w:pPr>
        <w:spacing w:after="0" w:line="240" w:lineRule="auto"/>
        <w:ind w:firstLine="709"/>
        <w:jc w:val="both"/>
        <w:rPr>
          <w:rFonts w:ascii="Times New Roman" w:hAnsi="Times New Roman" w:cs="Times New Roman"/>
          <w:sz w:val="24"/>
          <w:szCs w:val="24"/>
        </w:rPr>
      </w:pPr>
      <w:r w:rsidRPr="00DB0407">
        <w:rPr>
          <w:rFonts w:ascii="Times New Roman" w:hAnsi="Times New Roman" w:cs="Times New Roman"/>
          <w:sz w:val="24"/>
          <w:szCs w:val="24"/>
        </w:rPr>
        <w:t>В составе расходов по данному подразделу предусмотрены ассигнования на:</w:t>
      </w:r>
    </w:p>
    <w:p w:rsidR="00972FC3" w:rsidRPr="00DB0407" w:rsidRDefault="00972FC3" w:rsidP="00972FC3">
      <w:pPr>
        <w:spacing w:after="0" w:line="240" w:lineRule="auto"/>
        <w:ind w:firstLine="709"/>
        <w:jc w:val="both"/>
        <w:rPr>
          <w:rFonts w:ascii="Times New Roman" w:hAnsi="Times New Roman" w:cs="Times New Roman"/>
          <w:sz w:val="24"/>
          <w:szCs w:val="24"/>
        </w:rPr>
      </w:pPr>
      <w:r w:rsidRPr="00DB0407">
        <w:rPr>
          <w:rFonts w:ascii="Times New Roman" w:hAnsi="Times New Roman" w:cs="Times New Roman"/>
          <w:sz w:val="24"/>
          <w:szCs w:val="24"/>
        </w:rPr>
        <w:t>- реализацию ведомственной целевой программы "Функционирование Думы города Югорска и контрольно-счетной палаты города Югорска" на 2012-2015 годы в части расходов на содержание Контрольной счетной палаты города Югорска в сумме 8 055,0 тыс. рублей на 2013 год, в сумме 8 090,0 тыс. рублей на 2014 год, в сумме 8 126,0 тыс. рублей на 2015 год. Штатная численность Контрольной счетной палаты города Югорска составит 5 штатных единиц;</w:t>
      </w:r>
    </w:p>
    <w:p w:rsidR="00972FC3" w:rsidRPr="00DB0407" w:rsidRDefault="00972FC3" w:rsidP="00972FC3">
      <w:pPr>
        <w:spacing w:after="0" w:line="240" w:lineRule="auto"/>
        <w:ind w:firstLine="709"/>
        <w:jc w:val="both"/>
        <w:rPr>
          <w:rFonts w:ascii="Times New Roman" w:hAnsi="Times New Roman" w:cs="Times New Roman"/>
          <w:sz w:val="24"/>
          <w:szCs w:val="24"/>
        </w:rPr>
      </w:pPr>
      <w:r w:rsidRPr="00DB0407">
        <w:rPr>
          <w:rFonts w:ascii="Times New Roman" w:hAnsi="Times New Roman" w:cs="Times New Roman"/>
          <w:sz w:val="24"/>
          <w:szCs w:val="24"/>
        </w:rPr>
        <w:t>- реализацию ведомственной целевой программы «Функционирование Департамента финансов администрации города Югорска в 2012-2015 годах» в части расходов на содержание Департамента финансов администрации города Югорска в сумме 28 374,0 тыс. рублей на 2013 год, в сумме 28 343,0 тыс. рублей на 2014 год, в сумме 28 362,0 тыс. рублей на 2015 год. Штатная численность Департамента финансов составит 23 штатные единицы.</w:t>
      </w:r>
    </w:p>
    <w:p w:rsidR="00972FC3" w:rsidRPr="00DB0407" w:rsidRDefault="00972FC3" w:rsidP="00972FC3">
      <w:pPr>
        <w:spacing w:after="0" w:line="240" w:lineRule="auto"/>
        <w:ind w:firstLine="709"/>
        <w:jc w:val="both"/>
        <w:rPr>
          <w:rFonts w:ascii="Times New Roman" w:hAnsi="Times New Roman" w:cs="Times New Roman"/>
          <w:sz w:val="24"/>
          <w:szCs w:val="24"/>
        </w:rPr>
      </w:pPr>
      <w:r w:rsidRPr="00DB0407">
        <w:rPr>
          <w:rFonts w:ascii="Times New Roman" w:hAnsi="Times New Roman" w:cs="Times New Roman"/>
          <w:sz w:val="24"/>
          <w:szCs w:val="24"/>
        </w:rPr>
        <w:t>На увеличение бюджетных ассигнований по данному подразделу по сравнению с 2012 годом повлияло образование отдела инспектирования Контрольно-счетной палаты города Югорска в составе 3-х человек на основании рекомендаций Счетной палаты Ханты-Мансийского автономного округа – Югры в связи с расширением полномочий в сфере надзора за размещением заказов по Федеральному закону от 21.07.2005 №94-ФЗ «О размещении заказов на поставки товаров, выполнение работ, оказание услуг для государственных и муниципальных нужд».</w:t>
      </w:r>
    </w:p>
    <w:p w:rsidR="00972FC3" w:rsidRPr="00DB0407" w:rsidRDefault="00972FC3" w:rsidP="00972FC3">
      <w:pPr>
        <w:pStyle w:val="31"/>
        <w:spacing w:line="240" w:lineRule="auto"/>
        <w:ind w:firstLine="708"/>
        <w:jc w:val="center"/>
        <w:rPr>
          <w:b/>
          <w:bCs/>
          <w:i/>
          <w:iCs/>
          <w:highlight w:val="lightGray"/>
        </w:rPr>
      </w:pPr>
    </w:p>
    <w:p w:rsidR="00972FC3" w:rsidRPr="00DB0407" w:rsidRDefault="00972FC3" w:rsidP="00972FC3">
      <w:pPr>
        <w:pStyle w:val="31"/>
        <w:spacing w:line="240" w:lineRule="auto"/>
        <w:ind w:firstLine="0"/>
        <w:jc w:val="center"/>
        <w:rPr>
          <w:bCs/>
          <w:i/>
          <w:iCs/>
        </w:rPr>
      </w:pPr>
      <w:r w:rsidRPr="00DB0407">
        <w:rPr>
          <w:bCs/>
          <w:i/>
          <w:iCs/>
        </w:rPr>
        <w:t>Подраздел</w:t>
      </w:r>
      <w:r w:rsidRPr="00DB0407">
        <w:rPr>
          <w:i/>
          <w:iCs/>
        </w:rPr>
        <w:t xml:space="preserve"> </w:t>
      </w:r>
      <w:r w:rsidRPr="00DB0407">
        <w:rPr>
          <w:bCs/>
          <w:i/>
          <w:iCs/>
        </w:rPr>
        <w:t>01 11 «Резервные фонды»</w:t>
      </w:r>
    </w:p>
    <w:p w:rsidR="00972FC3" w:rsidRPr="00DB0407" w:rsidRDefault="00972FC3" w:rsidP="00972FC3">
      <w:pPr>
        <w:pStyle w:val="31"/>
        <w:spacing w:line="240" w:lineRule="auto"/>
        <w:ind w:firstLine="708"/>
        <w:jc w:val="center"/>
        <w:rPr>
          <w:b/>
          <w:bCs/>
          <w:i/>
          <w:iCs/>
        </w:rPr>
      </w:pPr>
    </w:p>
    <w:p w:rsidR="00972FC3" w:rsidRPr="00DB0407" w:rsidRDefault="00972FC3" w:rsidP="00DB0407">
      <w:pPr>
        <w:pStyle w:val="31"/>
        <w:spacing w:line="240" w:lineRule="auto"/>
        <w:ind w:firstLine="709"/>
      </w:pPr>
      <w:r w:rsidRPr="00DB0407">
        <w:t>Объем резервного фонда запланирован на 2013-2015 годы в сумме 1 000 тыс. рублей ежегодно, что составляет 0,04% от общего объема расходов. Порядок использования средств резервного фонда определен постановлением главы города Югорска от 18.06.2008 № 841 «Об утверждении Порядка использования бюджетных ассигнований резервного фонда администрации города Югорска».</w:t>
      </w:r>
    </w:p>
    <w:p w:rsidR="00972FC3" w:rsidRPr="00DB0407" w:rsidRDefault="00972FC3" w:rsidP="00DB0407">
      <w:pPr>
        <w:pStyle w:val="31"/>
        <w:spacing w:line="240" w:lineRule="auto"/>
        <w:ind w:firstLine="709"/>
        <w:rPr>
          <w:highlight w:val="lightGray"/>
        </w:rPr>
      </w:pPr>
    </w:p>
    <w:p w:rsidR="00972FC3" w:rsidRPr="00DB0407" w:rsidRDefault="00972FC3" w:rsidP="00DB0407">
      <w:pPr>
        <w:pStyle w:val="31"/>
        <w:spacing w:line="240" w:lineRule="auto"/>
        <w:ind w:firstLine="0"/>
        <w:jc w:val="center"/>
        <w:rPr>
          <w:bCs/>
          <w:i/>
          <w:iCs/>
        </w:rPr>
      </w:pPr>
      <w:r w:rsidRPr="00DB0407">
        <w:rPr>
          <w:bCs/>
          <w:i/>
          <w:iCs/>
        </w:rPr>
        <w:t>Подразделу 01 13 «Другие общегосударственные вопросы»</w:t>
      </w:r>
    </w:p>
    <w:p w:rsidR="00972FC3" w:rsidRPr="00DB0407" w:rsidRDefault="00972FC3" w:rsidP="00972FC3">
      <w:pPr>
        <w:pStyle w:val="31"/>
        <w:spacing w:line="240" w:lineRule="auto"/>
        <w:ind w:firstLine="708"/>
        <w:jc w:val="center"/>
        <w:rPr>
          <w:b/>
          <w:bCs/>
          <w:i/>
          <w:iCs/>
        </w:rPr>
      </w:pPr>
    </w:p>
    <w:p w:rsidR="00972FC3" w:rsidRDefault="00972FC3" w:rsidP="00781738">
      <w:pPr>
        <w:spacing w:after="0" w:line="240" w:lineRule="auto"/>
        <w:ind w:firstLine="709"/>
        <w:jc w:val="both"/>
        <w:rPr>
          <w:rFonts w:ascii="Times New Roman" w:hAnsi="Times New Roman" w:cs="Times New Roman"/>
          <w:sz w:val="24"/>
          <w:szCs w:val="24"/>
        </w:rPr>
      </w:pPr>
      <w:r w:rsidRPr="00DB0407">
        <w:rPr>
          <w:rFonts w:ascii="Times New Roman" w:hAnsi="Times New Roman" w:cs="Times New Roman"/>
          <w:sz w:val="24"/>
          <w:szCs w:val="24"/>
        </w:rPr>
        <w:t>Бюджетные ассигнования по данному подразделу характеризуется следующими показателями:</w:t>
      </w:r>
    </w:p>
    <w:p w:rsidR="00675376" w:rsidRDefault="00675376" w:rsidP="00781738">
      <w:pPr>
        <w:spacing w:after="0" w:line="240" w:lineRule="auto"/>
        <w:ind w:firstLine="709"/>
        <w:jc w:val="both"/>
        <w:rPr>
          <w:rFonts w:ascii="Times New Roman" w:hAnsi="Times New Roman" w:cs="Times New Roman"/>
          <w:sz w:val="24"/>
          <w:szCs w:val="24"/>
        </w:rPr>
      </w:pPr>
    </w:p>
    <w:p w:rsidR="0074087A" w:rsidRDefault="0074087A" w:rsidP="00781738">
      <w:pPr>
        <w:spacing w:after="0" w:line="240" w:lineRule="auto"/>
        <w:ind w:firstLine="709"/>
        <w:jc w:val="both"/>
        <w:rPr>
          <w:rFonts w:ascii="Times New Roman" w:hAnsi="Times New Roman" w:cs="Times New Roman"/>
          <w:sz w:val="24"/>
          <w:szCs w:val="24"/>
        </w:rPr>
      </w:pPr>
    </w:p>
    <w:p w:rsidR="0074087A" w:rsidRDefault="0074087A" w:rsidP="00781738">
      <w:pPr>
        <w:spacing w:after="0" w:line="240" w:lineRule="auto"/>
        <w:ind w:firstLine="709"/>
        <w:jc w:val="both"/>
        <w:rPr>
          <w:rFonts w:ascii="Times New Roman" w:hAnsi="Times New Roman" w:cs="Times New Roman"/>
          <w:sz w:val="24"/>
          <w:szCs w:val="24"/>
        </w:rPr>
      </w:pPr>
    </w:p>
    <w:tbl>
      <w:tblPr>
        <w:tblW w:w="9704" w:type="dxa"/>
        <w:tblInd w:w="95" w:type="dxa"/>
        <w:tblLook w:val="04A0"/>
      </w:tblPr>
      <w:tblGrid>
        <w:gridCol w:w="3841"/>
        <w:gridCol w:w="2000"/>
        <w:gridCol w:w="1261"/>
        <w:gridCol w:w="1335"/>
        <w:gridCol w:w="1267"/>
      </w:tblGrid>
      <w:tr w:rsidR="00972FC3" w:rsidRPr="00DB0407" w:rsidTr="00781738">
        <w:trPr>
          <w:trHeight w:val="315"/>
        </w:trPr>
        <w:tc>
          <w:tcPr>
            <w:tcW w:w="38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lastRenderedPageBreak/>
              <w:t>Наименование показателя</w:t>
            </w:r>
          </w:p>
        </w:tc>
        <w:tc>
          <w:tcPr>
            <w:tcW w:w="20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2012 год (решение №119 от 16.12.2011)</w:t>
            </w:r>
          </w:p>
        </w:tc>
        <w:tc>
          <w:tcPr>
            <w:tcW w:w="3863" w:type="dxa"/>
            <w:gridSpan w:val="3"/>
            <w:tcBorders>
              <w:top w:val="single" w:sz="4" w:space="0" w:color="auto"/>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Проект бюджета</w:t>
            </w:r>
          </w:p>
        </w:tc>
      </w:tr>
      <w:tr w:rsidR="00972FC3" w:rsidRPr="00DB0407" w:rsidTr="00781738">
        <w:trPr>
          <w:trHeight w:val="630"/>
        </w:trPr>
        <w:tc>
          <w:tcPr>
            <w:tcW w:w="3841" w:type="dxa"/>
            <w:vMerge/>
            <w:tcBorders>
              <w:top w:val="single" w:sz="4" w:space="0" w:color="auto"/>
              <w:left w:val="single" w:sz="4" w:space="0" w:color="auto"/>
              <w:bottom w:val="single" w:sz="4" w:space="0" w:color="auto"/>
              <w:right w:val="single" w:sz="4" w:space="0" w:color="auto"/>
            </w:tcBorders>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p>
        </w:tc>
        <w:tc>
          <w:tcPr>
            <w:tcW w:w="2000" w:type="dxa"/>
            <w:vMerge/>
            <w:tcBorders>
              <w:top w:val="single" w:sz="4" w:space="0" w:color="auto"/>
              <w:left w:val="single" w:sz="4" w:space="0" w:color="auto"/>
              <w:bottom w:val="single" w:sz="4" w:space="0" w:color="auto"/>
              <w:right w:val="single" w:sz="4" w:space="0" w:color="auto"/>
            </w:tcBorders>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p>
        </w:tc>
        <w:tc>
          <w:tcPr>
            <w:tcW w:w="1261"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2013 год</w:t>
            </w:r>
          </w:p>
        </w:tc>
        <w:tc>
          <w:tcPr>
            <w:tcW w:w="1335"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2014 год</w:t>
            </w:r>
          </w:p>
        </w:tc>
        <w:tc>
          <w:tcPr>
            <w:tcW w:w="1267"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2015 год</w:t>
            </w:r>
          </w:p>
        </w:tc>
      </w:tr>
      <w:tr w:rsidR="00972FC3" w:rsidRPr="00DB0407" w:rsidTr="00781738">
        <w:trPr>
          <w:trHeight w:val="630"/>
        </w:trPr>
        <w:tc>
          <w:tcPr>
            <w:tcW w:w="3841" w:type="dxa"/>
            <w:tcBorders>
              <w:top w:val="nil"/>
              <w:left w:val="single" w:sz="4" w:space="0" w:color="auto"/>
              <w:bottom w:val="single" w:sz="4" w:space="0" w:color="auto"/>
              <w:right w:val="single" w:sz="4" w:space="0" w:color="auto"/>
            </w:tcBorders>
            <w:shd w:val="clear" w:color="auto" w:fill="auto"/>
            <w:vAlign w:val="bottom"/>
            <w:hideMark/>
          </w:tcPr>
          <w:p w:rsidR="00972FC3" w:rsidRPr="00DB0407" w:rsidRDefault="00972FC3" w:rsidP="001B75A6">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Общий объем расходов без условно утвержденных расходов, тыс. руб</w:t>
            </w:r>
            <w:r w:rsidR="001B75A6">
              <w:rPr>
                <w:rFonts w:ascii="Times New Roman" w:hAnsi="Times New Roman" w:cs="Times New Roman"/>
                <w:color w:val="000000"/>
                <w:sz w:val="24"/>
                <w:szCs w:val="24"/>
              </w:rPr>
              <w:t>лей</w:t>
            </w:r>
          </w:p>
        </w:tc>
        <w:tc>
          <w:tcPr>
            <w:tcW w:w="2000"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38 570,3</w:t>
            </w:r>
          </w:p>
        </w:tc>
        <w:tc>
          <w:tcPr>
            <w:tcW w:w="1261"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72 391,9</w:t>
            </w:r>
          </w:p>
        </w:tc>
        <w:tc>
          <w:tcPr>
            <w:tcW w:w="1335"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71 012,0</w:t>
            </w:r>
          </w:p>
        </w:tc>
        <w:tc>
          <w:tcPr>
            <w:tcW w:w="1267"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72 777,4</w:t>
            </w:r>
          </w:p>
        </w:tc>
      </w:tr>
      <w:tr w:rsidR="00972FC3" w:rsidRPr="00DB0407" w:rsidTr="00781738">
        <w:trPr>
          <w:trHeight w:val="315"/>
        </w:trPr>
        <w:tc>
          <w:tcPr>
            <w:tcW w:w="3841" w:type="dxa"/>
            <w:tcBorders>
              <w:top w:val="nil"/>
              <w:left w:val="single" w:sz="4" w:space="0" w:color="auto"/>
              <w:bottom w:val="single" w:sz="4" w:space="0" w:color="auto"/>
              <w:right w:val="single" w:sz="4" w:space="0" w:color="auto"/>
            </w:tcBorders>
            <w:shd w:val="clear" w:color="auto" w:fill="auto"/>
            <w:vAlign w:val="bottom"/>
            <w:hideMark/>
          </w:tcPr>
          <w:p w:rsidR="00972FC3" w:rsidRPr="00DB0407" w:rsidRDefault="00972FC3" w:rsidP="001B75A6">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Прирост к предыдущему году, тыс. руб</w:t>
            </w:r>
            <w:r w:rsidR="001B75A6">
              <w:rPr>
                <w:rFonts w:ascii="Times New Roman" w:hAnsi="Times New Roman" w:cs="Times New Roman"/>
                <w:color w:val="000000"/>
                <w:sz w:val="24"/>
                <w:szCs w:val="24"/>
              </w:rPr>
              <w:t>лей</w:t>
            </w:r>
          </w:p>
        </w:tc>
        <w:tc>
          <w:tcPr>
            <w:tcW w:w="2000"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 </w:t>
            </w:r>
          </w:p>
        </w:tc>
        <w:tc>
          <w:tcPr>
            <w:tcW w:w="1261"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33 821,6</w:t>
            </w:r>
          </w:p>
        </w:tc>
        <w:tc>
          <w:tcPr>
            <w:tcW w:w="1335"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-1 379,9</w:t>
            </w:r>
          </w:p>
        </w:tc>
        <w:tc>
          <w:tcPr>
            <w:tcW w:w="1267"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1 765,4</w:t>
            </w:r>
          </w:p>
        </w:tc>
      </w:tr>
      <w:tr w:rsidR="00972FC3" w:rsidRPr="00DB0407" w:rsidTr="00781738">
        <w:trPr>
          <w:trHeight w:val="315"/>
        </w:trPr>
        <w:tc>
          <w:tcPr>
            <w:tcW w:w="3841" w:type="dxa"/>
            <w:tcBorders>
              <w:top w:val="nil"/>
              <w:left w:val="single" w:sz="4" w:space="0" w:color="auto"/>
              <w:bottom w:val="single" w:sz="4" w:space="0" w:color="auto"/>
              <w:right w:val="single" w:sz="4" w:space="0" w:color="auto"/>
            </w:tcBorders>
            <w:shd w:val="clear" w:color="auto" w:fill="auto"/>
            <w:vAlign w:val="bottom"/>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Прирост к предыдущему году, %</w:t>
            </w:r>
          </w:p>
        </w:tc>
        <w:tc>
          <w:tcPr>
            <w:tcW w:w="2000"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 </w:t>
            </w:r>
          </w:p>
        </w:tc>
        <w:tc>
          <w:tcPr>
            <w:tcW w:w="1261"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87,7</w:t>
            </w:r>
          </w:p>
        </w:tc>
        <w:tc>
          <w:tcPr>
            <w:tcW w:w="1335"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-1,9</w:t>
            </w:r>
          </w:p>
        </w:tc>
        <w:tc>
          <w:tcPr>
            <w:tcW w:w="1267"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2,5</w:t>
            </w:r>
          </w:p>
        </w:tc>
      </w:tr>
      <w:tr w:rsidR="00972FC3" w:rsidRPr="00DB0407" w:rsidTr="00781738">
        <w:trPr>
          <w:trHeight w:val="315"/>
        </w:trPr>
        <w:tc>
          <w:tcPr>
            <w:tcW w:w="3841" w:type="dxa"/>
            <w:tcBorders>
              <w:top w:val="nil"/>
              <w:left w:val="single" w:sz="4" w:space="0" w:color="auto"/>
              <w:bottom w:val="single" w:sz="4" w:space="0" w:color="auto"/>
              <w:right w:val="single" w:sz="4" w:space="0" w:color="auto"/>
            </w:tcBorders>
            <w:shd w:val="clear" w:color="auto" w:fill="auto"/>
            <w:vAlign w:val="bottom"/>
            <w:hideMark/>
          </w:tcPr>
          <w:p w:rsidR="00972FC3" w:rsidRPr="00DB0407" w:rsidRDefault="00972FC3" w:rsidP="00BC0167">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Рост к уровню 2012 года,</w:t>
            </w:r>
            <w:r w:rsidR="00BC0167">
              <w:rPr>
                <w:rFonts w:ascii="Times New Roman" w:hAnsi="Times New Roman" w:cs="Times New Roman"/>
                <w:color w:val="000000"/>
                <w:sz w:val="24"/>
                <w:szCs w:val="24"/>
              </w:rPr>
              <w:t xml:space="preserve"> </w:t>
            </w:r>
            <w:r w:rsidRPr="00DB0407">
              <w:rPr>
                <w:rFonts w:ascii="Times New Roman" w:hAnsi="Times New Roman" w:cs="Times New Roman"/>
                <w:color w:val="000000"/>
                <w:sz w:val="24"/>
                <w:szCs w:val="24"/>
              </w:rPr>
              <w:t>%</w:t>
            </w:r>
          </w:p>
        </w:tc>
        <w:tc>
          <w:tcPr>
            <w:tcW w:w="2000"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 </w:t>
            </w:r>
          </w:p>
        </w:tc>
        <w:tc>
          <w:tcPr>
            <w:tcW w:w="1261"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187,7</w:t>
            </w:r>
          </w:p>
        </w:tc>
        <w:tc>
          <w:tcPr>
            <w:tcW w:w="1335"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184,1</w:t>
            </w:r>
          </w:p>
        </w:tc>
        <w:tc>
          <w:tcPr>
            <w:tcW w:w="1267" w:type="dxa"/>
            <w:tcBorders>
              <w:top w:val="nil"/>
              <w:left w:val="nil"/>
              <w:bottom w:val="single" w:sz="4" w:space="0" w:color="auto"/>
              <w:right w:val="single" w:sz="4" w:space="0" w:color="auto"/>
            </w:tcBorders>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188,7</w:t>
            </w:r>
          </w:p>
        </w:tc>
      </w:tr>
    </w:tbl>
    <w:p w:rsidR="00972FC3" w:rsidRPr="00DB0407" w:rsidRDefault="00972FC3" w:rsidP="00972FC3">
      <w:pPr>
        <w:spacing w:after="0" w:line="240" w:lineRule="auto"/>
        <w:ind w:firstLine="708"/>
        <w:jc w:val="both"/>
        <w:rPr>
          <w:rFonts w:ascii="Times New Roman" w:hAnsi="Times New Roman" w:cs="Times New Roman"/>
          <w:sz w:val="24"/>
          <w:szCs w:val="24"/>
        </w:rPr>
      </w:pPr>
    </w:p>
    <w:p w:rsidR="00972FC3" w:rsidRPr="00DB0407" w:rsidRDefault="00972FC3" w:rsidP="00DB0407">
      <w:pPr>
        <w:spacing w:after="0" w:line="240" w:lineRule="auto"/>
        <w:ind w:firstLine="709"/>
        <w:jc w:val="both"/>
        <w:rPr>
          <w:rFonts w:ascii="Times New Roman" w:hAnsi="Times New Roman" w:cs="Times New Roman"/>
          <w:sz w:val="24"/>
          <w:szCs w:val="24"/>
        </w:rPr>
      </w:pPr>
      <w:r w:rsidRPr="00DB0407">
        <w:rPr>
          <w:rFonts w:ascii="Times New Roman" w:hAnsi="Times New Roman" w:cs="Times New Roman"/>
          <w:sz w:val="24"/>
          <w:szCs w:val="24"/>
        </w:rPr>
        <w:t>Выделенные средства будут направлены на:</w:t>
      </w:r>
    </w:p>
    <w:p w:rsidR="00972FC3" w:rsidRPr="00DB0407" w:rsidRDefault="00972FC3" w:rsidP="00972FC3">
      <w:pPr>
        <w:spacing w:after="0" w:line="240" w:lineRule="auto"/>
        <w:ind w:firstLine="708"/>
        <w:jc w:val="right"/>
        <w:rPr>
          <w:rFonts w:ascii="Times New Roman" w:hAnsi="Times New Roman" w:cs="Times New Roman"/>
          <w:sz w:val="24"/>
          <w:szCs w:val="24"/>
        </w:rPr>
      </w:pPr>
      <w:r w:rsidRPr="00DB0407">
        <w:rPr>
          <w:rFonts w:ascii="Times New Roman" w:hAnsi="Times New Roman" w:cs="Times New Roman"/>
          <w:sz w:val="24"/>
          <w:szCs w:val="24"/>
        </w:rPr>
        <w:t>тыс. рублей</w:t>
      </w:r>
    </w:p>
    <w:tbl>
      <w:tblPr>
        <w:tblW w:w="9748"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83"/>
        <w:gridCol w:w="1456"/>
        <w:gridCol w:w="1237"/>
        <w:gridCol w:w="1372"/>
      </w:tblGrid>
      <w:tr w:rsidR="00972FC3" w:rsidRPr="00DB0407" w:rsidTr="00781738">
        <w:trPr>
          <w:trHeight w:val="315"/>
        </w:trPr>
        <w:tc>
          <w:tcPr>
            <w:tcW w:w="5683" w:type="dxa"/>
            <w:vMerge w:val="restart"/>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Наименование показателя</w:t>
            </w:r>
          </w:p>
        </w:tc>
        <w:tc>
          <w:tcPr>
            <w:tcW w:w="4065" w:type="dxa"/>
            <w:gridSpan w:val="3"/>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Проект бюджета</w:t>
            </w:r>
          </w:p>
        </w:tc>
      </w:tr>
      <w:tr w:rsidR="00972FC3" w:rsidRPr="00DB0407" w:rsidTr="00781738">
        <w:trPr>
          <w:trHeight w:val="630"/>
        </w:trPr>
        <w:tc>
          <w:tcPr>
            <w:tcW w:w="5683" w:type="dxa"/>
            <w:vMerge/>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p>
        </w:tc>
        <w:tc>
          <w:tcPr>
            <w:tcW w:w="145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2013 год</w:t>
            </w:r>
          </w:p>
        </w:tc>
        <w:tc>
          <w:tcPr>
            <w:tcW w:w="1237"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2014 год</w:t>
            </w:r>
          </w:p>
        </w:tc>
        <w:tc>
          <w:tcPr>
            <w:tcW w:w="1372"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2015 год</w:t>
            </w:r>
          </w:p>
        </w:tc>
      </w:tr>
      <w:tr w:rsidR="00972FC3" w:rsidRPr="00DB0407" w:rsidTr="00781738">
        <w:trPr>
          <w:trHeight w:val="1291"/>
        </w:trPr>
        <w:tc>
          <w:tcPr>
            <w:tcW w:w="5683" w:type="dxa"/>
            <w:shd w:val="clear" w:color="auto" w:fill="auto"/>
            <w:vAlign w:val="bottom"/>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Ведомственная целевая программа «Основные направления развития в области управления и распоряжения собственностью муниципального образования городской округ город Югорск на 2012-2015 годы»</w:t>
            </w:r>
          </w:p>
        </w:tc>
        <w:tc>
          <w:tcPr>
            <w:tcW w:w="145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6 000,0</w:t>
            </w:r>
          </w:p>
        </w:tc>
        <w:tc>
          <w:tcPr>
            <w:tcW w:w="1237"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6 300,0</w:t>
            </w:r>
          </w:p>
        </w:tc>
        <w:tc>
          <w:tcPr>
            <w:tcW w:w="1372"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6 615,0</w:t>
            </w:r>
          </w:p>
        </w:tc>
      </w:tr>
      <w:tr w:rsidR="00972FC3" w:rsidRPr="00DB0407" w:rsidTr="00781738">
        <w:trPr>
          <w:trHeight w:val="900"/>
        </w:trPr>
        <w:tc>
          <w:tcPr>
            <w:tcW w:w="5683" w:type="dxa"/>
            <w:shd w:val="clear" w:color="auto" w:fill="auto"/>
            <w:vAlign w:val="bottom"/>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 xml:space="preserve">Ведомственная целевая программа «Обеспечение деятельности администрации города Югорска на 2012-2015 годы», </w:t>
            </w:r>
            <w:r w:rsidRPr="00DB0407">
              <w:rPr>
                <w:rFonts w:ascii="Times New Roman" w:hAnsi="Times New Roman" w:cs="Times New Roman"/>
                <w:i/>
                <w:color w:val="000000"/>
                <w:sz w:val="24"/>
                <w:szCs w:val="24"/>
              </w:rPr>
              <w:t>в том числе:</w:t>
            </w:r>
          </w:p>
        </w:tc>
        <w:tc>
          <w:tcPr>
            <w:tcW w:w="145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8 949,9</w:t>
            </w:r>
          </w:p>
        </w:tc>
        <w:tc>
          <w:tcPr>
            <w:tcW w:w="1237"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8 994,0</w:t>
            </w:r>
          </w:p>
        </w:tc>
        <w:tc>
          <w:tcPr>
            <w:tcW w:w="1372"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9 031,4</w:t>
            </w:r>
          </w:p>
        </w:tc>
      </w:tr>
      <w:tr w:rsidR="00972FC3" w:rsidRPr="00DB0407" w:rsidTr="00781738">
        <w:trPr>
          <w:trHeight w:val="416"/>
        </w:trPr>
        <w:tc>
          <w:tcPr>
            <w:tcW w:w="5683" w:type="dxa"/>
            <w:shd w:val="clear" w:color="auto" w:fill="auto"/>
            <w:vAlign w:val="bottom"/>
            <w:hideMark/>
          </w:tcPr>
          <w:p w:rsidR="00972FC3" w:rsidRPr="00DB0407" w:rsidRDefault="00972FC3" w:rsidP="00972FC3">
            <w:pPr>
              <w:spacing w:after="0" w:line="240" w:lineRule="auto"/>
              <w:jc w:val="right"/>
              <w:rPr>
                <w:rFonts w:ascii="Times New Roman" w:hAnsi="Times New Roman" w:cs="Times New Roman"/>
                <w:i/>
                <w:iCs/>
                <w:color w:val="000000"/>
                <w:sz w:val="24"/>
                <w:szCs w:val="24"/>
              </w:rPr>
            </w:pPr>
            <w:r w:rsidRPr="00DB0407">
              <w:rPr>
                <w:rFonts w:ascii="Times New Roman" w:hAnsi="Times New Roman" w:cs="Times New Roman"/>
                <w:i/>
                <w:iCs/>
                <w:color w:val="000000"/>
                <w:sz w:val="24"/>
                <w:szCs w:val="24"/>
              </w:rPr>
              <w:t>Субвенции на образование и организацию деятельности комиссий по делам несовершеннолетних и защите их прав</w:t>
            </w:r>
          </w:p>
        </w:tc>
        <w:tc>
          <w:tcPr>
            <w:tcW w:w="1456" w:type="dxa"/>
            <w:shd w:val="clear" w:color="auto" w:fill="auto"/>
            <w:vAlign w:val="center"/>
            <w:hideMark/>
          </w:tcPr>
          <w:p w:rsidR="00972FC3" w:rsidRPr="00DB0407" w:rsidRDefault="00972FC3" w:rsidP="00972FC3">
            <w:pPr>
              <w:spacing w:after="0" w:line="240" w:lineRule="auto"/>
              <w:jc w:val="right"/>
              <w:rPr>
                <w:rFonts w:ascii="Times New Roman" w:hAnsi="Times New Roman" w:cs="Times New Roman"/>
                <w:i/>
                <w:iCs/>
                <w:color w:val="000000"/>
                <w:sz w:val="24"/>
                <w:szCs w:val="24"/>
              </w:rPr>
            </w:pPr>
            <w:r w:rsidRPr="00DB0407">
              <w:rPr>
                <w:rFonts w:ascii="Times New Roman" w:hAnsi="Times New Roman" w:cs="Times New Roman"/>
                <w:i/>
                <w:iCs/>
                <w:color w:val="000000"/>
                <w:sz w:val="24"/>
                <w:szCs w:val="24"/>
              </w:rPr>
              <w:t>5 516,0</w:t>
            </w:r>
          </w:p>
        </w:tc>
        <w:tc>
          <w:tcPr>
            <w:tcW w:w="1237" w:type="dxa"/>
            <w:shd w:val="clear" w:color="auto" w:fill="auto"/>
            <w:vAlign w:val="center"/>
            <w:hideMark/>
          </w:tcPr>
          <w:p w:rsidR="00972FC3" w:rsidRPr="00DB0407" w:rsidRDefault="00972FC3" w:rsidP="00972FC3">
            <w:pPr>
              <w:spacing w:after="0" w:line="240" w:lineRule="auto"/>
              <w:jc w:val="right"/>
              <w:rPr>
                <w:rFonts w:ascii="Times New Roman" w:hAnsi="Times New Roman" w:cs="Times New Roman"/>
                <w:i/>
                <w:iCs/>
                <w:color w:val="000000"/>
                <w:sz w:val="24"/>
                <w:szCs w:val="24"/>
              </w:rPr>
            </w:pPr>
            <w:r w:rsidRPr="00DB0407">
              <w:rPr>
                <w:rFonts w:ascii="Times New Roman" w:hAnsi="Times New Roman" w:cs="Times New Roman"/>
                <w:i/>
                <w:iCs/>
                <w:color w:val="000000"/>
                <w:sz w:val="24"/>
                <w:szCs w:val="24"/>
              </w:rPr>
              <w:t>5 516,0</w:t>
            </w:r>
          </w:p>
        </w:tc>
        <w:tc>
          <w:tcPr>
            <w:tcW w:w="1372" w:type="dxa"/>
            <w:shd w:val="clear" w:color="auto" w:fill="auto"/>
            <w:vAlign w:val="center"/>
            <w:hideMark/>
          </w:tcPr>
          <w:p w:rsidR="00972FC3" w:rsidRPr="00DB0407" w:rsidRDefault="00972FC3" w:rsidP="00972FC3">
            <w:pPr>
              <w:spacing w:after="0" w:line="240" w:lineRule="auto"/>
              <w:jc w:val="right"/>
              <w:rPr>
                <w:rFonts w:ascii="Times New Roman" w:hAnsi="Times New Roman" w:cs="Times New Roman"/>
                <w:i/>
                <w:iCs/>
                <w:color w:val="000000"/>
                <w:sz w:val="24"/>
                <w:szCs w:val="24"/>
              </w:rPr>
            </w:pPr>
            <w:r w:rsidRPr="00DB0407">
              <w:rPr>
                <w:rFonts w:ascii="Times New Roman" w:hAnsi="Times New Roman" w:cs="Times New Roman"/>
                <w:i/>
                <w:iCs/>
                <w:color w:val="000000"/>
                <w:sz w:val="24"/>
                <w:szCs w:val="24"/>
              </w:rPr>
              <w:t>5 516,0</w:t>
            </w:r>
          </w:p>
        </w:tc>
      </w:tr>
      <w:tr w:rsidR="00972FC3" w:rsidRPr="00DB0407" w:rsidTr="00781738">
        <w:trPr>
          <w:trHeight w:val="415"/>
        </w:trPr>
        <w:tc>
          <w:tcPr>
            <w:tcW w:w="5683" w:type="dxa"/>
            <w:shd w:val="clear" w:color="auto" w:fill="auto"/>
            <w:vAlign w:val="bottom"/>
            <w:hideMark/>
          </w:tcPr>
          <w:p w:rsidR="00972FC3" w:rsidRPr="00DB0407" w:rsidRDefault="00972FC3" w:rsidP="00972FC3">
            <w:pPr>
              <w:spacing w:after="0" w:line="240" w:lineRule="auto"/>
              <w:jc w:val="right"/>
              <w:rPr>
                <w:rFonts w:ascii="Times New Roman" w:hAnsi="Times New Roman" w:cs="Times New Roman"/>
                <w:i/>
                <w:iCs/>
                <w:color w:val="000000"/>
                <w:sz w:val="24"/>
                <w:szCs w:val="24"/>
              </w:rPr>
            </w:pPr>
            <w:r w:rsidRPr="00DB0407">
              <w:rPr>
                <w:rFonts w:ascii="Times New Roman" w:hAnsi="Times New Roman" w:cs="Times New Roman"/>
                <w:i/>
                <w:iCs/>
                <w:color w:val="000000"/>
                <w:sz w:val="24"/>
                <w:szCs w:val="24"/>
              </w:rPr>
              <w:t>Субвенции на создание и обеспечение деятельности административных комиссий</w:t>
            </w:r>
          </w:p>
        </w:tc>
        <w:tc>
          <w:tcPr>
            <w:tcW w:w="1456" w:type="dxa"/>
            <w:shd w:val="clear" w:color="auto" w:fill="auto"/>
            <w:vAlign w:val="center"/>
            <w:hideMark/>
          </w:tcPr>
          <w:p w:rsidR="00972FC3" w:rsidRPr="00DB0407" w:rsidRDefault="00972FC3" w:rsidP="00972FC3">
            <w:pPr>
              <w:spacing w:after="0" w:line="240" w:lineRule="auto"/>
              <w:jc w:val="right"/>
              <w:rPr>
                <w:rFonts w:ascii="Times New Roman" w:hAnsi="Times New Roman" w:cs="Times New Roman"/>
                <w:i/>
                <w:iCs/>
                <w:color w:val="000000"/>
                <w:sz w:val="24"/>
                <w:szCs w:val="24"/>
              </w:rPr>
            </w:pPr>
            <w:r w:rsidRPr="00DB0407">
              <w:rPr>
                <w:rFonts w:ascii="Times New Roman" w:hAnsi="Times New Roman" w:cs="Times New Roman"/>
                <w:i/>
                <w:iCs/>
                <w:color w:val="000000"/>
                <w:sz w:val="24"/>
                <w:szCs w:val="24"/>
              </w:rPr>
              <w:t>1 632,7</w:t>
            </w:r>
          </w:p>
        </w:tc>
        <w:tc>
          <w:tcPr>
            <w:tcW w:w="1237" w:type="dxa"/>
            <w:shd w:val="clear" w:color="auto" w:fill="auto"/>
            <w:vAlign w:val="center"/>
            <w:hideMark/>
          </w:tcPr>
          <w:p w:rsidR="00972FC3" w:rsidRPr="00DB0407" w:rsidRDefault="00972FC3" w:rsidP="00972FC3">
            <w:pPr>
              <w:spacing w:after="0" w:line="240" w:lineRule="auto"/>
              <w:jc w:val="right"/>
              <w:rPr>
                <w:rFonts w:ascii="Times New Roman" w:hAnsi="Times New Roman" w:cs="Times New Roman"/>
                <w:i/>
                <w:iCs/>
                <w:color w:val="000000"/>
                <w:sz w:val="24"/>
                <w:szCs w:val="24"/>
              </w:rPr>
            </w:pPr>
            <w:r w:rsidRPr="00DB0407">
              <w:rPr>
                <w:rFonts w:ascii="Times New Roman" w:hAnsi="Times New Roman" w:cs="Times New Roman"/>
                <w:i/>
                <w:iCs/>
                <w:color w:val="000000"/>
                <w:sz w:val="24"/>
                <w:szCs w:val="24"/>
              </w:rPr>
              <w:t>1 632,7</w:t>
            </w:r>
          </w:p>
        </w:tc>
        <w:tc>
          <w:tcPr>
            <w:tcW w:w="1372" w:type="dxa"/>
            <w:shd w:val="clear" w:color="auto" w:fill="auto"/>
            <w:vAlign w:val="center"/>
            <w:hideMark/>
          </w:tcPr>
          <w:p w:rsidR="00972FC3" w:rsidRPr="00DB0407" w:rsidRDefault="00972FC3" w:rsidP="00972FC3">
            <w:pPr>
              <w:spacing w:after="0" w:line="240" w:lineRule="auto"/>
              <w:jc w:val="right"/>
              <w:rPr>
                <w:rFonts w:ascii="Times New Roman" w:hAnsi="Times New Roman" w:cs="Times New Roman"/>
                <w:i/>
                <w:iCs/>
                <w:color w:val="000000"/>
                <w:sz w:val="24"/>
                <w:szCs w:val="24"/>
              </w:rPr>
            </w:pPr>
            <w:r w:rsidRPr="00DB0407">
              <w:rPr>
                <w:rFonts w:ascii="Times New Roman" w:hAnsi="Times New Roman" w:cs="Times New Roman"/>
                <w:i/>
                <w:iCs/>
                <w:color w:val="000000"/>
                <w:sz w:val="24"/>
                <w:szCs w:val="24"/>
              </w:rPr>
              <w:t>1 632,7</w:t>
            </w:r>
          </w:p>
        </w:tc>
      </w:tr>
      <w:tr w:rsidR="00972FC3" w:rsidRPr="00DB0407" w:rsidTr="00781738">
        <w:trPr>
          <w:trHeight w:val="716"/>
        </w:trPr>
        <w:tc>
          <w:tcPr>
            <w:tcW w:w="5683" w:type="dxa"/>
            <w:shd w:val="clear" w:color="auto" w:fill="auto"/>
            <w:vAlign w:val="bottom"/>
            <w:hideMark/>
          </w:tcPr>
          <w:p w:rsidR="00972FC3" w:rsidRPr="00DB0407" w:rsidRDefault="00972FC3" w:rsidP="00BC0167">
            <w:pPr>
              <w:spacing w:after="0" w:line="240" w:lineRule="auto"/>
              <w:jc w:val="right"/>
              <w:rPr>
                <w:rFonts w:ascii="Times New Roman" w:hAnsi="Times New Roman" w:cs="Times New Roman"/>
                <w:i/>
                <w:iCs/>
                <w:color w:val="000000"/>
                <w:sz w:val="24"/>
                <w:szCs w:val="24"/>
              </w:rPr>
            </w:pPr>
            <w:r w:rsidRPr="00DB0407">
              <w:rPr>
                <w:rFonts w:ascii="Times New Roman" w:hAnsi="Times New Roman" w:cs="Times New Roman"/>
                <w:i/>
                <w:iCs/>
                <w:color w:val="000000"/>
                <w:sz w:val="24"/>
                <w:szCs w:val="24"/>
              </w:rPr>
              <w:t>Субвенции местным бюджетам на осуществление полномочий в области оборота этилового спирта, алкогольной и спиртосодержащей</w:t>
            </w:r>
            <w:r w:rsidR="00BC0167">
              <w:rPr>
                <w:rFonts w:ascii="Times New Roman" w:hAnsi="Times New Roman" w:cs="Times New Roman"/>
                <w:i/>
                <w:iCs/>
                <w:color w:val="000000"/>
                <w:sz w:val="24"/>
                <w:szCs w:val="24"/>
              </w:rPr>
              <w:t xml:space="preserve"> </w:t>
            </w:r>
            <w:r w:rsidRPr="00DB0407">
              <w:rPr>
                <w:rFonts w:ascii="Times New Roman" w:hAnsi="Times New Roman" w:cs="Times New Roman"/>
                <w:i/>
                <w:iCs/>
                <w:color w:val="000000"/>
                <w:sz w:val="24"/>
                <w:szCs w:val="24"/>
              </w:rPr>
              <w:t>продукции</w:t>
            </w:r>
          </w:p>
        </w:tc>
        <w:tc>
          <w:tcPr>
            <w:tcW w:w="1456" w:type="dxa"/>
            <w:shd w:val="clear" w:color="auto" w:fill="auto"/>
            <w:vAlign w:val="center"/>
            <w:hideMark/>
          </w:tcPr>
          <w:p w:rsidR="00972FC3" w:rsidRPr="00DB0407" w:rsidRDefault="00972FC3" w:rsidP="00972FC3">
            <w:pPr>
              <w:spacing w:after="0" w:line="240" w:lineRule="auto"/>
              <w:jc w:val="right"/>
              <w:rPr>
                <w:rFonts w:ascii="Times New Roman" w:hAnsi="Times New Roman" w:cs="Times New Roman"/>
                <w:i/>
                <w:iCs/>
                <w:color w:val="000000"/>
                <w:sz w:val="24"/>
                <w:szCs w:val="24"/>
              </w:rPr>
            </w:pPr>
            <w:r w:rsidRPr="00DB0407">
              <w:rPr>
                <w:rFonts w:ascii="Times New Roman" w:hAnsi="Times New Roman" w:cs="Times New Roman"/>
                <w:i/>
                <w:iCs/>
                <w:color w:val="000000"/>
                <w:sz w:val="24"/>
                <w:szCs w:val="24"/>
              </w:rPr>
              <w:t>1 416,8</w:t>
            </w:r>
          </w:p>
        </w:tc>
        <w:tc>
          <w:tcPr>
            <w:tcW w:w="1237" w:type="dxa"/>
            <w:shd w:val="clear" w:color="auto" w:fill="auto"/>
            <w:vAlign w:val="center"/>
            <w:hideMark/>
          </w:tcPr>
          <w:p w:rsidR="00972FC3" w:rsidRPr="00DB0407" w:rsidRDefault="00972FC3" w:rsidP="00972FC3">
            <w:pPr>
              <w:spacing w:after="0" w:line="240" w:lineRule="auto"/>
              <w:jc w:val="right"/>
              <w:rPr>
                <w:rFonts w:ascii="Times New Roman" w:hAnsi="Times New Roman" w:cs="Times New Roman"/>
                <w:i/>
                <w:iCs/>
                <w:color w:val="000000"/>
                <w:sz w:val="24"/>
                <w:szCs w:val="24"/>
              </w:rPr>
            </w:pPr>
            <w:r w:rsidRPr="00DB0407">
              <w:rPr>
                <w:rFonts w:ascii="Times New Roman" w:hAnsi="Times New Roman" w:cs="Times New Roman"/>
                <w:i/>
                <w:iCs/>
                <w:color w:val="000000"/>
                <w:sz w:val="24"/>
                <w:szCs w:val="24"/>
              </w:rPr>
              <w:t>1 416,8</w:t>
            </w:r>
          </w:p>
        </w:tc>
        <w:tc>
          <w:tcPr>
            <w:tcW w:w="1372" w:type="dxa"/>
            <w:shd w:val="clear" w:color="auto" w:fill="auto"/>
            <w:vAlign w:val="center"/>
            <w:hideMark/>
          </w:tcPr>
          <w:p w:rsidR="00972FC3" w:rsidRPr="00DB0407" w:rsidRDefault="00972FC3" w:rsidP="00972FC3">
            <w:pPr>
              <w:spacing w:after="0" w:line="240" w:lineRule="auto"/>
              <w:jc w:val="right"/>
              <w:rPr>
                <w:rFonts w:ascii="Times New Roman" w:hAnsi="Times New Roman" w:cs="Times New Roman"/>
                <w:i/>
                <w:iCs/>
                <w:color w:val="000000"/>
                <w:sz w:val="24"/>
                <w:szCs w:val="24"/>
              </w:rPr>
            </w:pPr>
            <w:r w:rsidRPr="00DB0407">
              <w:rPr>
                <w:rFonts w:ascii="Times New Roman" w:hAnsi="Times New Roman" w:cs="Times New Roman"/>
                <w:i/>
                <w:iCs/>
                <w:color w:val="000000"/>
                <w:sz w:val="24"/>
                <w:szCs w:val="24"/>
              </w:rPr>
              <w:t>1 416,8</w:t>
            </w:r>
          </w:p>
        </w:tc>
      </w:tr>
      <w:tr w:rsidR="00972FC3" w:rsidRPr="00DB0407" w:rsidTr="00781738">
        <w:trPr>
          <w:trHeight w:val="785"/>
        </w:trPr>
        <w:tc>
          <w:tcPr>
            <w:tcW w:w="5683" w:type="dxa"/>
            <w:shd w:val="clear" w:color="auto" w:fill="auto"/>
            <w:vAlign w:val="bottom"/>
            <w:hideMark/>
          </w:tcPr>
          <w:p w:rsidR="00972FC3" w:rsidRPr="00DB0407" w:rsidRDefault="00972FC3" w:rsidP="00972FC3">
            <w:pPr>
              <w:spacing w:after="0" w:line="240" w:lineRule="auto"/>
              <w:jc w:val="right"/>
              <w:rPr>
                <w:rFonts w:ascii="Times New Roman" w:hAnsi="Times New Roman" w:cs="Times New Roman"/>
                <w:i/>
                <w:iCs/>
                <w:color w:val="000000"/>
                <w:sz w:val="24"/>
                <w:szCs w:val="24"/>
              </w:rPr>
            </w:pPr>
            <w:r w:rsidRPr="00DB0407">
              <w:rPr>
                <w:rFonts w:ascii="Times New Roman" w:hAnsi="Times New Roman" w:cs="Times New Roman"/>
                <w:i/>
                <w:iCs/>
                <w:color w:val="000000"/>
                <w:sz w:val="24"/>
                <w:szCs w:val="24"/>
              </w:rPr>
              <w:t>Субвенция местным бюджетам на осуществление полномочий по хранению, комплектованию, учету и использованию архивных документов, относящихся к государственной собственности автономного округа</w:t>
            </w:r>
          </w:p>
        </w:tc>
        <w:tc>
          <w:tcPr>
            <w:tcW w:w="1456" w:type="dxa"/>
            <w:shd w:val="clear" w:color="auto" w:fill="auto"/>
            <w:vAlign w:val="center"/>
            <w:hideMark/>
          </w:tcPr>
          <w:p w:rsidR="00972FC3" w:rsidRPr="00DB0407" w:rsidRDefault="00972FC3" w:rsidP="00972FC3">
            <w:pPr>
              <w:spacing w:after="0" w:line="240" w:lineRule="auto"/>
              <w:jc w:val="right"/>
              <w:rPr>
                <w:rFonts w:ascii="Times New Roman" w:hAnsi="Times New Roman" w:cs="Times New Roman"/>
                <w:i/>
                <w:iCs/>
                <w:color w:val="000000"/>
                <w:sz w:val="24"/>
                <w:szCs w:val="24"/>
              </w:rPr>
            </w:pPr>
            <w:r w:rsidRPr="00DB0407">
              <w:rPr>
                <w:rFonts w:ascii="Times New Roman" w:hAnsi="Times New Roman" w:cs="Times New Roman"/>
                <w:i/>
                <w:iCs/>
                <w:color w:val="000000"/>
                <w:sz w:val="24"/>
                <w:szCs w:val="24"/>
              </w:rPr>
              <w:t>84,4</w:t>
            </w:r>
          </w:p>
        </w:tc>
        <w:tc>
          <w:tcPr>
            <w:tcW w:w="1237" w:type="dxa"/>
            <w:shd w:val="clear" w:color="auto" w:fill="auto"/>
            <w:vAlign w:val="center"/>
            <w:hideMark/>
          </w:tcPr>
          <w:p w:rsidR="00972FC3" w:rsidRPr="00DB0407" w:rsidRDefault="00972FC3" w:rsidP="00972FC3">
            <w:pPr>
              <w:spacing w:after="0" w:line="240" w:lineRule="auto"/>
              <w:jc w:val="right"/>
              <w:rPr>
                <w:rFonts w:ascii="Times New Roman" w:hAnsi="Times New Roman" w:cs="Times New Roman"/>
                <w:i/>
                <w:iCs/>
                <w:color w:val="000000"/>
                <w:sz w:val="24"/>
                <w:szCs w:val="24"/>
              </w:rPr>
            </w:pPr>
            <w:r w:rsidRPr="00DB0407">
              <w:rPr>
                <w:rFonts w:ascii="Times New Roman" w:hAnsi="Times New Roman" w:cs="Times New Roman"/>
                <w:i/>
                <w:iCs/>
                <w:color w:val="000000"/>
                <w:sz w:val="24"/>
                <w:szCs w:val="24"/>
              </w:rPr>
              <w:t>128,5</w:t>
            </w:r>
          </w:p>
        </w:tc>
        <w:tc>
          <w:tcPr>
            <w:tcW w:w="1372" w:type="dxa"/>
            <w:shd w:val="clear" w:color="auto" w:fill="auto"/>
            <w:vAlign w:val="center"/>
            <w:hideMark/>
          </w:tcPr>
          <w:p w:rsidR="00972FC3" w:rsidRPr="00DB0407" w:rsidRDefault="00972FC3" w:rsidP="00972FC3">
            <w:pPr>
              <w:spacing w:after="0" w:line="240" w:lineRule="auto"/>
              <w:jc w:val="right"/>
              <w:rPr>
                <w:rFonts w:ascii="Times New Roman" w:hAnsi="Times New Roman" w:cs="Times New Roman"/>
                <w:i/>
                <w:iCs/>
                <w:color w:val="000000"/>
                <w:sz w:val="24"/>
                <w:szCs w:val="24"/>
              </w:rPr>
            </w:pPr>
            <w:r w:rsidRPr="00DB0407">
              <w:rPr>
                <w:rFonts w:ascii="Times New Roman" w:hAnsi="Times New Roman" w:cs="Times New Roman"/>
                <w:i/>
                <w:iCs/>
                <w:color w:val="000000"/>
                <w:sz w:val="24"/>
                <w:szCs w:val="24"/>
              </w:rPr>
              <w:t>165,9</w:t>
            </w:r>
          </w:p>
        </w:tc>
      </w:tr>
      <w:tr w:rsidR="00972FC3" w:rsidRPr="00DB0407" w:rsidTr="00781738">
        <w:trPr>
          <w:trHeight w:val="300"/>
        </w:trPr>
        <w:tc>
          <w:tcPr>
            <w:tcW w:w="5683" w:type="dxa"/>
            <w:shd w:val="clear" w:color="auto" w:fill="auto"/>
            <w:vAlign w:val="bottom"/>
            <w:hideMark/>
          </w:tcPr>
          <w:p w:rsidR="00972FC3" w:rsidRPr="00DB0407" w:rsidRDefault="00972FC3" w:rsidP="00972FC3">
            <w:pPr>
              <w:spacing w:after="0" w:line="240" w:lineRule="auto"/>
              <w:jc w:val="right"/>
              <w:rPr>
                <w:rFonts w:ascii="Times New Roman" w:hAnsi="Times New Roman" w:cs="Times New Roman"/>
                <w:i/>
                <w:iCs/>
                <w:color w:val="000000"/>
                <w:sz w:val="24"/>
                <w:szCs w:val="24"/>
              </w:rPr>
            </w:pPr>
            <w:r w:rsidRPr="00DB0407">
              <w:rPr>
                <w:rFonts w:ascii="Times New Roman" w:hAnsi="Times New Roman" w:cs="Times New Roman"/>
                <w:i/>
                <w:iCs/>
                <w:color w:val="000000"/>
                <w:sz w:val="24"/>
                <w:szCs w:val="24"/>
              </w:rPr>
              <w:t>Прочие расходы</w:t>
            </w:r>
          </w:p>
        </w:tc>
        <w:tc>
          <w:tcPr>
            <w:tcW w:w="1456" w:type="dxa"/>
            <w:shd w:val="clear" w:color="auto" w:fill="auto"/>
            <w:noWrap/>
            <w:vAlign w:val="center"/>
            <w:hideMark/>
          </w:tcPr>
          <w:p w:rsidR="00972FC3" w:rsidRPr="00DB0407" w:rsidRDefault="00972FC3" w:rsidP="00972FC3">
            <w:pPr>
              <w:spacing w:after="0" w:line="240" w:lineRule="auto"/>
              <w:jc w:val="right"/>
              <w:rPr>
                <w:rFonts w:ascii="Times New Roman" w:hAnsi="Times New Roman" w:cs="Times New Roman"/>
                <w:i/>
                <w:iCs/>
                <w:color w:val="000000"/>
                <w:sz w:val="24"/>
                <w:szCs w:val="24"/>
              </w:rPr>
            </w:pPr>
            <w:r w:rsidRPr="00DB0407">
              <w:rPr>
                <w:rFonts w:ascii="Times New Roman" w:hAnsi="Times New Roman" w:cs="Times New Roman"/>
                <w:i/>
                <w:iCs/>
                <w:color w:val="000000"/>
                <w:sz w:val="24"/>
                <w:szCs w:val="24"/>
              </w:rPr>
              <w:t>300,0</w:t>
            </w:r>
          </w:p>
        </w:tc>
        <w:tc>
          <w:tcPr>
            <w:tcW w:w="1237" w:type="dxa"/>
            <w:shd w:val="clear" w:color="auto" w:fill="auto"/>
            <w:noWrap/>
            <w:vAlign w:val="center"/>
            <w:hideMark/>
          </w:tcPr>
          <w:p w:rsidR="00972FC3" w:rsidRPr="00DB0407" w:rsidRDefault="00972FC3" w:rsidP="00972FC3">
            <w:pPr>
              <w:spacing w:after="0" w:line="240" w:lineRule="auto"/>
              <w:jc w:val="right"/>
              <w:rPr>
                <w:rFonts w:ascii="Times New Roman" w:hAnsi="Times New Roman" w:cs="Times New Roman"/>
                <w:i/>
                <w:iCs/>
                <w:color w:val="000000"/>
                <w:sz w:val="24"/>
                <w:szCs w:val="24"/>
              </w:rPr>
            </w:pPr>
            <w:r w:rsidRPr="00DB0407">
              <w:rPr>
                <w:rFonts w:ascii="Times New Roman" w:hAnsi="Times New Roman" w:cs="Times New Roman"/>
                <w:i/>
                <w:iCs/>
                <w:color w:val="000000"/>
                <w:sz w:val="24"/>
                <w:szCs w:val="24"/>
              </w:rPr>
              <w:t>300,0</w:t>
            </w:r>
          </w:p>
        </w:tc>
        <w:tc>
          <w:tcPr>
            <w:tcW w:w="1372" w:type="dxa"/>
            <w:shd w:val="clear" w:color="auto" w:fill="auto"/>
            <w:noWrap/>
            <w:vAlign w:val="center"/>
            <w:hideMark/>
          </w:tcPr>
          <w:p w:rsidR="00972FC3" w:rsidRPr="00DB0407" w:rsidRDefault="00972FC3" w:rsidP="00972FC3">
            <w:pPr>
              <w:spacing w:after="0" w:line="240" w:lineRule="auto"/>
              <w:jc w:val="right"/>
              <w:rPr>
                <w:rFonts w:ascii="Times New Roman" w:hAnsi="Times New Roman" w:cs="Times New Roman"/>
                <w:i/>
                <w:iCs/>
                <w:color w:val="000000"/>
                <w:sz w:val="24"/>
                <w:szCs w:val="24"/>
              </w:rPr>
            </w:pPr>
            <w:r w:rsidRPr="00DB0407">
              <w:rPr>
                <w:rFonts w:ascii="Times New Roman" w:hAnsi="Times New Roman" w:cs="Times New Roman"/>
                <w:i/>
                <w:iCs/>
                <w:color w:val="000000"/>
                <w:sz w:val="24"/>
                <w:szCs w:val="24"/>
              </w:rPr>
              <w:t>300,0</w:t>
            </w:r>
          </w:p>
        </w:tc>
      </w:tr>
      <w:tr w:rsidR="00972FC3" w:rsidRPr="00DB0407" w:rsidTr="00781738">
        <w:trPr>
          <w:trHeight w:val="591"/>
        </w:trPr>
        <w:tc>
          <w:tcPr>
            <w:tcW w:w="5683" w:type="dxa"/>
            <w:shd w:val="clear" w:color="auto" w:fill="auto"/>
            <w:vAlign w:val="bottom"/>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Ведомственная целевая программа «Функционирование Думы города Югорска и контрольно-счетной палаты города Югорска» на 2012-2015 годы</w:t>
            </w:r>
          </w:p>
        </w:tc>
        <w:tc>
          <w:tcPr>
            <w:tcW w:w="1456" w:type="dxa"/>
            <w:shd w:val="clear" w:color="auto" w:fill="auto"/>
            <w:noWrap/>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1 945,0</w:t>
            </w:r>
          </w:p>
        </w:tc>
        <w:tc>
          <w:tcPr>
            <w:tcW w:w="1237" w:type="dxa"/>
            <w:shd w:val="clear" w:color="auto" w:fill="auto"/>
            <w:noWrap/>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2 200,0</w:t>
            </w:r>
          </w:p>
        </w:tc>
        <w:tc>
          <w:tcPr>
            <w:tcW w:w="1372" w:type="dxa"/>
            <w:shd w:val="clear" w:color="auto" w:fill="auto"/>
            <w:noWrap/>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2 200,0</w:t>
            </w:r>
          </w:p>
        </w:tc>
      </w:tr>
      <w:tr w:rsidR="00972FC3" w:rsidRPr="00DB0407" w:rsidTr="00781738">
        <w:trPr>
          <w:trHeight w:val="603"/>
        </w:trPr>
        <w:tc>
          <w:tcPr>
            <w:tcW w:w="5683" w:type="dxa"/>
            <w:shd w:val="clear" w:color="auto" w:fill="auto"/>
            <w:vAlign w:val="bottom"/>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Ведомственная целевая программа «Организация автотранспортного обслуживания и хозяйственного обеспечения органов местного самоуправления города Югорска на 2012-2015 годы»</w:t>
            </w:r>
          </w:p>
        </w:tc>
        <w:tc>
          <w:tcPr>
            <w:tcW w:w="145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32 630,2</w:t>
            </w:r>
          </w:p>
        </w:tc>
        <w:tc>
          <w:tcPr>
            <w:tcW w:w="1237"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33 786,6</w:t>
            </w:r>
          </w:p>
        </w:tc>
        <w:tc>
          <w:tcPr>
            <w:tcW w:w="1372"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35 001,5</w:t>
            </w:r>
          </w:p>
        </w:tc>
      </w:tr>
      <w:tr w:rsidR="00972FC3" w:rsidRPr="00DB0407" w:rsidTr="00781738">
        <w:trPr>
          <w:trHeight w:val="331"/>
        </w:trPr>
        <w:tc>
          <w:tcPr>
            <w:tcW w:w="5683" w:type="dxa"/>
            <w:shd w:val="clear" w:color="auto" w:fill="auto"/>
            <w:vAlign w:val="bottom"/>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Содержание единой дежурно-диспетчерской службы</w:t>
            </w:r>
          </w:p>
        </w:tc>
        <w:tc>
          <w:tcPr>
            <w:tcW w:w="145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2 418,8</w:t>
            </w:r>
          </w:p>
        </w:tc>
        <w:tc>
          <w:tcPr>
            <w:tcW w:w="1237"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2 539,4</w:t>
            </w:r>
          </w:p>
        </w:tc>
        <w:tc>
          <w:tcPr>
            <w:tcW w:w="1372"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2 666,5</w:t>
            </w:r>
          </w:p>
        </w:tc>
      </w:tr>
      <w:tr w:rsidR="00972FC3" w:rsidRPr="00DB0407" w:rsidTr="00781738">
        <w:trPr>
          <w:trHeight w:val="705"/>
        </w:trPr>
        <w:tc>
          <w:tcPr>
            <w:tcW w:w="5683" w:type="dxa"/>
            <w:shd w:val="clear" w:color="auto" w:fill="auto"/>
            <w:vAlign w:val="bottom"/>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 xml:space="preserve">Долгосрочная целевая программа «Развитие муниципальной службы в городе Югорске на 2011-2015 годы» </w:t>
            </w:r>
          </w:p>
        </w:tc>
        <w:tc>
          <w:tcPr>
            <w:tcW w:w="145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1 000,0</w:t>
            </w:r>
          </w:p>
        </w:tc>
        <w:tc>
          <w:tcPr>
            <w:tcW w:w="1237"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1 000,0</w:t>
            </w:r>
          </w:p>
        </w:tc>
        <w:tc>
          <w:tcPr>
            <w:tcW w:w="1372"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1 000,0</w:t>
            </w:r>
          </w:p>
        </w:tc>
      </w:tr>
      <w:tr w:rsidR="00972FC3" w:rsidRPr="00DB0407" w:rsidTr="00781738">
        <w:trPr>
          <w:trHeight w:val="433"/>
        </w:trPr>
        <w:tc>
          <w:tcPr>
            <w:tcW w:w="5683" w:type="dxa"/>
            <w:shd w:val="clear" w:color="auto" w:fill="auto"/>
            <w:vAlign w:val="bottom"/>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Долгосрочная целевая программа «Противодействие коррупции в городе Югорске на 2013-2015 годы»</w:t>
            </w:r>
          </w:p>
        </w:tc>
        <w:tc>
          <w:tcPr>
            <w:tcW w:w="145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550,0</w:t>
            </w:r>
          </w:p>
        </w:tc>
        <w:tc>
          <w:tcPr>
            <w:tcW w:w="1237"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150,0</w:t>
            </w:r>
          </w:p>
        </w:tc>
        <w:tc>
          <w:tcPr>
            <w:tcW w:w="1372"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150,0</w:t>
            </w:r>
          </w:p>
        </w:tc>
      </w:tr>
      <w:tr w:rsidR="00972FC3" w:rsidRPr="00DB0407" w:rsidTr="00781738">
        <w:trPr>
          <w:trHeight w:val="582"/>
        </w:trPr>
        <w:tc>
          <w:tcPr>
            <w:tcW w:w="5683" w:type="dxa"/>
            <w:shd w:val="clear" w:color="auto" w:fill="auto"/>
            <w:vAlign w:val="bottom"/>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lastRenderedPageBreak/>
              <w:t>Ведомственная целевая программа «Мероприятия по капитальному ремонту объектов муниципальной собственности в городе Югорске на 2013 год»</w:t>
            </w:r>
          </w:p>
        </w:tc>
        <w:tc>
          <w:tcPr>
            <w:tcW w:w="145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3 000,0</w:t>
            </w:r>
          </w:p>
        </w:tc>
        <w:tc>
          <w:tcPr>
            <w:tcW w:w="1237"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0,0</w:t>
            </w:r>
          </w:p>
        </w:tc>
        <w:tc>
          <w:tcPr>
            <w:tcW w:w="1372"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0,0</w:t>
            </w:r>
          </w:p>
        </w:tc>
      </w:tr>
      <w:tr w:rsidR="00972FC3" w:rsidRPr="00DB0407" w:rsidTr="00781738">
        <w:trPr>
          <w:trHeight w:val="1006"/>
        </w:trPr>
        <w:tc>
          <w:tcPr>
            <w:tcW w:w="5683" w:type="dxa"/>
            <w:shd w:val="clear" w:color="auto" w:fill="auto"/>
            <w:vAlign w:val="bottom"/>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Ведомственная целевая программа «Бухгалтерское и финансово-экономическое обеспечение деятельности муниципальных учреждений города Югорска на 2012-2015 годы»</w:t>
            </w:r>
          </w:p>
        </w:tc>
        <w:tc>
          <w:tcPr>
            <w:tcW w:w="145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15 898,0</w:t>
            </w:r>
          </w:p>
        </w:tc>
        <w:tc>
          <w:tcPr>
            <w:tcW w:w="1237"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16 042,0</w:t>
            </w:r>
          </w:p>
        </w:tc>
        <w:tc>
          <w:tcPr>
            <w:tcW w:w="1372"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16 113,0</w:t>
            </w:r>
          </w:p>
        </w:tc>
      </w:tr>
      <w:tr w:rsidR="00972FC3" w:rsidRPr="00DB0407" w:rsidTr="00781738">
        <w:trPr>
          <w:trHeight w:val="315"/>
        </w:trPr>
        <w:tc>
          <w:tcPr>
            <w:tcW w:w="5683" w:type="dxa"/>
            <w:shd w:val="clear" w:color="auto" w:fill="auto"/>
            <w:vAlign w:val="bottom"/>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Условно утверждаемые расходы</w:t>
            </w:r>
          </w:p>
        </w:tc>
        <w:tc>
          <w:tcPr>
            <w:tcW w:w="145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 </w:t>
            </w:r>
          </w:p>
        </w:tc>
        <w:tc>
          <w:tcPr>
            <w:tcW w:w="1237"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60 000,0</w:t>
            </w:r>
          </w:p>
        </w:tc>
        <w:tc>
          <w:tcPr>
            <w:tcW w:w="1372"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125 000,0</w:t>
            </w:r>
          </w:p>
        </w:tc>
      </w:tr>
      <w:tr w:rsidR="00972FC3" w:rsidRPr="00DB0407" w:rsidTr="00781738">
        <w:trPr>
          <w:trHeight w:val="315"/>
        </w:trPr>
        <w:tc>
          <w:tcPr>
            <w:tcW w:w="5683" w:type="dxa"/>
            <w:shd w:val="clear" w:color="auto" w:fill="auto"/>
            <w:noWrap/>
            <w:vAlign w:val="center"/>
            <w:hideMark/>
          </w:tcPr>
          <w:p w:rsidR="00972FC3" w:rsidRPr="00DB0407" w:rsidRDefault="00972FC3" w:rsidP="00972FC3">
            <w:pPr>
              <w:spacing w:after="0" w:line="240" w:lineRule="auto"/>
              <w:jc w:val="center"/>
              <w:rPr>
                <w:rFonts w:ascii="Times New Roman" w:hAnsi="Times New Roman" w:cs="Times New Roman"/>
                <w:b/>
                <w:bCs/>
                <w:color w:val="000000"/>
                <w:sz w:val="24"/>
                <w:szCs w:val="24"/>
              </w:rPr>
            </w:pPr>
            <w:r w:rsidRPr="00DB0407">
              <w:rPr>
                <w:rFonts w:ascii="Times New Roman" w:hAnsi="Times New Roman" w:cs="Times New Roman"/>
                <w:b/>
                <w:bCs/>
                <w:color w:val="000000"/>
                <w:sz w:val="24"/>
                <w:szCs w:val="24"/>
              </w:rPr>
              <w:t>ИТОГО</w:t>
            </w:r>
          </w:p>
        </w:tc>
        <w:tc>
          <w:tcPr>
            <w:tcW w:w="1456" w:type="dxa"/>
            <w:shd w:val="clear" w:color="auto" w:fill="auto"/>
            <w:noWrap/>
            <w:vAlign w:val="center"/>
            <w:hideMark/>
          </w:tcPr>
          <w:p w:rsidR="00972FC3" w:rsidRPr="00DB0407" w:rsidRDefault="00972FC3" w:rsidP="00972FC3">
            <w:pPr>
              <w:spacing w:after="0" w:line="240" w:lineRule="auto"/>
              <w:jc w:val="center"/>
              <w:rPr>
                <w:rFonts w:ascii="Times New Roman" w:hAnsi="Times New Roman" w:cs="Times New Roman"/>
                <w:b/>
                <w:bCs/>
                <w:color w:val="000000"/>
                <w:sz w:val="24"/>
                <w:szCs w:val="24"/>
              </w:rPr>
            </w:pPr>
            <w:r w:rsidRPr="00DB0407">
              <w:rPr>
                <w:rFonts w:ascii="Times New Roman" w:hAnsi="Times New Roman" w:cs="Times New Roman"/>
                <w:b/>
                <w:bCs/>
                <w:color w:val="000000"/>
                <w:sz w:val="24"/>
                <w:szCs w:val="24"/>
              </w:rPr>
              <w:t>72 391,9</w:t>
            </w:r>
          </w:p>
        </w:tc>
        <w:tc>
          <w:tcPr>
            <w:tcW w:w="1237" w:type="dxa"/>
            <w:shd w:val="clear" w:color="auto" w:fill="auto"/>
            <w:noWrap/>
            <w:vAlign w:val="center"/>
            <w:hideMark/>
          </w:tcPr>
          <w:p w:rsidR="00972FC3" w:rsidRPr="00DB0407" w:rsidRDefault="00972FC3" w:rsidP="00972FC3">
            <w:pPr>
              <w:spacing w:after="0" w:line="240" w:lineRule="auto"/>
              <w:jc w:val="center"/>
              <w:rPr>
                <w:rFonts w:ascii="Times New Roman" w:hAnsi="Times New Roman" w:cs="Times New Roman"/>
                <w:b/>
                <w:bCs/>
                <w:color w:val="000000"/>
                <w:sz w:val="24"/>
                <w:szCs w:val="24"/>
              </w:rPr>
            </w:pPr>
            <w:r w:rsidRPr="00DB0407">
              <w:rPr>
                <w:rFonts w:ascii="Times New Roman" w:hAnsi="Times New Roman" w:cs="Times New Roman"/>
                <w:b/>
                <w:bCs/>
                <w:color w:val="000000"/>
                <w:sz w:val="24"/>
                <w:szCs w:val="24"/>
              </w:rPr>
              <w:t>131 012,0</w:t>
            </w:r>
          </w:p>
        </w:tc>
        <w:tc>
          <w:tcPr>
            <w:tcW w:w="1372" w:type="dxa"/>
            <w:shd w:val="clear" w:color="auto" w:fill="auto"/>
            <w:noWrap/>
            <w:vAlign w:val="center"/>
            <w:hideMark/>
          </w:tcPr>
          <w:p w:rsidR="00972FC3" w:rsidRPr="00DB0407" w:rsidRDefault="00972FC3" w:rsidP="00972FC3">
            <w:pPr>
              <w:spacing w:after="0" w:line="240" w:lineRule="auto"/>
              <w:jc w:val="center"/>
              <w:rPr>
                <w:rFonts w:ascii="Times New Roman" w:hAnsi="Times New Roman" w:cs="Times New Roman"/>
                <w:b/>
                <w:bCs/>
                <w:color w:val="000000"/>
                <w:sz w:val="24"/>
                <w:szCs w:val="24"/>
              </w:rPr>
            </w:pPr>
            <w:r w:rsidRPr="00DB0407">
              <w:rPr>
                <w:rFonts w:ascii="Times New Roman" w:hAnsi="Times New Roman" w:cs="Times New Roman"/>
                <w:b/>
                <w:bCs/>
                <w:color w:val="000000"/>
                <w:sz w:val="24"/>
                <w:szCs w:val="24"/>
              </w:rPr>
              <w:t>197 777,4</w:t>
            </w:r>
          </w:p>
        </w:tc>
      </w:tr>
    </w:tbl>
    <w:p w:rsidR="00972FC3" w:rsidRPr="00DB0407" w:rsidRDefault="00972FC3" w:rsidP="00972FC3">
      <w:pPr>
        <w:spacing w:after="0" w:line="240" w:lineRule="auto"/>
        <w:ind w:firstLine="708"/>
        <w:jc w:val="both"/>
        <w:rPr>
          <w:rFonts w:ascii="Times New Roman" w:hAnsi="Times New Roman" w:cs="Times New Roman"/>
          <w:sz w:val="24"/>
          <w:szCs w:val="24"/>
          <w:highlight w:val="lightGray"/>
        </w:rPr>
      </w:pPr>
    </w:p>
    <w:p w:rsidR="00972FC3" w:rsidRPr="00DB0407" w:rsidRDefault="00972FC3" w:rsidP="00DB0407">
      <w:pPr>
        <w:pStyle w:val="31"/>
        <w:spacing w:line="240" w:lineRule="auto"/>
        <w:ind w:firstLine="709"/>
      </w:pPr>
      <w:r w:rsidRPr="00DB0407">
        <w:t>В составе расходов по данному подразделу предусмотрены бюджетные ассигнования на:</w:t>
      </w:r>
    </w:p>
    <w:p w:rsidR="00972FC3" w:rsidRPr="00DB0407" w:rsidRDefault="00972FC3" w:rsidP="00D50A5B">
      <w:pPr>
        <w:pStyle w:val="31"/>
        <w:numPr>
          <w:ilvl w:val="0"/>
          <w:numId w:val="3"/>
        </w:numPr>
        <w:tabs>
          <w:tab w:val="left" w:pos="993"/>
        </w:tabs>
        <w:spacing w:line="240" w:lineRule="auto"/>
        <w:ind w:left="0" w:firstLine="709"/>
      </w:pPr>
      <w:r w:rsidRPr="00DB0407">
        <w:t xml:space="preserve">Реализацию ведомственной целевой программы </w:t>
      </w:r>
      <w:r w:rsidRPr="00DB0407">
        <w:rPr>
          <w:bCs/>
        </w:rPr>
        <w:t xml:space="preserve">«Основные направления развития в области управления и распоряжения собственностью муниципального образования городской округ город Югорск на 2012-2015 годы» </w:t>
      </w:r>
      <w:r w:rsidRPr="00DB0407">
        <w:t>в сумме 6 000,0 тыс. рублей в 2013 году, в сумме 6 300,0 тыс. рублей в 2014 году, в сумме 6 615,0 тыс. рублей в 2015 году.</w:t>
      </w:r>
    </w:p>
    <w:p w:rsidR="00972FC3" w:rsidRPr="00DB0407" w:rsidRDefault="00972FC3" w:rsidP="00DB0407">
      <w:pPr>
        <w:spacing w:after="0" w:line="240" w:lineRule="auto"/>
        <w:ind w:firstLine="709"/>
        <w:jc w:val="both"/>
        <w:rPr>
          <w:rFonts w:ascii="Times New Roman" w:hAnsi="Times New Roman" w:cs="Times New Roman"/>
          <w:bCs/>
          <w:sz w:val="24"/>
          <w:szCs w:val="24"/>
        </w:rPr>
      </w:pPr>
      <w:r w:rsidRPr="00DB0407">
        <w:rPr>
          <w:rFonts w:ascii="Times New Roman" w:hAnsi="Times New Roman" w:cs="Times New Roman"/>
          <w:bCs/>
          <w:sz w:val="24"/>
          <w:szCs w:val="24"/>
        </w:rPr>
        <w:t>Целью реализации программы является повышение эффективности использования муниципального имущества и защита имущественного состояния.</w:t>
      </w:r>
    </w:p>
    <w:p w:rsidR="00972FC3" w:rsidRPr="00DB0407" w:rsidRDefault="00972FC3" w:rsidP="00DB0407">
      <w:pPr>
        <w:spacing w:after="0" w:line="240" w:lineRule="auto"/>
        <w:ind w:firstLine="709"/>
        <w:jc w:val="both"/>
        <w:rPr>
          <w:rFonts w:ascii="Times New Roman" w:hAnsi="Times New Roman" w:cs="Times New Roman"/>
          <w:bCs/>
          <w:sz w:val="24"/>
          <w:szCs w:val="24"/>
        </w:rPr>
      </w:pPr>
      <w:bookmarkStart w:id="1" w:name="OLE_LINK5"/>
      <w:r w:rsidRPr="00DB0407">
        <w:rPr>
          <w:rFonts w:ascii="Times New Roman" w:hAnsi="Times New Roman" w:cs="Times New Roman"/>
          <w:sz w:val="24"/>
          <w:szCs w:val="24"/>
        </w:rPr>
        <w:t>Бюджетные ассигнования в рамках реализации программы будут направлены на</w:t>
      </w:r>
      <w:r w:rsidRPr="00DB0407">
        <w:rPr>
          <w:rFonts w:ascii="Times New Roman" w:hAnsi="Times New Roman" w:cs="Times New Roman"/>
          <w:bCs/>
          <w:sz w:val="24"/>
          <w:szCs w:val="24"/>
        </w:rPr>
        <w:t>:</w:t>
      </w:r>
    </w:p>
    <w:p w:rsidR="00972FC3" w:rsidRPr="00DB0407" w:rsidRDefault="00972FC3" w:rsidP="00DB0407">
      <w:pPr>
        <w:spacing w:after="0" w:line="240" w:lineRule="auto"/>
        <w:ind w:firstLine="709"/>
        <w:jc w:val="right"/>
        <w:rPr>
          <w:rFonts w:ascii="Times New Roman" w:hAnsi="Times New Roman" w:cs="Times New Roman"/>
          <w:sz w:val="24"/>
          <w:szCs w:val="24"/>
        </w:rPr>
      </w:pPr>
      <w:r w:rsidRPr="00DB0407">
        <w:rPr>
          <w:rFonts w:ascii="Times New Roman" w:hAnsi="Times New Roman" w:cs="Times New Roman"/>
          <w:sz w:val="24"/>
          <w:szCs w:val="24"/>
        </w:rPr>
        <w:t>тыс. рублей</w:t>
      </w:r>
    </w:p>
    <w:tbl>
      <w:tblPr>
        <w:tblW w:w="9838" w:type="dxa"/>
        <w:jc w:val="center"/>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22"/>
        <w:gridCol w:w="5714"/>
        <w:gridCol w:w="1134"/>
        <w:gridCol w:w="1134"/>
        <w:gridCol w:w="1134"/>
      </w:tblGrid>
      <w:tr w:rsidR="00972FC3" w:rsidRPr="00DB0407" w:rsidTr="00781738">
        <w:trPr>
          <w:trHeight w:val="300"/>
          <w:jc w:val="center"/>
        </w:trPr>
        <w:tc>
          <w:tcPr>
            <w:tcW w:w="722" w:type="dxa"/>
            <w:vMerge w:val="restart"/>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 xml:space="preserve">№ </w:t>
            </w:r>
            <w:r w:rsidRPr="00DB0407">
              <w:rPr>
                <w:rFonts w:ascii="Times New Roman" w:hAnsi="Times New Roman" w:cs="Times New Roman"/>
                <w:color w:val="000000"/>
                <w:sz w:val="24"/>
                <w:szCs w:val="24"/>
              </w:rPr>
              <w:br/>
            </w:r>
            <w:proofErr w:type="spellStart"/>
            <w:r w:rsidRPr="00DB0407">
              <w:rPr>
                <w:rFonts w:ascii="Times New Roman" w:hAnsi="Times New Roman" w:cs="Times New Roman"/>
                <w:color w:val="000000"/>
                <w:sz w:val="24"/>
                <w:szCs w:val="24"/>
              </w:rPr>
              <w:t>п</w:t>
            </w:r>
            <w:proofErr w:type="spellEnd"/>
            <w:r w:rsidRPr="00DB0407">
              <w:rPr>
                <w:rFonts w:ascii="Times New Roman" w:hAnsi="Times New Roman" w:cs="Times New Roman"/>
                <w:color w:val="000000"/>
                <w:sz w:val="24"/>
                <w:szCs w:val="24"/>
              </w:rPr>
              <w:t>/</w:t>
            </w:r>
            <w:proofErr w:type="spellStart"/>
            <w:r w:rsidRPr="00DB0407">
              <w:rPr>
                <w:rFonts w:ascii="Times New Roman" w:hAnsi="Times New Roman" w:cs="Times New Roman"/>
                <w:color w:val="000000"/>
                <w:sz w:val="24"/>
                <w:szCs w:val="24"/>
              </w:rPr>
              <w:t>п</w:t>
            </w:r>
            <w:proofErr w:type="spellEnd"/>
          </w:p>
        </w:tc>
        <w:tc>
          <w:tcPr>
            <w:tcW w:w="5714" w:type="dxa"/>
            <w:vMerge w:val="restart"/>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Мероприятие</w:t>
            </w:r>
          </w:p>
        </w:tc>
        <w:tc>
          <w:tcPr>
            <w:tcW w:w="3402" w:type="dxa"/>
            <w:gridSpan w:val="3"/>
            <w:shd w:val="clear" w:color="auto" w:fill="auto"/>
            <w:vAlign w:val="bottom"/>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Проект бюджета</w:t>
            </w:r>
          </w:p>
        </w:tc>
      </w:tr>
      <w:tr w:rsidR="00972FC3" w:rsidRPr="00DB0407" w:rsidTr="00781738">
        <w:trPr>
          <w:trHeight w:val="315"/>
          <w:jc w:val="center"/>
        </w:trPr>
        <w:tc>
          <w:tcPr>
            <w:tcW w:w="722" w:type="dxa"/>
            <w:vMerge/>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p>
        </w:tc>
        <w:tc>
          <w:tcPr>
            <w:tcW w:w="5714" w:type="dxa"/>
            <w:vMerge/>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p>
        </w:tc>
        <w:tc>
          <w:tcPr>
            <w:tcW w:w="1134" w:type="dxa"/>
            <w:shd w:val="clear" w:color="auto" w:fill="auto"/>
            <w:noWrap/>
            <w:vAlign w:val="bottom"/>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2013</w:t>
            </w:r>
          </w:p>
        </w:tc>
        <w:tc>
          <w:tcPr>
            <w:tcW w:w="1134" w:type="dxa"/>
            <w:shd w:val="clear" w:color="auto" w:fill="auto"/>
            <w:noWrap/>
            <w:vAlign w:val="bottom"/>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2014</w:t>
            </w:r>
          </w:p>
        </w:tc>
        <w:tc>
          <w:tcPr>
            <w:tcW w:w="1134" w:type="dxa"/>
            <w:shd w:val="clear" w:color="auto" w:fill="auto"/>
            <w:noWrap/>
            <w:vAlign w:val="bottom"/>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2015</w:t>
            </w:r>
          </w:p>
        </w:tc>
      </w:tr>
      <w:tr w:rsidR="00972FC3" w:rsidRPr="00DB0407" w:rsidTr="00781738">
        <w:trPr>
          <w:trHeight w:val="541"/>
          <w:jc w:val="center"/>
        </w:trPr>
        <w:tc>
          <w:tcPr>
            <w:tcW w:w="722" w:type="dxa"/>
            <w:shd w:val="clear" w:color="auto" w:fill="auto"/>
            <w:noWrap/>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w:t>
            </w:r>
          </w:p>
        </w:tc>
        <w:tc>
          <w:tcPr>
            <w:tcW w:w="5714" w:type="dxa"/>
            <w:shd w:val="clear" w:color="000000" w:fill="FFFFFF"/>
            <w:vAlign w:val="bottom"/>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Оплата за определение рыночной стоимости объектов муниципальной собственности</w:t>
            </w:r>
          </w:p>
        </w:tc>
        <w:tc>
          <w:tcPr>
            <w:tcW w:w="1134" w:type="dxa"/>
            <w:shd w:val="clear" w:color="000000" w:fill="FFFFFF"/>
            <w:noWrap/>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500,0</w:t>
            </w:r>
          </w:p>
        </w:tc>
        <w:tc>
          <w:tcPr>
            <w:tcW w:w="1134" w:type="dxa"/>
            <w:shd w:val="clear" w:color="000000" w:fill="FFFFFF"/>
            <w:noWrap/>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600,0</w:t>
            </w:r>
          </w:p>
        </w:tc>
        <w:tc>
          <w:tcPr>
            <w:tcW w:w="1134" w:type="dxa"/>
            <w:shd w:val="clear" w:color="000000" w:fill="FFFFFF"/>
            <w:noWrap/>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700,0</w:t>
            </w:r>
          </w:p>
        </w:tc>
      </w:tr>
      <w:tr w:rsidR="00972FC3" w:rsidRPr="00DB0407" w:rsidTr="00781738">
        <w:trPr>
          <w:trHeight w:val="549"/>
          <w:jc w:val="center"/>
        </w:trPr>
        <w:tc>
          <w:tcPr>
            <w:tcW w:w="722" w:type="dxa"/>
            <w:shd w:val="clear" w:color="auto" w:fill="auto"/>
            <w:noWrap/>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w:t>
            </w:r>
          </w:p>
        </w:tc>
        <w:tc>
          <w:tcPr>
            <w:tcW w:w="5714" w:type="dxa"/>
            <w:shd w:val="clear" w:color="000000" w:fill="FFFFFF"/>
            <w:vAlign w:val="bottom"/>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Оплата работ по проведению технической инвентаризации объектов муниципальной собственности</w:t>
            </w:r>
          </w:p>
        </w:tc>
        <w:tc>
          <w:tcPr>
            <w:tcW w:w="1134" w:type="dxa"/>
            <w:shd w:val="clear" w:color="000000" w:fill="FFFFFF"/>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4 340,0</w:t>
            </w:r>
          </w:p>
        </w:tc>
        <w:tc>
          <w:tcPr>
            <w:tcW w:w="1134" w:type="dxa"/>
            <w:shd w:val="clear" w:color="000000" w:fill="FFFFFF"/>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4 500,0</w:t>
            </w:r>
          </w:p>
        </w:tc>
        <w:tc>
          <w:tcPr>
            <w:tcW w:w="1134" w:type="dxa"/>
            <w:shd w:val="clear" w:color="000000" w:fill="FFFFFF"/>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4 600,0</w:t>
            </w:r>
          </w:p>
        </w:tc>
      </w:tr>
      <w:tr w:rsidR="00972FC3" w:rsidRPr="00DB0407" w:rsidTr="00781738">
        <w:trPr>
          <w:trHeight w:val="405"/>
          <w:jc w:val="center"/>
        </w:trPr>
        <w:tc>
          <w:tcPr>
            <w:tcW w:w="722" w:type="dxa"/>
            <w:shd w:val="clear" w:color="auto" w:fill="auto"/>
            <w:noWrap/>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w:t>
            </w:r>
          </w:p>
        </w:tc>
        <w:tc>
          <w:tcPr>
            <w:tcW w:w="5714" w:type="dxa"/>
            <w:shd w:val="clear" w:color="000000" w:fill="FFFFFF"/>
            <w:vAlign w:val="bottom"/>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Сопровождение программ "Парус", "SAUMI", "</w:t>
            </w:r>
            <w:proofErr w:type="spellStart"/>
            <w:r w:rsidRPr="00DB0407">
              <w:rPr>
                <w:rFonts w:ascii="Times New Roman" w:hAnsi="Times New Roman" w:cs="Times New Roman"/>
                <w:color w:val="000000"/>
                <w:sz w:val="24"/>
                <w:szCs w:val="24"/>
              </w:rPr>
              <w:t>СКБ-Контур</w:t>
            </w:r>
            <w:proofErr w:type="spellEnd"/>
            <w:r w:rsidRPr="00DB0407">
              <w:rPr>
                <w:rFonts w:ascii="Times New Roman" w:hAnsi="Times New Roman" w:cs="Times New Roman"/>
                <w:color w:val="000000"/>
                <w:sz w:val="24"/>
                <w:szCs w:val="24"/>
              </w:rPr>
              <w:t>"</w:t>
            </w:r>
          </w:p>
        </w:tc>
        <w:tc>
          <w:tcPr>
            <w:tcW w:w="1134" w:type="dxa"/>
            <w:shd w:val="clear" w:color="000000" w:fill="FFFFFF"/>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260,0</w:t>
            </w:r>
          </w:p>
        </w:tc>
        <w:tc>
          <w:tcPr>
            <w:tcW w:w="1134" w:type="dxa"/>
            <w:shd w:val="clear" w:color="000000" w:fill="FFFFFF"/>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300,0</w:t>
            </w:r>
          </w:p>
        </w:tc>
        <w:tc>
          <w:tcPr>
            <w:tcW w:w="1134" w:type="dxa"/>
            <w:shd w:val="clear" w:color="000000" w:fill="FFFFFF"/>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320,0</w:t>
            </w:r>
          </w:p>
        </w:tc>
      </w:tr>
      <w:tr w:rsidR="00972FC3" w:rsidRPr="00DB0407" w:rsidTr="00781738">
        <w:trPr>
          <w:trHeight w:val="272"/>
          <w:jc w:val="center"/>
        </w:trPr>
        <w:tc>
          <w:tcPr>
            <w:tcW w:w="722" w:type="dxa"/>
            <w:shd w:val="clear" w:color="auto" w:fill="auto"/>
            <w:noWrap/>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4</w:t>
            </w:r>
          </w:p>
        </w:tc>
        <w:tc>
          <w:tcPr>
            <w:tcW w:w="5714" w:type="dxa"/>
            <w:shd w:val="clear" w:color="000000" w:fill="FFFFFF"/>
            <w:vAlign w:val="bottom"/>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Оплата транспортного налога, нотариальных услуг</w:t>
            </w:r>
          </w:p>
        </w:tc>
        <w:tc>
          <w:tcPr>
            <w:tcW w:w="1134" w:type="dxa"/>
            <w:shd w:val="clear" w:color="000000" w:fill="FFFFFF"/>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900,0</w:t>
            </w:r>
          </w:p>
        </w:tc>
        <w:tc>
          <w:tcPr>
            <w:tcW w:w="1134" w:type="dxa"/>
            <w:shd w:val="clear" w:color="000000" w:fill="FFFFFF"/>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900,0</w:t>
            </w:r>
          </w:p>
        </w:tc>
        <w:tc>
          <w:tcPr>
            <w:tcW w:w="1134" w:type="dxa"/>
            <w:shd w:val="clear" w:color="000000" w:fill="FFFFFF"/>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995,0</w:t>
            </w:r>
          </w:p>
        </w:tc>
      </w:tr>
      <w:tr w:rsidR="00972FC3" w:rsidRPr="00DB0407" w:rsidTr="00781738">
        <w:trPr>
          <w:trHeight w:val="315"/>
          <w:jc w:val="center"/>
        </w:trPr>
        <w:tc>
          <w:tcPr>
            <w:tcW w:w="6436" w:type="dxa"/>
            <w:gridSpan w:val="2"/>
            <w:shd w:val="clear" w:color="000000" w:fill="FFFFFF"/>
            <w:vAlign w:val="bottom"/>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Всего</w:t>
            </w:r>
          </w:p>
        </w:tc>
        <w:tc>
          <w:tcPr>
            <w:tcW w:w="1134" w:type="dxa"/>
            <w:shd w:val="clear" w:color="000000" w:fill="FFFFFF"/>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6 000,0</w:t>
            </w:r>
          </w:p>
        </w:tc>
        <w:tc>
          <w:tcPr>
            <w:tcW w:w="1134" w:type="dxa"/>
            <w:shd w:val="clear" w:color="000000" w:fill="FFFFFF"/>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6 300,0</w:t>
            </w:r>
          </w:p>
        </w:tc>
        <w:tc>
          <w:tcPr>
            <w:tcW w:w="1134" w:type="dxa"/>
            <w:shd w:val="clear" w:color="000000" w:fill="FFFFFF"/>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6 615,0</w:t>
            </w:r>
          </w:p>
        </w:tc>
      </w:tr>
    </w:tbl>
    <w:p w:rsidR="00972FC3" w:rsidRPr="00DB0407" w:rsidRDefault="00972FC3" w:rsidP="00972FC3">
      <w:pPr>
        <w:spacing w:after="0" w:line="240" w:lineRule="auto"/>
        <w:ind w:firstLine="709"/>
        <w:jc w:val="both"/>
        <w:rPr>
          <w:rFonts w:ascii="Times New Roman" w:hAnsi="Times New Roman" w:cs="Times New Roman"/>
          <w:sz w:val="24"/>
          <w:szCs w:val="24"/>
        </w:rPr>
      </w:pPr>
    </w:p>
    <w:p w:rsidR="00972FC3" w:rsidRPr="00DB0407" w:rsidRDefault="00972FC3" w:rsidP="00DB0407">
      <w:pPr>
        <w:spacing w:after="0" w:line="240" w:lineRule="auto"/>
        <w:ind w:firstLine="709"/>
        <w:jc w:val="both"/>
        <w:rPr>
          <w:rFonts w:ascii="Times New Roman" w:hAnsi="Times New Roman" w:cs="Times New Roman"/>
          <w:sz w:val="24"/>
          <w:szCs w:val="24"/>
        </w:rPr>
      </w:pPr>
      <w:r w:rsidRPr="00DB0407">
        <w:rPr>
          <w:rFonts w:ascii="Times New Roman" w:hAnsi="Times New Roman" w:cs="Times New Roman"/>
          <w:sz w:val="24"/>
          <w:szCs w:val="24"/>
        </w:rPr>
        <w:t>2. Реализацию ведомственной целевой программы «Обеспечение деятельности администрации города Югорск</w:t>
      </w:r>
      <w:r w:rsidR="002A50CB">
        <w:rPr>
          <w:rFonts w:ascii="Times New Roman" w:hAnsi="Times New Roman" w:cs="Times New Roman"/>
          <w:sz w:val="24"/>
          <w:szCs w:val="24"/>
        </w:rPr>
        <w:t>а</w:t>
      </w:r>
      <w:r w:rsidRPr="00DB0407">
        <w:rPr>
          <w:rFonts w:ascii="Times New Roman" w:hAnsi="Times New Roman" w:cs="Times New Roman"/>
          <w:sz w:val="24"/>
          <w:szCs w:val="24"/>
        </w:rPr>
        <w:t xml:space="preserve"> на 2012-2015 годы», в составе расходов которой предусмотрены следующие межбюджетные трансферты:</w:t>
      </w:r>
    </w:p>
    <w:p w:rsidR="00972FC3" w:rsidRPr="00DB0407" w:rsidRDefault="00972FC3" w:rsidP="00DB0407">
      <w:pPr>
        <w:pStyle w:val="31"/>
        <w:spacing w:line="240" w:lineRule="auto"/>
        <w:ind w:firstLine="709"/>
      </w:pPr>
      <w:r w:rsidRPr="00DB0407">
        <w:t>- субвенция из окружного бюджета на образование и организацию деятельности комиссий по делам несовершеннолетних и защите их прав на 2013-2015 годы в сумме 5 516,0 тыс.рублей ежегодно, выделенная в соответствии с Законом Ханты-Мансийского автономного округа - Югры от 12.10.2005 № 74-оз «О комиссиях по делам несовершеннолетних и защите их прав в Ханты-Мансийском автономном округе – Югре и наделении органов местного самоуправления отдельными государственными полномочиями по образованию и организации деятельности комиссий по делам несовершеннолетних и защите их прав». Штатная численность работников комиссии на 01.01.2013 составит 3 штатные единицы;</w:t>
      </w:r>
    </w:p>
    <w:p w:rsidR="00972FC3" w:rsidRPr="00DB0407" w:rsidRDefault="00972FC3" w:rsidP="00DB0407">
      <w:pPr>
        <w:pStyle w:val="31"/>
        <w:spacing w:line="240" w:lineRule="auto"/>
        <w:ind w:firstLine="709"/>
      </w:pPr>
      <w:r w:rsidRPr="00DB0407">
        <w:t>- субвенция из окружного бюджета на создание и обеспечение деятельности административных комиссий на 2013-2015 годы в сумме 1 632,7 тыс. рублей ежегодно, выделенная в соответствии с Законом Ханты-Мансийского автономного округа - Югры от 02.03.2009 №5-оз «Об административных комиссиях в Ханты-Мансийском автономном округе – Югре». Бюджетные ассигнования будут направлены на денежное содержание одного секретаря административной комиссии;</w:t>
      </w:r>
    </w:p>
    <w:bookmarkEnd w:id="1"/>
    <w:p w:rsidR="00972FC3" w:rsidRPr="00DB0407" w:rsidRDefault="00972FC3" w:rsidP="00DB0407">
      <w:pPr>
        <w:spacing w:after="0" w:line="240" w:lineRule="auto"/>
        <w:ind w:firstLine="709"/>
        <w:jc w:val="both"/>
        <w:rPr>
          <w:rFonts w:ascii="Times New Roman" w:hAnsi="Times New Roman" w:cs="Times New Roman"/>
          <w:sz w:val="24"/>
          <w:szCs w:val="24"/>
        </w:rPr>
      </w:pPr>
      <w:r w:rsidRPr="00DB0407">
        <w:rPr>
          <w:rFonts w:ascii="Times New Roman" w:hAnsi="Times New Roman" w:cs="Times New Roman"/>
          <w:sz w:val="24"/>
          <w:szCs w:val="24"/>
        </w:rPr>
        <w:t xml:space="preserve">- субвенция местным бюджетам на осуществление полномочий в области оборота этилового спирта, алкогольной и спиртосодержащей продукции на 2013-2015 годы в сумме 1 416,8 тыс. рублей ежегодно, выделенная в соответствии с Законом Ханты-Мансийского автономного округа – Югры от 10.07.2010 № 112-оз "О наделении органов местного </w:t>
      </w:r>
      <w:r w:rsidRPr="00DB0407">
        <w:rPr>
          <w:rFonts w:ascii="Times New Roman" w:hAnsi="Times New Roman" w:cs="Times New Roman"/>
          <w:sz w:val="24"/>
          <w:szCs w:val="24"/>
        </w:rPr>
        <w:lastRenderedPageBreak/>
        <w:t>самоуправления муниципальных образований Ханты-Мансийского автономного округа – Югры отдельными государственными полномочиями в области оборота этилового спирта, алкогольной и спиртосодержащей продукции". Бюджетные ассигнования будут направлены на содержание работника, осуществляющего переданные полномочия;</w:t>
      </w:r>
    </w:p>
    <w:p w:rsidR="00972FC3" w:rsidRPr="00DB0407" w:rsidRDefault="00972FC3" w:rsidP="00DB0407">
      <w:pPr>
        <w:pStyle w:val="31"/>
        <w:spacing w:line="240" w:lineRule="auto"/>
        <w:ind w:firstLine="709"/>
      </w:pPr>
      <w:r w:rsidRPr="00DB0407">
        <w:t>- субвенция местным бюджетам на осуществление полномочий по хранению, комплектованию, учету и использованию архивных документов, относящихся к государственной собственности автономного округа на 2013 год в сумме 84,4 тыс. рублей, на 2014 год в сумме 128,5 тыс. рублей, на 2015 год в сумме 165,9 тыс. рублей, выделенная в соответствии с Законом Ханты-Мансийского автономного округа - Югры от 18.10.2010 №149-оз «О наделении органов местного самоуправления муниципальных образований Ханты-Мансийского автономного округа – Югры отдельными полномочиями по хранению, комплектованию, учету и использованию архивных документов, относящихся к государственной собственности Ханты-Мансийского автономного округа – Югры».</w:t>
      </w:r>
    </w:p>
    <w:p w:rsidR="00972FC3" w:rsidRPr="00DB0407" w:rsidRDefault="00972FC3" w:rsidP="00DB0407">
      <w:pPr>
        <w:pStyle w:val="31"/>
        <w:spacing w:line="240" w:lineRule="auto"/>
        <w:ind w:firstLine="709"/>
      </w:pPr>
      <w:r w:rsidRPr="00DB0407">
        <w:t>Так же в рамках программы в соответствии с постановлением администрации города Югорска от 20.06.2011 № 1305 «Об утверждении Положения о порядке расходования средств раздела 01.13 «Другие общегосударственные вопросы» статьи «прочие расходы» предусмотрены следующие расходы:</w:t>
      </w:r>
    </w:p>
    <w:p w:rsidR="00972FC3" w:rsidRPr="00DB0407" w:rsidRDefault="00972FC3" w:rsidP="00DB0407">
      <w:pPr>
        <w:pStyle w:val="31"/>
        <w:spacing w:line="240" w:lineRule="auto"/>
        <w:ind w:firstLine="709"/>
        <w:jc w:val="right"/>
      </w:pPr>
      <w:r w:rsidRPr="00DB0407">
        <w:t>тыс. рублей</w:t>
      </w:r>
    </w:p>
    <w:tbl>
      <w:tblPr>
        <w:tblW w:w="9764"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1"/>
        <w:gridCol w:w="5851"/>
        <w:gridCol w:w="1124"/>
        <w:gridCol w:w="1124"/>
        <w:gridCol w:w="1124"/>
      </w:tblGrid>
      <w:tr w:rsidR="00972FC3" w:rsidRPr="00DB0407" w:rsidTr="00781738">
        <w:trPr>
          <w:trHeight w:val="287"/>
        </w:trPr>
        <w:tc>
          <w:tcPr>
            <w:tcW w:w="541" w:type="dxa"/>
            <w:vMerge w:val="restart"/>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 xml:space="preserve">№ </w:t>
            </w:r>
            <w:proofErr w:type="spellStart"/>
            <w:r w:rsidRPr="00DB0407">
              <w:rPr>
                <w:rFonts w:ascii="Times New Roman" w:hAnsi="Times New Roman" w:cs="Times New Roman"/>
                <w:color w:val="000000"/>
                <w:sz w:val="24"/>
                <w:szCs w:val="24"/>
              </w:rPr>
              <w:t>п</w:t>
            </w:r>
            <w:proofErr w:type="spellEnd"/>
            <w:r w:rsidRPr="00DB0407">
              <w:rPr>
                <w:rFonts w:ascii="Times New Roman" w:hAnsi="Times New Roman" w:cs="Times New Roman"/>
                <w:color w:val="000000"/>
                <w:sz w:val="24"/>
                <w:szCs w:val="24"/>
              </w:rPr>
              <w:t>/</w:t>
            </w:r>
            <w:proofErr w:type="spellStart"/>
            <w:r w:rsidRPr="00DB0407">
              <w:rPr>
                <w:rFonts w:ascii="Times New Roman" w:hAnsi="Times New Roman" w:cs="Times New Roman"/>
                <w:color w:val="000000"/>
                <w:sz w:val="24"/>
                <w:szCs w:val="24"/>
              </w:rPr>
              <w:t>п</w:t>
            </w:r>
            <w:proofErr w:type="spellEnd"/>
          </w:p>
        </w:tc>
        <w:tc>
          <w:tcPr>
            <w:tcW w:w="5851" w:type="dxa"/>
            <w:vMerge w:val="restart"/>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Наименование расходов</w:t>
            </w:r>
          </w:p>
        </w:tc>
        <w:tc>
          <w:tcPr>
            <w:tcW w:w="3372" w:type="dxa"/>
            <w:gridSpan w:val="3"/>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Проект бюджета</w:t>
            </w:r>
          </w:p>
        </w:tc>
      </w:tr>
      <w:tr w:rsidR="00972FC3" w:rsidRPr="00DB0407" w:rsidTr="00781738">
        <w:trPr>
          <w:trHeight w:val="276"/>
        </w:trPr>
        <w:tc>
          <w:tcPr>
            <w:tcW w:w="541" w:type="dxa"/>
            <w:vMerge/>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p>
        </w:tc>
        <w:tc>
          <w:tcPr>
            <w:tcW w:w="5851" w:type="dxa"/>
            <w:vMerge/>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p>
        </w:tc>
        <w:tc>
          <w:tcPr>
            <w:tcW w:w="1124"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2013 год</w:t>
            </w:r>
          </w:p>
        </w:tc>
        <w:tc>
          <w:tcPr>
            <w:tcW w:w="1124"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2014 год</w:t>
            </w:r>
          </w:p>
        </w:tc>
        <w:tc>
          <w:tcPr>
            <w:tcW w:w="1124"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2015 год</w:t>
            </w:r>
          </w:p>
        </w:tc>
      </w:tr>
      <w:tr w:rsidR="00972FC3" w:rsidRPr="00DB0407" w:rsidTr="00781738">
        <w:trPr>
          <w:trHeight w:val="918"/>
        </w:trPr>
        <w:tc>
          <w:tcPr>
            <w:tcW w:w="541"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w:t>
            </w:r>
          </w:p>
        </w:tc>
        <w:tc>
          <w:tcPr>
            <w:tcW w:w="5851" w:type="dxa"/>
            <w:shd w:val="clear" w:color="auto" w:fill="auto"/>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Приобретение цветов (венков, корзин) для награждения организаций и граждан города к юбилейным и праздничным датам</w:t>
            </w:r>
          </w:p>
        </w:tc>
        <w:tc>
          <w:tcPr>
            <w:tcW w:w="1124"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30,0</w:t>
            </w:r>
          </w:p>
        </w:tc>
        <w:tc>
          <w:tcPr>
            <w:tcW w:w="1124"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30,0</w:t>
            </w:r>
          </w:p>
        </w:tc>
        <w:tc>
          <w:tcPr>
            <w:tcW w:w="1124"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30,0</w:t>
            </w:r>
          </w:p>
        </w:tc>
      </w:tr>
      <w:tr w:rsidR="00972FC3" w:rsidRPr="00DB0407" w:rsidTr="00781738">
        <w:trPr>
          <w:trHeight w:val="630"/>
        </w:trPr>
        <w:tc>
          <w:tcPr>
            <w:tcW w:w="541"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w:t>
            </w:r>
          </w:p>
        </w:tc>
        <w:tc>
          <w:tcPr>
            <w:tcW w:w="5851" w:type="dxa"/>
            <w:shd w:val="clear" w:color="auto" w:fill="auto"/>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Изготовление памятных адресов, конвертов, папок, флагов, гербов</w:t>
            </w:r>
          </w:p>
        </w:tc>
        <w:tc>
          <w:tcPr>
            <w:tcW w:w="1124"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20,0</w:t>
            </w:r>
          </w:p>
        </w:tc>
        <w:tc>
          <w:tcPr>
            <w:tcW w:w="1124"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20,0</w:t>
            </w:r>
          </w:p>
        </w:tc>
        <w:tc>
          <w:tcPr>
            <w:tcW w:w="1124"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20,0</w:t>
            </w:r>
          </w:p>
        </w:tc>
      </w:tr>
      <w:tr w:rsidR="00972FC3" w:rsidRPr="00DB0407" w:rsidTr="00781738">
        <w:trPr>
          <w:trHeight w:val="945"/>
        </w:trPr>
        <w:tc>
          <w:tcPr>
            <w:tcW w:w="541"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w:t>
            </w:r>
          </w:p>
        </w:tc>
        <w:tc>
          <w:tcPr>
            <w:tcW w:w="5851" w:type="dxa"/>
            <w:shd w:val="clear" w:color="auto" w:fill="auto"/>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Издание сборников, книг, посвященных городской тематике, а также брошюры "Отчет главы администрации города Югорска за отчетный год"</w:t>
            </w:r>
          </w:p>
        </w:tc>
        <w:tc>
          <w:tcPr>
            <w:tcW w:w="1124"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150,0</w:t>
            </w:r>
          </w:p>
        </w:tc>
        <w:tc>
          <w:tcPr>
            <w:tcW w:w="1124"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150,0</w:t>
            </w:r>
          </w:p>
        </w:tc>
        <w:tc>
          <w:tcPr>
            <w:tcW w:w="1124"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150,0</w:t>
            </w:r>
          </w:p>
        </w:tc>
      </w:tr>
      <w:tr w:rsidR="00972FC3" w:rsidRPr="00DB0407" w:rsidTr="00781738">
        <w:trPr>
          <w:trHeight w:val="630"/>
        </w:trPr>
        <w:tc>
          <w:tcPr>
            <w:tcW w:w="541"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4</w:t>
            </w:r>
          </w:p>
        </w:tc>
        <w:tc>
          <w:tcPr>
            <w:tcW w:w="5851" w:type="dxa"/>
            <w:shd w:val="clear" w:color="auto" w:fill="auto"/>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Возмещение вреда и выплата компенсаций по решению судебных органов и оплата судебных издержек</w:t>
            </w:r>
          </w:p>
        </w:tc>
        <w:tc>
          <w:tcPr>
            <w:tcW w:w="1124"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100,0</w:t>
            </w:r>
          </w:p>
        </w:tc>
        <w:tc>
          <w:tcPr>
            <w:tcW w:w="1124"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100,0</w:t>
            </w:r>
          </w:p>
        </w:tc>
        <w:tc>
          <w:tcPr>
            <w:tcW w:w="1124"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100,0</w:t>
            </w:r>
          </w:p>
        </w:tc>
      </w:tr>
      <w:tr w:rsidR="00972FC3" w:rsidRPr="00DB0407" w:rsidTr="00781738">
        <w:trPr>
          <w:trHeight w:val="315"/>
        </w:trPr>
        <w:tc>
          <w:tcPr>
            <w:tcW w:w="6392" w:type="dxa"/>
            <w:gridSpan w:val="2"/>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Всего</w:t>
            </w:r>
          </w:p>
        </w:tc>
        <w:tc>
          <w:tcPr>
            <w:tcW w:w="1124"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300,0</w:t>
            </w:r>
          </w:p>
        </w:tc>
        <w:tc>
          <w:tcPr>
            <w:tcW w:w="1124"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300,0</w:t>
            </w:r>
          </w:p>
        </w:tc>
        <w:tc>
          <w:tcPr>
            <w:tcW w:w="1124"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300,0</w:t>
            </w:r>
          </w:p>
        </w:tc>
      </w:tr>
    </w:tbl>
    <w:p w:rsidR="00972FC3" w:rsidRPr="00DB0407" w:rsidRDefault="00972FC3" w:rsidP="00972FC3">
      <w:pPr>
        <w:pStyle w:val="31"/>
        <w:spacing w:line="240" w:lineRule="auto"/>
        <w:ind w:firstLine="709"/>
      </w:pPr>
    </w:p>
    <w:p w:rsidR="00972FC3" w:rsidRPr="00DB0407" w:rsidRDefault="00972FC3" w:rsidP="00DB0407">
      <w:pPr>
        <w:pStyle w:val="a3"/>
        <w:ind w:firstLine="709"/>
        <w:jc w:val="both"/>
        <w:rPr>
          <w:b w:val="0"/>
          <w:bCs w:val="0"/>
        </w:rPr>
      </w:pPr>
      <w:r w:rsidRPr="00DB0407">
        <w:rPr>
          <w:b w:val="0"/>
          <w:bCs w:val="0"/>
        </w:rPr>
        <w:t xml:space="preserve">3. Реализацию ведомственной целевой программы </w:t>
      </w:r>
      <w:r w:rsidRPr="00DB0407">
        <w:rPr>
          <w:b w:val="0"/>
          <w:color w:val="000000"/>
        </w:rPr>
        <w:t>«Организация автотранспортного обслуживания и хозяйственного обеспечения органов местного самоуправления города Югорска на 2012-2015 годы»</w:t>
      </w:r>
      <w:r w:rsidRPr="00DB0407">
        <w:rPr>
          <w:b w:val="0"/>
          <w:bCs w:val="0"/>
        </w:rPr>
        <w:t xml:space="preserve">. В рамках реализации программы бюджетные ассигнования будут направлены на обеспечение выполнения функций муниципальным казенным учреждением «Транспортно-хозяйственный участок». </w:t>
      </w:r>
    </w:p>
    <w:p w:rsidR="00972FC3" w:rsidRPr="00DB0407" w:rsidRDefault="00972FC3" w:rsidP="00DB0407">
      <w:pPr>
        <w:spacing w:after="0" w:line="240" w:lineRule="auto"/>
        <w:ind w:firstLine="709"/>
        <w:jc w:val="both"/>
        <w:rPr>
          <w:rFonts w:ascii="Times New Roman" w:hAnsi="Times New Roman" w:cs="Times New Roman"/>
          <w:sz w:val="24"/>
          <w:szCs w:val="24"/>
        </w:rPr>
      </w:pPr>
      <w:r w:rsidRPr="00DB0407">
        <w:rPr>
          <w:rFonts w:ascii="Times New Roman" w:hAnsi="Times New Roman" w:cs="Times New Roman"/>
          <w:sz w:val="24"/>
          <w:szCs w:val="24"/>
        </w:rPr>
        <w:t xml:space="preserve">Целью программы является организация автотранспортного, хозяйственного, документационного обслуживания органов местного самоуправления, выполнение технических функций по первичному воинскому учету. </w:t>
      </w:r>
    </w:p>
    <w:p w:rsidR="00972FC3" w:rsidRPr="00DB0407" w:rsidRDefault="00972FC3" w:rsidP="00DB0407">
      <w:pPr>
        <w:pStyle w:val="a3"/>
        <w:ind w:firstLine="709"/>
        <w:jc w:val="both"/>
        <w:rPr>
          <w:b w:val="0"/>
          <w:bCs w:val="0"/>
          <w:highlight w:val="lightGray"/>
        </w:rPr>
      </w:pPr>
      <w:r w:rsidRPr="00DB0407">
        <w:rPr>
          <w:b w:val="0"/>
          <w:bCs w:val="0"/>
        </w:rPr>
        <w:t>Штатная численность учреждения на 01.01.2013 составит 54 штатные единицы. Расходы по содержанию учреждения предусмотрены на 2013 год в сумме 32 630,2 тыс.</w:t>
      </w:r>
      <w:r w:rsidR="001B75A6">
        <w:rPr>
          <w:b w:val="0"/>
          <w:bCs w:val="0"/>
        </w:rPr>
        <w:t xml:space="preserve"> </w:t>
      </w:r>
      <w:r w:rsidRPr="00DB0407">
        <w:rPr>
          <w:b w:val="0"/>
          <w:bCs w:val="0"/>
        </w:rPr>
        <w:t>рублей, на 2014 год в сумме 33 786,6 тыс.</w:t>
      </w:r>
      <w:r w:rsidR="001B75A6">
        <w:rPr>
          <w:b w:val="0"/>
          <w:bCs w:val="0"/>
        </w:rPr>
        <w:t xml:space="preserve"> </w:t>
      </w:r>
      <w:r w:rsidRPr="00DB0407">
        <w:rPr>
          <w:b w:val="0"/>
          <w:bCs w:val="0"/>
        </w:rPr>
        <w:t>рублей, на 2015 год в сумме 35 001,5 тыс.</w:t>
      </w:r>
      <w:r w:rsidR="001B75A6">
        <w:rPr>
          <w:b w:val="0"/>
          <w:bCs w:val="0"/>
        </w:rPr>
        <w:t xml:space="preserve"> </w:t>
      </w:r>
      <w:r w:rsidRPr="00DB0407">
        <w:rPr>
          <w:b w:val="0"/>
          <w:bCs w:val="0"/>
        </w:rPr>
        <w:t>рублей.</w:t>
      </w:r>
      <w:r w:rsidRPr="00DB0407">
        <w:rPr>
          <w:b w:val="0"/>
          <w:bCs w:val="0"/>
          <w:highlight w:val="lightGray"/>
        </w:rPr>
        <w:t xml:space="preserve"> </w:t>
      </w:r>
    </w:p>
    <w:p w:rsidR="00972FC3" w:rsidRPr="00DB0407" w:rsidRDefault="00972FC3" w:rsidP="00DB0407">
      <w:pPr>
        <w:pStyle w:val="a3"/>
        <w:ind w:firstLine="709"/>
        <w:jc w:val="both"/>
        <w:rPr>
          <w:b w:val="0"/>
          <w:bCs w:val="0"/>
        </w:rPr>
      </w:pPr>
      <w:r w:rsidRPr="00DB0407">
        <w:rPr>
          <w:b w:val="0"/>
          <w:bCs w:val="0"/>
        </w:rPr>
        <w:t>Увеличение бюджетных ассигнований к уровню 2012 года обусловлено:</w:t>
      </w:r>
    </w:p>
    <w:p w:rsidR="00972FC3" w:rsidRPr="00DB0407" w:rsidRDefault="00972FC3" w:rsidP="00DB0407">
      <w:pPr>
        <w:pStyle w:val="a3"/>
        <w:ind w:firstLine="709"/>
        <w:jc w:val="both"/>
        <w:rPr>
          <w:b w:val="0"/>
          <w:bCs w:val="0"/>
        </w:rPr>
      </w:pPr>
      <w:r w:rsidRPr="00DB0407">
        <w:rPr>
          <w:b w:val="0"/>
          <w:bCs w:val="0"/>
        </w:rPr>
        <w:t>- передачей с 01.01.2013 8,5 штатных единиц администрации города Югорска, 4 штатных единиц отдела по первичному воинскому учету администрации города Югорска и 1 штатной единицы эксперта отдела организационного обеспечения и делопроизводства Думы города Югорска в МКУ «Транспортно-хозяйственный участок»;</w:t>
      </w:r>
    </w:p>
    <w:p w:rsidR="00972FC3" w:rsidRPr="00DB0407" w:rsidRDefault="00972FC3" w:rsidP="00DB0407">
      <w:pPr>
        <w:pStyle w:val="a3"/>
        <w:ind w:firstLine="709"/>
        <w:jc w:val="both"/>
        <w:rPr>
          <w:b w:val="0"/>
          <w:bCs w:val="0"/>
        </w:rPr>
      </w:pPr>
      <w:r w:rsidRPr="00DB0407">
        <w:rPr>
          <w:b w:val="0"/>
          <w:bCs w:val="0"/>
        </w:rPr>
        <w:t>- ежегодной индексацией фонда оплаты труда работников учреждения;</w:t>
      </w:r>
    </w:p>
    <w:p w:rsidR="00972FC3" w:rsidRPr="00DB0407" w:rsidRDefault="00972FC3" w:rsidP="00DB0407">
      <w:pPr>
        <w:pStyle w:val="a3"/>
        <w:ind w:firstLine="709"/>
        <w:jc w:val="both"/>
        <w:rPr>
          <w:b w:val="0"/>
          <w:bCs w:val="0"/>
        </w:rPr>
      </w:pPr>
      <w:r w:rsidRPr="00DB0407">
        <w:rPr>
          <w:b w:val="0"/>
          <w:bCs w:val="0"/>
        </w:rPr>
        <w:t>- применением индекса роста потребительских цен к отдельным текущим статьям расходов бюджета города.</w:t>
      </w:r>
    </w:p>
    <w:p w:rsidR="00972FC3" w:rsidRPr="00DB0407" w:rsidRDefault="00972FC3" w:rsidP="00DB0407">
      <w:pPr>
        <w:spacing w:after="0" w:line="240" w:lineRule="auto"/>
        <w:ind w:firstLine="709"/>
        <w:jc w:val="both"/>
        <w:rPr>
          <w:rFonts w:ascii="Times New Roman" w:hAnsi="Times New Roman" w:cs="Times New Roman"/>
          <w:sz w:val="24"/>
          <w:szCs w:val="24"/>
        </w:rPr>
      </w:pPr>
    </w:p>
    <w:p w:rsidR="00972FC3" w:rsidRPr="00DB0407" w:rsidRDefault="00972FC3" w:rsidP="00DB0407">
      <w:pPr>
        <w:spacing w:after="0" w:line="240" w:lineRule="auto"/>
        <w:ind w:firstLine="709"/>
        <w:jc w:val="both"/>
        <w:rPr>
          <w:rFonts w:ascii="Times New Roman" w:hAnsi="Times New Roman" w:cs="Times New Roman"/>
          <w:sz w:val="24"/>
          <w:szCs w:val="24"/>
        </w:rPr>
      </w:pPr>
      <w:r w:rsidRPr="00DB0407">
        <w:rPr>
          <w:rFonts w:ascii="Times New Roman" w:hAnsi="Times New Roman" w:cs="Times New Roman"/>
          <w:sz w:val="24"/>
          <w:szCs w:val="24"/>
        </w:rPr>
        <w:lastRenderedPageBreak/>
        <w:t xml:space="preserve">4. </w:t>
      </w:r>
      <w:r w:rsidRPr="00DB0407">
        <w:rPr>
          <w:rFonts w:ascii="Times New Roman" w:hAnsi="Times New Roman" w:cs="Times New Roman"/>
          <w:color w:val="000000"/>
          <w:sz w:val="24"/>
          <w:szCs w:val="24"/>
        </w:rPr>
        <w:t>Содержание единой дежурно-диспетчерской службы в сумме 2 418,8 тыс. рублей на 2013 год, в сумме 2 539,4 тыс. рублей на 2014 год, в сумме 2 666,5 тыс. рублей на 2015 год.</w:t>
      </w:r>
    </w:p>
    <w:p w:rsidR="00972FC3" w:rsidRPr="00DB0407" w:rsidRDefault="00972FC3" w:rsidP="00DB0407">
      <w:pPr>
        <w:spacing w:after="0" w:line="240" w:lineRule="auto"/>
        <w:ind w:firstLine="709"/>
        <w:jc w:val="both"/>
        <w:rPr>
          <w:rFonts w:ascii="Times New Roman" w:hAnsi="Times New Roman" w:cs="Times New Roman"/>
          <w:sz w:val="24"/>
          <w:szCs w:val="24"/>
        </w:rPr>
      </w:pPr>
      <w:r w:rsidRPr="00DB0407">
        <w:rPr>
          <w:rFonts w:ascii="Times New Roman" w:hAnsi="Times New Roman" w:cs="Times New Roman"/>
          <w:color w:val="000000"/>
          <w:sz w:val="24"/>
          <w:szCs w:val="24"/>
        </w:rPr>
        <w:t xml:space="preserve">Единая дежурно-диспетчерская служба, в составе 6 штатных единиц, является подразделением МКУ «Транспортно-хозяйственный участок», созданным в целях реализации Указа Президента Российской Федерации от 28.12.2010 №1632 «О совершенствовании системы обеспечения вызова экстренных оперативных служб на территории Российской Федерации», распоряжения Губернатора Ханты-Мансийского автономного округа - Югры от 04.07.2011 №440-рг «О совершенствовании системы обеспечения вызова экстренных оперативных служб на территории Ханты-Мансийского автономного округа – Югры по единому номеру «112» для </w:t>
      </w:r>
      <w:r w:rsidRPr="00DB0407">
        <w:rPr>
          <w:rFonts w:ascii="Times New Roman" w:hAnsi="Times New Roman" w:cs="Times New Roman"/>
          <w:sz w:val="24"/>
          <w:szCs w:val="24"/>
        </w:rPr>
        <w:t>обеспечения оперативного реагирования органов местного самоуправления, служб и организаций города Югорска и ликвидации чрезвычайных ситуаций.</w:t>
      </w:r>
    </w:p>
    <w:p w:rsidR="00972FC3" w:rsidRPr="00DB0407" w:rsidRDefault="00972FC3" w:rsidP="00DB0407">
      <w:pPr>
        <w:spacing w:after="0" w:line="240" w:lineRule="auto"/>
        <w:ind w:firstLine="709"/>
        <w:jc w:val="both"/>
        <w:rPr>
          <w:rFonts w:ascii="Times New Roman" w:hAnsi="Times New Roman" w:cs="Times New Roman"/>
          <w:sz w:val="24"/>
          <w:szCs w:val="24"/>
          <w:highlight w:val="lightGray"/>
        </w:rPr>
      </w:pPr>
    </w:p>
    <w:p w:rsidR="00972FC3" w:rsidRPr="00DB0407" w:rsidRDefault="00972FC3" w:rsidP="00DB0407">
      <w:pPr>
        <w:spacing w:after="0" w:line="240" w:lineRule="auto"/>
        <w:ind w:firstLine="709"/>
        <w:jc w:val="both"/>
        <w:rPr>
          <w:rFonts w:ascii="Times New Roman" w:hAnsi="Times New Roman" w:cs="Times New Roman"/>
          <w:color w:val="000000"/>
          <w:sz w:val="24"/>
          <w:szCs w:val="24"/>
        </w:rPr>
      </w:pPr>
      <w:r w:rsidRPr="00DB0407">
        <w:rPr>
          <w:rFonts w:ascii="Times New Roman" w:hAnsi="Times New Roman" w:cs="Times New Roman"/>
          <w:sz w:val="24"/>
          <w:szCs w:val="24"/>
        </w:rPr>
        <w:t xml:space="preserve">5. Реализацию долгосрочной целевой программы «Развитие муниципальной службы в городе Югорске на 2011-2015 годы», целью которой является </w:t>
      </w:r>
      <w:r w:rsidRPr="00DB0407">
        <w:rPr>
          <w:rFonts w:ascii="Times New Roman" w:hAnsi="Times New Roman" w:cs="Times New Roman"/>
          <w:color w:val="000000"/>
          <w:sz w:val="24"/>
          <w:szCs w:val="24"/>
        </w:rPr>
        <w:t>повышение эффективности муниципальной службы и муниципального управления.</w:t>
      </w:r>
    </w:p>
    <w:p w:rsidR="00972FC3" w:rsidRPr="00DB0407" w:rsidRDefault="00972FC3" w:rsidP="00DB0407">
      <w:pPr>
        <w:spacing w:after="0" w:line="240" w:lineRule="auto"/>
        <w:ind w:firstLine="709"/>
        <w:jc w:val="both"/>
        <w:rPr>
          <w:rFonts w:ascii="Times New Roman" w:hAnsi="Times New Roman" w:cs="Times New Roman"/>
          <w:color w:val="000000"/>
          <w:sz w:val="24"/>
          <w:szCs w:val="24"/>
        </w:rPr>
      </w:pPr>
      <w:r w:rsidRPr="00DB0407">
        <w:rPr>
          <w:rFonts w:ascii="Times New Roman" w:hAnsi="Times New Roman" w:cs="Times New Roman"/>
          <w:color w:val="000000"/>
          <w:sz w:val="24"/>
          <w:szCs w:val="24"/>
        </w:rPr>
        <w:t>На вышеуказанную программу планируется из местного бюджета выделить по 1 000,0 тыс. рублей ежегодно. Бюджетные ассигнования будут направлены на выполнение следующих мероприятий:</w:t>
      </w:r>
    </w:p>
    <w:p w:rsidR="00972FC3" w:rsidRPr="00DB0407" w:rsidRDefault="00972FC3" w:rsidP="00972FC3">
      <w:pPr>
        <w:spacing w:after="0" w:line="240" w:lineRule="auto"/>
        <w:ind w:firstLine="540"/>
        <w:jc w:val="right"/>
        <w:rPr>
          <w:rFonts w:ascii="Times New Roman" w:hAnsi="Times New Roman" w:cs="Times New Roman"/>
          <w:iCs/>
          <w:sz w:val="24"/>
          <w:szCs w:val="24"/>
        </w:rPr>
      </w:pPr>
      <w:r w:rsidRPr="00DB0407">
        <w:rPr>
          <w:rFonts w:ascii="Times New Roman" w:hAnsi="Times New Roman" w:cs="Times New Roman"/>
          <w:iCs/>
          <w:sz w:val="24"/>
          <w:szCs w:val="24"/>
        </w:rPr>
        <w:t>тыс. рублей</w:t>
      </w:r>
    </w:p>
    <w:tbl>
      <w:tblPr>
        <w:tblW w:w="9548" w:type="dxa"/>
        <w:tblInd w:w="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0"/>
        <w:gridCol w:w="4417"/>
        <w:gridCol w:w="1134"/>
        <w:gridCol w:w="1134"/>
        <w:gridCol w:w="1146"/>
        <w:gridCol w:w="1157"/>
      </w:tblGrid>
      <w:tr w:rsidR="00972FC3" w:rsidRPr="00DB0407" w:rsidTr="00781738">
        <w:trPr>
          <w:trHeight w:val="357"/>
        </w:trPr>
        <w:tc>
          <w:tcPr>
            <w:tcW w:w="560" w:type="dxa"/>
            <w:vMerge w:val="restart"/>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bCs/>
                <w:sz w:val="24"/>
                <w:szCs w:val="24"/>
              </w:rPr>
            </w:pPr>
            <w:r w:rsidRPr="00DB0407">
              <w:rPr>
                <w:rFonts w:ascii="Times New Roman" w:hAnsi="Times New Roman" w:cs="Times New Roman"/>
                <w:bCs/>
                <w:sz w:val="24"/>
                <w:szCs w:val="24"/>
              </w:rPr>
              <w:t>№</w:t>
            </w:r>
          </w:p>
        </w:tc>
        <w:tc>
          <w:tcPr>
            <w:tcW w:w="4417" w:type="dxa"/>
            <w:vMerge w:val="restart"/>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bCs/>
                <w:sz w:val="24"/>
                <w:szCs w:val="24"/>
              </w:rPr>
            </w:pPr>
            <w:r w:rsidRPr="00DB0407">
              <w:rPr>
                <w:rFonts w:ascii="Times New Roman" w:hAnsi="Times New Roman" w:cs="Times New Roman"/>
                <w:bCs/>
                <w:sz w:val="24"/>
                <w:szCs w:val="24"/>
              </w:rPr>
              <w:t>Наименование мероприятий</w:t>
            </w:r>
          </w:p>
        </w:tc>
        <w:tc>
          <w:tcPr>
            <w:tcW w:w="1134" w:type="dxa"/>
            <w:vMerge w:val="restart"/>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bCs/>
                <w:sz w:val="24"/>
                <w:szCs w:val="24"/>
              </w:rPr>
            </w:pPr>
            <w:r w:rsidRPr="00DB0407">
              <w:rPr>
                <w:rFonts w:ascii="Times New Roman" w:hAnsi="Times New Roman" w:cs="Times New Roman"/>
                <w:bCs/>
                <w:sz w:val="24"/>
                <w:szCs w:val="24"/>
              </w:rPr>
              <w:t>Всего расходы</w:t>
            </w:r>
          </w:p>
        </w:tc>
        <w:tc>
          <w:tcPr>
            <w:tcW w:w="3437" w:type="dxa"/>
            <w:gridSpan w:val="3"/>
            <w:vAlign w:val="center"/>
          </w:tcPr>
          <w:p w:rsidR="00972FC3" w:rsidRPr="00DB0407" w:rsidRDefault="00972FC3" w:rsidP="00972FC3">
            <w:pPr>
              <w:spacing w:after="0" w:line="240" w:lineRule="auto"/>
              <w:jc w:val="center"/>
              <w:rPr>
                <w:rFonts w:ascii="Times New Roman" w:hAnsi="Times New Roman" w:cs="Times New Roman"/>
                <w:bCs/>
                <w:sz w:val="24"/>
                <w:szCs w:val="24"/>
              </w:rPr>
            </w:pPr>
            <w:r w:rsidRPr="00DB0407">
              <w:rPr>
                <w:rFonts w:ascii="Times New Roman" w:hAnsi="Times New Roman" w:cs="Times New Roman"/>
                <w:bCs/>
                <w:sz w:val="24"/>
                <w:szCs w:val="24"/>
              </w:rPr>
              <w:t>В том числе</w:t>
            </w:r>
          </w:p>
        </w:tc>
      </w:tr>
      <w:tr w:rsidR="00972FC3" w:rsidRPr="00DB0407" w:rsidTr="00781738">
        <w:trPr>
          <w:trHeight w:val="570"/>
        </w:trPr>
        <w:tc>
          <w:tcPr>
            <w:tcW w:w="560" w:type="dxa"/>
            <w:vMerge/>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bCs/>
                <w:sz w:val="24"/>
                <w:szCs w:val="24"/>
              </w:rPr>
            </w:pPr>
          </w:p>
        </w:tc>
        <w:tc>
          <w:tcPr>
            <w:tcW w:w="4417" w:type="dxa"/>
            <w:vMerge/>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bCs/>
                <w:sz w:val="24"/>
                <w:szCs w:val="24"/>
              </w:rPr>
            </w:pPr>
          </w:p>
        </w:tc>
        <w:tc>
          <w:tcPr>
            <w:tcW w:w="1134" w:type="dxa"/>
            <w:vMerge/>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bCs/>
                <w:sz w:val="24"/>
                <w:szCs w:val="24"/>
              </w:rPr>
            </w:pPr>
          </w:p>
        </w:tc>
        <w:tc>
          <w:tcPr>
            <w:tcW w:w="1134" w:type="dxa"/>
            <w:vAlign w:val="center"/>
          </w:tcPr>
          <w:p w:rsidR="00972FC3" w:rsidRPr="00DB0407" w:rsidRDefault="00972FC3" w:rsidP="00972FC3">
            <w:pPr>
              <w:spacing w:after="0" w:line="240" w:lineRule="auto"/>
              <w:jc w:val="center"/>
              <w:rPr>
                <w:rFonts w:ascii="Times New Roman" w:hAnsi="Times New Roman" w:cs="Times New Roman"/>
                <w:bCs/>
                <w:sz w:val="24"/>
                <w:szCs w:val="24"/>
              </w:rPr>
            </w:pPr>
            <w:r w:rsidRPr="00DB0407">
              <w:rPr>
                <w:rFonts w:ascii="Times New Roman" w:hAnsi="Times New Roman" w:cs="Times New Roman"/>
                <w:bCs/>
                <w:sz w:val="24"/>
                <w:szCs w:val="24"/>
              </w:rPr>
              <w:t>2013 год</w:t>
            </w:r>
          </w:p>
        </w:tc>
        <w:tc>
          <w:tcPr>
            <w:tcW w:w="1146" w:type="dxa"/>
            <w:vAlign w:val="center"/>
          </w:tcPr>
          <w:p w:rsidR="00972FC3" w:rsidRPr="00DB0407" w:rsidRDefault="00972FC3" w:rsidP="00972FC3">
            <w:pPr>
              <w:spacing w:after="0" w:line="240" w:lineRule="auto"/>
              <w:jc w:val="center"/>
              <w:rPr>
                <w:rFonts w:ascii="Times New Roman" w:hAnsi="Times New Roman" w:cs="Times New Roman"/>
                <w:bCs/>
                <w:sz w:val="24"/>
                <w:szCs w:val="24"/>
              </w:rPr>
            </w:pPr>
            <w:r w:rsidRPr="00DB0407">
              <w:rPr>
                <w:rFonts w:ascii="Times New Roman" w:hAnsi="Times New Roman" w:cs="Times New Roman"/>
                <w:bCs/>
                <w:sz w:val="24"/>
                <w:szCs w:val="24"/>
              </w:rPr>
              <w:t>2014 год</w:t>
            </w:r>
          </w:p>
        </w:tc>
        <w:tc>
          <w:tcPr>
            <w:tcW w:w="1157" w:type="dxa"/>
            <w:vAlign w:val="center"/>
          </w:tcPr>
          <w:p w:rsidR="00972FC3" w:rsidRPr="00DB0407" w:rsidRDefault="00972FC3" w:rsidP="00972FC3">
            <w:pPr>
              <w:spacing w:after="0" w:line="240" w:lineRule="auto"/>
              <w:jc w:val="center"/>
              <w:rPr>
                <w:rFonts w:ascii="Times New Roman" w:hAnsi="Times New Roman" w:cs="Times New Roman"/>
                <w:bCs/>
                <w:sz w:val="24"/>
                <w:szCs w:val="24"/>
              </w:rPr>
            </w:pPr>
            <w:r w:rsidRPr="00DB0407">
              <w:rPr>
                <w:rFonts w:ascii="Times New Roman" w:hAnsi="Times New Roman" w:cs="Times New Roman"/>
                <w:bCs/>
                <w:sz w:val="24"/>
                <w:szCs w:val="24"/>
              </w:rPr>
              <w:t>2015 год</w:t>
            </w:r>
          </w:p>
        </w:tc>
      </w:tr>
      <w:tr w:rsidR="00972FC3" w:rsidRPr="00DB0407" w:rsidTr="00781738">
        <w:trPr>
          <w:trHeight w:val="855"/>
        </w:trPr>
        <w:tc>
          <w:tcPr>
            <w:tcW w:w="56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1</w:t>
            </w:r>
          </w:p>
        </w:tc>
        <w:tc>
          <w:tcPr>
            <w:tcW w:w="4417" w:type="dxa"/>
            <w:shd w:val="clear" w:color="auto" w:fill="auto"/>
            <w:vAlign w:val="center"/>
          </w:tcPr>
          <w:p w:rsidR="00972FC3" w:rsidRPr="00DB0407" w:rsidRDefault="00972FC3" w:rsidP="00972FC3">
            <w:pPr>
              <w:spacing w:after="0" w:line="240" w:lineRule="auto"/>
              <w:rPr>
                <w:rFonts w:ascii="Times New Roman" w:hAnsi="Times New Roman" w:cs="Times New Roman"/>
                <w:sz w:val="24"/>
                <w:szCs w:val="24"/>
              </w:rPr>
            </w:pPr>
            <w:r w:rsidRPr="00DB0407">
              <w:rPr>
                <w:rFonts w:ascii="Times New Roman" w:hAnsi="Times New Roman" w:cs="Times New Roman"/>
                <w:sz w:val="24"/>
                <w:szCs w:val="24"/>
              </w:rPr>
              <w:t>Разработка и внедрение программ профессиональной адаптации граждан, принятых на муниципальную службу</w:t>
            </w:r>
          </w:p>
        </w:tc>
        <w:tc>
          <w:tcPr>
            <w:tcW w:w="1134" w:type="dxa"/>
            <w:shd w:val="clear" w:color="auto" w:fill="auto"/>
            <w:noWrap/>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60,0</w:t>
            </w:r>
          </w:p>
        </w:tc>
        <w:tc>
          <w:tcPr>
            <w:tcW w:w="1134"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20,0</w:t>
            </w:r>
          </w:p>
        </w:tc>
        <w:tc>
          <w:tcPr>
            <w:tcW w:w="1146"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20,0</w:t>
            </w:r>
          </w:p>
        </w:tc>
        <w:tc>
          <w:tcPr>
            <w:tcW w:w="1157"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20,0</w:t>
            </w:r>
          </w:p>
        </w:tc>
      </w:tr>
      <w:tr w:rsidR="00972FC3" w:rsidRPr="00DB0407" w:rsidTr="00781738">
        <w:trPr>
          <w:trHeight w:val="282"/>
        </w:trPr>
        <w:tc>
          <w:tcPr>
            <w:tcW w:w="56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2</w:t>
            </w:r>
          </w:p>
        </w:tc>
        <w:tc>
          <w:tcPr>
            <w:tcW w:w="4417" w:type="dxa"/>
            <w:shd w:val="clear" w:color="auto" w:fill="auto"/>
            <w:vAlign w:val="center"/>
          </w:tcPr>
          <w:p w:rsidR="00972FC3" w:rsidRPr="00DB0407" w:rsidRDefault="00972FC3" w:rsidP="00972FC3">
            <w:pPr>
              <w:spacing w:after="0" w:line="240" w:lineRule="auto"/>
              <w:rPr>
                <w:rFonts w:ascii="Times New Roman" w:hAnsi="Times New Roman" w:cs="Times New Roman"/>
                <w:sz w:val="24"/>
                <w:szCs w:val="24"/>
              </w:rPr>
            </w:pPr>
            <w:r w:rsidRPr="00DB0407">
              <w:rPr>
                <w:rFonts w:ascii="Times New Roman" w:hAnsi="Times New Roman" w:cs="Times New Roman"/>
                <w:sz w:val="24"/>
                <w:szCs w:val="24"/>
              </w:rPr>
              <w:t>Организация обучения муниципальных служащих и лиц, включенных в кадровый резерв на замещение должностей муниципальной службы в соответствии с планом профессиональной подготовки, переподготовки, повышения квалификации и стажировки</w:t>
            </w:r>
          </w:p>
        </w:tc>
        <w:tc>
          <w:tcPr>
            <w:tcW w:w="1134" w:type="dxa"/>
            <w:shd w:val="clear" w:color="auto" w:fill="auto"/>
            <w:noWrap/>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1 800,0</w:t>
            </w:r>
          </w:p>
        </w:tc>
        <w:tc>
          <w:tcPr>
            <w:tcW w:w="1134"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600,0</w:t>
            </w:r>
          </w:p>
        </w:tc>
        <w:tc>
          <w:tcPr>
            <w:tcW w:w="1146"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600,0</w:t>
            </w:r>
          </w:p>
        </w:tc>
        <w:tc>
          <w:tcPr>
            <w:tcW w:w="1157"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600,0</w:t>
            </w:r>
          </w:p>
        </w:tc>
      </w:tr>
      <w:tr w:rsidR="00972FC3" w:rsidRPr="00DB0407" w:rsidTr="00781738">
        <w:trPr>
          <w:trHeight w:val="765"/>
        </w:trPr>
        <w:tc>
          <w:tcPr>
            <w:tcW w:w="56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3</w:t>
            </w:r>
          </w:p>
        </w:tc>
        <w:tc>
          <w:tcPr>
            <w:tcW w:w="4417" w:type="dxa"/>
            <w:shd w:val="clear" w:color="auto" w:fill="auto"/>
            <w:vAlign w:val="center"/>
          </w:tcPr>
          <w:p w:rsidR="00972FC3" w:rsidRPr="00DB0407" w:rsidRDefault="00972FC3" w:rsidP="00972FC3">
            <w:pPr>
              <w:spacing w:after="0" w:line="240" w:lineRule="auto"/>
              <w:rPr>
                <w:rFonts w:ascii="Times New Roman" w:hAnsi="Times New Roman" w:cs="Times New Roman"/>
                <w:sz w:val="24"/>
                <w:szCs w:val="24"/>
              </w:rPr>
            </w:pPr>
            <w:r w:rsidRPr="00DB0407">
              <w:rPr>
                <w:rFonts w:ascii="Times New Roman" w:hAnsi="Times New Roman" w:cs="Times New Roman"/>
                <w:sz w:val="24"/>
                <w:szCs w:val="24"/>
              </w:rPr>
              <w:t>Организация и проведение индивидуального обучения муниципальных служащих (Школа муниципального служащего)</w:t>
            </w:r>
          </w:p>
        </w:tc>
        <w:tc>
          <w:tcPr>
            <w:tcW w:w="1134" w:type="dxa"/>
            <w:shd w:val="clear" w:color="auto" w:fill="auto"/>
            <w:noWrap/>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240,0</w:t>
            </w:r>
          </w:p>
        </w:tc>
        <w:tc>
          <w:tcPr>
            <w:tcW w:w="1134"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80,0</w:t>
            </w:r>
          </w:p>
        </w:tc>
        <w:tc>
          <w:tcPr>
            <w:tcW w:w="1146"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80,0</w:t>
            </w:r>
          </w:p>
        </w:tc>
        <w:tc>
          <w:tcPr>
            <w:tcW w:w="1157"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80,0</w:t>
            </w:r>
          </w:p>
        </w:tc>
      </w:tr>
      <w:tr w:rsidR="00972FC3" w:rsidRPr="00DB0407" w:rsidTr="00781738">
        <w:trPr>
          <w:trHeight w:val="480"/>
        </w:trPr>
        <w:tc>
          <w:tcPr>
            <w:tcW w:w="56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4</w:t>
            </w:r>
          </w:p>
        </w:tc>
        <w:tc>
          <w:tcPr>
            <w:tcW w:w="4417" w:type="dxa"/>
            <w:shd w:val="clear" w:color="auto" w:fill="auto"/>
            <w:vAlign w:val="center"/>
          </w:tcPr>
          <w:p w:rsidR="00972FC3" w:rsidRPr="00DB0407" w:rsidRDefault="00972FC3" w:rsidP="00972FC3">
            <w:pPr>
              <w:spacing w:after="0" w:line="240" w:lineRule="auto"/>
              <w:rPr>
                <w:rFonts w:ascii="Times New Roman" w:hAnsi="Times New Roman" w:cs="Times New Roman"/>
                <w:sz w:val="24"/>
                <w:szCs w:val="24"/>
              </w:rPr>
            </w:pPr>
            <w:r w:rsidRPr="00DB0407">
              <w:rPr>
                <w:rFonts w:ascii="Times New Roman" w:hAnsi="Times New Roman" w:cs="Times New Roman"/>
                <w:sz w:val="24"/>
                <w:szCs w:val="24"/>
              </w:rPr>
              <w:t>Обеспечение участия представителей учебных заведений города, общественности в работе конкурсной комиссии по замещению вакантных должностей муниципальной службы, по проведению аттестации, квалификационного экзамена, конкурсной комиссии по формированию кадрового резерва, комиссии по урегулированию конфликта интересов</w:t>
            </w:r>
          </w:p>
        </w:tc>
        <w:tc>
          <w:tcPr>
            <w:tcW w:w="1134" w:type="dxa"/>
            <w:shd w:val="clear" w:color="auto" w:fill="auto"/>
            <w:noWrap/>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54,3</w:t>
            </w:r>
          </w:p>
        </w:tc>
        <w:tc>
          <w:tcPr>
            <w:tcW w:w="1134"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18,1</w:t>
            </w:r>
          </w:p>
        </w:tc>
        <w:tc>
          <w:tcPr>
            <w:tcW w:w="1146"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18,1</w:t>
            </w:r>
          </w:p>
        </w:tc>
        <w:tc>
          <w:tcPr>
            <w:tcW w:w="1157"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18,1</w:t>
            </w:r>
          </w:p>
        </w:tc>
      </w:tr>
      <w:tr w:rsidR="00972FC3" w:rsidRPr="00DB0407" w:rsidTr="00781738">
        <w:trPr>
          <w:trHeight w:val="345"/>
        </w:trPr>
        <w:tc>
          <w:tcPr>
            <w:tcW w:w="56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5</w:t>
            </w:r>
          </w:p>
        </w:tc>
        <w:tc>
          <w:tcPr>
            <w:tcW w:w="4417" w:type="dxa"/>
            <w:shd w:val="clear" w:color="auto" w:fill="auto"/>
            <w:noWrap/>
            <w:vAlign w:val="center"/>
          </w:tcPr>
          <w:p w:rsidR="00972FC3" w:rsidRPr="00DB0407" w:rsidRDefault="00972FC3" w:rsidP="00972FC3">
            <w:pPr>
              <w:spacing w:after="0" w:line="240" w:lineRule="auto"/>
              <w:rPr>
                <w:rFonts w:ascii="Times New Roman" w:hAnsi="Times New Roman" w:cs="Times New Roman"/>
                <w:sz w:val="24"/>
                <w:szCs w:val="24"/>
              </w:rPr>
            </w:pPr>
            <w:r w:rsidRPr="00DB0407">
              <w:rPr>
                <w:rFonts w:ascii="Times New Roman" w:hAnsi="Times New Roman" w:cs="Times New Roman"/>
                <w:sz w:val="24"/>
                <w:szCs w:val="24"/>
              </w:rPr>
              <w:t>Проведение городского праздника «День муниципального служащего города Югорска»</w:t>
            </w:r>
          </w:p>
        </w:tc>
        <w:tc>
          <w:tcPr>
            <w:tcW w:w="1134" w:type="dxa"/>
            <w:shd w:val="clear" w:color="auto" w:fill="auto"/>
            <w:noWrap/>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300,0</w:t>
            </w:r>
          </w:p>
        </w:tc>
        <w:tc>
          <w:tcPr>
            <w:tcW w:w="1134"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100,0</w:t>
            </w:r>
          </w:p>
        </w:tc>
        <w:tc>
          <w:tcPr>
            <w:tcW w:w="1146"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100,0</w:t>
            </w:r>
          </w:p>
        </w:tc>
        <w:tc>
          <w:tcPr>
            <w:tcW w:w="1157"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100,0</w:t>
            </w:r>
          </w:p>
        </w:tc>
      </w:tr>
      <w:tr w:rsidR="00972FC3" w:rsidRPr="00DB0407" w:rsidTr="00781738">
        <w:trPr>
          <w:trHeight w:val="390"/>
        </w:trPr>
        <w:tc>
          <w:tcPr>
            <w:tcW w:w="56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6</w:t>
            </w:r>
          </w:p>
        </w:tc>
        <w:tc>
          <w:tcPr>
            <w:tcW w:w="4417" w:type="dxa"/>
            <w:shd w:val="clear" w:color="auto" w:fill="auto"/>
            <w:vAlign w:val="center"/>
          </w:tcPr>
          <w:p w:rsidR="00972FC3" w:rsidRPr="00DB0407" w:rsidRDefault="00972FC3" w:rsidP="00972FC3">
            <w:pPr>
              <w:spacing w:after="0" w:line="240" w:lineRule="auto"/>
              <w:rPr>
                <w:rFonts w:ascii="Times New Roman" w:hAnsi="Times New Roman" w:cs="Times New Roman"/>
                <w:sz w:val="24"/>
                <w:szCs w:val="24"/>
              </w:rPr>
            </w:pPr>
            <w:r w:rsidRPr="00DB0407">
              <w:rPr>
                <w:rFonts w:ascii="Times New Roman" w:hAnsi="Times New Roman" w:cs="Times New Roman"/>
                <w:sz w:val="24"/>
                <w:szCs w:val="24"/>
              </w:rPr>
              <w:t>Проведение конкурса «Лучший муниципальный служащий города Югорска»</w:t>
            </w:r>
          </w:p>
        </w:tc>
        <w:tc>
          <w:tcPr>
            <w:tcW w:w="1134" w:type="dxa"/>
            <w:shd w:val="clear" w:color="auto" w:fill="auto"/>
            <w:noWrap/>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170,7</w:t>
            </w:r>
          </w:p>
        </w:tc>
        <w:tc>
          <w:tcPr>
            <w:tcW w:w="1134"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56,9</w:t>
            </w:r>
          </w:p>
        </w:tc>
        <w:tc>
          <w:tcPr>
            <w:tcW w:w="1146"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56,9</w:t>
            </w:r>
          </w:p>
        </w:tc>
        <w:tc>
          <w:tcPr>
            <w:tcW w:w="1157"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56,9</w:t>
            </w:r>
          </w:p>
        </w:tc>
      </w:tr>
      <w:tr w:rsidR="00972FC3" w:rsidRPr="00DB0407" w:rsidTr="00781738">
        <w:trPr>
          <w:trHeight w:val="390"/>
        </w:trPr>
        <w:tc>
          <w:tcPr>
            <w:tcW w:w="56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lastRenderedPageBreak/>
              <w:t>7</w:t>
            </w:r>
          </w:p>
        </w:tc>
        <w:tc>
          <w:tcPr>
            <w:tcW w:w="4417" w:type="dxa"/>
            <w:shd w:val="clear" w:color="auto" w:fill="auto"/>
            <w:vAlign w:val="center"/>
          </w:tcPr>
          <w:p w:rsidR="00972FC3" w:rsidRPr="00DB0407" w:rsidRDefault="00972FC3" w:rsidP="00972FC3">
            <w:pPr>
              <w:spacing w:after="0" w:line="240" w:lineRule="auto"/>
              <w:rPr>
                <w:rFonts w:ascii="Times New Roman" w:hAnsi="Times New Roman" w:cs="Times New Roman"/>
                <w:sz w:val="24"/>
                <w:szCs w:val="24"/>
              </w:rPr>
            </w:pPr>
            <w:r w:rsidRPr="00DB0407">
              <w:rPr>
                <w:rFonts w:ascii="Times New Roman" w:hAnsi="Times New Roman" w:cs="Times New Roman"/>
                <w:sz w:val="24"/>
                <w:szCs w:val="24"/>
              </w:rPr>
              <w:t>Организация и проведение корпоративных культурно-массовых и оздоровительных мероприятий</w:t>
            </w:r>
          </w:p>
        </w:tc>
        <w:tc>
          <w:tcPr>
            <w:tcW w:w="1134" w:type="dxa"/>
            <w:shd w:val="clear" w:color="auto" w:fill="auto"/>
            <w:noWrap/>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75,0</w:t>
            </w:r>
          </w:p>
        </w:tc>
        <w:tc>
          <w:tcPr>
            <w:tcW w:w="1134"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25,0</w:t>
            </w:r>
          </w:p>
        </w:tc>
        <w:tc>
          <w:tcPr>
            <w:tcW w:w="1146"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25,0</w:t>
            </w:r>
          </w:p>
        </w:tc>
        <w:tc>
          <w:tcPr>
            <w:tcW w:w="1157"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25,0</w:t>
            </w:r>
          </w:p>
        </w:tc>
      </w:tr>
      <w:tr w:rsidR="00972FC3" w:rsidRPr="00DB0407" w:rsidTr="00781738">
        <w:trPr>
          <w:trHeight w:val="390"/>
        </w:trPr>
        <w:tc>
          <w:tcPr>
            <w:tcW w:w="56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8</w:t>
            </w:r>
          </w:p>
        </w:tc>
        <w:tc>
          <w:tcPr>
            <w:tcW w:w="4417" w:type="dxa"/>
            <w:shd w:val="clear" w:color="auto" w:fill="auto"/>
            <w:vAlign w:val="center"/>
          </w:tcPr>
          <w:p w:rsidR="00972FC3" w:rsidRPr="00DB0407" w:rsidRDefault="00972FC3" w:rsidP="00972FC3">
            <w:pPr>
              <w:spacing w:after="0" w:line="240" w:lineRule="auto"/>
              <w:rPr>
                <w:rFonts w:ascii="Times New Roman" w:hAnsi="Times New Roman" w:cs="Times New Roman"/>
                <w:sz w:val="24"/>
                <w:szCs w:val="24"/>
              </w:rPr>
            </w:pPr>
            <w:r w:rsidRPr="00DB0407">
              <w:rPr>
                <w:rFonts w:ascii="Times New Roman" w:hAnsi="Times New Roman" w:cs="Times New Roman"/>
                <w:sz w:val="24"/>
                <w:szCs w:val="24"/>
              </w:rPr>
              <w:t>Проведение социологических исследований: по изучению общественного мнения о деятельности органов местного самоуправления, о степени удовлетворенности муниципальных служащих условиями и результатами своей работы, морально-психологическим климатом в коллективе</w:t>
            </w:r>
          </w:p>
        </w:tc>
        <w:tc>
          <w:tcPr>
            <w:tcW w:w="1134" w:type="dxa"/>
            <w:shd w:val="clear" w:color="auto" w:fill="auto"/>
            <w:noWrap/>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300,0</w:t>
            </w:r>
          </w:p>
        </w:tc>
        <w:tc>
          <w:tcPr>
            <w:tcW w:w="1134"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100,0</w:t>
            </w:r>
          </w:p>
        </w:tc>
        <w:tc>
          <w:tcPr>
            <w:tcW w:w="1146"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100,0</w:t>
            </w:r>
          </w:p>
        </w:tc>
        <w:tc>
          <w:tcPr>
            <w:tcW w:w="1157"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100,0</w:t>
            </w:r>
          </w:p>
        </w:tc>
      </w:tr>
      <w:tr w:rsidR="00972FC3" w:rsidRPr="00DB0407" w:rsidTr="00781738">
        <w:trPr>
          <w:trHeight w:val="390"/>
        </w:trPr>
        <w:tc>
          <w:tcPr>
            <w:tcW w:w="4977" w:type="dxa"/>
            <w:gridSpan w:val="2"/>
            <w:shd w:val="clear" w:color="auto" w:fill="auto"/>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Всего</w:t>
            </w:r>
          </w:p>
        </w:tc>
        <w:tc>
          <w:tcPr>
            <w:tcW w:w="1134" w:type="dxa"/>
            <w:shd w:val="clear" w:color="auto" w:fill="auto"/>
            <w:noWrap/>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3 000,0</w:t>
            </w:r>
          </w:p>
        </w:tc>
        <w:tc>
          <w:tcPr>
            <w:tcW w:w="1134"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1 000,0</w:t>
            </w:r>
          </w:p>
        </w:tc>
        <w:tc>
          <w:tcPr>
            <w:tcW w:w="1146"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1 000,0</w:t>
            </w:r>
          </w:p>
        </w:tc>
        <w:tc>
          <w:tcPr>
            <w:tcW w:w="1157"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1 000,0</w:t>
            </w:r>
          </w:p>
        </w:tc>
      </w:tr>
    </w:tbl>
    <w:p w:rsidR="00972FC3" w:rsidRPr="00DB0407" w:rsidRDefault="00972FC3" w:rsidP="00972FC3">
      <w:pPr>
        <w:spacing w:after="0" w:line="240" w:lineRule="auto"/>
        <w:ind w:firstLine="708"/>
        <w:jc w:val="both"/>
        <w:rPr>
          <w:rFonts w:ascii="Times New Roman" w:hAnsi="Times New Roman" w:cs="Times New Roman"/>
          <w:color w:val="000000"/>
          <w:sz w:val="24"/>
          <w:szCs w:val="24"/>
          <w:highlight w:val="yellow"/>
        </w:rPr>
      </w:pPr>
    </w:p>
    <w:p w:rsidR="00972FC3" w:rsidRPr="00DB0407" w:rsidRDefault="00972FC3" w:rsidP="00DB0407">
      <w:pPr>
        <w:spacing w:after="0" w:line="240" w:lineRule="auto"/>
        <w:ind w:firstLine="709"/>
        <w:jc w:val="both"/>
        <w:rPr>
          <w:rFonts w:ascii="Times New Roman" w:hAnsi="Times New Roman" w:cs="Times New Roman"/>
          <w:color w:val="000000"/>
          <w:sz w:val="24"/>
          <w:szCs w:val="24"/>
        </w:rPr>
      </w:pPr>
      <w:r w:rsidRPr="00DB0407">
        <w:rPr>
          <w:rFonts w:ascii="Times New Roman" w:hAnsi="Times New Roman" w:cs="Times New Roman"/>
          <w:color w:val="000000"/>
          <w:sz w:val="24"/>
          <w:szCs w:val="24"/>
        </w:rPr>
        <w:t xml:space="preserve">В результате выполнения данной программы ожидается: </w:t>
      </w:r>
    </w:p>
    <w:p w:rsidR="00972FC3" w:rsidRPr="00DB0407" w:rsidRDefault="00972FC3" w:rsidP="00DB0407">
      <w:pPr>
        <w:spacing w:after="0" w:line="240" w:lineRule="auto"/>
        <w:ind w:firstLine="709"/>
        <w:jc w:val="both"/>
        <w:rPr>
          <w:rFonts w:ascii="Times New Roman" w:hAnsi="Times New Roman" w:cs="Times New Roman"/>
          <w:color w:val="000000"/>
          <w:sz w:val="24"/>
          <w:szCs w:val="24"/>
        </w:rPr>
      </w:pPr>
      <w:r w:rsidRPr="00DB0407">
        <w:rPr>
          <w:rFonts w:ascii="Times New Roman" w:hAnsi="Times New Roman" w:cs="Times New Roman"/>
          <w:color w:val="000000"/>
          <w:sz w:val="24"/>
          <w:szCs w:val="24"/>
        </w:rPr>
        <w:t>1. Получение муниципальными служащими дополнительного профессионального образования в соответствии с планом профессиональной переподготовки, повышения квалификации и стажировки.</w:t>
      </w:r>
    </w:p>
    <w:p w:rsidR="00972FC3" w:rsidRPr="00DB0407" w:rsidRDefault="00972FC3" w:rsidP="00DB0407">
      <w:pPr>
        <w:spacing w:after="0" w:line="240" w:lineRule="auto"/>
        <w:ind w:firstLine="709"/>
        <w:jc w:val="both"/>
        <w:rPr>
          <w:rFonts w:ascii="Times New Roman" w:hAnsi="Times New Roman" w:cs="Times New Roman"/>
          <w:color w:val="000000"/>
          <w:sz w:val="24"/>
          <w:szCs w:val="24"/>
        </w:rPr>
      </w:pPr>
      <w:r w:rsidRPr="00DB0407">
        <w:rPr>
          <w:rFonts w:ascii="Times New Roman" w:hAnsi="Times New Roman" w:cs="Times New Roman"/>
          <w:color w:val="000000"/>
          <w:sz w:val="24"/>
          <w:szCs w:val="24"/>
        </w:rPr>
        <w:t>2. Увеличение доли участия муниципальных служащих в аппаратной учебе в соответствии с планом аппаратной учебы.</w:t>
      </w:r>
    </w:p>
    <w:p w:rsidR="00972FC3" w:rsidRPr="00DB0407" w:rsidRDefault="00972FC3" w:rsidP="00DB0407">
      <w:pPr>
        <w:spacing w:after="0" w:line="240" w:lineRule="auto"/>
        <w:ind w:firstLine="709"/>
        <w:jc w:val="both"/>
        <w:rPr>
          <w:rFonts w:ascii="Times New Roman" w:hAnsi="Times New Roman" w:cs="Times New Roman"/>
          <w:color w:val="000000"/>
          <w:sz w:val="24"/>
          <w:szCs w:val="24"/>
        </w:rPr>
      </w:pPr>
      <w:r w:rsidRPr="00DB0407">
        <w:rPr>
          <w:rFonts w:ascii="Times New Roman" w:hAnsi="Times New Roman" w:cs="Times New Roman"/>
          <w:color w:val="000000"/>
          <w:sz w:val="24"/>
          <w:szCs w:val="24"/>
        </w:rPr>
        <w:t>3. Получение лицами, включенными в кадровый резерв, дополнительного профессионального образования в соответствии планом переподготовки, повышения квалификации и стажировки.</w:t>
      </w:r>
    </w:p>
    <w:p w:rsidR="00972FC3" w:rsidRPr="00DB0407" w:rsidRDefault="00972FC3" w:rsidP="00DB0407">
      <w:pPr>
        <w:spacing w:after="0" w:line="240" w:lineRule="auto"/>
        <w:ind w:firstLine="709"/>
        <w:jc w:val="both"/>
        <w:rPr>
          <w:rFonts w:ascii="Times New Roman" w:hAnsi="Times New Roman" w:cs="Times New Roman"/>
          <w:color w:val="000000"/>
          <w:sz w:val="24"/>
          <w:szCs w:val="24"/>
        </w:rPr>
      </w:pPr>
      <w:r w:rsidRPr="00DB0407">
        <w:rPr>
          <w:rFonts w:ascii="Times New Roman" w:hAnsi="Times New Roman" w:cs="Times New Roman"/>
          <w:color w:val="000000"/>
          <w:sz w:val="24"/>
          <w:szCs w:val="24"/>
        </w:rPr>
        <w:t>4. Формирование негативного отношения к коррупционному поведению.</w:t>
      </w:r>
    </w:p>
    <w:p w:rsidR="00972FC3" w:rsidRPr="00DB0407" w:rsidRDefault="00972FC3" w:rsidP="00DB0407">
      <w:pPr>
        <w:spacing w:after="0" w:line="240" w:lineRule="auto"/>
        <w:ind w:firstLine="709"/>
        <w:jc w:val="both"/>
        <w:rPr>
          <w:rFonts w:ascii="Times New Roman" w:hAnsi="Times New Roman" w:cs="Times New Roman"/>
          <w:color w:val="000000"/>
          <w:sz w:val="24"/>
          <w:szCs w:val="24"/>
        </w:rPr>
      </w:pPr>
      <w:r w:rsidRPr="00DB0407">
        <w:rPr>
          <w:rFonts w:ascii="Times New Roman" w:hAnsi="Times New Roman" w:cs="Times New Roman"/>
          <w:color w:val="000000"/>
          <w:sz w:val="24"/>
          <w:szCs w:val="24"/>
        </w:rPr>
        <w:t>5. Создание благоприятных условий для проявления каждым муниципальным служащим своих способностей, стимулирование его профессионального роста.</w:t>
      </w:r>
    </w:p>
    <w:p w:rsidR="00972FC3" w:rsidRPr="00DB0407" w:rsidRDefault="00972FC3" w:rsidP="00DB0407">
      <w:pPr>
        <w:spacing w:after="0" w:line="240" w:lineRule="auto"/>
        <w:ind w:firstLine="709"/>
        <w:jc w:val="both"/>
        <w:rPr>
          <w:rFonts w:ascii="Times New Roman" w:hAnsi="Times New Roman" w:cs="Times New Roman"/>
          <w:sz w:val="24"/>
          <w:szCs w:val="24"/>
        </w:rPr>
      </w:pPr>
    </w:p>
    <w:p w:rsidR="00972FC3" w:rsidRPr="00DB0407" w:rsidRDefault="00972FC3" w:rsidP="00DB0407">
      <w:pPr>
        <w:shd w:val="clear" w:color="auto" w:fill="FFFFFF"/>
        <w:snapToGrid w:val="0"/>
        <w:spacing w:after="0" w:line="240" w:lineRule="auto"/>
        <w:ind w:firstLine="709"/>
        <w:jc w:val="both"/>
        <w:rPr>
          <w:rFonts w:ascii="Times New Roman" w:hAnsi="Times New Roman" w:cs="Times New Roman"/>
          <w:sz w:val="24"/>
          <w:szCs w:val="24"/>
        </w:rPr>
      </w:pPr>
      <w:r w:rsidRPr="00DB0407">
        <w:rPr>
          <w:rFonts w:ascii="Times New Roman" w:hAnsi="Times New Roman" w:cs="Times New Roman"/>
          <w:color w:val="000000"/>
          <w:sz w:val="24"/>
          <w:szCs w:val="24"/>
        </w:rPr>
        <w:t xml:space="preserve">6. Реализацию долгосрочной целевой программы «Противодействие коррупции в городе Югорске на 2013-2015 годы», целью которой является </w:t>
      </w:r>
      <w:r w:rsidRPr="00DB0407">
        <w:rPr>
          <w:rFonts w:ascii="Times New Roman" w:hAnsi="Times New Roman" w:cs="Times New Roman"/>
          <w:sz w:val="24"/>
          <w:szCs w:val="24"/>
        </w:rPr>
        <w:t xml:space="preserve">совершенствование системы противодействия коррупции и снижение уровня коррупции в городе Югорске. Бюджетные ассигнования в сумме 550,0 тыс. рублей в 2013 году, 150,0 тыс. рублей в 2014 году, 150,0 тыс. рублей в 2015 году в рамках реализации программы будут направлены на реализацию следующих мероприятий: </w:t>
      </w:r>
    </w:p>
    <w:p w:rsidR="00972FC3" w:rsidRPr="00DB0407" w:rsidRDefault="00972FC3" w:rsidP="00DB0407">
      <w:pPr>
        <w:pStyle w:val="31"/>
        <w:spacing w:line="240" w:lineRule="auto"/>
        <w:ind w:firstLine="709"/>
        <w:jc w:val="right"/>
      </w:pPr>
      <w:r w:rsidRPr="00DB0407">
        <w:t>тыс. рублей</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0"/>
        <w:gridCol w:w="3821"/>
        <w:gridCol w:w="850"/>
        <w:gridCol w:w="851"/>
        <w:gridCol w:w="850"/>
        <w:gridCol w:w="2977"/>
      </w:tblGrid>
      <w:tr w:rsidR="00972FC3" w:rsidRPr="00DB0407" w:rsidTr="00781738">
        <w:tc>
          <w:tcPr>
            <w:tcW w:w="540" w:type="dxa"/>
            <w:vAlign w:val="center"/>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 xml:space="preserve">№ </w:t>
            </w:r>
            <w:proofErr w:type="spellStart"/>
            <w:r w:rsidRPr="00DB0407">
              <w:rPr>
                <w:rFonts w:ascii="Times New Roman" w:hAnsi="Times New Roman" w:cs="Times New Roman"/>
                <w:color w:val="000000"/>
                <w:sz w:val="24"/>
                <w:szCs w:val="24"/>
              </w:rPr>
              <w:t>п</w:t>
            </w:r>
            <w:proofErr w:type="spellEnd"/>
            <w:r w:rsidRPr="00DB0407">
              <w:rPr>
                <w:rFonts w:ascii="Times New Roman" w:hAnsi="Times New Roman" w:cs="Times New Roman"/>
                <w:color w:val="000000"/>
                <w:sz w:val="24"/>
                <w:szCs w:val="24"/>
              </w:rPr>
              <w:t>/</w:t>
            </w:r>
            <w:proofErr w:type="spellStart"/>
            <w:r w:rsidRPr="00DB0407">
              <w:rPr>
                <w:rFonts w:ascii="Times New Roman" w:hAnsi="Times New Roman" w:cs="Times New Roman"/>
                <w:color w:val="000000"/>
                <w:sz w:val="24"/>
                <w:szCs w:val="24"/>
              </w:rPr>
              <w:t>п</w:t>
            </w:r>
            <w:proofErr w:type="spellEnd"/>
          </w:p>
        </w:tc>
        <w:tc>
          <w:tcPr>
            <w:tcW w:w="3821" w:type="dxa"/>
            <w:vAlign w:val="center"/>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Наименование мероприятия</w:t>
            </w:r>
          </w:p>
        </w:tc>
        <w:tc>
          <w:tcPr>
            <w:tcW w:w="850" w:type="dxa"/>
            <w:vAlign w:val="center"/>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2013 год</w:t>
            </w:r>
          </w:p>
        </w:tc>
        <w:tc>
          <w:tcPr>
            <w:tcW w:w="851" w:type="dxa"/>
            <w:vAlign w:val="center"/>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2014 год</w:t>
            </w:r>
          </w:p>
        </w:tc>
        <w:tc>
          <w:tcPr>
            <w:tcW w:w="850" w:type="dxa"/>
            <w:vAlign w:val="center"/>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2015 год</w:t>
            </w:r>
          </w:p>
        </w:tc>
        <w:tc>
          <w:tcPr>
            <w:tcW w:w="2977" w:type="dxa"/>
            <w:vAlign w:val="center"/>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Показатели результативности</w:t>
            </w:r>
          </w:p>
        </w:tc>
      </w:tr>
      <w:tr w:rsidR="00972FC3" w:rsidRPr="00DB0407" w:rsidTr="00781738">
        <w:tc>
          <w:tcPr>
            <w:tcW w:w="540" w:type="dxa"/>
            <w:vAlign w:val="center"/>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w:t>
            </w:r>
          </w:p>
        </w:tc>
        <w:tc>
          <w:tcPr>
            <w:tcW w:w="3821" w:type="dxa"/>
            <w:vAlign w:val="center"/>
          </w:tcPr>
          <w:p w:rsidR="00972FC3" w:rsidRPr="00DB0407" w:rsidRDefault="00972FC3" w:rsidP="00972FC3">
            <w:pPr>
              <w:spacing w:after="0" w:line="240" w:lineRule="auto"/>
              <w:rPr>
                <w:rFonts w:ascii="Times New Roman" w:hAnsi="Times New Roman" w:cs="Times New Roman"/>
                <w:iCs/>
                <w:sz w:val="24"/>
                <w:szCs w:val="24"/>
              </w:rPr>
            </w:pPr>
            <w:r w:rsidRPr="00DB0407">
              <w:rPr>
                <w:rFonts w:ascii="Times New Roman" w:hAnsi="Times New Roman" w:cs="Times New Roman"/>
                <w:iCs/>
                <w:sz w:val="24"/>
                <w:szCs w:val="24"/>
              </w:rPr>
              <w:t>Организация проведения обучающих семинаров по вопросам противодействия коррупции для должностных лиц муниципальных учреждений города Югорска</w:t>
            </w:r>
          </w:p>
        </w:tc>
        <w:tc>
          <w:tcPr>
            <w:tcW w:w="850" w:type="dxa"/>
            <w:vAlign w:val="center"/>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450,0</w:t>
            </w:r>
          </w:p>
        </w:tc>
        <w:tc>
          <w:tcPr>
            <w:tcW w:w="851" w:type="dxa"/>
            <w:vAlign w:val="center"/>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0,0</w:t>
            </w:r>
          </w:p>
        </w:tc>
        <w:tc>
          <w:tcPr>
            <w:tcW w:w="850" w:type="dxa"/>
            <w:vAlign w:val="center"/>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0,0</w:t>
            </w:r>
          </w:p>
        </w:tc>
        <w:tc>
          <w:tcPr>
            <w:tcW w:w="2977" w:type="dxa"/>
            <w:vAlign w:val="center"/>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sz w:val="24"/>
                <w:szCs w:val="24"/>
              </w:rPr>
              <w:t>Повышение квалификации и уровня образования должностных лиц в сфере противодействия коррупции</w:t>
            </w:r>
          </w:p>
        </w:tc>
      </w:tr>
      <w:tr w:rsidR="00972FC3" w:rsidRPr="00DB0407" w:rsidTr="00781738">
        <w:tc>
          <w:tcPr>
            <w:tcW w:w="540" w:type="dxa"/>
            <w:vAlign w:val="center"/>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w:t>
            </w:r>
          </w:p>
        </w:tc>
        <w:tc>
          <w:tcPr>
            <w:tcW w:w="3821" w:type="dxa"/>
            <w:vAlign w:val="center"/>
          </w:tcPr>
          <w:p w:rsidR="00972FC3" w:rsidRPr="00DB0407" w:rsidRDefault="00972FC3" w:rsidP="00972FC3">
            <w:pPr>
              <w:spacing w:after="0" w:line="240" w:lineRule="auto"/>
              <w:rPr>
                <w:rFonts w:ascii="Times New Roman" w:hAnsi="Times New Roman" w:cs="Times New Roman"/>
                <w:sz w:val="24"/>
                <w:szCs w:val="24"/>
              </w:rPr>
            </w:pPr>
            <w:r w:rsidRPr="00DB0407">
              <w:rPr>
                <w:rFonts w:ascii="Times New Roman" w:hAnsi="Times New Roman" w:cs="Times New Roman"/>
                <w:sz w:val="24"/>
                <w:szCs w:val="24"/>
              </w:rPr>
              <w:t>Проведение социологических исследований среди жителей города Югорска по оценке восприятия уровня коррупции</w:t>
            </w:r>
          </w:p>
        </w:tc>
        <w:tc>
          <w:tcPr>
            <w:tcW w:w="850" w:type="dxa"/>
            <w:vAlign w:val="center"/>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100,0</w:t>
            </w:r>
          </w:p>
        </w:tc>
        <w:tc>
          <w:tcPr>
            <w:tcW w:w="851" w:type="dxa"/>
            <w:vAlign w:val="center"/>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100,0</w:t>
            </w:r>
          </w:p>
        </w:tc>
        <w:tc>
          <w:tcPr>
            <w:tcW w:w="850" w:type="dxa"/>
            <w:vAlign w:val="center"/>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100,0</w:t>
            </w:r>
          </w:p>
        </w:tc>
        <w:tc>
          <w:tcPr>
            <w:tcW w:w="2977" w:type="dxa"/>
            <w:vAlign w:val="center"/>
          </w:tcPr>
          <w:p w:rsidR="00972FC3" w:rsidRPr="00DB0407" w:rsidRDefault="00972FC3" w:rsidP="00BC0167">
            <w:pPr>
              <w:spacing w:after="0" w:line="240" w:lineRule="auto"/>
              <w:rPr>
                <w:rFonts w:ascii="Times New Roman" w:hAnsi="Times New Roman" w:cs="Times New Roman"/>
                <w:sz w:val="24"/>
                <w:szCs w:val="24"/>
              </w:rPr>
            </w:pPr>
            <w:r w:rsidRPr="00DB0407">
              <w:rPr>
                <w:rFonts w:ascii="Times New Roman" w:hAnsi="Times New Roman" w:cs="Times New Roman"/>
                <w:sz w:val="24"/>
                <w:szCs w:val="24"/>
              </w:rPr>
              <w:t>Получение объективных данных о восприятии проблемы коррупции общественным</w:t>
            </w:r>
            <w:r w:rsidR="00BC0167">
              <w:rPr>
                <w:rFonts w:ascii="Times New Roman" w:hAnsi="Times New Roman" w:cs="Times New Roman"/>
                <w:sz w:val="24"/>
                <w:szCs w:val="24"/>
              </w:rPr>
              <w:t xml:space="preserve"> </w:t>
            </w:r>
            <w:r w:rsidRPr="00DB0407">
              <w:rPr>
                <w:rFonts w:ascii="Times New Roman" w:hAnsi="Times New Roman" w:cs="Times New Roman"/>
                <w:sz w:val="24"/>
                <w:szCs w:val="24"/>
              </w:rPr>
              <w:t>мнением</w:t>
            </w:r>
          </w:p>
        </w:tc>
      </w:tr>
      <w:tr w:rsidR="00972FC3" w:rsidRPr="00DB0407" w:rsidTr="00781738">
        <w:tc>
          <w:tcPr>
            <w:tcW w:w="540" w:type="dxa"/>
            <w:vAlign w:val="center"/>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w:t>
            </w:r>
          </w:p>
        </w:tc>
        <w:tc>
          <w:tcPr>
            <w:tcW w:w="3821" w:type="dxa"/>
            <w:vAlign w:val="center"/>
          </w:tcPr>
          <w:p w:rsidR="00972FC3" w:rsidRPr="00DB0407" w:rsidRDefault="00972FC3" w:rsidP="00972FC3">
            <w:pPr>
              <w:spacing w:after="0" w:line="240" w:lineRule="auto"/>
              <w:rPr>
                <w:rFonts w:ascii="Times New Roman" w:hAnsi="Times New Roman" w:cs="Times New Roman"/>
                <w:sz w:val="24"/>
                <w:szCs w:val="24"/>
              </w:rPr>
            </w:pPr>
            <w:r w:rsidRPr="00DB0407">
              <w:rPr>
                <w:rFonts w:ascii="Times New Roman" w:hAnsi="Times New Roman" w:cs="Times New Roman"/>
                <w:sz w:val="24"/>
                <w:szCs w:val="24"/>
              </w:rPr>
              <w:t xml:space="preserve">Создание и размещение рекламы </w:t>
            </w:r>
            <w:proofErr w:type="spellStart"/>
            <w:r w:rsidRPr="00DB0407">
              <w:rPr>
                <w:rFonts w:ascii="Times New Roman" w:hAnsi="Times New Roman" w:cs="Times New Roman"/>
                <w:sz w:val="24"/>
                <w:szCs w:val="24"/>
              </w:rPr>
              <w:t>антикоррупционной</w:t>
            </w:r>
            <w:proofErr w:type="spellEnd"/>
            <w:r w:rsidRPr="00DB0407">
              <w:rPr>
                <w:rFonts w:ascii="Times New Roman" w:hAnsi="Times New Roman" w:cs="Times New Roman"/>
                <w:sz w:val="24"/>
                <w:szCs w:val="24"/>
              </w:rPr>
              <w:t xml:space="preserve"> направленности</w:t>
            </w:r>
          </w:p>
        </w:tc>
        <w:tc>
          <w:tcPr>
            <w:tcW w:w="850" w:type="dxa"/>
            <w:vAlign w:val="center"/>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0,0</w:t>
            </w:r>
          </w:p>
        </w:tc>
        <w:tc>
          <w:tcPr>
            <w:tcW w:w="851" w:type="dxa"/>
            <w:vAlign w:val="center"/>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50,0</w:t>
            </w:r>
          </w:p>
        </w:tc>
        <w:tc>
          <w:tcPr>
            <w:tcW w:w="850" w:type="dxa"/>
            <w:vAlign w:val="center"/>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50,0</w:t>
            </w:r>
          </w:p>
        </w:tc>
        <w:tc>
          <w:tcPr>
            <w:tcW w:w="2977" w:type="dxa"/>
            <w:vAlign w:val="center"/>
          </w:tcPr>
          <w:p w:rsidR="00972FC3" w:rsidRPr="00DB0407" w:rsidRDefault="00972FC3" w:rsidP="00972FC3">
            <w:pPr>
              <w:spacing w:after="0" w:line="240" w:lineRule="auto"/>
              <w:rPr>
                <w:rFonts w:ascii="Times New Roman" w:hAnsi="Times New Roman" w:cs="Times New Roman"/>
                <w:sz w:val="24"/>
                <w:szCs w:val="24"/>
              </w:rPr>
            </w:pPr>
            <w:r w:rsidRPr="00DB0407">
              <w:rPr>
                <w:rFonts w:ascii="Times New Roman" w:hAnsi="Times New Roman" w:cs="Times New Roman"/>
                <w:sz w:val="24"/>
                <w:szCs w:val="24"/>
              </w:rPr>
              <w:t>Повышение степени нетерпимости населения к коррупционным проявлениям</w:t>
            </w:r>
          </w:p>
        </w:tc>
      </w:tr>
      <w:tr w:rsidR="00972FC3" w:rsidRPr="00DB0407" w:rsidTr="00781738">
        <w:tc>
          <w:tcPr>
            <w:tcW w:w="4361" w:type="dxa"/>
            <w:gridSpan w:val="2"/>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Всего</w:t>
            </w:r>
          </w:p>
        </w:tc>
        <w:tc>
          <w:tcPr>
            <w:tcW w:w="850" w:type="dxa"/>
            <w:vAlign w:val="center"/>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550,0</w:t>
            </w:r>
          </w:p>
        </w:tc>
        <w:tc>
          <w:tcPr>
            <w:tcW w:w="851" w:type="dxa"/>
            <w:vAlign w:val="center"/>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150,0</w:t>
            </w:r>
          </w:p>
        </w:tc>
        <w:tc>
          <w:tcPr>
            <w:tcW w:w="850" w:type="dxa"/>
            <w:vAlign w:val="center"/>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150,0</w:t>
            </w:r>
          </w:p>
        </w:tc>
        <w:tc>
          <w:tcPr>
            <w:tcW w:w="2977" w:type="dxa"/>
            <w:vAlign w:val="center"/>
          </w:tcPr>
          <w:p w:rsidR="00972FC3" w:rsidRPr="00DB0407" w:rsidRDefault="00972FC3" w:rsidP="00972FC3">
            <w:pPr>
              <w:spacing w:after="0" w:line="240" w:lineRule="auto"/>
              <w:jc w:val="both"/>
              <w:rPr>
                <w:rFonts w:ascii="Times New Roman" w:hAnsi="Times New Roman" w:cs="Times New Roman"/>
                <w:sz w:val="24"/>
                <w:szCs w:val="24"/>
              </w:rPr>
            </w:pPr>
          </w:p>
        </w:tc>
      </w:tr>
    </w:tbl>
    <w:p w:rsidR="00972FC3" w:rsidRPr="00DB0407" w:rsidRDefault="00972FC3" w:rsidP="00972FC3">
      <w:pPr>
        <w:spacing w:after="0" w:line="240" w:lineRule="auto"/>
        <w:ind w:firstLine="708"/>
        <w:jc w:val="both"/>
        <w:rPr>
          <w:rFonts w:ascii="Times New Roman" w:hAnsi="Times New Roman" w:cs="Times New Roman"/>
          <w:color w:val="000000"/>
          <w:sz w:val="24"/>
          <w:szCs w:val="24"/>
        </w:rPr>
      </w:pPr>
    </w:p>
    <w:p w:rsidR="00972FC3" w:rsidRPr="00DB0407" w:rsidRDefault="00972FC3" w:rsidP="00DB0407">
      <w:pPr>
        <w:spacing w:after="0" w:line="240" w:lineRule="auto"/>
        <w:ind w:firstLine="709"/>
        <w:jc w:val="both"/>
        <w:rPr>
          <w:rFonts w:ascii="Times New Roman" w:hAnsi="Times New Roman" w:cs="Times New Roman"/>
          <w:color w:val="000000"/>
          <w:sz w:val="24"/>
          <w:szCs w:val="24"/>
        </w:rPr>
      </w:pPr>
      <w:r w:rsidRPr="00DB0407">
        <w:rPr>
          <w:rFonts w:ascii="Times New Roman" w:hAnsi="Times New Roman" w:cs="Times New Roman"/>
          <w:color w:val="000000"/>
          <w:sz w:val="24"/>
          <w:szCs w:val="24"/>
        </w:rPr>
        <w:t xml:space="preserve">В результате выполнения вышеуказанной программы ожидается: </w:t>
      </w:r>
    </w:p>
    <w:p w:rsidR="00972FC3" w:rsidRPr="00DB0407" w:rsidRDefault="00972FC3" w:rsidP="00DB0407">
      <w:pPr>
        <w:shd w:val="clear" w:color="auto" w:fill="FFFFFF"/>
        <w:spacing w:after="0" w:line="240" w:lineRule="auto"/>
        <w:ind w:firstLine="709"/>
        <w:jc w:val="both"/>
        <w:rPr>
          <w:rFonts w:ascii="Times New Roman" w:hAnsi="Times New Roman" w:cs="Times New Roman"/>
          <w:sz w:val="24"/>
          <w:szCs w:val="24"/>
        </w:rPr>
      </w:pPr>
      <w:r w:rsidRPr="00DB0407">
        <w:rPr>
          <w:rFonts w:ascii="Times New Roman" w:hAnsi="Times New Roman" w:cs="Times New Roman"/>
          <w:sz w:val="24"/>
          <w:szCs w:val="24"/>
        </w:rPr>
        <w:lastRenderedPageBreak/>
        <w:t>1. Создание условий, затрудняющих возможность коррупционного поведения и обеспечивающих снижение уровня коррупции;</w:t>
      </w:r>
    </w:p>
    <w:p w:rsidR="00972FC3" w:rsidRPr="00DB0407" w:rsidRDefault="00972FC3" w:rsidP="00DB0407">
      <w:pPr>
        <w:shd w:val="clear" w:color="auto" w:fill="FFFFFF"/>
        <w:spacing w:after="0" w:line="240" w:lineRule="auto"/>
        <w:ind w:firstLine="709"/>
        <w:jc w:val="both"/>
        <w:rPr>
          <w:rFonts w:ascii="Times New Roman" w:hAnsi="Times New Roman" w:cs="Times New Roman"/>
          <w:sz w:val="24"/>
          <w:szCs w:val="24"/>
        </w:rPr>
      </w:pPr>
      <w:r w:rsidRPr="00DB0407">
        <w:rPr>
          <w:rFonts w:ascii="Times New Roman" w:hAnsi="Times New Roman" w:cs="Times New Roman"/>
          <w:sz w:val="24"/>
          <w:szCs w:val="24"/>
        </w:rPr>
        <w:t xml:space="preserve">2. Совершенствование организации </w:t>
      </w:r>
      <w:proofErr w:type="spellStart"/>
      <w:r w:rsidRPr="00DB0407">
        <w:rPr>
          <w:rFonts w:ascii="Times New Roman" w:hAnsi="Times New Roman" w:cs="Times New Roman"/>
          <w:sz w:val="24"/>
          <w:szCs w:val="24"/>
        </w:rPr>
        <w:t>антикоррупционной</w:t>
      </w:r>
      <w:proofErr w:type="spellEnd"/>
      <w:r w:rsidRPr="00DB0407">
        <w:rPr>
          <w:rFonts w:ascii="Times New Roman" w:hAnsi="Times New Roman" w:cs="Times New Roman"/>
          <w:sz w:val="24"/>
          <w:szCs w:val="24"/>
        </w:rPr>
        <w:t xml:space="preserve"> экспертизы нормативных правовых актов и их проектов;</w:t>
      </w:r>
    </w:p>
    <w:p w:rsidR="00972FC3" w:rsidRPr="00DB0407" w:rsidRDefault="00972FC3" w:rsidP="00DB0407">
      <w:pPr>
        <w:shd w:val="clear" w:color="auto" w:fill="FFFFFF"/>
        <w:spacing w:after="0" w:line="240" w:lineRule="auto"/>
        <w:ind w:firstLine="709"/>
        <w:jc w:val="both"/>
        <w:rPr>
          <w:rFonts w:ascii="Times New Roman" w:hAnsi="Times New Roman" w:cs="Times New Roman"/>
          <w:sz w:val="24"/>
          <w:szCs w:val="24"/>
        </w:rPr>
      </w:pPr>
      <w:r w:rsidRPr="00DB0407">
        <w:rPr>
          <w:rFonts w:ascii="Times New Roman" w:hAnsi="Times New Roman" w:cs="Times New Roman"/>
          <w:sz w:val="24"/>
          <w:szCs w:val="24"/>
        </w:rPr>
        <w:t>3. Формирование в обществе нетерпимого отношения к коррупции;</w:t>
      </w:r>
    </w:p>
    <w:p w:rsidR="00972FC3" w:rsidRPr="00DB0407" w:rsidRDefault="00972FC3" w:rsidP="00DB0407">
      <w:pPr>
        <w:shd w:val="clear" w:color="auto" w:fill="FFFFFF"/>
        <w:autoSpaceDE w:val="0"/>
        <w:spacing w:after="0" w:line="240" w:lineRule="auto"/>
        <w:ind w:firstLine="709"/>
        <w:jc w:val="both"/>
        <w:rPr>
          <w:rFonts w:ascii="Times New Roman" w:hAnsi="Times New Roman" w:cs="Times New Roman"/>
          <w:sz w:val="24"/>
          <w:szCs w:val="24"/>
        </w:rPr>
      </w:pPr>
      <w:r w:rsidRPr="00DB0407">
        <w:rPr>
          <w:rFonts w:ascii="Times New Roman" w:hAnsi="Times New Roman" w:cs="Times New Roman"/>
          <w:sz w:val="24"/>
          <w:szCs w:val="24"/>
        </w:rPr>
        <w:t xml:space="preserve">4. Совершенствование механизма контроля соблюдения ограничений и запретов, связанных с прохождением муниципальной службы. </w:t>
      </w:r>
    </w:p>
    <w:p w:rsidR="00972FC3" w:rsidRPr="00DB0407" w:rsidRDefault="00972FC3" w:rsidP="00DB0407">
      <w:pPr>
        <w:spacing w:after="0" w:line="240" w:lineRule="auto"/>
        <w:ind w:firstLine="709"/>
        <w:jc w:val="both"/>
        <w:rPr>
          <w:rFonts w:ascii="Times New Roman" w:hAnsi="Times New Roman" w:cs="Times New Roman"/>
          <w:color w:val="000000"/>
          <w:sz w:val="24"/>
          <w:szCs w:val="24"/>
        </w:rPr>
      </w:pPr>
    </w:p>
    <w:p w:rsidR="00972FC3" w:rsidRPr="00DB0407" w:rsidRDefault="00972FC3" w:rsidP="00DB0407">
      <w:pPr>
        <w:spacing w:after="0" w:line="240" w:lineRule="auto"/>
        <w:ind w:firstLine="709"/>
        <w:jc w:val="both"/>
        <w:rPr>
          <w:rFonts w:ascii="Times New Roman" w:hAnsi="Times New Roman" w:cs="Times New Roman"/>
          <w:sz w:val="24"/>
          <w:szCs w:val="24"/>
        </w:rPr>
      </w:pPr>
      <w:r w:rsidRPr="00DB0407">
        <w:rPr>
          <w:rFonts w:ascii="Times New Roman" w:hAnsi="Times New Roman" w:cs="Times New Roman"/>
          <w:sz w:val="24"/>
          <w:szCs w:val="24"/>
        </w:rPr>
        <w:t>7. Реализацию в</w:t>
      </w:r>
      <w:r w:rsidRPr="00DB0407">
        <w:rPr>
          <w:rFonts w:ascii="Times New Roman" w:hAnsi="Times New Roman" w:cs="Times New Roman"/>
          <w:color w:val="000000"/>
          <w:sz w:val="24"/>
          <w:szCs w:val="24"/>
        </w:rPr>
        <w:t xml:space="preserve">едомственной целевой программы «Мероприятия по капитальному ремонту объектов муниципальной собственности в городе Югорске на 2013 год» на 2013 год в сумме 3 000,0 тыс. рублей. В рамках программы будет </w:t>
      </w:r>
      <w:r w:rsidRPr="00DB0407">
        <w:rPr>
          <w:rFonts w:ascii="Times New Roman" w:hAnsi="Times New Roman" w:cs="Times New Roman"/>
          <w:sz w:val="24"/>
          <w:szCs w:val="24"/>
        </w:rPr>
        <w:t>проведен капитальный ремонт здания по адресу ул. Ленина, 29.</w:t>
      </w:r>
    </w:p>
    <w:p w:rsidR="00972FC3" w:rsidRPr="00DB0407" w:rsidRDefault="00972FC3" w:rsidP="00DB0407">
      <w:pPr>
        <w:spacing w:after="0" w:line="240" w:lineRule="auto"/>
        <w:ind w:firstLine="709"/>
        <w:jc w:val="both"/>
        <w:rPr>
          <w:rFonts w:ascii="Times New Roman" w:hAnsi="Times New Roman" w:cs="Times New Roman"/>
          <w:sz w:val="24"/>
          <w:szCs w:val="24"/>
        </w:rPr>
      </w:pPr>
    </w:p>
    <w:p w:rsidR="00972FC3" w:rsidRPr="00DB0407" w:rsidRDefault="00972FC3" w:rsidP="00DB0407">
      <w:pPr>
        <w:pStyle w:val="a3"/>
        <w:ind w:firstLine="709"/>
        <w:jc w:val="both"/>
        <w:rPr>
          <w:b w:val="0"/>
          <w:bCs w:val="0"/>
        </w:rPr>
      </w:pPr>
      <w:r w:rsidRPr="00DB0407">
        <w:rPr>
          <w:b w:val="0"/>
        </w:rPr>
        <w:t xml:space="preserve">8. Реализацию ведомственной целевой программы «Бухгалтерское и финансово-экономическое обеспечение деятельности муниципальных учреждений города Югорска на 2012-2015 годы» на 2013 год в сумме 15 898,0 тыс. рублей, на 2014 год в сумме 16 042,0 тыс. рублей, на 2015 год в сумме 16 113,0 тыс. рублей. </w:t>
      </w:r>
      <w:r w:rsidRPr="00DB0407">
        <w:rPr>
          <w:b w:val="0"/>
          <w:bCs w:val="0"/>
        </w:rPr>
        <w:t>В рамках реализации программы бюджетные ассигнования будут направлены на обеспечение выполнения функций муниципальным казенным учреждением «Централизованная бухгалтерия». Штатная численность учреждения утверждена в количестве 23 единиц.</w:t>
      </w:r>
    </w:p>
    <w:p w:rsidR="00972FC3" w:rsidRPr="00DB0407" w:rsidRDefault="00972FC3" w:rsidP="00DB0407">
      <w:pPr>
        <w:spacing w:after="0" w:line="240" w:lineRule="auto"/>
        <w:ind w:firstLine="709"/>
        <w:jc w:val="both"/>
        <w:rPr>
          <w:rFonts w:ascii="Times New Roman" w:hAnsi="Times New Roman" w:cs="Times New Roman"/>
          <w:sz w:val="24"/>
          <w:szCs w:val="24"/>
          <w:highlight w:val="lightGray"/>
        </w:rPr>
      </w:pPr>
    </w:p>
    <w:p w:rsidR="00972FC3" w:rsidRPr="00DB0407" w:rsidRDefault="00972FC3" w:rsidP="00DB0407">
      <w:pPr>
        <w:pStyle w:val="31"/>
        <w:spacing w:line="240" w:lineRule="auto"/>
        <w:ind w:firstLine="709"/>
      </w:pPr>
      <w:r w:rsidRPr="00DB0407">
        <w:t>9. Реализацию ведомственной целевой программы "Функционирование Думы города Югорска и контрольно-счетной палаты города Югорска" на 2012-2015 годы в части прочих расходов. В соответствии с постановлением главы города Югорска от 27.06.2011 №10 «Об утверждении Положения о порядке расходования средств раздела 01 13 «Другие общегосударственные вопросы» статьи «прочие расходы», бюджетные ассигнования будут направлены на:</w:t>
      </w:r>
    </w:p>
    <w:p w:rsidR="00972FC3" w:rsidRPr="00DB0407" w:rsidRDefault="00972FC3" w:rsidP="00972FC3">
      <w:pPr>
        <w:pStyle w:val="31"/>
        <w:spacing w:line="240" w:lineRule="auto"/>
        <w:ind w:firstLine="709"/>
        <w:jc w:val="right"/>
      </w:pPr>
      <w:r w:rsidRPr="00DB0407">
        <w:t>тыс. рублей</w:t>
      </w:r>
    </w:p>
    <w:tbl>
      <w:tblPr>
        <w:tblW w:w="9795"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67"/>
        <w:gridCol w:w="1276"/>
        <w:gridCol w:w="1276"/>
        <w:gridCol w:w="1276"/>
      </w:tblGrid>
      <w:tr w:rsidR="00972FC3" w:rsidRPr="00DB0407" w:rsidTr="00781738">
        <w:trPr>
          <w:trHeight w:val="315"/>
        </w:trPr>
        <w:tc>
          <w:tcPr>
            <w:tcW w:w="5967" w:type="dxa"/>
            <w:shd w:val="clear" w:color="auto" w:fill="auto"/>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Наименование расходов</w:t>
            </w:r>
          </w:p>
        </w:tc>
        <w:tc>
          <w:tcPr>
            <w:tcW w:w="1276" w:type="dxa"/>
            <w:shd w:val="clear" w:color="auto" w:fill="auto"/>
            <w:noWrap/>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2013 год</w:t>
            </w:r>
          </w:p>
        </w:tc>
        <w:tc>
          <w:tcPr>
            <w:tcW w:w="1276" w:type="dxa"/>
            <w:shd w:val="clear" w:color="auto" w:fill="auto"/>
            <w:noWrap/>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2014 год</w:t>
            </w:r>
          </w:p>
        </w:tc>
        <w:tc>
          <w:tcPr>
            <w:tcW w:w="1276" w:type="dxa"/>
            <w:shd w:val="clear" w:color="auto" w:fill="auto"/>
            <w:noWrap/>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2015 год</w:t>
            </w:r>
          </w:p>
        </w:tc>
      </w:tr>
      <w:tr w:rsidR="00972FC3" w:rsidRPr="00DB0407" w:rsidTr="00781738">
        <w:trPr>
          <w:trHeight w:val="630"/>
        </w:trPr>
        <w:tc>
          <w:tcPr>
            <w:tcW w:w="5967" w:type="dxa"/>
            <w:shd w:val="clear" w:color="auto" w:fill="auto"/>
            <w:hideMark/>
          </w:tcPr>
          <w:p w:rsidR="00972FC3" w:rsidRPr="00DB0407" w:rsidRDefault="00972FC3" w:rsidP="00972FC3">
            <w:pPr>
              <w:spacing w:after="0" w:line="240" w:lineRule="auto"/>
              <w:jc w:val="both"/>
              <w:rPr>
                <w:rFonts w:ascii="Times New Roman" w:hAnsi="Times New Roman" w:cs="Times New Roman"/>
                <w:color w:val="000000"/>
                <w:sz w:val="24"/>
                <w:szCs w:val="24"/>
              </w:rPr>
            </w:pPr>
            <w:r w:rsidRPr="00DB0407">
              <w:rPr>
                <w:rFonts w:ascii="Times New Roman" w:hAnsi="Times New Roman" w:cs="Times New Roman"/>
                <w:color w:val="000000"/>
                <w:sz w:val="24"/>
                <w:szCs w:val="24"/>
              </w:rPr>
              <w:t>Приобретение цветов, подарков для награждения организаций и граждан города</w:t>
            </w:r>
          </w:p>
        </w:tc>
        <w:tc>
          <w:tcPr>
            <w:tcW w:w="127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200,0</w:t>
            </w:r>
          </w:p>
        </w:tc>
        <w:tc>
          <w:tcPr>
            <w:tcW w:w="127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200,0</w:t>
            </w:r>
          </w:p>
        </w:tc>
        <w:tc>
          <w:tcPr>
            <w:tcW w:w="127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200,0</w:t>
            </w:r>
          </w:p>
        </w:tc>
      </w:tr>
      <w:tr w:rsidR="00972FC3" w:rsidRPr="00DB0407" w:rsidTr="00781738">
        <w:trPr>
          <w:trHeight w:val="1373"/>
        </w:trPr>
        <w:tc>
          <w:tcPr>
            <w:tcW w:w="5967" w:type="dxa"/>
            <w:shd w:val="clear" w:color="auto" w:fill="auto"/>
            <w:hideMark/>
          </w:tcPr>
          <w:p w:rsidR="00972FC3" w:rsidRPr="00DB0407" w:rsidRDefault="00972FC3" w:rsidP="00972FC3">
            <w:pPr>
              <w:spacing w:after="0" w:line="240" w:lineRule="auto"/>
              <w:jc w:val="both"/>
              <w:rPr>
                <w:rFonts w:ascii="Times New Roman" w:hAnsi="Times New Roman" w:cs="Times New Roman"/>
                <w:color w:val="000000"/>
                <w:sz w:val="24"/>
                <w:szCs w:val="24"/>
              </w:rPr>
            </w:pPr>
            <w:r w:rsidRPr="00DB0407">
              <w:rPr>
                <w:rFonts w:ascii="Times New Roman" w:hAnsi="Times New Roman" w:cs="Times New Roman"/>
                <w:color w:val="000000"/>
                <w:sz w:val="24"/>
                <w:szCs w:val="24"/>
              </w:rPr>
              <w:t>Приобретение (изготовление) памятных и приветственных адресов, приглашений, рамок, конвертов, папок, флагов, гербов, сувенирной продукции, Почетных грамот, Благодарственных писем, Благодарностей главы города, Почетных грамот Думы города, памятных адресов</w:t>
            </w:r>
          </w:p>
        </w:tc>
        <w:tc>
          <w:tcPr>
            <w:tcW w:w="127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150,0</w:t>
            </w:r>
          </w:p>
        </w:tc>
        <w:tc>
          <w:tcPr>
            <w:tcW w:w="127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150,0</w:t>
            </w:r>
          </w:p>
        </w:tc>
        <w:tc>
          <w:tcPr>
            <w:tcW w:w="127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150,0</w:t>
            </w:r>
          </w:p>
        </w:tc>
      </w:tr>
      <w:tr w:rsidR="00972FC3" w:rsidRPr="00DB0407" w:rsidTr="00781738">
        <w:trPr>
          <w:trHeight w:val="841"/>
        </w:trPr>
        <w:tc>
          <w:tcPr>
            <w:tcW w:w="5967" w:type="dxa"/>
            <w:shd w:val="clear" w:color="auto" w:fill="auto"/>
            <w:hideMark/>
          </w:tcPr>
          <w:p w:rsidR="00972FC3" w:rsidRPr="00DB0407" w:rsidRDefault="00972FC3" w:rsidP="00972FC3">
            <w:pPr>
              <w:spacing w:after="0" w:line="240" w:lineRule="auto"/>
              <w:jc w:val="both"/>
              <w:rPr>
                <w:rFonts w:ascii="Times New Roman" w:hAnsi="Times New Roman" w:cs="Times New Roman"/>
                <w:color w:val="000000"/>
                <w:sz w:val="24"/>
                <w:szCs w:val="24"/>
              </w:rPr>
            </w:pPr>
            <w:r w:rsidRPr="00DB0407">
              <w:rPr>
                <w:rFonts w:ascii="Times New Roman" w:hAnsi="Times New Roman" w:cs="Times New Roman"/>
                <w:color w:val="000000"/>
                <w:sz w:val="24"/>
                <w:szCs w:val="24"/>
              </w:rPr>
              <w:t>Выплата вознаграждений к Почетным грамотам, Благодарственным письмам, Благодарностям главы города, Почетным грамотам Думы города</w:t>
            </w:r>
          </w:p>
        </w:tc>
        <w:tc>
          <w:tcPr>
            <w:tcW w:w="127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1 295,0</w:t>
            </w:r>
          </w:p>
        </w:tc>
        <w:tc>
          <w:tcPr>
            <w:tcW w:w="127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1 550,0</w:t>
            </w:r>
          </w:p>
        </w:tc>
        <w:tc>
          <w:tcPr>
            <w:tcW w:w="127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1 550,0</w:t>
            </w:r>
          </w:p>
        </w:tc>
      </w:tr>
      <w:tr w:rsidR="00972FC3" w:rsidRPr="00DB0407" w:rsidTr="00781738">
        <w:trPr>
          <w:trHeight w:val="1307"/>
        </w:trPr>
        <w:tc>
          <w:tcPr>
            <w:tcW w:w="5967" w:type="dxa"/>
            <w:shd w:val="clear" w:color="auto" w:fill="auto"/>
            <w:hideMark/>
          </w:tcPr>
          <w:p w:rsidR="00972FC3" w:rsidRPr="00DB0407" w:rsidRDefault="00972FC3" w:rsidP="00972FC3">
            <w:pPr>
              <w:spacing w:after="0" w:line="240" w:lineRule="auto"/>
              <w:jc w:val="both"/>
              <w:rPr>
                <w:rFonts w:ascii="Times New Roman" w:hAnsi="Times New Roman" w:cs="Times New Roman"/>
                <w:color w:val="000000"/>
                <w:sz w:val="24"/>
                <w:szCs w:val="24"/>
              </w:rPr>
            </w:pPr>
            <w:r w:rsidRPr="00DB0407">
              <w:rPr>
                <w:rFonts w:ascii="Times New Roman" w:hAnsi="Times New Roman" w:cs="Times New Roman"/>
                <w:color w:val="000000"/>
                <w:sz w:val="24"/>
                <w:szCs w:val="24"/>
              </w:rPr>
              <w:t>Членские взносы муниципального образования как участника союзов, советов, ассоциаций в рамках межмуниципального сотрудничества, членские взносы контрольно-счетной палаты города Югорска как члена Союза муниципальных контрольно-счетных органов</w:t>
            </w:r>
          </w:p>
        </w:tc>
        <w:tc>
          <w:tcPr>
            <w:tcW w:w="127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300,0</w:t>
            </w:r>
          </w:p>
        </w:tc>
        <w:tc>
          <w:tcPr>
            <w:tcW w:w="127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300,0</w:t>
            </w:r>
          </w:p>
        </w:tc>
        <w:tc>
          <w:tcPr>
            <w:tcW w:w="127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300,0</w:t>
            </w:r>
          </w:p>
        </w:tc>
      </w:tr>
      <w:tr w:rsidR="00972FC3" w:rsidRPr="00DB0407" w:rsidTr="00781738">
        <w:trPr>
          <w:trHeight w:val="315"/>
        </w:trPr>
        <w:tc>
          <w:tcPr>
            <w:tcW w:w="5967" w:type="dxa"/>
            <w:shd w:val="clear" w:color="auto" w:fill="auto"/>
            <w:hideMark/>
          </w:tcPr>
          <w:p w:rsidR="00972FC3" w:rsidRPr="00DB0407" w:rsidRDefault="00972FC3" w:rsidP="00972FC3">
            <w:pPr>
              <w:spacing w:after="0" w:line="240" w:lineRule="auto"/>
              <w:jc w:val="both"/>
              <w:rPr>
                <w:rFonts w:ascii="Times New Roman" w:hAnsi="Times New Roman" w:cs="Times New Roman"/>
                <w:color w:val="000000"/>
                <w:sz w:val="24"/>
                <w:szCs w:val="24"/>
              </w:rPr>
            </w:pPr>
            <w:r w:rsidRPr="00DB0407">
              <w:rPr>
                <w:rFonts w:ascii="Times New Roman" w:hAnsi="Times New Roman" w:cs="Times New Roman"/>
                <w:color w:val="000000"/>
                <w:sz w:val="24"/>
                <w:szCs w:val="24"/>
              </w:rPr>
              <w:t>ИТОГО</w:t>
            </w:r>
          </w:p>
        </w:tc>
        <w:tc>
          <w:tcPr>
            <w:tcW w:w="127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1 945,0</w:t>
            </w:r>
          </w:p>
        </w:tc>
        <w:tc>
          <w:tcPr>
            <w:tcW w:w="127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2 200,0</w:t>
            </w:r>
          </w:p>
        </w:tc>
        <w:tc>
          <w:tcPr>
            <w:tcW w:w="127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2 200,0</w:t>
            </w:r>
          </w:p>
        </w:tc>
      </w:tr>
    </w:tbl>
    <w:p w:rsidR="00972FC3" w:rsidRPr="00DB0407" w:rsidRDefault="00972FC3" w:rsidP="00972FC3">
      <w:pPr>
        <w:pStyle w:val="31"/>
        <w:spacing w:line="240" w:lineRule="auto"/>
        <w:ind w:firstLine="709"/>
        <w:jc w:val="right"/>
      </w:pPr>
    </w:p>
    <w:p w:rsidR="00972FC3" w:rsidRPr="00DB0407" w:rsidRDefault="00972FC3" w:rsidP="00972FC3">
      <w:pPr>
        <w:spacing w:after="0" w:line="240" w:lineRule="auto"/>
        <w:ind w:firstLine="709"/>
        <w:jc w:val="both"/>
        <w:rPr>
          <w:rFonts w:ascii="Times New Roman" w:hAnsi="Times New Roman" w:cs="Times New Roman"/>
          <w:sz w:val="24"/>
          <w:szCs w:val="24"/>
        </w:rPr>
      </w:pPr>
      <w:r w:rsidRPr="00DB0407">
        <w:rPr>
          <w:rFonts w:ascii="Times New Roman" w:hAnsi="Times New Roman" w:cs="Times New Roman"/>
          <w:sz w:val="24"/>
          <w:szCs w:val="24"/>
        </w:rPr>
        <w:t>10. Условно утверждаемые расходы (т.е. расходы, не распределенные в плановом периоде по кодам бюджетной классификации в ведомственной структуре), являющиеся обязательными в соответствии со статьей 184.1 Бюджетного кодекса Российской Федерации в части отражения их в первом и втором годах планового периода трехлетнего бюджета, составили на 2014 год - 60 000,0 тыс. рублей, или</w:t>
      </w:r>
      <w:r w:rsidR="00BC0167">
        <w:rPr>
          <w:rFonts w:ascii="Times New Roman" w:hAnsi="Times New Roman" w:cs="Times New Roman"/>
          <w:sz w:val="24"/>
          <w:szCs w:val="24"/>
        </w:rPr>
        <w:t xml:space="preserve"> </w:t>
      </w:r>
      <w:r w:rsidRPr="00DB0407">
        <w:rPr>
          <w:rFonts w:ascii="Times New Roman" w:hAnsi="Times New Roman" w:cs="Times New Roman"/>
          <w:sz w:val="24"/>
          <w:szCs w:val="24"/>
        </w:rPr>
        <w:t>2,6 % от общего объема расходов бюджета, на 2015 год - 125 000,0 тыс. рублей, или 5,1 % от общего объема расходов.</w:t>
      </w:r>
    </w:p>
    <w:p w:rsidR="00972FC3" w:rsidRPr="00DB0407" w:rsidRDefault="00972FC3" w:rsidP="00972FC3">
      <w:pPr>
        <w:spacing w:after="0" w:line="240" w:lineRule="auto"/>
        <w:jc w:val="center"/>
        <w:rPr>
          <w:rFonts w:ascii="Times New Roman" w:hAnsi="Times New Roman" w:cs="Times New Roman"/>
          <w:b/>
          <w:bCs/>
          <w:sz w:val="24"/>
          <w:szCs w:val="24"/>
          <w:highlight w:val="lightGray"/>
          <w:u w:val="single"/>
        </w:rPr>
      </w:pPr>
    </w:p>
    <w:p w:rsidR="00972FC3" w:rsidRPr="00DB0407" w:rsidRDefault="00972FC3" w:rsidP="00DB0407">
      <w:pPr>
        <w:pStyle w:val="31"/>
        <w:spacing w:line="240" w:lineRule="auto"/>
        <w:ind w:firstLine="0"/>
        <w:jc w:val="center"/>
        <w:rPr>
          <w:b/>
          <w:bCs/>
          <w:u w:val="single"/>
        </w:rPr>
      </w:pPr>
      <w:r w:rsidRPr="00DB0407">
        <w:rPr>
          <w:b/>
          <w:bCs/>
          <w:u w:val="single"/>
        </w:rPr>
        <w:lastRenderedPageBreak/>
        <w:t>Раздел 02 00 «Национальная оборона»</w:t>
      </w:r>
    </w:p>
    <w:p w:rsidR="00972FC3" w:rsidRPr="00DB0407" w:rsidRDefault="00972FC3" w:rsidP="00972FC3">
      <w:pPr>
        <w:pStyle w:val="31"/>
        <w:spacing w:line="240" w:lineRule="auto"/>
        <w:ind w:firstLine="709"/>
        <w:jc w:val="center"/>
        <w:rPr>
          <w:b/>
          <w:bCs/>
          <w:u w:val="single"/>
        </w:rPr>
      </w:pPr>
    </w:p>
    <w:p w:rsidR="00972FC3" w:rsidRDefault="00972FC3" w:rsidP="00972FC3">
      <w:pPr>
        <w:pStyle w:val="31"/>
        <w:spacing w:line="240" w:lineRule="auto"/>
        <w:ind w:firstLine="709"/>
      </w:pPr>
      <w:r w:rsidRPr="00DB0407">
        <w:t>Бюджетные ассигнования по данному разделу характеризуются следующими данными:</w:t>
      </w:r>
    </w:p>
    <w:p w:rsidR="00675376" w:rsidRPr="00DB0407" w:rsidRDefault="00675376" w:rsidP="00972FC3">
      <w:pPr>
        <w:pStyle w:val="31"/>
        <w:spacing w:line="240" w:lineRule="auto"/>
        <w:ind w:firstLine="709"/>
      </w:pPr>
    </w:p>
    <w:tbl>
      <w:tblPr>
        <w:tblW w:w="9761" w:type="dxa"/>
        <w:jc w:val="center"/>
        <w:tblInd w:w="96" w:type="dxa"/>
        <w:tblLook w:val="04A0"/>
      </w:tblPr>
      <w:tblGrid>
        <w:gridCol w:w="4369"/>
        <w:gridCol w:w="1992"/>
        <w:gridCol w:w="1180"/>
        <w:gridCol w:w="1120"/>
        <w:gridCol w:w="1100"/>
      </w:tblGrid>
      <w:tr w:rsidR="00972FC3" w:rsidRPr="00781738" w:rsidTr="00781738">
        <w:trPr>
          <w:trHeight w:val="315"/>
          <w:jc w:val="center"/>
        </w:trPr>
        <w:tc>
          <w:tcPr>
            <w:tcW w:w="43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72FC3" w:rsidRPr="00781738" w:rsidRDefault="00972FC3" w:rsidP="00972FC3">
            <w:pPr>
              <w:spacing w:after="0" w:line="240" w:lineRule="auto"/>
              <w:jc w:val="center"/>
              <w:rPr>
                <w:rFonts w:ascii="Times New Roman" w:hAnsi="Times New Roman" w:cs="Times New Roman"/>
                <w:color w:val="000000"/>
                <w:sz w:val="24"/>
                <w:szCs w:val="24"/>
              </w:rPr>
            </w:pPr>
            <w:r w:rsidRPr="00781738">
              <w:rPr>
                <w:rFonts w:ascii="Times New Roman" w:hAnsi="Times New Roman" w:cs="Times New Roman"/>
                <w:color w:val="000000"/>
                <w:sz w:val="24"/>
                <w:szCs w:val="24"/>
              </w:rPr>
              <w:t>Наименование показателя</w:t>
            </w:r>
          </w:p>
        </w:tc>
        <w:tc>
          <w:tcPr>
            <w:tcW w:w="1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72FC3" w:rsidRPr="00781738" w:rsidRDefault="00972FC3" w:rsidP="00972FC3">
            <w:pPr>
              <w:spacing w:after="0" w:line="240" w:lineRule="auto"/>
              <w:jc w:val="center"/>
              <w:rPr>
                <w:rFonts w:ascii="Times New Roman" w:hAnsi="Times New Roman" w:cs="Times New Roman"/>
                <w:color w:val="000000"/>
                <w:sz w:val="24"/>
                <w:szCs w:val="24"/>
              </w:rPr>
            </w:pPr>
            <w:r w:rsidRPr="00781738">
              <w:rPr>
                <w:rFonts w:ascii="Times New Roman" w:hAnsi="Times New Roman" w:cs="Times New Roman"/>
                <w:color w:val="000000"/>
                <w:sz w:val="24"/>
                <w:szCs w:val="24"/>
              </w:rPr>
              <w:t>2012 год (решение №119 от 16.12.2011)</w:t>
            </w:r>
          </w:p>
        </w:tc>
        <w:tc>
          <w:tcPr>
            <w:tcW w:w="3400" w:type="dxa"/>
            <w:gridSpan w:val="3"/>
            <w:tcBorders>
              <w:top w:val="single" w:sz="4" w:space="0" w:color="auto"/>
              <w:left w:val="nil"/>
              <w:bottom w:val="single" w:sz="4" w:space="0" w:color="auto"/>
              <w:right w:val="single" w:sz="4" w:space="0" w:color="auto"/>
            </w:tcBorders>
            <w:shd w:val="clear" w:color="auto" w:fill="auto"/>
            <w:vAlign w:val="center"/>
            <w:hideMark/>
          </w:tcPr>
          <w:p w:rsidR="00972FC3" w:rsidRPr="00781738" w:rsidRDefault="00972FC3" w:rsidP="00972FC3">
            <w:pPr>
              <w:spacing w:after="0" w:line="240" w:lineRule="auto"/>
              <w:jc w:val="center"/>
              <w:rPr>
                <w:rFonts w:ascii="Times New Roman" w:hAnsi="Times New Roman" w:cs="Times New Roman"/>
                <w:color w:val="000000"/>
                <w:sz w:val="24"/>
                <w:szCs w:val="24"/>
              </w:rPr>
            </w:pPr>
            <w:r w:rsidRPr="00781738">
              <w:rPr>
                <w:rFonts w:ascii="Times New Roman" w:hAnsi="Times New Roman" w:cs="Times New Roman"/>
                <w:color w:val="000000"/>
                <w:sz w:val="24"/>
                <w:szCs w:val="24"/>
              </w:rPr>
              <w:t>Проект бюджета</w:t>
            </w:r>
          </w:p>
        </w:tc>
      </w:tr>
      <w:tr w:rsidR="00972FC3" w:rsidRPr="00781738" w:rsidTr="00781738">
        <w:trPr>
          <w:trHeight w:val="630"/>
          <w:jc w:val="center"/>
        </w:trPr>
        <w:tc>
          <w:tcPr>
            <w:tcW w:w="4369" w:type="dxa"/>
            <w:vMerge/>
            <w:tcBorders>
              <w:top w:val="single" w:sz="4" w:space="0" w:color="auto"/>
              <w:left w:val="single" w:sz="4" w:space="0" w:color="auto"/>
              <w:bottom w:val="single" w:sz="4" w:space="0" w:color="auto"/>
              <w:right w:val="single" w:sz="4" w:space="0" w:color="auto"/>
            </w:tcBorders>
            <w:vAlign w:val="center"/>
            <w:hideMark/>
          </w:tcPr>
          <w:p w:rsidR="00972FC3" w:rsidRPr="00781738" w:rsidRDefault="00972FC3" w:rsidP="00972FC3">
            <w:pPr>
              <w:spacing w:after="0" w:line="240" w:lineRule="auto"/>
              <w:rPr>
                <w:rFonts w:ascii="Times New Roman" w:hAnsi="Times New Roman" w:cs="Times New Roman"/>
                <w:color w:val="000000"/>
                <w:sz w:val="24"/>
                <w:szCs w:val="24"/>
              </w:rPr>
            </w:pPr>
          </w:p>
        </w:tc>
        <w:tc>
          <w:tcPr>
            <w:tcW w:w="1992" w:type="dxa"/>
            <w:vMerge/>
            <w:tcBorders>
              <w:top w:val="single" w:sz="4" w:space="0" w:color="auto"/>
              <w:left w:val="single" w:sz="4" w:space="0" w:color="auto"/>
              <w:bottom w:val="single" w:sz="4" w:space="0" w:color="auto"/>
              <w:right w:val="single" w:sz="4" w:space="0" w:color="auto"/>
            </w:tcBorders>
            <w:vAlign w:val="center"/>
            <w:hideMark/>
          </w:tcPr>
          <w:p w:rsidR="00972FC3" w:rsidRPr="00781738" w:rsidRDefault="00972FC3" w:rsidP="00972FC3">
            <w:pPr>
              <w:spacing w:after="0" w:line="240" w:lineRule="auto"/>
              <w:rPr>
                <w:rFonts w:ascii="Times New Roman" w:hAnsi="Times New Roman" w:cs="Times New Roman"/>
                <w:color w:val="000000"/>
                <w:sz w:val="24"/>
                <w:szCs w:val="24"/>
              </w:rPr>
            </w:pPr>
          </w:p>
        </w:tc>
        <w:tc>
          <w:tcPr>
            <w:tcW w:w="1180" w:type="dxa"/>
            <w:tcBorders>
              <w:top w:val="nil"/>
              <w:left w:val="nil"/>
              <w:bottom w:val="single" w:sz="4" w:space="0" w:color="auto"/>
              <w:right w:val="single" w:sz="4" w:space="0" w:color="auto"/>
            </w:tcBorders>
            <w:shd w:val="clear" w:color="auto" w:fill="auto"/>
            <w:vAlign w:val="center"/>
            <w:hideMark/>
          </w:tcPr>
          <w:p w:rsidR="00972FC3" w:rsidRPr="00781738" w:rsidRDefault="00972FC3" w:rsidP="00972FC3">
            <w:pPr>
              <w:spacing w:after="0" w:line="240" w:lineRule="auto"/>
              <w:jc w:val="center"/>
              <w:rPr>
                <w:rFonts w:ascii="Times New Roman" w:hAnsi="Times New Roman" w:cs="Times New Roman"/>
                <w:color w:val="000000"/>
                <w:sz w:val="24"/>
                <w:szCs w:val="24"/>
              </w:rPr>
            </w:pPr>
            <w:r w:rsidRPr="00781738">
              <w:rPr>
                <w:rFonts w:ascii="Times New Roman" w:hAnsi="Times New Roman" w:cs="Times New Roman"/>
                <w:color w:val="000000"/>
                <w:sz w:val="24"/>
                <w:szCs w:val="24"/>
              </w:rPr>
              <w:t>2013 год</w:t>
            </w:r>
          </w:p>
        </w:tc>
        <w:tc>
          <w:tcPr>
            <w:tcW w:w="1120" w:type="dxa"/>
            <w:tcBorders>
              <w:top w:val="nil"/>
              <w:left w:val="nil"/>
              <w:bottom w:val="single" w:sz="4" w:space="0" w:color="auto"/>
              <w:right w:val="single" w:sz="4" w:space="0" w:color="auto"/>
            </w:tcBorders>
            <w:shd w:val="clear" w:color="auto" w:fill="auto"/>
            <w:vAlign w:val="center"/>
            <w:hideMark/>
          </w:tcPr>
          <w:p w:rsidR="00972FC3" w:rsidRPr="00781738" w:rsidRDefault="00972FC3" w:rsidP="00972FC3">
            <w:pPr>
              <w:spacing w:after="0" w:line="240" w:lineRule="auto"/>
              <w:jc w:val="center"/>
              <w:rPr>
                <w:rFonts w:ascii="Times New Roman" w:hAnsi="Times New Roman" w:cs="Times New Roman"/>
                <w:color w:val="000000"/>
                <w:sz w:val="24"/>
                <w:szCs w:val="24"/>
              </w:rPr>
            </w:pPr>
            <w:r w:rsidRPr="00781738">
              <w:rPr>
                <w:rFonts w:ascii="Times New Roman" w:hAnsi="Times New Roman" w:cs="Times New Roman"/>
                <w:color w:val="000000"/>
                <w:sz w:val="24"/>
                <w:szCs w:val="24"/>
              </w:rPr>
              <w:t>2014 год</w:t>
            </w:r>
          </w:p>
        </w:tc>
        <w:tc>
          <w:tcPr>
            <w:tcW w:w="1100" w:type="dxa"/>
            <w:tcBorders>
              <w:top w:val="nil"/>
              <w:left w:val="nil"/>
              <w:bottom w:val="single" w:sz="4" w:space="0" w:color="auto"/>
              <w:right w:val="single" w:sz="4" w:space="0" w:color="auto"/>
            </w:tcBorders>
            <w:shd w:val="clear" w:color="auto" w:fill="auto"/>
            <w:vAlign w:val="center"/>
            <w:hideMark/>
          </w:tcPr>
          <w:p w:rsidR="00972FC3" w:rsidRPr="00781738" w:rsidRDefault="00972FC3" w:rsidP="00972FC3">
            <w:pPr>
              <w:spacing w:after="0" w:line="240" w:lineRule="auto"/>
              <w:jc w:val="center"/>
              <w:rPr>
                <w:rFonts w:ascii="Times New Roman" w:hAnsi="Times New Roman" w:cs="Times New Roman"/>
                <w:color w:val="000000"/>
                <w:sz w:val="24"/>
                <w:szCs w:val="24"/>
              </w:rPr>
            </w:pPr>
            <w:r w:rsidRPr="00781738">
              <w:rPr>
                <w:rFonts w:ascii="Times New Roman" w:hAnsi="Times New Roman" w:cs="Times New Roman"/>
                <w:color w:val="000000"/>
                <w:sz w:val="24"/>
                <w:szCs w:val="24"/>
              </w:rPr>
              <w:t>2015 год</w:t>
            </w:r>
          </w:p>
        </w:tc>
      </w:tr>
      <w:tr w:rsidR="00972FC3" w:rsidRPr="00781738" w:rsidTr="00781738">
        <w:trPr>
          <w:trHeight w:val="311"/>
          <w:jc w:val="center"/>
        </w:trPr>
        <w:tc>
          <w:tcPr>
            <w:tcW w:w="4369" w:type="dxa"/>
            <w:tcBorders>
              <w:top w:val="nil"/>
              <w:left w:val="single" w:sz="4" w:space="0" w:color="auto"/>
              <w:bottom w:val="single" w:sz="4" w:space="0" w:color="auto"/>
              <w:right w:val="single" w:sz="4" w:space="0" w:color="auto"/>
            </w:tcBorders>
            <w:shd w:val="clear" w:color="auto" w:fill="auto"/>
            <w:vAlign w:val="center"/>
            <w:hideMark/>
          </w:tcPr>
          <w:p w:rsidR="00972FC3" w:rsidRPr="00781738" w:rsidRDefault="00972FC3" w:rsidP="00972FC3">
            <w:pPr>
              <w:spacing w:after="0" w:line="240" w:lineRule="auto"/>
              <w:rPr>
                <w:rFonts w:ascii="Times New Roman" w:hAnsi="Times New Roman" w:cs="Times New Roman"/>
                <w:color w:val="000000"/>
                <w:sz w:val="24"/>
                <w:szCs w:val="24"/>
              </w:rPr>
            </w:pPr>
            <w:r w:rsidRPr="00781738">
              <w:rPr>
                <w:rFonts w:ascii="Times New Roman" w:hAnsi="Times New Roman" w:cs="Times New Roman"/>
                <w:color w:val="000000"/>
                <w:sz w:val="24"/>
                <w:szCs w:val="24"/>
              </w:rPr>
              <w:t>Общий объем расходов, тыс. рублей</w:t>
            </w:r>
          </w:p>
        </w:tc>
        <w:tc>
          <w:tcPr>
            <w:tcW w:w="1992" w:type="dxa"/>
            <w:tcBorders>
              <w:top w:val="nil"/>
              <w:left w:val="nil"/>
              <w:bottom w:val="single" w:sz="4" w:space="0" w:color="auto"/>
              <w:right w:val="single" w:sz="4" w:space="0" w:color="auto"/>
            </w:tcBorders>
            <w:shd w:val="clear" w:color="auto" w:fill="auto"/>
            <w:vAlign w:val="center"/>
            <w:hideMark/>
          </w:tcPr>
          <w:p w:rsidR="00972FC3" w:rsidRPr="00781738" w:rsidRDefault="00972FC3" w:rsidP="00972FC3">
            <w:pPr>
              <w:spacing w:after="0" w:line="240" w:lineRule="auto"/>
              <w:jc w:val="center"/>
              <w:rPr>
                <w:rFonts w:ascii="Times New Roman" w:hAnsi="Times New Roman" w:cs="Times New Roman"/>
                <w:color w:val="000000"/>
                <w:sz w:val="24"/>
                <w:szCs w:val="24"/>
              </w:rPr>
            </w:pPr>
            <w:r w:rsidRPr="00781738">
              <w:rPr>
                <w:rFonts w:ascii="Times New Roman" w:hAnsi="Times New Roman" w:cs="Times New Roman"/>
                <w:color w:val="000000"/>
                <w:sz w:val="24"/>
                <w:szCs w:val="24"/>
              </w:rPr>
              <w:t>3 794,4</w:t>
            </w:r>
          </w:p>
        </w:tc>
        <w:tc>
          <w:tcPr>
            <w:tcW w:w="1180" w:type="dxa"/>
            <w:tcBorders>
              <w:top w:val="nil"/>
              <w:left w:val="nil"/>
              <w:bottom w:val="single" w:sz="4" w:space="0" w:color="auto"/>
              <w:right w:val="single" w:sz="4" w:space="0" w:color="auto"/>
            </w:tcBorders>
            <w:shd w:val="clear" w:color="auto" w:fill="auto"/>
            <w:vAlign w:val="center"/>
            <w:hideMark/>
          </w:tcPr>
          <w:p w:rsidR="00972FC3" w:rsidRPr="00781738" w:rsidRDefault="00972FC3" w:rsidP="00972FC3">
            <w:pPr>
              <w:spacing w:after="0" w:line="240" w:lineRule="auto"/>
              <w:jc w:val="center"/>
              <w:rPr>
                <w:rFonts w:ascii="Times New Roman" w:hAnsi="Times New Roman" w:cs="Times New Roman"/>
                <w:color w:val="000000"/>
                <w:sz w:val="24"/>
                <w:szCs w:val="24"/>
              </w:rPr>
            </w:pPr>
            <w:r w:rsidRPr="00781738">
              <w:rPr>
                <w:rFonts w:ascii="Times New Roman" w:hAnsi="Times New Roman" w:cs="Times New Roman"/>
                <w:color w:val="000000"/>
                <w:sz w:val="24"/>
                <w:szCs w:val="24"/>
              </w:rPr>
              <w:t>2 824,0</w:t>
            </w:r>
          </w:p>
        </w:tc>
        <w:tc>
          <w:tcPr>
            <w:tcW w:w="1120" w:type="dxa"/>
            <w:tcBorders>
              <w:top w:val="nil"/>
              <w:left w:val="nil"/>
              <w:bottom w:val="single" w:sz="4" w:space="0" w:color="auto"/>
              <w:right w:val="single" w:sz="4" w:space="0" w:color="auto"/>
            </w:tcBorders>
            <w:shd w:val="clear" w:color="auto" w:fill="auto"/>
            <w:vAlign w:val="center"/>
            <w:hideMark/>
          </w:tcPr>
          <w:p w:rsidR="00972FC3" w:rsidRPr="00781738" w:rsidRDefault="00972FC3" w:rsidP="00972FC3">
            <w:pPr>
              <w:spacing w:after="0" w:line="240" w:lineRule="auto"/>
              <w:jc w:val="center"/>
              <w:rPr>
                <w:rFonts w:ascii="Times New Roman" w:hAnsi="Times New Roman" w:cs="Times New Roman"/>
                <w:color w:val="000000"/>
                <w:sz w:val="24"/>
                <w:szCs w:val="24"/>
              </w:rPr>
            </w:pPr>
            <w:r w:rsidRPr="00781738">
              <w:rPr>
                <w:rFonts w:ascii="Times New Roman" w:hAnsi="Times New Roman" w:cs="Times New Roman"/>
                <w:color w:val="000000"/>
                <w:sz w:val="24"/>
                <w:szCs w:val="24"/>
              </w:rPr>
              <w:t>3 916,0</w:t>
            </w:r>
          </w:p>
        </w:tc>
        <w:tc>
          <w:tcPr>
            <w:tcW w:w="1100" w:type="dxa"/>
            <w:tcBorders>
              <w:top w:val="nil"/>
              <w:left w:val="nil"/>
              <w:bottom w:val="single" w:sz="4" w:space="0" w:color="auto"/>
              <w:right w:val="single" w:sz="4" w:space="0" w:color="auto"/>
            </w:tcBorders>
            <w:shd w:val="clear" w:color="auto" w:fill="auto"/>
            <w:vAlign w:val="center"/>
            <w:hideMark/>
          </w:tcPr>
          <w:p w:rsidR="00972FC3" w:rsidRPr="00781738" w:rsidRDefault="00972FC3" w:rsidP="00972FC3">
            <w:pPr>
              <w:spacing w:after="0" w:line="240" w:lineRule="auto"/>
              <w:jc w:val="center"/>
              <w:rPr>
                <w:rFonts w:ascii="Times New Roman" w:hAnsi="Times New Roman" w:cs="Times New Roman"/>
                <w:color w:val="000000"/>
                <w:sz w:val="24"/>
                <w:szCs w:val="24"/>
              </w:rPr>
            </w:pPr>
            <w:r w:rsidRPr="00781738">
              <w:rPr>
                <w:rFonts w:ascii="Times New Roman" w:hAnsi="Times New Roman" w:cs="Times New Roman"/>
                <w:color w:val="000000"/>
                <w:sz w:val="24"/>
                <w:szCs w:val="24"/>
              </w:rPr>
              <w:t>3 928,0</w:t>
            </w:r>
          </w:p>
        </w:tc>
      </w:tr>
      <w:tr w:rsidR="00972FC3" w:rsidRPr="00781738" w:rsidTr="00781738">
        <w:trPr>
          <w:trHeight w:val="675"/>
          <w:jc w:val="center"/>
        </w:trPr>
        <w:tc>
          <w:tcPr>
            <w:tcW w:w="4369" w:type="dxa"/>
            <w:tcBorders>
              <w:top w:val="nil"/>
              <w:left w:val="single" w:sz="4" w:space="0" w:color="auto"/>
              <w:bottom w:val="single" w:sz="4" w:space="0" w:color="auto"/>
              <w:right w:val="single" w:sz="4" w:space="0" w:color="auto"/>
            </w:tcBorders>
            <w:shd w:val="clear" w:color="auto" w:fill="auto"/>
            <w:vAlign w:val="center"/>
            <w:hideMark/>
          </w:tcPr>
          <w:p w:rsidR="00972FC3" w:rsidRPr="00781738" w:rsidRDefault="00972FC3" w:rsidP="00972FC3">
            <w:pPr>
              <w:spacing w:after="0" w:line="240" w:lineRule="auto"/>
              <w:rPr>
                <w:rFonts w:ascii="Times New Roman" w:hAnsi="Times New Roman" w:cs="Times New Roman"/>
                <w:color w:val="000000"/>
                <w:sz w:val="24"/>
                <w:szCs w:val="24"/>
              </w:rPr>
            </w:pPr>
            <w:r w:rsidRPr="00781738">
              <w:rPr>
                <w:rFonts w:ascii="Times New Roman" w:hAnsi="Times New Roman" w:cs="Times New Roman"/>
                <w:color w:val="000000"/>
                <w:sz w:val="24"/>
                <w:szCs w:val="24"/>
              </w:rPr>
              <w:t>Доля в общем объеме расходов без условно утверждаемых расходов, %</w:t>
            </w:r>
          </w:p>
        </w:tc>
        <w:tc>
          <w:tcPr>
            <w:tcW w:w="1992" w:type="dxa"/>
            <w:tcBorders>
              <w:top w:val="nil"/>
              <w:left w:val="nil"/>
              <w:bottom w:val="single" w:sz="4" w:space="0" w:color="auto"/>
              <w:right w:val="single" w:sz="4" w:space="0" w:color="auto"/>
            </w:tcBorders>
            <w:shd w:val="clear" w:color="auto" w:fill="auto"/>
            <w:vAlign w:val="center"/>
            <w:hideMark/>
          </w:tcPr>
          <w:p w:rsidR="00972FC3" w:rsidRPr="00781738" w:rsidRDefault="00972FC3" w:rsidP="00972FC3">
            <w:pPr>
              <w:spacing w:after="0" w:line="240" w:lineRule="auto"/>
              <w:jc w:val="center"/>
              <w:rPr>
                <w:rFonts w:ascii="Times New Roman" w:hAnsi="Times New Roman" w:cs="Times New Roman"/>
                <w:color w:val="000000"/>
                <w:sz w:val="24"/>
                <w:szCs w:val="24"/>
              </w:rPr>
            </w:pPr>
            <w:r w:rsidRPr="00781738">
              <w:rPr>
                <w:rFonts w:ascii="Times New Roman" w:hAnsi="Times New Roman" w:cs="Times New Roman"/>
                <w:color w:val="000000"/>
                <w:sz w:val="24"/>
                <w:szCs w:val="24"/>
              </w:rPr>
              <w:t>0,1</w:t>
            </w:r>
          </w:p>
        </w:tc>
        <w:tc>
          <w:tcPr>
            <w:tcW w:w="1180" w:type="dxa"/>
            <w:tcBorders>
              <w:top w:val="nil"/>
              <w:left w:val="nil"/>
              <w:bottom w:val="single" w:sz="4" w:space="0" w:color="auto"/>
              <w:right w:val="single" w:sz="4" w:space="0" w:color="auto"/>
            </w:tcBorders>
            <w:shd w:val="clear" w:color="auto" w:fill="auto"/>
            <w:vAlign w:val="center"/>
            <w:hideMark/>
          </w:tcPr>
          <w:p w:rsidR="00972FC3" w:rsidRPr="00781738" w:rsidRDefault="00972FC3" w:rsidP="00972FC3">
            <w:pPr>
              <w:spacing w:after="0" w:line="240" w:lineRule="auto"/>
              <w:jc w:val="center"/>
              <w:rPr>
                <w:rFonts w:ascii="Times New Roman" w:hAnsi="Times New Roman" w:cs="Times New Roman"/>
                <w:color w:val="000000"/>
                <w:sz w:val="24"/>
                <w:szCs w:val="24"/>
              </w:rPr>
            </w:pPr>
            <w:r w:rsidRPr="00781738">
              <w:rPr>
                <w:rFonts w:ascii="Times New Roman" w:hAnsi="Times New Roman" w:cs="Times New Roman"/>
                <w:color w:val="000000"/>
                <w:sz w:val="24"/>
                <w:szCs w:val="24"/>
              </w:rPr>
              <w:t>0,1</w:t>
            </w:r>
          </w:p>
        </w:tc>
        <w:tc>
          <w:tcPr>
            <w:tcW w:w="1120" w:type="dxa"/>
            <w:tcBorders>
              <w:top w:val="nil"/>
              <w:left w:val="nil"/>
              <w:bottom w:val="single" w:sz="4" w:space="0" w:color="auto"/>
              <w:right w:val="single" w:sz="4" w:space="0" w:color="auto"/>
            </w:tcBorders>
            <w:shd w:val="clear" w:color="auto" w:fill="auto"/>
            <w:vAlign w:val="center"/>
            <w:hideMark/>
          </w:tcPr>
          <w:p w:rsidR="00972FC3" w:rsidRPr="00781738" w:rsidRDefault="00972FC3" w:rsidP="00972FC3">
            <w:pPr>
              <w:spacing w:after="0" w:line="240" w:lineRule="auto"/>
              <w:jc w:val="center"/>
              <w:rPr>
                <w:rFonts w:ascii="Times New Roman" w:hAnsi="Times New Roman" w:cs="Times New Roman"/>
                <w:color w:val="000000"/>
                <w:sz w:val="24"/>
                <w:szCs w:val="24"/>
              </w:rPr>
            </w:pPr>
            <w:r w:rsidRPr="00781738">
              <w:rPr>
                <w:rFonts w:ascii="Times New Roman" w:hAnsi="Times New Roman" w:cs="Times New Roman"/>
                <w:color w:val="000000"/>
                <w:sz w:val="24"/>
                <w:szCs w:val="24"/>
              </w:rPr>
              <w:t>0,2</w:t>
            </w:r>
          </w:p>
        </w:tc>
        <w:tc>
          <w:tcPr>
            <w:tcW w:w="1100" w:type="dxa"/>
            <w:tcBorders>
              <w:top w:val="nil"/>
              <w:left w:val="nil"/>
              <w:bottom w:val="single" w:sz="4" w:space="0" w:color="auto"/>
              <w:right w:val="single" w:sz="4" w:space="0" w:color="auto"/>
            </w:tcBorders>
            <w:shd w:val="clear" w:color="auto" w:fill="auto"/>
            <w:vAlign w:val="center"/>
            <w:hideMark/>
          </w:tcPr>
          <w:p w:rsidR="00972FC3" w:rsidRPr="00781738" w:rsidRDefault="00972FC3" w:rsidP="00972FC3">
            <w:pPr>
              <w:spacing w:after="0" w:line="240" w:lineRule="auto"/>
              <w:jc w:val="center"/>
              <w:rPr>
                <w:rFonts w:ascii="Times New Roman" w:hAnsi="Times New Roman" w:cs="Times New Roman"/>
                <w:color w:val="000000"/>
                <w:sz w:val="24"/>
                <w:szCs w:val="24"/>
              </w:rPr>
            </w:pPr>
            <w:r w:rsidRPr="00781738">
              <w:rPr>
                <w:rFonts w:ascii="Times New Roman" w:hAnsi="Times New Roman" w:cs="Times New Roman"/>
                <w:color w:val="000000"/>
                <w:sz w:val="24"/>
                <w:szCs w:val="24"/>
              </w:rPr>
              <w:t>0,2</w:t>
            </w:r>
          </w:p>
        </w:tc>
      </w:tr>
      <w:tr w:rsidR="00972FC3" w:rsidRPr="00781738" w:rsidTr="00781738">
        <w:trPr>
          <w:trHeight w:val="439"/>
          <w:jc w:val="center"/>
        </w:trPr>
        <w:tc>
          <w:tcPr>
            <w:tcW w:w="4369" w:type="dxa"/>
            <w:tcBorders>
              <w:top w:val="nil"/>
              <w:left w:val="single" w:sz="4" w:space="0" w:color="auto"/>
              <w:bottom w:val="single" w:sz="4" w:space="0" w:color="auto"/>
              <w:right w:val="single" w:sz="4" w:space="0" w:color="auto"/>
            </w:tcBorders>
            <w:shd w:val="clear" w:color="auto" w:fill="auto"/>
            <w:vAlign w:val="center"/>
            <w:hideMark/>
          </w:tcPr>
          <w:p w:rsidR="00972FC3" w:rsidRPr="00781738" w:rsidRDefault="00972FC3" w:rsidP="00972FC3">
            <w:pPr>
              <w:spacing w:after="0" w:line="240" w:lineRule="auto"/>
              <w:rPr>
                <w:rFonts w:ascii="Times New Roman" w:hAnsi="Times New Roman" w:cs="Times New Roman"/>
                <w:color w:val="000000"/>
                <w:sz w:val="24"/>
                <w:szCs w:val="24"/>
              </w:rPr>
            </w:pPr>
            <w:r w:rsidRPr="00781738">
              <w:rPr>
                <w:rFonts w:ascii="Times New Roman" w:hAnsi="Times New Roman" w:cs="Times New Roman"/>
                <w:color w:val="000000"/>
                <w:sz w:val="24"/>
                <w:szCs w:val="24"/>
              </w:rPr>
              <w:t>Прирост к предыдущему году, тыс. рублей</w:t>
            </w:r>
          </w:p>
        </w:tc>
        <w:tc>
          <w:tcPr>
            <w:tcW w:w="1992" w:type="dxa"/>
            <w:tcBorders>
              <w:top w:val="nil"/>
              <w:left w:val="nil"/>
              <w:bottom w:val="single" w:sz="4" w:space="0" w:color="auto"/>
              <w:right w:val="single" w:sz="4" w:space="0" w:color="auto"/>
            </w:tcBorders>
            <w:shd w:val="clear" w:color="auto" w:fill="auto"/>
            <w:vAlign w:val="center"/>
            <w:hideMark/>
          </w:tcPr>
          <w:p w:rsidR="00972FC3" w:rsidRPr="00781738" w:rsidRDefault="00972FC3" w:rsidP="00972FC3">
            <w:pPr>
              <w:spacing w:after="0" w:line="240" w:lineRule="auto"/>
              <w:jc w:val="center"/>
              <w:rPr>
                <w:rFonts w:ascii="Times New Roman" w:hAnsi="Times New Roman" w:cs="Times New Roman"/>
                <w:color w:val="000000"/>
                <w:sz w:val="24"/>
                <w:szCs w:val="24"/>
              </w:rPr>
            </w:pPr>
            <w:r w:rsidRPr="00781738">
              <w:rPr>
                <w:rFonts w:ascii="Times New Roman" w:hAnsi="Times New Roman" w:cs="Times New Roman"/>
                <w:color w:val="000000"/>
                <w:sz w:val="24"/>
                <w:szCs w:val="24"/>
              </w:rPr>
              <w:t> </w:t>
            </w:r>
          </w:p>
        </w:tc>
        <w:tc>
          <w:tcPr>
            <w:tcW w:w="1180" w:type="dxa"/>
            <w:tcBorders>
              <w:top w:val="nil"/>
              <w:left w:val="nil"/>
              <w:bottom w:val="single" w:sz="4" w:space="0" w:color="auto"/>
              <w:right w:val="single" w:sz="4" w:space="0" w:color="auto"/>
            </w:tcBorders>
            <w:shd w:val="clear" w:color="auto" w:fill="auto"/>
            <w:vAlign w:val="center"/>
            <w:hideMark/>
          </w:tcPr>
          <w:p w:rsidR="00972FC3" w:rsidRPr="00781738" w:rsidRDefault="00972FC3" w:rsidP="00972FC3">
            <w:pPr>
              <w:spacing w:after="0" w:line="240" w:lineRule="auto"/>
              <w:jc w:val="center"/>
              <w:rPr>
                <w:rFonts w:ascii="Times New Roman" w:hAnsi="Times New Roman" w:cs="Times New Roman"/>
                <w:color w:val="000000"/>
                <w:sz w:val="24"/>
                <w:szCs w:val="24"/>
              </w:rPr>
            </w:pPr>
            <w:r w:rsidRPr="00781738">
              <w:rPr>
                <w:rFonts w:ascii="Times New Roman" w:hAnsi="Times New Roman" w:cs="Times New Roman"/>
                <w:color w:val="000000"/>
                <w:sz w:val="24"/>
                <w:szCs w:val="24"/>
              </w:rPr>
              <w:t>-970,4</w:t>
            </w:r>
          </w:p>
        </w:tc>
        <w:tc>
          <w:tcPr>
            <w:tcW w:w="1120" w:type="dxa"/>
            <w:tcBorders>
              <w:top w:val="nil"/>
              <w:left w:val="nil"/>
              <w:bottom w:val="single" w:sz="4" w:space="0" w:color="auto"/>
              <w:right w:val="single" w:sz="4" w:space="0" w:color="auto"/>
            </w:tcBorders>
            <w:shd w:val="clear" w:color="auto" w:fill="auto"/>
            <w:vAlign w:val="center"/>
            <w:hideMark/>
          </w:tcPr>
          <w:p w:rsidR="00972FC3" w:rsidRPr="00781738" w:rsidRDefault="00972FC3" w:rsidP="00972FC3">
            <w:pPr>
              <w:spacing w:after="0" w:line="240" w:lineRule="auto"/>
              <w:jc w:val="center"/>
              <w:rPr>
                <w:rFonts w:ascii="Times New Roman" w:hAnsi="Times New Roman" w:cs="Times New Roman"/>
                <w:color w:val="000000"/>
                <w:sz w:val="24"/>
                <w:szCs w:val="24"/>
              </w:rPr>
            </w:pPr>
            <w:r w:rsidRPr="00781738">
              <w:rPr>
                <w:rFonts w:ascii="Times New Roman" w:hAnsi="Times New Roman" w:cs="Times New Roman"/>
                <w:color w:val="000000"/>
                <w:sz w:val="24"/>
                <w:szCs w:val="24"/>
              </w:rPr>
              <w:t>1 092,0</w:t>
            </w:r>
          </w:p>
        </w:tc>
        <w:tc>
          <w:tcPr>
            <w:tcW w:w="1100" w:type="dxa"/>
            <w:tcBorders>
              <w:top w:val="nil"/>
              <w:left w:val="nil"/>
              <w:bottom w:val="single" w:sz="4" w:space="0" w:color="auto"/>
              <w:right w:val="single" w:sz="4" w:space="0" w:color="auto"/>
            </w:tcBorders>
            <w:shd w:val="clear" w:color="auto" w:fill="auto"/>
            <w:vAlign w:val="center"/>
            <w:hideMark/>
          </w:tcPr>
          <w:p w:rsidR="00972FC3" w:rsidRPr="00781738" w:rsidRDefault="00972FC3" w:rsidP="00972FC3">
            <w:pPr>
              <w:spacing w:after="0" w:line="240" w:lineRule="auto"/>
              <w:jc w:val="center"/>
              <w:rPr>
                <w:rFonts w:ascii="Times New Roman" w:hAnsi="Times New Roman" w:cs="Times New Roman"/>
                <w:color w:val="000000"/>
                <w:sz w:val="24"/>
                <w:szCs w:val="24"/>
              </w:rPr>
            </w:pPr>
            <w:r w:rsidRPr="00781738">
              <w:rPr>
                <w:rFonts w:ascii="Times New Roman" w:hAnsi="Times New Roman" w:cs="Times New Roman"/>
                <w:color w:val="000000"/>
                <w:sz w:val="24"/>
                <w:szCs w:val="24"/>
              </w:rPr>
              <w:t>12,0</w:t>
            </w:r>
          </w:p>
        </w:tc>
      </w:tr>
      <w:tr w:rsidR="00972FC3" w:rsidRPr="00781738" w:rsidTr="00781738">
        <w:trPr>
          <w:trHeight w:val="339"/>
          <w:jc w:val="center"/>
        </w:trPr>
        <w:tc>
          <w:tcPr>
            <w:tcW w:w="4369" w:type="dxa"/>
            <w:tcBorders>
              <w:top w:val="nil"/>
              <w:left w:val="single" w:sz="4" w:space="0" w:color="auto"/>
              <w:bottom w:val="single" w:sz="4" w:space="0" w:color="auto"/>
              <w:right w:val="single" w:sz="4" w:space="0" w:color="auto"/>
            </w:tcBorders>
            <w:shd w:val="clear" w:color="auto" w:fill="auto"/>
            <w:vAlign w:val="center"/>
            <w:hideMark/>
          </w:tcPr>
          <w:p w:rsidR="00972FC3" w:rsidRPr="00781738" w:rsidRDefault="00972FC3" w:rsidP="00972FC3">
            <w:pPr>
              <w:spacing w:after="0" w:line="240" w:lineRule="auto"/>
              <w:rPr>
                <w:rFonts w:ascii="Times New Roman" w:hAnsi="Times New Roman" w:cs="Times New Roman"/>
                <w:color w:val="000000"/>
                <w:sz w:val="24"/>
                <w:szCs w:val="24"/>
              </w:rPr>
            </w:pPr>
            <w:r w:rsidRPr="00781738">
              <w:rPr>
                <w:rFonts w:ascii="Times New Roman" w:hAnsi="Times New Roman" w:cs="Times New Roman"/>
                <w:color w:val="000000"/>
                <w:sz w:val="24"/>
                <w:szCs w:val="24"/>
              </w:rPr>
              <w:t>Прирост к предыдущему году, %</w:t>
            </w:r>
          </w:p>
        </w:tc>
        <w:tc>
          <w:tcPr>
            <w:tcW w:w="1992" w:type="dxa"/>
            <w:tcBorders>
              <w:top w:val="nil"/>
              <w:left w:val="nil"/>
              <w:bottom w:val="single" w:sz="4" w:space="0" w:color="auto"/>
              <w:right w:val="single" w:sz="4" w:space="0" w:color="auto"/>
            </w:tcBorders>
            <w:shd w:val="clear" w:color="auto" w:fill="auto"/>
            <w:vAlign w:val="center"/>
            <w:hideMark/>
          </w:tcPr>
          <w:p w:rsidR="00972FC3" w:rsidRPr="00781738" w:rsidRDefault="00972FC3" w:rsidP="00972FC3">
            <w:pPr>
              <w:spacing w:after="0" w:line="240" w:lineRule="auto"/>
              <w:jc w:val="center"/>
              <w:rPr>
                <w:rFonts w:ascii="Times New Roman" w:hAnsi="Times New Roman" w:cs="Times New Roman"/>
                <w:color w:val="000000"/>
                <w:sz w:val="24"/>
                <w:szCs w:val="24"/>
              </w:rPr>
            </w:pPr>
            <w:r w:rsidRPr="00781738">
              <w:rPr>
                <w:rFonts w:ascii="Times New Roman" w:hAnsi="Times New Roman" w:cs="Times New Roman"/>
                <w:color w:val="000000"/>
                <w:sz w:val="24"/>
                <w:szCs w:val="24"/>
              </w:rPr>
              <w:t> </w:t>
            </w:r>
          </w:p>
        </w:tc>
        <w:tc>
          <w:tcPr>
            <w:tcW w:w="1180" w:type="dxa"/>
            <w:tcBorders>
              <w:top w:val="nil"/>
              <w:left w:val="nil"/>
              <w:bottom w:val="single" w:sz="4" w:space="0" w:color="auto"/>
              <w:right w:val="single" w:sz="4" w:space="0" w:color="auto"/>
            </w:tcBorders>
            <w:shd w:val="clear" w:color="auto" w:fill="auto"/>
            <w:vAlign w:val="center"/>
            <w:hideMark/>
          </w:tcPr>
          <w:p w:rsidR="00972FC3" w:rsidRPr="00781738" w:rsidRDefault="00972FC3" w:rsidP="00972FC3">
            <w:pPr>
              <w:spacing w:after="0" w:line="240" w:lineRule="auto"/>
              <w:jc w:val="center"/>
              <w:rPr>
                <w:rFonts w:ascii="Times New Roman" w:hAnsi="Times New Roman" w:cs="Times New Roman"/>
                <w:color w:val="000000"/>
                <w:sz w:val="24"/>
                <w:szCs w:val="24"/>
              </w:rPr>
            </w:pPr>
            <w:r w:rsidRPr="00781738">
              <w:rPr>
                <w:rFonts w:ascii="Times New Roman" w:hAnsi="Times New Roman" w:cs="Times New Roman"/>
                <w:color w:val="000000"/>
                <w:sz w:val="24"/>
                <w:szCs w:val="24"/>
              </w:rPr>
              <w:t>-25,6</w:t>
            </w:r>
          </w:p>
        </w:tc>
        <w:tc>
          <w:tcPr>
            <w:tcW w:w="1120" w:type="dxa"/>
            <w:tcBorders>
              <w:top w:val="nil"/>
              <w:left w:val="nil"/>
              <w:bottom w:val="single" w:sz="4" w:space="0" w:color="auto"/>
              <w:right w:val="single" w:sz="4" w:space="0" w:color="auto"/>
            </w:tcBorders>
            <w:shd w:val="clear" w:color="auto" w:fill="auto"/>
            <w:vAlign w:val="center"/>
            <w:hideMark/>
          </w:tcPr>
          <w:p w:rsidR="00972FC3" w:rsidRPr="00781738" w:rsidRDefault="00972FC3" w:rsidP="00972FC3">
            <w:pPr>
              <w:spacing w:after="0" w:line="240" w:lineRule="auto"/>
              <w:jc w:val="center"/>
              <w:rPr>
                <w:rFonts w:ascii="Times New Roman" w:hAnsi="Times New Roman" w:cs="Times New Roman"/>
                <w:color w:val="000000"/>
                <w:sz w:val="24"/>
                <w:szCs w:val="24"/>
              </w:rPr>
            </w:pPr>
            <w:r w:rsidRPr="00781738">
              <w:rPr>
                <w:rFonts w:ascii="Times New Roman" w:hAnsi="Times New Roman" w:cs="Times New Roman"/>
                <w:color w:val="000000"/>
                <w:sz w:val="24"/>
                <w:szCs w:val="24"/>
              </w:rPr>
              <w:t>38,7</w:t>
            </w:r>
          </w:p>
        </w:tc>
        <w:tc>
          <w:tcPr>
            <w:tcW w:w="1100" w:type="dxa"/>
            <w:tcBorders>
              <w:top w:val="nil"/>
              <w:left w:val="nil"/>
              <w:bottom w:val="single" w:sz="4" w:space="0" w:color="auto"/>
              <w:right w:val="single" w:sz="4" w:space="0" w:color="auto"/>
            </w:tcBorders>
            <w:shd w:val="clear" w:color="auto" w:fill="auto"/>
            <w:vAlign w:val="center"/>
            <w:hideMark/>
          </w:tcPr>
          <w:p w:rsidR="00972FC3" w:rsidRPr="00781738" w:rsidRDefault="00972FC3" w:rsidP="00972FC3">
            <w:pPr>
              <w:spacing w:after="0" w:line="240" w:lineRule="auto"/>
              <w:jc w:val="center"/>
              <w:rPr>
                <w:rFonts w:ascii="Times New Roman" w:hAnsi="Times New Roman" w:cs="Times New Roman"/>
                <w:color w:val="000000"/>
                <w:sz w:val="24"/>
                <w:szCs w:val="24"/>
              </w:rPr>
            </w:pPr>
            <w:r w:rsidRPr="00781738">
              <w:rPr>
                <w:rFonts w:ascii="Times New Roman" w:hAnsi="Times New Roman" w:cs="Times New Roman"/>
                <w:color w:val="000000"/>
                <w:sz w:val="24"/>
                <w:szCs w:val="24"/>
              </w:rPr>
              <w:t>0,3</w:t>
            </w:r>
          </w:p>
        </w:tc>
      </w:tr>
      <w:tr w:rsidR="00972FC3" w:rsidRPr="00781738" w:rsidTr="00781738">
        <w:trPr>
          <w:trHeight w:val="429"/>
          <w:jc w:val="center"/>
        </w:trPr>
        <w:tc>
          <w:tcPr>
            <w:tcW w:w="4369" w:type="dxa"/>
            <w:tcBorders>
              <w:top w:val="nil"/>
              <w:left w:val="single" w:sz="4" w:space="0" w:color="auto"/>
              <w:bottom w:val="single" w:sz="4" w:space="0" w:color="auto"/>
              <w:right w:val="single" w:sz="4" w:space="0" w:color="auto"/>
            </w:tcBorders>
            <w:shd w:val="clear" w:color="auto" w:fill="auto"/>
            <w:vAlign w:val="center"/>
            <w:hideMark/>
          </w:tcPr>
          <w:p w:rsidR="00972FC3" w:rsidRPr="00781738" w:rsidRDefault="00972FC3" w:rsidP="00972FC3">
            <w:pPr>
              <w:spacing w:after="0" w:line="240" w:lineRule="auto"/>
              <w:rPr>
                <w:rFonts w:ascii="Times New Roman" w:hAnsi="Times New Roman" w:cs="Times New Roman"/>
                <w:color w:val="000000"/>
                <w:sz w:val="24"/>
                <w:szCs w:val="24"/>
              </w:rPr>
            </w:pPr>
            <w:r w:rsidRPr="00781738">
              <w:rPr>
                <w:rFonts w:ascii="Times New Roman" w:hAnsi="Times New Roman" w:cs="Times New Roman"/>
                <w:color w:val="000000"/>
                <w:sz w:val="24"/>
                <w:szCs w:val="24"/>
              </w:rPr>
              <w:t>Рост к уровню 2012 года, %</w:t>
            </w:r>
          </w:p>
        </w:tc>
        <w:tc>
          <w:tcPr>
            <w:tcW w:w="1992" w:type="dxa"/>
            <w:tcBorders>
              <w:top w:val="nil"/>
              <w:left w:val="nil"/>
              <w:bottom w:val="single" w:sz="4" w:space="0" w:color="auto"/>
              <w:right w:val="single" w:sz="4" w:space="0" w:color="auto"/>
            </w:tcBorders>
            <w:shd w:val="clear" w:color="auto" w:fill="auto"/>
            <w:vAlign w:val="center"/>
            <w:hideMark/>
          </w:tcPr>
          <w:p w:rsidR="00972FC3" w:rsidRPr="00781738" w:rsidRDefault="00972FC3" w:rsidP="00972FC3">
            <w:pPr>
              <w:spacing w:after="0" w:line="240" w:lineRule="auto"/>
              <w:jc w:val="center"/>
              <w:rPr>
                <w:rFonts w:ascii="Times New Roman" w:hAnsi="Times New Roman" w:cs="Times New Roman"/>
                <w:color w:val="000000"/>
                <w:sz w:val="24"/>
                <w:szCs w:val="24"/>
              </w:rPr>
            </w:pPr>
            <w:r w:rsidRPr="00781738">
              <w:rPr>
                <w:rFonts w:ascii="Times New Roman" w:hAnsi="Times New Roman" w:cs="Times New Roman"/>
                <w:color w:val="000000"/>
                <w:sz w:val="24"/>
                <w:szCs w:val="24"/>
              </w:rPr>
              <w:t> </w:t>
            </w:r>
          </w:p>
        </w:tc>
        <w:tc>
          <w:tcPr>
            <w:tcW w:w="1180" w:type="dxa"/>
            <w:tcBorders>
              <w:top w:val="nil"/>
              <w:left w:val="nil"/>
              <w:bottom w:val="single" w:sz="4" w:space="0" w:color="auto"/>
              <w:right w:val="single" w:sz="4" w:space="0" w:color="auto"/>
            </w:tcBorders>
            <w:shd w:val="clear" w:color="auto" w:fill="auto"/>
            <w:vAlign w:val="center"/>
            <w:hideMark/>
          </w:tcPr>
          <w:p w:rsidR="00972FC3" w:rsidRPr="00781738" w:rsidRDefault="00972FC3" w:rsidP="00972FC3">
            <w:pPr>
              <w:spacing w:after="0" w:line="240" w:lineRule="auto"/>
              <w:jc w:val="center"/>
              <w:rPr>
                <w:rFonts w:ascii="Times New Roman" w:hAnsi="Times New Roman" w:cs="Times New Roman"/>
                <w:color w:val="000000"/>
                <w:sz w:val="24"/>
                <w:szCs w:val="24"/>
              </w:rPr>
            </w:pPr>
            <w:r w:rsidRPr="00781738">
              <w:rPr>
                <w:rFonts w:ascii="Times New Roman" w:hAnsi="Times New Roman" w:cs="Times New Roman"/>
                <w:color w:val="000000"/>
                <w:sz w:val="24"/>
                <w:szCs w:val="24"/>
              </w:rPr>
              <w:t>74,4</w:t>
            </w:r>
          </w:p>
        </w:tc>
        <w:tc>
          <w:tcPr>
            <w:tcW w:w="1120" w:type="dxa"/>
            <w:tcBorders>
              <w:top w:val="nil"/>
              <w:left w:val="nil"/>
              <w:bottom w:val="single" w:sz="4" w:space="0" w:color="auto"/>
              <w:right w:val="single" w:sz="4" w:space="0" w:color="auto"/>
            </w:tcBorders>
            <w:shd w:val="clear" w:color="auto" w:fill="auto"/>
            <w:vAlign w:val="center"/>
            <w:hideMark/>
          </w:tcPr>
          <w:p w:rsidR="00972FC3" w:rsidRPr="00781738" w:rsidRDefault="00972FC3" w:rsidP="00972FC3">
            <w:pPr>
              <w:spacing w:after="0" w:line="240" w:lineRule="auto"/>
              <w:jc w:val="center"/>
              <w:rPr>
                <w:rFonts w:ascii="Times New Roman" w:hAnsi="Times New Roman" w:cs="Times New Roman"/>
                <w:color w:val="000000"/>
                <w:sz w:val="24"/>
                <w:szCs w:val="24"/>
              </w:rPr>
            </w:pPr>
            <w:r w:rsidRPr="00781738">
              <w:rPr>
                <w:rFonts w:ascii="Times New Roman" w:hAnsi="Times New Roman" w:cs="Times New Roman"/>
                <w:color w:val="000000"/>
                <w:sz w:val="24"/>
                <w:szCs w:val="24"/>
              </w:rPr>
              <w:t>103,2</w:t>
            </w:r>
          </w:p>
        </w:tc>
        <w:tc>
          <w:tcPr>
            <w:tcW w:w="1100" w:type="dxa"/>
            <w:tcBorders>
              <w:top w:val="nil"/>
              <w:left w:val="nil"/>
              <w:bottom w:val="single" w:sz="4" w:space="0" w:color="auto"/>
              <w:right w:val="single" w:sz="4" w:space="0" w:color="auto"/>
            </w:tcBorders>
            <w:shd w:val="clear" w:color="auto" w:fill="auto"/>
            <w:vAlign w:val="center"/>
            <w:hideMark/>
          </w:tcPr>
          <w:p w:rsidR="00972FC3" w:rsidRPr="00781738" w:rsidRDefault="00972FC3" w:rsidP="00972FC3">
            <w:pPr>
              <w:spacing w:after="0" w:line="240" w:lineRule="auto"/>
              <w:jc w:val="center"/>
              <w:rPr>
                <w:rFonts w:ascii="Times New Roman" w:hAnsi="Times New Roman" w:cs="Times New Roman"/>
                <w:color w:val="000000"/>
                <w:sz w:val="24"/>
                <w:szCs w:val="24"/>
              </w:rPr>
            </w:pPr>
            <w:r w:rsidRPr="00781738">
              <w:rPr>
                <w:rFonts w:ascii="Times New Roman" w:hAnsi="Times New Roman" w:cs="Times New Roman"/>
                <w:color w:val="000000"/>
                <w:sz w:val="24"/>
                <w:szCs w:val="24"/>
              </w:rPr>
              <w:t>103,5</w:t>
            </w:r>
          </w:p>
        </w:tc>
      </w:tr>
    </w:tbl>
    <w:p w:rsidR="00972FC3" w:rsidRPr="00972FC3" w:rsidRDefault="00972FC3" w:rsidP="00972FC3">
      <w:pPr>
        <w:pStyle w:val="31"/>
        <w:spacing w:line="240" w:lineRule="auto"/>
        <w:ind w:firstLine="0"/>
      </w:pPr>
    </w:p>
    <w:p w:rsidR="00972FC3" w:rsidRPr="00DB0407" w:rsidRDefault="00972FC3" w:rsidP="00DB0407">
      <w:pPr>
        <w:spacing w:after="0" w:line="240" w:lineRule="auto"/>
        <w:ind w:firstLine="709"/>
        <w:jc w:val="both"/>
        <w:rPr>
          <w:rFonts w:ascii="Times New Roman" w:hAnsi="Times New Roman" w:cs="Times New Roman"/>
          <w:sz w:val="24"/>
          <w:szCs w:val="24"/>
        </w:rPr>
      </w:pPr>
      <w:r w:rsidRPr="00DB0407">
        <w:rPr>
          <w:rFonts w:ascii="Times New Roman" w:hAnsi="Times New Roman" w:cs="Times New Roman"/>
          <w:sz w:val="24"/>
          <w:szCs w:val="24"/>
        </w:rPr>
        <w:t>В составе расходов по подразделу 0203 «</w:t>
      </w:r>
      <w:r w:rsidRPr="00DB0407">
        <w:rPr>
          <w:rFonts w:ascii="Times New Roman" w:hAnsi="Times New Roman" w:cs="Times New Roman"/>
          <w:iCs/>
          <w:sz w:val="24"/>
          <w:szCs w:val="24"/>
        </w:rPr>
        <w:t>Мобилизационная и вневойсковая подготовка</w:t>
      </w:r>
      <w:r w:rsidRPr="00DB0407">
        <w:rPr>
          <w:rFonts w:ascii="Times New Roman" w:hAnsi="Times New Roman" w:cs="Times New Roman"/>
          <w:sz w:val="24"/>
          <w:szCs w:val="24"/>
        </w:rPr>
        <w:t>» средства предусмотрены на реализацию ведомственной целевой программы «Обеспечение деятельности администрации города Югорска на 2012-2015 годы», в рамках которой они будут направлены на осуществление переданных полномочий Российской Федерации по первичному воинскому учету на территориях, где отсутствуют военные комиссариаты в соответствии с Постановлением Правительства Российской Федерации</w:t>
      </w:r>
      <w:r w:rsidR="00BC0167">
        <w:rPr>
          <w:rFonts w:ascii="Times New Roman" w:hAnsi="Times New Roman" w:cs="Times New Roman"/>
          <w:sz w:val="24"/>
          <w:szCs w:val="24"/>
        </w:rPr>
        <w:t xml:space="preserve"> </w:t>
      </w:r>
      <w:r w:rsidRPr="00DB0407">
        <w:rPr>
          <w:rFonts w:ascii="Times New Roman" w:hAnsi="Times New Roman" w:cs="Times New Roman"/>
          <w:sz w:val="24"/>
          <w:szCs w:val="24"/>
        </w:rPr>
        <w:t xml:space="preserve">от 29.04.2006 №258 «О субвенциях на осуществление полномочий по первичному воинскому учету на территориях, где отсутствуют военные комиссариаты». </w:t>
      </w:r>
    </w:p>
    <w:p w:rsidR="00972FC3" w:rsidRPr="00DB0407" w:rsidRDefault="00972FC3" w:rsidP="00DB0407">
      <w:pPr>
        <w:pStyle w:val="31"/>
        <w:spacing w:line="240" w:lineRule="auto"/>
        <w:ind w:firstLine="709"/>
      </w:pPr>
      <w:r w:rsidRPr="00DB0407">
        <w:t>В 2013 году планируется уменьшение штатной численности отдела по первичному воинскому учету до 4 штатных единиц в связи с исключением из штатного расписания администрации города Югорска 5 штатных единиц и передачей 4 из них в МКУ «Транспортно-хозяйственный участок».</w:t>
      </w:r>
    </w:p>
    <w:p w:rsidR="00972FC3" w:rsidRPr="00DB0407" w:rsidRDefault="00972FC3" w:rsidP="00DB0407">
      <w:pPr>
        <w:spacing w:after="0" w:line="240" w:lineRule="auto"/>
        <w:ind w:firstLine="709"/>
        <w:rPr>
          <w:rFonts w:ascii="Times New Roman" w:hAnsi="Times New Roman" w:cs="Times New Roman"/>
          <w:sz w:val="24"/>
          <w:szCs w:val="24"/>
          <w:highlight w:val="lightGray"/>
        </w:rPr>
      </w:pPr>
    </w:p>
    <w:p w:rsidR="00972FC3" w:rsidRPr="00972FC3" w:rsidRDefault="00972FC3" w:rsidP="00DB0407">
      <w:pPr>
        <w:pStyle w:val="31"/>
        <w:spacing w:line="240" w:lineRule="auto"/>
        <w:ind w:firstLine="0"/>
        <w:jc w:val="center"/>
        <w:rPr>
          <w:b/>
          <w:bCs/>
          <w:u w:val="single"/>
        </w:rPr>
      </w:pPr>
      <w:r w:rsidRPr="00972FC3">
        <w:rPr>
          <w:b/>
          <w:bCs/>
          <w:u w:val="single"/>
        </w:rPr>
        <w:t>Раздел 0300 «Национальная безопасность и правоохранительная деятельность»</w:t>
      </w:r>
    </w:p>
    <w:p w:rsidR="00972FC3" w:rsidRPr="00972FC3" w:rsidRDefault="00972FC3" w:rsidP="00972FC3">
      <w:pPr>
        <w:pStyle w:val="31"/>
        <w:spacing w:line="240" w:lineRule="auto"/>
        <w:ind w:firstLine="709"/>
        <w:rPr>
          <w:b/>
          <w:bCs/>
          <w:highlight w:val="lightGray"/>
          <w:u w:val="single"/>
        </w:rPr>
      </w:pPr>
    </w:p>
    <w:p w:rsidR="00972FC3" w:rsidRPr="00972FC3" w:rsidRDefault="00972FC3" w:rsidP="00972FC3">
      <w:pPr>
        <w:pStyle w:val="31"/>
        <w:spacing w:line="240" w:lineRule="auto"/>
        <w:ind w:firstLine="709"/>
      </w:pPr>
      <w:r w:rsidRPr="00972FC3">
        <w:t>Бюджетная политика города Югорска в сфере национальной безопасности и правоохранительной деятельности ориентирована на защиту населения города от последствий чрезвычайных ситуаций природного и техногенного характера, гражданскую оборону, профилактику правонарушений и реализацию полномочий по государственной регистрации актов гражданского состояния.</w:t>
      </w:r>
    </w:p>
    <w:p w:rsidR="00972FC3" w:rsidRDefault="00972FC3" w:rsidP="00972FC3">
      <w:pPr>
        <w:pStyle w:val="31"/>
        <w:spacing w:line="240" w:lineRule="auto"/>
        <w:ind w:firstLine="709"/>
      </w:pPr>
      <w:r w:rsidRPr="00972FC3">
        <w:t>Бюджетные ассигнования по данному разделу характеризуются следующими данными:</w:t>
      </w:r>
    </w:p>
    <w:p w:rsidR="00675376" w:rsidRPr="00972FC3" w:rsidRDefault="00675376" w:rsidP="00972FC3">
      <w:pPr>
        <w:pStyle w:val="31"/>
        <w:spacing w:line="240" w:lineRule="auto"/>
        <w:ind w:firstLine="709"/>
      </w:pPr>
    </w:p>
    <w:tbl>
      <w:tblPr>
        <w:tblW w:w="9410" w:type="dxa"/>
        <w:jc w:val="center"/>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64"/>
        <w:gridCol w:w="1376"/>
        <w:gridCol w:w="1154"/>
        <w:gridCol w:w="1244"/>
        <w:gridCol w:w="1172"/>
      </w:tblGrid>
      <w:tr w:rsidR="00972FC3" w:rsidRPr="00972FC3" w:rsidTr="00DB0407">
        <w:trPr>
          <w:trHeight w:val="315"/>
          <w:jc w:val="center"/>
        </w:trPr>
        <w:tc>
          <w:tcPr>
            <w:tcW w:w="4464" w:type="dxa"/>
            <w:vMerge w:val="restart"/>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Наименование показателя</w:t>
            </w:r>
          </w:p>
        </w:tc>
        <w:tc>
          <w:tcPr>
            <w:tcW w:w="1376" w:type="dxa"/>
            <w:vMerge w:val="restart"/>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2012 год (решение №119 от 16.12.2011)</w:t>
            </w:r>
          </w:p>
        </w:tc>
        <w:tc>
          <w:tcPr>
            <w:tcW w:w="3570" w:type="dxa"/>
            <w:gridSpan w:val="3"/>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Проект бюджета</w:t>
            </w:r>
          </w:p>
        </w:tc>
      </w:tr>
      <w:tr w:rsidR="00972FC3" w:rsidRPr="00972FC3" w:rsidTr="00DB0407">
        <w:trPr>
          <w:trHeight w:val="315"/>
          <w:jc w:val="center"/>
        </w:trPr>
        <w:tc>
          <w:tcPr>
            <w:tcW w:w="4464" w:type="dxa"/>
            <w:vMerge/>
            <w:vAlign w:val="center"/>
            <w:hideMark/>
          </w:tcPr>
          <w:p w:rsidR="00972FC3" w:rsidRPr="00972FC3" w:rsidRDefault="00972FC3" w:rsidP="00972FC3">
            <w:pPr>
              <w:spacing w:after="0" w:line="240" w:lineRule="auto"/>
              <w:rPr>
                <w:rFonts w:ascii="Times New Roman" w:hAnsi="Times New Roman" w:cs="Times New Roman"/>
                <w:color w:val="000000"/>
              </w:rPr>
            </w:pPr>
          </w:p>
        </w:tc>
        <w:tc>
          <w:tcPr>
            <w:tcW w:w="1376" w:type="dxa"/>
            <w:vMerge/>
            <w:vAlign w:val="center"/>
            <w:hideMark/>
          </w:tcPr>
          <w:p w:rsidR="00972FC3" w:rsidRPr="00972FC3" w:rsidRDefault="00972FC3" w:rsidP="00972FC3">
            <w:pPr>
              <w:spacing w:after="0" w:line="240" w:lineRule="auto"/>
              <w:rPr>
                <w:rFonts w:ascii="Times New Roman" w:hAnsi="Times New Roman" w:cs="Times New Roman"/>
                <w:color w:val="000000"/>
              </w:rPr>
            </w:pPr>
          </w:p>
        </w:tc>
        <w:tc>
          <w:tcPr>
            <w:tcW w:w="115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2013 год</w:t>
            </w:r>
          </w:p>
        </w:tc>
        <w:tc>
          <w:tcPr>
            <w:tcW w:w="124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2014 год</w:t>
            </w:r>
          </w:p>
        </w:tc>
        <w:tc>
          <w:tcPr>
            <w:tcW w:w="1172"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2015 год</w:t>
            </w:r>
          </w:p>
        </w:tc>
      </w:tr>
      <w:tr w:rsidR="00972FC3" w:rsidRPr="00972FC3" w:rsidTr="00DB0407">
        <w:trPr>
          <w:trHeight w:val="331"/>
          <w:jc w:val="center"/>
        </w:trPr>
        <w:tc>
          <w:tcPr>
            <w:tcW w:w="4464" w:type="dxa"/>
            <w:shd w:val="clear" w:color="auto" w:fill="auto"/>
            <w:vAlign w:val="center"/>
            <w:hideMark/>
          </w:tcPr>
          <w:p w:rsidR="00972FC3" w:rsidRPr="00972FC3" w:rsidRDefault="00972FC3" w:rsidP="00972FC3">
            <w:pPr>
              <w:spacing w:after="0" w:line="240" w:lineRule="auto"/>
              <w:rPr>
                <w:rFonts w:ascii="Times New Roman" w:hAnsi="Times New Roman" w:cs="Times New Roman"/>
                <w:color w:val="000000"/>
              </w:rPr>
            </w:pPr>
            <w:r w:rsidRPr="00972FC3">
              <w:rPr>
                <w:rFonts w:ascii="Times New Roman" w:hAnsi="Times New Roman" w:cs="Times New Roman"/>
                <w:color w:val="000000"/>
              </w:rPr>
              <w:t>Общий объем расходов, тыс. рублей</w:t>
            </w:r>
          </w:p>
        </w:tc>
        <w:tc>
          <w:tcPr>
            <w:tcW w:w="1376"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3 736,0</w:t>
            </w:r>
          </w:p>
        </w:tc>
        <w:tc>
          <w:tcPr>
            <w:tcW w:w="115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28 393,5</w:t>
            </w:r>
          </w:p>
        </w:tc>
        <w:tc>
          <w:tcPr>
            <w:tcW w:w="124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8 815,6</w:t>
            </w:r>
          </w:p>
        </w:tc>
        <w:tc>
          <w:tcPr>
            <w:tcW w:w="1172"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4 878,6</w:t>
            </w:r>
          </w:p>
        </w:tc>
      </w:tr>
      <w:tr w:rsidR="00972FC3" w:rsidRPr="00972FC3" w:rsidTr="00DB0407">
        <w:trPr>
          <w:trHeight w:val="434"/>
          <w:jc w:val="center"/>
        </w:trPr>
        <w:tc>
          <w:tcPr>
            <w:tcW w:w="4464" w:type="dxa"/>
            <w:shd w:val="clear" w:color="auto" w:fill="auto"/>
            <w:vAlign w:val="center"/>
            <w:hideMark/>
          </w:tcPr>
          <w:p w:rsidR="00972FC3" w:rsidRPr="00972FC3" w:rsidRDefault="00972FC3" w:rsidP="00972FC3">
            <w:pPr>
              <w:spacing w:after="0" w:line="240" w:lineRule="auto"/>
              <w:rPr>
                <w:rFonts w:ascii="Times New Roman" w:hAnsi="Times New Roman" w:cs="Times New Roman"/>
                <w:color w:val="000000"/>
              </w:rPr>
            </w:pPr>
            <w:r w:rsidRPr="00972FC3">
              <w:rPr>
                <w:rFonts w:ascii="Times New Roman" w:hAnsi="Times New Roman" w:cs="Times New Roman"/>
                <w:color w:val="000000"/>
              </w:rPr>
              <w:t>Доля в общем объеме расходов без условно утверждаемых расходов, %</w:t>
            </w:r>
          </w:p>
        </w:tc>
        <w:tc>
          <w:tcPr>
            <w:tcW w:w="1376"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0,1</w:t>
            </w:r>
          </w:p>
        </w:tc>
        <w:tc>
          <w:tcPr>
            <w:tcW w:w="115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1,2</w:t>
            </w:r>
          </w:p>
        </w:tc>
        <w:tc>
          <w:tcPr>
            <w:tcW w:w="124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0,4</w:t>
            </w:r>
          </w:p>
        </w:tc>
        <w:tc>
          <w:tcPr>
            <w:tcW w:w="1172"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0,2</w:t>
            </w:r>
          </w:p>
        </w:tc>
      </w:tr>
      <w:tr w:rsidR="00972FC3" w:rsidRPr="00972FC3" w:rsidTr="00DB0407">
        <w:trPr>
          <w:trHeight w:val="357"/>
          <w:jc w:val="center"/>
        </w:trPr>
        <w:tc>
          <w:tcPr>
            <w:tcW w:w="4464" w:type="dxa"/>
            <w:shd w:val="clear" w:color="auto" w:fill="auto"/>
            <w:vAlign w:val="center"/>
            <w:hideMark/>
          </w:tcPr>
          <w:p w:rsidR="00972FC3" w:rsidRPr="00972FC3" w:rsidRDefault="00972FC3" w:rsidP="00972FC3">
            <w:pPr>
              <w:spacing w:after="0" w:line="240" w:lineRule="auto"/>
              <w:rPr>
                <w:rFonts w:ascii="Times New Roman" w:hAnsi="Times New Roman" w:cs="Times New Roman"/>
                <w:color w:val="000000"/>
              </w:rPr>
            </w:pPr>
            <w:r w:rsidRPr="00972FC3">
              <w:rPr>
                <w:rFonts w:ascii="Times New Roman" w:hAnsi="Times New Roman" w:cs="Times New Roman"/>
                <w:color w:val="000000"/>
              </w:rPr>
              <w:t>Прирост к предыдущему году, тыс. рублей</w:t>
            </w:r>
          </w:p>
        </w:tc>
        <w:tc>
          <w:tcPr>
            <w:tcW w:w="1376"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 </w:t>
            </w:r>
          </w:p>
        </w:tc>
        <w:tc>
          <w:tcPr>
            <w:tcW w:w="115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24 657,5</w:t>
            </w:r>
          </w:p>
        </w:tc>
        <w:tc>
          <w:tcPr>
            <w:tcW w:w="124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-19 577,9</w:t>
            </w:r>
          </w:p>
        </w:tc>
        <w:tc>
          <w:tcPr>
            <w:tcW w:w="1172"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-3 937,0</w:t>
            </w:r>
          </w:p>
        </w:tc>
      </w:tr>
      <w:tr w:rsidR="00972FC3" w:rsidRPr="00972FC3" w:rsidTr="00DB0407">
        <w:trPr>
          <w:trHeight w:val="276"/>
          <w:jc w:val="center"/>
        </w:trPr>
        <w:tc>
          <w:tcPr>
            <w:tcW w:w="4464" w:type="dxa"/>
            <w:shd w:val="clear" w:color="auto" w:fill="auto"/>
            <w:vAlign w:val="center"/>
            <w:hideMark/>
          </w:tcPr>
          <w:p w:rsidR="00972FC3" w:rsidRPr="00972FC3" w:rsidRDefault="00972FC3" w:rsidP="00972FC3">
            <w:pPr>
              <w:spacing w:after="0" w:line="240" w:lineRule="auto"/>
              <w:rPr>
                <w:rFonts w:ascii="Times New Roman" w:hAnsi="Times New Roman" w:cs="Times New Roman"/>
                <w:color w:val="000000"/>
              </w:rPr>
            </w:pPr>
            <w:r w:rsidRPr="00972FC3">
              <w:rPr>
                <w:rFonts w:ascii="Times New Roman" w:hAnsi="Times New Roman" w:cs="Times New Roman"/>
                <w:color w:val="000000"/>
              </w:rPr>
              <w:t>Прирост к предыдущему году, %</w:t>
            </w:r>
          </w:p>
        </w:tc>
        <w:tc>
          <w:tcPr>
            <w:tcW w:w="1376"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 </w:t>
            </w:r>
          </w:p>
        </w:tc>
        <w:tc>
          <w:tcPr>
            <w:tcW w:w="115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660,0</w:t>
            </w:r>
          </w:p>
        </w:tc>
        <w:tc>
          <w:tcPr>
            <w:tcW w:w="124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-69,0</w:t>
            </w:r>
          </w:p>
        </w:tc>
        <w:tc>
          <w:tcPr>
            <w:tcW w:w="1172"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-44,7</w:t>
            </w:r>
          </w:p>
        </w:tc>
      </w:tr>
      <w:tr w:rsidR="00972FC3" w:rsidRPr="00972FC3" w:rsidTr="00DB0407">
        <w:trPr>
          <w:trHeight w:val="407"/>
          <w:jc w:val="center"/>
        </w:trPr>
        <w:tc>
          <w:tcPr>
            <w:tcW w:w="4464" w:type="dxa"/>
            <w:shd w:val="clear" w:color="auto" w:fill="auto"/>
            <w:vAlign w:val="center"/>
            <w:hideMark/>
          </w:tcPr>
          <w:p w:rsidR="00972FC3" w:rsidRPr="00972FC3" w:rsidRDefault="00972FC3" w:rsidP="00972FC3">
            <w:pPr>
              <w:spacing w:after="0" w:line="240" w:lineRule="auto"/>
              <w:rPr>
                <w:rFonts w:ascii="Times New Roman" w:hAnsi="Times New Roman" w:cs="Times New Roman"/>
                <w:color w:val="000000"/>
              </w:rPr>
            </w:pPr>
            <w:r w:rsidRPr="00972FC3">
              <w:rPr>
                <w:rFonts w:ascii="Times New Roman" w:hAnsi="Times New Roman" w:cs="Times New Roman"/>
                <w:color w:val="000000"/>
              </w:rPr>
              <w:t>Рост к уровню 2012 года, %</w:t>
            </w:r>
          </w:p>
        </w:tc>
        <w:tc>
          <w:tcPr>
            <w:tcW w:w="1376"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 </w:t>
            </w:r>
          </w:p>
        </w:tc>
        <w:tc>
          <w:tcPr>
            <w:tcW w:w="115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760,0</w:t>
            </w:r>
          </w:p>
        </w:tc>
        <w:tc>
          <w:tcPr>
            <w:tcW w:w="124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236,0</w:t>
            </w:r>
          </w:p>
        </w:tc>
        <w:tc>
          <w:tcPr>
            <w:tcW w:w="1172"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130,6</w:t>
            </w:r>
          </w:p>
        </w:tc>
      </w:tr>
    </w:tbl>
    <w:p w:rsidR="00972FC3" w:rsidRPr="00972FC3" w:rsidRDefault="00972FC3" w:rsidP="00972FC3">
      <w:pPr>
        <w:spacing w:after="0" w:line="240" w:lineRule="auto"/>
        <w:ind w:firstLine="851"/>
        <w:rPr>
          <w:rFonts w:ascii="Times New Roman" w:hAnsi="Times New Roman" w:cs="Times New Roman"/>
          <w:color w:val="000000"/>
          <w:highlight w:val="lightGray"/>
        </w:rPr>
      </w:pPr>
    </w:p>
    <w:p w:rsidR="00972FC3" w:rsidRPr="00DB0407" w:rsidRDefault="00972FC3" w:rsidP="00DB0407">
      <w:pPr>
        <w:pStyle w:val="a3"/>
        <w:ind w:firstLine="709"/>
        <w:jc w:val="both"/>
        <w:rPr>
          <w:b w:val="0"/>
          <w:bCs w:val="0"/>
        </w:rPr>
      </w:pPr>
      <w:r w:rsidRPr="00DB0407">
        <w:rPr>
          <w:b w:val="0"/>
          <w:bCs w:val="0"/>
        </w:rPr>
        <w:t xml:space="preserve">Увеличение ассигнований по сравнению с 2012 годом обусловлено переносом бюджетных ассигнований </w:t>
      </w:r>
      <w:r w:rsidRPr="00DB0407">
        <w:rPr>
          <w:b w:val="0"/>
        </w:rPr>
        <w:t xml:space="preserve">на осуществление полномочий по государственной регистрации </w:t>
      </w:r>
      <w:r w:rsidRPr="00DB0407">
        <w:rPr>
          <w:b w:val="0"/>
        </w:rPr>
        <w:lastRenderedPageBreak/>
        <w:t>актов гражданского состояния</w:t>
      </w:r>
      <w:r w:rsidRPr="00DB0407">
        <w:rPr>
          <w:b w:val="0"/>
          <w:bCs w:val="0"/>
        </w:rPr>
        <w:t xml:space="preserve"> из подраздела 01.13 в подраздел 03.04 и выделением из бюджета автономного округа межбюджетных трансфертов в рамках реализации целевой программы Ханты-Мансийского автономного округа – Югры "Профилактика правонарушений в Ханты-Мансийском автономном округе - Югре на 2011-2015 годы".</w:t>
      </w:r>
    </w:p>
    <w:p w:rsidR="00972FC3" w:rsidRPr="00DB0407" w:rsidRDefault="00972FC3" w:rsidP="00DB0407">
      <w:pPr>
        <w:spacing w:after="0" w:line="240" w:lineRule="auto"/>
        <w:ind w:firstLine="709"/>
        <w:rPr>
          <w:rFonts w:ascii="Times New Roman" w:hAnsi="Times New Roman" w:cs="Times New Roman"/>
          <w:color w:val="000000"/>
          <w:sz w:val="24"/>
          <w:szCs w:val="24"/>
          <w:highlight w:val="lightGray"/>
        </w:rPr>
      </w:pPr>
    </w:p>
    <w:p w:rsidR="00972FC3" w:rsidRDefault="00972FC3" w:rsidP="00DB0407">
      <w:pPr>
        <w:spacing w:after="0" w:line="240" w:lineRule="auto"/>
        <w:ind w:firstLine="709"/>
        <w:rPr>
          <w:rFonts w:ascii="Times New Roman" w:hAnsi="Times New Roman" w:cs="Times New Roman"/>
          <w:color w:val="000000"/>
          <w:sz w:val="24"/>
          <w:szCs w:val="24"/>
        </w:rPr>
      </w:pPr>
      <w:r w:rsidRPr="00DB0407">
        <w:rPr>
          <w:rFonts w:ascii="Times New Roman" w:hAnsi="Times New Roman" w:cs="Times New Roman"/>
          <w:color w:val="000000"/>
          <w:sz w:val="24"/>
          <w:szCs w:val="24"/>
        </w:rPr>
        <w:t xml:space="preserve">Структура расходов раздела представлена следующими данными: </w:t>
      </w:r>
    </w:p>
    <w:p w:rsidR="00675376" w:rsidRPr="00DB0407" w:rsidRDefault="00675376" w:rsidP="00DB0407">
      <w:pPr>
        <w:spacing w:after="0" w:line="240" w:lineRule="auto"/>
        <w:ind w:firstLine="709"/>
        <w:rPr>
          <w:rFonts w:ascii="Times New Roman" w:hAnsi="Times New Roman" w:cs="Times New Roman"/>
          <w:color w:val="000000"/>
          <w:sz w:val="24"/>
          <w:szCs w:val="24"/>
          <w:highlight w:val="lightGray"/>
        </w:rPr>
      </w:pPr>
    </w:p>
    <w:tbl>
      <w:tblPr>
        <w:tblW w:w="9793"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422"/>
        <w:gridCol w:w="996"/>
        <w:gridCol w:w="728"/>
        <w:gridCol w:w="1115"/>
        <w:gridCol w:w="693"/>
        <w:gridCol w:w="1150"/>
        <w:gridCol w:w="724"/>
        <w:gridCol w:w="1118"/>
        <w:gridCol w:w="847"/>
      </w:tblGrid>
      <w:tr w:rsidR="00972FC3" w:rsidRPr="00DB0407" w:rsidTr="00781738">
        <w:trPr>
          <w:trHeight w:val="300"/>
        </w:trPr>
        <w:tc>
          <w:tcPr>
            <w:tcW w:w="2422" w:type="dxa"/>
            <w:vMerge w:val="restart"/>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Подразделы</w:t>
            </w:r>
          </w:p>
        </w:tc>
        <w:tc>
          <w:tcPr>
            <w:tcW w:w="1724" w:type="dxa"/>
            <w:gridSpan w:val="2"/>
            <w:vMerge w:val="restart"/>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2012 год (решение №119 от 16.12.2011)</w:t>
            </w:r>
          </w:p>
        </w:tc>
        <w:tc>
          <w:tcPr>
            <w:tcW w:w="5647" w:type="dxa"/>
            <w:gridSpan w:val="6"/>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Проект бюджета</w:t>
            </w:r>
          </w:p>
        </w:tc>
      </w:tr>
      <w:tr w:rsidR="00972FC3" w:rsidRPr="00DB0407" w:rsidTr="00781738">
        <w:trPr>
          <w:trHeight w:val="326"/>
        </w:trPr>
        <w:tc>
          <w:tcPr>
            <w:tcW w:w="2422" w:type="dxa"/>
            <w:vMerge/>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p>
        </w:tc>
        <w:tc>
          <w:tcPr>
            <w:tcW w:w="1724" w:type="dxa"/>
            <w:gridSpan w:val="2"/>
            <w:vMerge/>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p>
        </w:tc>
        <w:tc>
          <w:tcPr>
            <w:tcW w:w="1808" w:type="dxa"/>
            <w:gridSpan w:val="2"/>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2013 год</w:t>
            </w:r>
          </w:p>
        </w:tc>
        <w:tc>
          <w:tcPr>
            <w:tcW w:w="1874" w:type="dxa"/>
            <w:gridSpan w:val="2"/>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2014 год</w:t>
            </w:r>
          </w:p>
        </w:tc>
        <w:tc>
          <w:tcPr>
            <w:tcW w:w="1965" w:type="dxa"/>
            <w:gridSpan w:val="2"/>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2015 год</w:t>
            </w:r>
          </w:p>
        </w:tc>
      </w:tr>
      <w:tr w:rsidR="00972FC3" w:rsidRPr="00DB0407" w:rsidTr="00781738">
        <w:trPr>
          <w:trHeight w:val="600"/>
        </w:trPr>
        <w:tc>
          <w:tcPr>
            <w:tcW w:w="2422" w:type="dxa"/>
            <w:vMerge/>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p>
        </w:tc>
        <w:tc>
          <w:tcPr>
            <w:tcW w:w="99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сумма, тыс. рублей</w:t>
            </w:r>
          </w:p>
        </w:tc>
        <w:tc>
          <w:tcPr>
            <w:tcW w:w="728"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w:t>
            </w:r>
          </w:p>
        </w:tc>
        <w:tc>
          <w:tcPr>
            <w:tcW w:w="1115"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сумма, тыс. рублей</w:t>
            </w:r>
          </w:p>
        </w:tc>
        <w:tc>
          <w:tcPr>
            <w:tcW w:w="693"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w:t>
            </w:r>
          </w:p>
        </w:tc>
        <w:tc>
          <w:tcPr>
            <w:tcW w:w="115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сумма, тыс. рублей</w:t>
            </w:r>
          </w:p>
        </w:tc>
        <w:tc>
          <w:tcPr>
            <w:tcW w:w="724"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w:t>
            </w:r>
          </w:p>
        </w:tc>
        <w:tc>
          <w:tcPr>
            <w:tcW w:w="1118"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сумма, тыс. рублей</w:t>
            </w:r>
          </w:p>
        </w:tc>
        <w:tc>
          <w:tcPr>
            <w:tcW w:w="847"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w:t>
            </w:r>
          </w:p>
        </w:tc>
      </w:tr>
      <w:tr w:rsidR="00972FC3" w:rsidRPr="00DB0407" w:rsidTr="00781738">
        <w:trPr>
          <w:trHeight w:val="225"/>
        </w:trPr>
        <w:tc>
          <w:tcPr>
            <w:tcW w:w="2422" w:type="dxa"/>
            <w:shd w:val="clear" w:color="auto" w:fill="auto"/>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03 04 «Органы юстиции»</w:t>
            </w:r>
          </w:p>
        </w:tc>
        <w:tc>
          <w:tcPr>
            <w:tcW w:w="99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0,0</w:t>
            </w:r>
          </w:p>
        </w:tc>
        <w:tc>
          <w:tcPr>
            <w:tcW w:w="728"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0,0</w:t>
            </w:r>
          </w:p>
        </w:tc>
        <w:tc>
          <w:tcPr>
            <w:tcW w:w="1115"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4 356,4</w:t>
            </w:r>
          </w:p>
        </w:tc>
        <w:tc>
          <w:tcPr>
            <w:tcW w:w="693"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15,3</w:t>
            </w:r>
          </w:p>
        </w:tc>
        <w:tc>
          <w:tcPr>
            <w:tcW w:w="115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4 561,5</w:t>
            </w:r>
          </w:p>
        </w:tc>
        <w:tc>
          <w:tcPr>
            <w:tcW w:w="724"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51,7</w:t>
            </w:r>
          </w:p>
        </w:tc>
        <w:tc>
          <w:tcPr>
            <w:tcW w:w="1118"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4 569,1</w:t>
            </w:r>
          </w:p>
        </w:tc>
        <w:tc>
          <w:tcPr>
            <w:tcW w:w="847"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93,7</w:t>
            </w:r>
          </w:p>
        </w:tc>
      </w:tr>
      <w:tr w:rsidR="00972FC3" w:rsidRPr="00DB0407" w:rsidTr="00781738">
        <w:trPr>
          <w:trHeight w:val="1405"/>
        </w:trPr>
        <w:tc>
          <w:tcPr>
            <w:tcW w:w="2422" w:type="dxa"/>
            <w:shd w:val="clear" w:color="auto" w:fill="auto"/>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03 09 «Защита населения и территории от чрезвычайных ситуаций природного и техногенного характера, гражданская оборона»</w:t>
            </w:r>
          </w:p>
        </w:tc>
        <w:tc>
          <w:tcPr>
            <w:tcW w:w="99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198,0</w:t>
            </w:r>
          </w:p>
        </w:tc>
        <w:tc>
          <w:tcPr>
            <w:tcW w:w="728"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5,3</w:t>
            </w:r>
          </w:p>
        </w:tc>
        <w:tc>
          <w:tcPr>
            <w:tcW w:w="1115"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3 711,0</w:t>
            </w:r>
          </w:p>
        </w:tc>
        <w:tc>
          <w:tcPr>
            <w:tcW w:w="693"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13,1</w:t>
            </w:r>
          </w:p>
        </w:tc>
        <w:tc>
          <w:tcPr>
            <w:tcW w:w="115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3 928,0</w:t>
            </w:r>
          </w:p>
        </w:tc>
        <w:tc>
          <w:tcPr>
            <w:tcW w:w="724"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44,6</w:t>
            </w:r>
          </w:p>
        </w:tc>
        <w:tc>
          <w:tcPr>
            <w:tcW w:w="1118"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230,0</w:t>
            </w:r>
          </w:p>
        </w:tc>
        <w:tc>
          <w:tcPr>
            <w:tcW w:w="847"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4,7</w:t>
            </w:r>
          </w:p>
        </w:tc>
      </w:tr>
      <w:tr w:rsidR="00972FC3" w:rsidRPr="00DB0407" w:rsidTr="00781738">
        <w:trPr>
          <w:trHeight w:val="276"/>
        </w:trPr>
        <w:tc>
          <w:tcPr>
            <w:tcW w:w="2422" w:type="dxa"/>
            <w:shd w:val="clear" w:color="auto" w:fill="auto"/>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03 14 «Другие вопросы в области национальной безопасности и правоохранительной деятельности»</w:t>
            </w:r>
          </w:p>
        </w:tc>
        <w:tc>
          <w:tcPr>
            <w:tcW w:w="99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3 538,0</w:t>
            </w:r>
          </w:p>
        </w:tc>
        <w:tc>
          <w:tcPr>
            <w:tcW w:w="728"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94,7</w:t>
            </w:r>
          </w:p>
        </w:tc>
        <w:tc>
          <w:tcPr>
            <w:tcW w:w="1115"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20 326,1</w:t>
            </w:r>
          </w:p>
        </w:tc>
        <w:tc>
          <w:tcPr>
            <w:tcW w:w="693"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71,6</w:t>
            </w:r>
          </w:p>
        </w:tc>
        <w:tc>
          <w:tcPr>
            <w:tcW w:w="115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326,1</w:t>
            </w:r>
          </w:p>
        </w:tc>
        <w:tc>
          <w:tcPr>
            <w:tcW w:w="724"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3,7</w:t>
            </w:r>
          </w:p>
        </w:tc>
        <w:tc>
          <w:tcPr>
            <w:tcW w:w="1118"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79,5</w:t>
            </w:r>
          </w:p>
        </w:tc>
        <w:tc>
          <w:tcPr>
            <w:tcW w:w="847"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1,6</w:t>
            </w:r>
          </w:p>
        </w:tc>
      </w:tr>
      <w:tr w:rsidR="00972FC3" w:rsidRPr="00DB0407" w:rsidTr="00781738">
        <w:trPr>
          <w:trHeight w:val="1132"/>
        </w:trPr>
        <w:tc>
          <w:tcPr>
            <w:tcW w:w="2422" w:type="dxa"/>
            <w:shd w:val="clear" w:color="auto" w:fill="auto"/>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Итого по разделу 03 00 «Национальная безопасность и правоохранительная деятельность»</w:t>
            </w:r>
          </w:p>
        </w:tc>
        <w:tc>
          <w:tcPr>
            <w:tcW w:w="99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3 736,0</w:t>
            </w:r>
          </w:p>
        </w:tc>
        <w:tc>
          <w:tcPr>
            <w:tcW w:w="728"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100,0</w:t>
            </w:r>
          </w:p>
        </w:tc>
        <w:tc>
          <w:tcPr>
            <w:tcW w:w="1115"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28 393,5</w:t>
            </w:r>
          </w:p>
        </w:tc>
        <w:tc>
          <w:tcPr>
            <w:tcW w:w="693"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100,0</w:t>
            </w:r>
          </w:p>
        </w:tc>
        <w:tc>
          <w:tcPr>
            <w:tcW w:w="115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8 815,6</w:t>
            </w:r>
          </w:p>
        </w:tc>
        <w:tc>
          <w:tcPr>
            <w:tcW w:w="724"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100,0</w:t>
            </w:r>
          </w:p>
        </w:tc>
        <w:tc>
          <w:tcPr>
            <w:tcW w:w="1118"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4 878,6</w:t>
            </w:r>
          </w:p>
        </w:tc>
        <w:tc>
          <w:tcPr>
            <w:tcW w:w="847"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100,0</w:t>
            </w:r>
          </w:p>
        </w:tc>
      </w:tr>
    </w:tbl>
    <w:p w:rsidR="00972FC3" w:rsidRPr="00972FC3" w:rsidRDefault="00972FC3" w:rsidP="00972FC3">
      <w:pPr>
        <w:spacing w:after="0" w:line="240" w:lineRule="auto"/>
        <w:ind w:firstLine="851"/>
        <w:jc w:val="right"/>
        <w:rPr>
          <w:rFonts w:ascii="Times New Roman" w:hAnsi="Times New Roman" w:cs="Times New Roman"/>
          <w:color w:val="000000"/>
          <w:highlight w:val="lightGray"/>
        </w:rPr>
      </w:pPr>
    </w:p>
    <w:p w:rsidR="00972FC3" w:rsidRPr="00972FC3" w:rsidRDefault="00972FC3" w:rsidP="00DB0407">
      <w:pPr>
        <w:spacing w:after="0" w:line="240" w:lineRule="auto"/>
        <w:ind w:firstLine="709"/>
        <w:jc w:val="both"/>
        <w:rPr>
          <w:rFonts w:ascii="Times New Roman" w:hAnsi="Times New Roman" w:cs="Times New Roman"/>
        </w:rPr>
      </w:pPr>
      <w:r w:rsidRPr="00DB0407">
        <w:rPr>
          <w:rFonts w:ascii="Times New Roman" w:hAnsi="Times New Roman" w:cs="Times New Roman"/>
          <w:sz w:val="24"/>
          <w:szCs w:val="24"/>
        </w:rPr>
        <w:t>Бюджетные ассигнования на 2013-2015 годы по разделу сформированы на 82,4% по программно-целевому принципу</w:t>
      </w:r>
      <w:r w:rsidRPr="00972FC3">
        <w:rPr>
          <w:rFonts w:ascii="Times New Roman" w:hAnsi="Times New Roman" w:cs="Times New Roman"/>
        </w:rPr>
        <w:t>.</w:t>
      </w:r>
    </w:p>
    <w:p w:rsidR="00972FC3" w:rsidRPr="00972FC3" w:rsidRDefault="00972FC3" w:rsidP="00972FC3">
      <w:pPr>
        <w:spacing w:after="0" w:line="240" w:lineRule="auto"/>
        <w:jc w:val="center"/>
        <w:rPr>
          <w:rFonts w:ascii="Times New Roman" w:hAnsi="Times New Roman" w:cs="Times New Roman"/>
          <w:i/>
          <w:iCs/>
          <w:highlight w:val="lightGray"/>
        </w:rPr>
      </w:pPr>
    </w:p>
    <w:p w:rsidR="00972FC3" w:rsidRPr="00DB0407" w:rsidRDefault="00972FC3" w:rsidP="00972FC3">
      <w:pPr>
        <w:spacing w:after="0" w:line="240" w:lineRule="auto"/>
        <w:jc w:val="center"/>
        <w:rPr>
          <w:rFonts w:ascii="Times New Roman" w:hAnsi="Times New Roman" w:cs="Times New Roman"/>
          <w:i/>
          <w:iCs/>
          <w:sz w:val="24"/>
          <w:szCs w:val="24"/>
        </w:rPr>
      </w:pPr>
      <w:r w:rsidRPr="00DB0407">
        <w:rPr>
          <w:rFonts w:ascii="Times New Roman" w:hAnsi="Times New Roman" w:cs="Times New Roman"/>
          <w:i/>
          <w:iCs/>
          <w:sz w:val="24"/>
          <w:szCs w:val="24"/>
        </w:rPr>
        <w:t>Подраздел 03 04 «Органы юстиции»</w:t>
      </w:r>
    </w:p>
    <w:p w:rsidR="00972FC3" w:rsidRPr="00DB0407" w:rsidRDefault="00972FC3" w:rsidP="00972FC3">
      <w:pPr>
        <w:spacing w:after="0" w:line="240" w:lineRule="auto"/>
        <w:jc w:val="center"/>
        <w:rPr>
          <w:rFonts w:ascii="Times New Roman" w:hAnsi="Times New Roman" w:cs="Times New Roman"/>
          <w:i/>
          <w:iCs/>
          <w:sz w:val="24"/>
          <w:szCs w:val="24"/>
        </w:rPr>
      </w:pPr>
    </w:p>
    <w:tbl>
      <w:tblPr>
        <w:tblW w:w="9681"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841"/>
        <w:gridCol w:w="1869"/>
        <w:gridCol w:w="1326"/>
        <w:gridCol w:w="1324"/>
        <w:gridCol w:w="1321"/>
      </w:tblGrid>
      <w:tr w:rsidR="00972FC3" w:rsidRPr="00DB0407" w:rsidTr="00781738">
        <w:trPr>
          <w:trHeight w:val="645"/>
        </w:trPr>
        <w:tc>
          <w:tcPr>
            <w:tcW w:w="3841" w:type="dxa"/>
            <w:vMerge w:val="restart"/>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Наименование показателя</w:t>
            </w:r>
          </w:p>
        </w:tc>
        <w:tc>
          <w:tcPr>
            <w:tcW w:w="1869" w:type="dxa"/>
            <w:vMerge w:val="restart"/>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2012 год (решение №119 от 16.12.2011)</w:t>
            </w:r>
          </w:p>
        </w:tc>
        <w:tc>
          <w:tcPr>
            <w:tcW w:w="3971" w:type="dxa"/>
            <w:gridSpan w:val="3"/>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Проект бюджета</w:t>
            </w:r>
          </w:p>
        </w:tc>
      </w:tr>
      <w:tr w:rsidR="00972FC3" w:rsidRPr="00DB0407" w:rsidTr="00781738">
        <w:trPr>
          <w:trHeight w:val="315"/>
        </w:trPr>
        <w:tc>
          <w:tcPr>
            <w:tcW w:w="3841" w:type="dxa"/>
            <w:vMerge/>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p>
        </w:tc>
        <w:tc>
          <w:tcPr>
            <w:tcW w:w="1869" w:type="dxa"/>
            <w:vMerge/>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p>
        </w:tc>
        <w:tc>
          <w:tcPr>
            <w:tcW w:w="132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2013 год</w:t>
            </w:r>
          </w:p>
        </w:tc>
        <w:tc>
          <w:tcPr>
            <w:tcW w:w="1324"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2014 год</w:t>
            </w:r>
          </w:p>
        </w:tc>
        <w:tc>
          <w:tcPr>
            <w:tcW w:w="1321"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2015 год</w:t>
            </w:r>
          </w:p>
        </w:tc>
      </w:tr>
      <w:tr w:rsidR="00972FC3" w:rsidRPr="00DB0407" w:rsidTr="00781738">
        <w:trPr>
          <w:trHeight w:val="315"/>
        </w:trPr>
        <w:tc>
          <w:tcPr>
            <w:tcW w:w="3841" w:type="dxa"/>
            <w:shd w:val="clear" w:color="auto" w:fill="auto"/>
            <w:vAlign w:val="bottom"/>
            <w:hideMark/>
          </w:tcPr>
          <w:p w:rsidR="00972FC3" w:rsidRPr="001B75A6" w:rsidRDefault="00972FC3" w:rsidP="00972FC3">
            <w:pPr>
              <w:spacing w:after="0" w:line="240" w:lineRule="auto"/>
              <w:rPr>
                <w:rFonts w:ascii="Times New Roman" w:hAnsi="Times New Roman" w:cs="Times New Roman"/>
                <w:b/>
                <w:bCs/>
                <w:i/>
                <w:iCs/>
                <w:color w:val="000000"/>
                <w:sz w:val="24"/>
                <w:szCs w:val="24"/>
              </w:rPr>
            </w:pPr>
            <w:r w:rsidRPr="001B75A6">
              <w:rPr>
                <w:rFonts w:ascii="Times New Roman" w:hAnsi="Times New Roman" w:cs="Times New Roman"/>
                <w:b/>
                <w:bCs/>
                <w:i/>
                <w:iCs/>
                <w:color w:val="000000"/>
                <w:sz w:val="24"/>
                <w:szCs w:val="24"/>
              </w:rPr>
              <w:t xml:space="preserve">Общий объем расходов, </w:t>
            </w:r>
            <w:r w:rsidR="001B75A6">
              <w:rPr>
                <w:rFonts w:ascii="Times New Roman" w:hAnsi="Times New Roman" w:cs="Times New Roman"/>
                <w:b/>
                <w:bCs/>
                <w:i/>
                <w:iCs/>
                <w:color w:val="000000"/>
                <w:sz w:val="24"/>
                <w:szCs w:val="24"/>
              </w:rPr>
              <w:br/>
            </w:r>
            <w:r w:rsidRPr="001B75A6">
              <w:rPr>
                <w:rFonts w:ascii="Times New Roman" w:hAnsi="Times New Roman" w:cs="Times New Roman"/>
                <w:b/>
                <w:bCs/>
                <w:i/>
                <w:iCs/>
                <w:color w:val="000000"/>
                <w:sz w:val="24"/>
                <w:szCs w:val="24"/>
              </w:rPr>
              <w:t>тыс.</w:t>
            </w:r>
            <w:r w:rsidR="001B75A6" w:rsidRPr="001B75A6">
              <w:rPr>
                <w:rFonts w:ascii="Times New Roman" w:hAnsi="Times New Roman" w:cs="Times New Roman"/>
                <w:b/>
                <w:bCs/>
                <w:i/>
                <w:iCs/>
                <w:color w:val="000000"/>
                <w:sz w:val="24"/>
                <w:szCs w:val="24"/>
              </w:rPr>
              <w:t xml:space="preserve"> рублей:</w:t>
            </w:r>
          </w:p>
        </w:tc>
        <w:tc>
          <w:tcPr>
            <w:tcW w:w="1869" w:type="dxa"/>
            <w:shd w:val="clear" w:color="auto" w:fill="auto"/>
            <w:vAlign w:val="bottom"/>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bCs/>
                <w:color w:val="000000"/>
                <w:sz w:val="24"/>
                <w:szCs w:val="24"/>
              </w:rPr>
              <w:t>4 220,4</w:t>
            </w:r>
          </w:p>
        </w:tc>
        <w:tc>
          <w:tcPr>
            <w:tcW w:w="1326" w:type="dxa"/>
            <w:shd w:val="clear" w:color="auto" w:fill="auto"/>
            <w:vAlign w:val="bottom"/>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bCs/>
                <w:color w:val="000000"/>
                <w:sz w:val="24"/>
                <w:szCs w:val="24"/>
              </w:rPr>
              <w:t>4 356,4</w:t>
            </w:r>
          </w:p>
        </w:tc>
        <w:tc>
          <w:tcPr>
            <w:tcW w:w="1324" w:type="dxa"/>
            <w:shd w:val="clear" w:color="auto" w:fill="auto"/>
            <w:vAlign w:val="bottom"/>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bCs/>
                <w:color w:val="000000"/>
                <w:sz w:val="24"/>
                <w:szCs w:val="24"/>
              </w:rPr>
              <w:t>4 561,5</w:t>
            </w:r>
          </w:p>
        </w:tc>
        <w:tc>
          <w:tcPr>
            <w:tcW w:w="1321" w:type="dxa"/>
            <w:shd w:val="clear" w:color="auto" w:fill="auto"/>
            <w:vAlign w:val="bottom"/>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bCs/>
                <w:color w:val="000000"/>
                <w:sz w:val="24"/>
                <w:szCs w:val="24"/>
              </w:rPr>
              <w:t>4 569,1</w:t>
            </w:r>
          </w:p>
        </w:tc>
      </w:tr>
      <w:tr w:rsidR="00972FC3" w:rsidRPr="00DB0407" w:rsidTr="00781738">
        <w:trPr>
          <w:trHeight w:val="630"/>
        </w:trPr>
        <w:tc>
          <w:tcPr>
            <w:tcW w:w="3841" w:type="dxa"/>
            <w:shd w:val="clear" w:color="auto" w:fill="auto"/>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 xml:space="preserve">Прирост к предыдущему году, </w:t>
            </w:r>
            <w:r w:rsidR="001B75A6">
              <w:rPr>
                <w:rFonts w:ascii="Times New Roman" w:hAnsi="Times New Roman" w:cs="Times New Roman"/>
                <w:color w:val="000000"/>
                <w:sz w:val="24"/>
                <w:szCs w:val="24"/>
              </w:rPr>
              <w:br/>
            </w:r>
            <w:r w:rsidRPr="00DB0407">
              <w:rPr>
                <w:rFonts w:ascii="Times New Roman" w:hAnsi="Times New Roman" w:cs="Times New Roman"/>
                <w:color w:val="000000"/>
                <w:sz w:val="24"/>
                <w:szCs w:val="24"/>
              </w:rPr>
              <w:t>тыс.</w:t>
            </w:r>
            <w:r w:rsidR="001B75A6">
              <w:rPr>
                <w:rFonts w:ascii="Times New Roman" w:hAnsi="Times New Roman" w:cs="Times New Roman"/>
                <w:color w:val="000000"/>
                <w:sz w:val="24"/>
                <w:szCs w:val="24"/>
              </w:rPr>
              <w:t xml:space="preserve"> </w:t>
            </w:r>
            <w:r w:rsidRPr="00DB0407">
              <w:rPr>
                <w:rFonts w:ascii="Times New Roman" w:hAnsi="Times New Roman" w:cs="Times New Roman"/>
                <w:color w:val="000000"/>
                <w:sz w:val="24"/>
                <w:szCs w:val="24"/>
              </w:rPr>
              <w:t>рублей</w:t>
            </w:r>
          </w:p>
        </w:tc>
        <w:tc>
          <w:tcPr>
            <w:tcW w:w="1869" w:type="dxa"/>
            <w:shd w:val="clear" w:color="auto" w:fill="auto"/>
            <w:vAlign w:val="bottom"/>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 </w:t>
            </w:r>
          </w:p>
        </w:tc>
        <w:tc>
          <w:tcPr>
            <w:tcW w:w="132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136,0</w:t>
            </w:r>
          </w:p>
        </w:tc>
        <w:tc>
          <w:tcPr>
            <w:tcW w:w="1324"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205,1</w:t>
            </w:r>
          </w:p>
        </w:tc>
        <w:tc>
          <w:tcPr>
            <w:tcW w:w="1321"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7,6</w:t>
            </w:r>
          </w:p>
        </w:tc>
      </w:tr>
      <w:tr w:rsidR="00972FC3" w:rsidRPr="00DB0407" w:rsidTr="00781738">
        <w:trPr>
          <w:trHeight w:val="315"/>
        </w:trPr>
        <w:tc>
          <w:tcPr>
            <w:tcW w:w="3841" w:type="dxa"/>
            <w:shd w:val="clear" w:color="auto" w:fill="auto"/>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Прирост к предыдущему году, %</w:t>
            </w:r>
          </w:p>
        </w:tc>
        <w:tc>
          <w:tcPr>
            <w:tcW w:w="1869" w:type="dxa"/>
            <w:shd w:val="clear" w:color="auto" w:fill="auto"/>
            <w:vAlign w:val="bottom"/>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 </w:t>
            </w:r>
          </w:p>
        </w:tc>
        <w:tc>
          <w:tcPr>
            <w:tcW w:w="132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3,2</w:t>
            </w:r>
          </w:p>
        </w:tc>
        <w:tc>
          <w:tcPr>
            <w:tcW w:w="1324"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4,7</w:t>
            </w:r>
          </w:p>
        </w:tc>
        <w:tc>
          <w:tcPr>
            <w:tcW w:w="1321"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0,2</w:t>
            </w:r>
          </w:p>
        </w:tc>
      </w:tr>
      <w:tr w:rsidR="00972FC3" w:rsidRPr="00DB0407" w:rsidTr="00781738">
        <w:trPr>
          <w:trHeight w:val="315"/>
        </w:trPr>
        <w:tc>
          <w:tcPr>
            <w:tcW w:w="3841" w:type="dxa"/>
            <w:shd w:val="clear" w:color="auto" w:fill="auto"/>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Рост к уровню 2012 года, %</w:t>
            </w:r>
          </w:p>
        </w:tc>
        <w:tc>
          <w:tcPr>
            <w:tcW w:w="1869" w:type="dxa"/>
            <w:shd w:val="clear" w:color="auto" w:fill="auto"/>
            <w:vAlign w:val="bottom"/>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 </w:t>
            </w:r>
          </w:p>
        </w:tc>
        <w:tc>
          <w:tcPr>
            <w:tcW w:w="132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103,2</w:t>
            </w:r>
          </w:p>
        </w:tc>
        <w:tc>
          <w:tcPr>
            <w:tcW w:w="1324"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108,1</w:t>
            </w:r>
          </w:p>
        </w:tc>
        <w:tc>
          <w:tcPr>
            <w:tcW w:w="1321"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108,3</w:t>
            </w:r>
          </w:p>
        </w:tc>
      </w:tr>
      <w:tr w:rsidR="00972FC3" w:rsidRPr="00DB0407" w:rsidTr="00781738">
        <w:trPr>
          <w:trHeight w:val="220"/>
        </w:trPr>
        <w:tc>
          <w:tcPr>
            <w:tcW w:w="3841" w:type="dxa"/>
            <w:shd w:val="clear" w:color="auto" w:fill="auto"/>
            <w:vAlign w:val="bottom"/>
            <w:hideMark/>
          </w:tcPr>
          <w:p w:rsidR="00972FC3" w:rsidRPr="00DB0407" w:rsidRDefault="00972FC3" w:rsidP="00972FC3">
            <w:pPr>
              <w:spacing w:after="0" w:line="240" w:lineRule="auto"/>
              <w:rPr>
                <w:rFonts w:ascii="Times New Roman" w:hAnsi="Times New Roman" w:cs="Times New Roman"/>
                <w:i/>
                <w:color w:val="000000"/>
                <w:sz w:val="24"/>
                <w:szCs w:val="24"/>
              </w:rPr>
            </w:pPr>
            <w:r w:rsidRPr="00DB0407">
              <w:rPr>
                <w:rFonts w:ascii="Times New Roman" w:hAnsi="Times New Roman" w:cs="Times New Roman"/>
                <w:i/>
                <w:color w:val="000000"/>
                <w:sz w:val="24"/>
                <w:szCs w:val="24"/>
              </w:rPr>
              <w:t>в том числе:</w:t>
            </w:r>
          </w:p>
        </w:tc>
        <w:tc>
          <w:tcPr>
            <w:tcW w:w="1869" w:type="dxa"/>
            <w:shd w:val="clear" w:color="auto" w:fill="auto"/>
            <w:vAlign w:val="bottom"/>
            <w:hideMark/>
          </w:tcPr>
          <w:p w:rsidR="00972FC3" w:rsidRPr="00DB0407" w:rsidRDefault="00972FC3" w:rsidP="00972FC3">
            <w:pPr>
              <w:spacing w:after="0" w:line="240" w:lineRule="auto"/>
              <w:jc w:val="center"/>
              <w:rPr>
                <w:rFonts w:ascii="Times New Roman" w:hAnsi="Times New Roman" w:cs="Times New Roman"/>
                <w:i/>
                <w:color w:val="000000"/>
                <w:sz w:val="24"/>
                <w:szCs w:val="24"/>
              </w:rPr>
            </w:pPr>
          </w:p>
        </w:tc>
        <w:tc>
          <w:tcPr>
            <w:tcW w:w="1326" w:type="dxa"/>
            <w:shd w:val="clear" w:color="auto" w:fill="auto"/>
            <w:vAlign w:val="bottom"/>
            <w:hideMark/>
          </w:tcPr>
          <w:p w:rsidR="00972FC3" w:rsidRPr="00DB0407" w:rsidRDefault="00972FC3" w:rsidP="00972FC3">
            <w:pPr>
              <w:spacing w:after="0" w:line="240" w:lineRule="auto"/>
              <w:jc w:val="center"/>
              <w:rPr>
                <w:rFonts w:ascii="Times New Roman" w:hAnsi="Times New Roman" w:cs="Times New Roman"/>
                <w:i/>
                <w:color w:val="000000"/>
                <w:sz w:val="24"/>
                <w:szCs w:val="24"/>
              </w:rPr>
            </w:pPr>
          </w:p>
        </w:tc>
        <w:tc>
          <w:tcPr>
            <w:tcW w:w="1324" w:type="dxa"/>
            <w:shd w:val="clear" w:color="auto" w:fill="auto"/>
            <w:vAlign w:val="bottom"/>
            <w:hideMark/>
          </w:tcPr>
          <w:p w:rsidR="00972FC3" w:rsidRPr="00DB0407" w:rsidRDefault="00972FC3" w:rsidP="00972FC3">
            <w:pPr>
              <w:spacing w:after="0" w:line="240" w:lineRule="auto"/>
              <w:jc w:val="center"/>
              <w:rPr>
                <w:rFonts w:ascii="Times New Roman" w:hAnsi="Times New Roman" w:cs="Times New Roman"/>
                <w:i/>
                <w:color w:val="000000"/>
                <w:sz w:val="24"/>
                <w:szCs w:val="24"/>
              </w:rPr>
            </w:pPr>
          </w:p>
        </w:tc>
        <w:tc>
          <w:tcPr>
            <w:tcW w:w="1321" w:type="dxa"/>
            <w:shd w:val="clear" w:color="auto" w:fill="auto"/>
            <w:vAlign w:val="bottom"/>
            <w:hideMark/>
          </w:tcPr>
          <w:p w:rsidR="00972FC3" w:rsidRPr="00DB0407" w:rsidRDefault="00972FC3" w:rsidP="00972FC3">
            <w:pPr>
              <w:spacing w:after="0" w:line="240" w:lineRule="auto"/>
              <w:jc w:val="center"/>
              <w:rPr>
                <w:rFonts w:ascii="Times New Roman" w:hAnsi="Times New Roman" w:cs="Times New Roman"/>
                <w:i/>
                <w:color w:val="000000"/>
                <w:sz w:val="24"/>
                <w:szCs w:val="24"/>
              </w:rPr>
            </w:pPr>
          </w:p>
        </w:tc>
      </w:tr>
      <w:tr w:rsidR="00972FC3" w:rsidRPr="00DB0407" w:rsidTr="00781738">
        <w:trPr>
          <w:trHeight w:val="804"/>
        </w:trPr>
        <w:tc>
          <w:tcPr>
            <w:tcW w:w="3841" w:type="dxa"/>
            <w:shd w:val="clear" w:color="auto" w:fill="auto"/>
            <w:vAlign w:val="bottom"/>
            <w:hideMark/>
          </w:tcPr>
          <w:p w:rsidR="00972FC3" w:rsidRPr="00DB0407" w:rsidRDefault="00972FC3" w:rsidP="00972FC3">
            <w:pPr>
              <w:spacing w:after="0" w:line="240" w:lineRule="auto"/>
              <w:rPr>
                <w:rFonts w:ascii="Times New Roman" w:hAnsi="Times New Roman" w:cs="Times New Roman"/>
                <w:i/>
                <w:color w:val="000000"/>
                <w:sz w:val="24"/>
                <w:szCs w:val="24"/>
              </w:rPr>
            </w:pPr>
            <w:r w:rsidRPr="00DB0407">
              <w:rPr>
                <w:rFonts w:ascii="Times New Roman" w:hAnsi="Times New Roman" w:cs="Times New Roman"/>
                <w:i/>
                <w:color w:val="000000"/>
                <w:sz w:val="24"/>
                <w:szCs w:val="24"/>
              </w:rPr>
              <w:lastRenderedPageBreak/>
              <w:t>- Полномочия по государственной регистрации актов гражданского состояния (федеральный бюджет), тыс.</w:t>
            </w:r>
            <w:r w:rsidR="001B75A6">
              <w:rPr>
                <w:rFonts w:ascii="Times New Roman" w:hAnsi="Times New Roman" w:cs="Times New Roman"/>
                <w:i/>
                <w:color w:val="000000"/>
                <w:sz w:val="24"/>
                <w:szCs w:val="24"/>
              </w:rPr>
              <w:t xml:space="preserve"> </w:t>
            </w:r>
            <w:r w:rsidRPr="00DB0407">
              <w:rPr>
                <w:rFonts w:ascii="Times New Roman" w:hAnsi="Times New Roman" w:cs="Times New Roman"/>
                <w:i/>
                <w:color w:val="000000"/>
                <w:sz w:val="24"/>
                <w:szCs w:val="24"/>
              </w:rPr>
              <w:t>рублей</w:t>
            </w:r>
          </w:p>
        </w:tc>
        <w:tc>
          <w:tcPr>
            <w:tcW w:w="1869" w:type="dxa"/>
            <w:shd w:val="clear" w:color="auto" w:fill="auto"/>
            <w:vAlign w:val="bottom"/>
            <w:hideMark/>
          </w:tcPr>
          <w:p w:rsidR="00972FC3" w:rsidRPr="00DB0407" w:rsidRDefault="00972FC3" w:rsidP="00972FC3">
            <w:pPr>
              <w:spacing w:after="0" w:line="240" w:lineRule="auto"/>
              <w:jc w:val="center"/>
              <w:rPr>
                <w:rFonts w:ascii="Times New Roman" w:hAnsi="Times New Roman" w:cs="Times New Roman"/>
                <w:i/>
                <w:color w:val="000000"/>
                <w:sz w:val="24"/>
                <w:szCs w:val="24"/>
              </w:rPr>
            </w:pPr>
            <w:r w:rsidRPr="00DB0407">
              <w:rPr>
                <w:rFonts w:ascii="Times New Roman" w:hAnsi="Times New Roman" w:cs="Times New Roman"/>
                <w:i/>
                <w:color w:val="000000"/>
                <w:sz w:val="24"/>
                <w:szCs w:val="24"/>
              </w:rPr>
              <w:t>3 090,0</w:t>
            </w:r>
          </w:p>
        </w:tc>
        <w:tc>
          <w:tcPr>
            <w:tcW w:w="1326" w:type="dxa"/>
            <w:shd w:val="clear" w:color="auto" w:fill="auto"/>
            <w:vAlign w:val="bottom"/>
            <w:hideMark/>
          </w:tcPr>
          <w:p w:rsidR="00972FC3" w:rsidRPr="00DB0407" w:rsidRDefault="00972FC3" w:rsidP="00972FC3">
            <w:pPr>
              <w:spacing w:after="0" w:line="240" w:lineRule="auto"/>
              <w:jc w:val="center"/>
              <w:rPr>
                <w:rFonts w:ascii="Times New Roman" w:hAnsi="Times New Roman" w:cs="Times New Roman"/>
                <w:i/>
                <w:color w:val="000000"/>
                <w:sz w:val="24"/>
                <w:szCs w:val="24"/>
              </w:rPr>
            </w:pPr>
            <w:r w:rsidRPr="00DB0407">
              <w:rPr>
                <w:rFonts w:ascii="Times New Roman" w:hAnsi="Times New Roman" w:cs="Times New Roman"/>
                <w:i/>
                <w:color w:val="000000"/>
                <w:sz w:val="24"/>
                <w:szCs w:val="24"/>
              </w:rPr>
              <w:t>3 226,0</w:t>
            </w:r>
          </w:p>
        </w:tc>
        <w:tc>
          <w:tcPr>
            <w:tcW w:w="1324" w:type="dxa"/>
            <w:shd w:val="clear" w:color="auto" w:fill="auto"/>
            <w:vAlign w:val="bottom"/>
            <w:hideMark/>
          </w:tcPr>
          <w:p w:rsidR="00972FC3" w:rsidRPr="00DB0407" w:rsidRDefault="00972FC3" w:rsidP="00972FC3">
            <w:pPr>
              <w:spacing w:after="0" w:line="240" w:lineRule="auto"/>
              <w:jc w:val="center"/>
              <w:rPr>
                <w:rFonts w:ascii="Times New Roman" w:hAnsi="Times New Roman" w:cs="Times New Roman"/>
                <w:i/>
                <w:color w:val="000000"/>
                <w:sz w:val="24"/>
                <w:szCs w:val="24"/>
              </w:rPr>
            </w:pPr>
            <w:r w:rsidRPr="00DB0407">
              <w:rPr>
                <w:rFonts w:ascii="Times New Roman" w:hAnsi="Times New Roman" w:cs="Times New Roman"/>
                <w:i/>
                <w:color w:val="000000"/>
                <w:sz w:val="24"/>
                <w:szCs w:val="24"/>
              </w:rPr>
              <w:t>3 431,1</w:t>
            </w:r>
          </w:p>
        </w:tc>
        <w:tc>
          <w:tcPr>
            <w:tcW w:w="1321" w:type="dxa"/>
            <w:shd w:val="clear" w:color="auto" w:fill="auto"/>
            <w:vAlign w:val="bottom"/>
            <w:hideMark/>
          </w:tcPr>
          <w:p w:rsidR="00972FC3" w:rsidRPr="00DB0407" w:rsidRDefault="00972FC3" w:rsidP="00972FC3">
            <w:pPr>
              <w:spacing w:after="0" w:line="240" w:lineRule="auto"/>
              <w:jc w:val="center"/>
              <w:rPr>
                <w:rFonts w:ascii="Times New Roman" w:hAnsi="Times New Roman" w:cs="Times New Roman"/>
                <w:i/>
                <w:color w:val="000000"/>
                <w:sz w:val="24"/>
                <w:szCs w:val="24"/>
              </w:rPr>
            </w:pPr>
            <w:r w:rsidRPr="00DB0407">
              <w:rPr>
                <w:rFonts w:ascii="Times New Roman" w:hAnsi="Times New Roman" w:cs="Times New Roman"/>
                <w:i/>
                <w:color w:val="000000"/>
                <w:sz w:val="24"/>
                <w:szCs w:val="24"/>
              </w:rPr>
              <w:t>3 438,7</w:t>
            </w:r>
          </w:p>
        </w:tc>
      </w:tr>
      <w:tr w:rsidR="00972FC3" w:rsidRPr="00DB0407" w:rsidTr="00781738">
        <w:trPr>
          <w:trHeight w:val="533"/>
        </w:trPr>
        <w:tc>
          <w:tcPr>
            <w:tcW w:w="3841" w:type="dxa"/>
            <w:shd w:val="clear" w:color="auto" w:fill="auto"/>
            <w:hideMark/>
          </w:tcPr>
          <w:p w:rsidR="00972FC3" w:rsidRPr="00DB0407" w:rsidRDefault="00972FC3" w:rsidP="00972FC3">
            <w:pPr>
              <w:spacing w:after="0" w:line="240" w:lineRule="auto"/>
              <w:rPr>
                <w:rFonts w:ascii="Times New Roman" w:hAnsi="Times New Roman" w:cs="Times New Roman"/>
                <w:i/>
                <w:color w:val="000000"/>
                <w:sz w:val="24"/>
                <w:szCs w:val="24"/>
              </w:rPr>
            </w:pPr>
            <w:r w:rsidRPr="00DB0407">
              <w:rPr>
                <w:rFonts w:ascii="Times New Roman" w:hAnsi="Times New Roman" w:cs="Times New Roman"/>
                <w:i/>
                <w:color w:val="000000"/>
                <w:sz w:val="24"/>
                <w:szCs w:val="24"/>
              </w:rPr>
              <w:t xml:space="preserve">Прирост к предыдущему году, </w:t>
            </w:r>
            <w:r w:rsidR="001B75A6">
              <w:rPr>
                <w:rFonts w:ascii="Times New Roman" w:hAnsi="Times New Roman" w:cs="Times New Roman"/>
                <w:i/>
                <w:color w:val="000000"/>
                <w:sz w:val="24"/>
                <w:szCs w:val="24"/>
              </w:rPr>
              <w:br/>
            </w:r>
            <w:r w:rsidRPr="00DB0407">
              <w:rPr>
                <w:rFonts w:ascii="Times New Roman" w:hAnsi="Times New Roman" w:cs="Times New Roman"/>
                <w:i/>
                <w:color w:val="000000"/>
                <w:sz w:val="24"/>
                <w:szCs w:val="24"/>
              </w:rPr>
              <w:t>тыс.</w:t>
            </w:r>
            <w:r w:rsidR="001B75A6">
              <w:rPr>
                <w:rFonts w:ascii="Times New Roman" w:hAnsi="Times New Roman" w:cs="Times New Roman"/>
                <w:i/>
                <w:color w:val="000000"/>
                <w:sz w:val="24"/>
                <w:szCs w:val="24"/>
              </w:rPr>
              <w:t xml:space="preserve"> </w:t>
            </w:r>
            <w:r w:rsidRPr="00DB0407">
              <w:rPr>
                <w:rFonts w:ascii="Times New Roman" w:hAnsi="Times New Roman" w:cs="Times New Roman"/>
                <w:i/>
                <w:color w:val="000000"/>
                <w:sz w:val="24"/>
                <w:szCs w:val="24"/>
              </w:rPr>
              <w:t>рублей</w:t>
            </w:r>
          </w:p>
        </w:tc>
        <w:tc>
          <w:tcPr>
            <w:tcW w:w="1869" w:type="dxa"/>
            <w:shd w:val="clear" w:color="auto" w:fill="auto"/>
            <w:vAlign w:val="bottom"/>
            <w:hideMark/>
          </w:tcPr>
          <w:p w:rsidR="00972FC3" w:rsidRPr="00DB0407" w:rsidRDefault="00972FC3" w:rsidP="00972FC3">
            <w:pPr>
              <w:spacing w:after="0" w:line="240" w:lineRule="auto"/>
              <w:jc w:val="center"/>
              <w:rPr>
                <w:rFonts w:ascii="Times New Roman" w:hAnsi="Times New Roman" w:cs="Times New Roman"/>
                <w:i/>
                <w:color w:val="000000"/>
                <w:sz w:val="24"/>
                <w:szCs w:val="24"/>
              </w:rPr>
            </w:pPr>
            <w:r w:rsidRPr="00DB0407">
              <w:rPr>
                <w:rFonts w:ascii="Times New Roman" w:hAnsi="Times New Roman" w:cs="Times New Roman"/>
                <w:i/>
                <w:color w:val="000000"/>
                <w:sz w:val="24"/>
                <w:szCs w:val="24"/>
              </w:rPr>
              <w:t> </w:t>
            </w:r>
          </w:p>
        </w:tc>
        <w:tc>
          <w:tcPr>
            <w:tcW w:w="132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i/>
                <w:color w:val="000000"/>
                <w:sz w:val="24"/>
                <w:szCs w:val="24"/>
              </w:rPr>
            </w:pPr>
            <w:r w:rsidRPr="00DB0407">
              <w:rPr>
                <w:rFonts w:ascii="Times New Roman" w:hAnsi="Times New Roman" w:cs="Times New Roman"/>
                <w:i/>
                <w:color w:val="000000"/>
                <w:sz w:val="24"/>
                <w:szCs w:val="24"/>
              </w:rPr>
              <w:t>136,0</w:t>
            </w:r>
          </w:p>
        </w:tc>
        <w:tc>
          <w:tcPr>
            <w:tcW w:w="1324"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i/>
                <w:color w:val="000000"/>
                <w:sz w:val="24"/>
                <w:szCs w:val="24"/>
              </w:rPr>
            </w:pPr>
            <w:r w:rsidRPr="00DB0407">
              <w:rPr>
                <w:rFonts w:ascii="Times New Roman" w:hAnsi="Times New Roman" w:cs="Times New Roman"/>
                <w:i/>
                <w:color w:val="000000"/>
                <w:sz w:val="24"/>
                <w:szCs w:val="24"/>
              </w:rPr>
              <w:t>205,1</w:t>
            </w:r>
          </w:p>
        </w:tc>
        <w:tc>
          <w:tcPr>
            <w:tcW w:w="1321"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i/>
                <w:color w:val="000000"/>
                <w:sz w:val="24"/>
                <w:szCs w:val="24"/>
              </w:rPr>
            </w:pPr>
            <w:r w:rsidRPr="00DB0407">
              <w:rPr>
                <w:rFonts w:ascii="Times New Roman" w:hAnsi="Times New Roman" w:cs="Times New Roman"/>
                <w:i/>
                <w:color w:val="000000"/>
                <w:sz w:val="24"/>
                <w:szCs w:val="24"/>
              </w:rPr>
              <w:t>7,6</w:t>
            </w:r>
          </w:p>
        </w:tc>
      </w:tr>
      <w:tr w:rsidR="00972FC3" w:rsidRPr="00DB0407" w:rsidTr="00781738">
        <w:trPr>
          <w:trHeight w:val="315"/>
        </w:trPr>
        <w:tc>
          <w:tcPr>
            <w:tcW w:w="3841" w:type="dxa"/>
            <w:shd w:val="clear" w:color="auto" w:fill="auto"/>
            <w:hideMark/>
          </w:tcPr>
          <w:p w:rsidR="00972FC3" w:rsidRPr="00DB0407" w:rsidRDefault="00972FC3" w:rsidP="00972FC3">
            <w:pPr>
              <w:spacing w:after="0" w:line="240" w:lineRule="auto"/>
              <w:rPr>
                <w:rFonts w:ascii="Times New Roman" w:hAnsi="Times New Roman" w:cs="Times New Roman"/>
                <w:i/>
                <w:color w:val="000000"/>
                <w:sz w:val="24"/>
                <w:szCs w:val="24"/>
              </w:rPr>
            </w:pPr>
            <w:r w:rsidRPr="00DB0407">
              <w:rPr>
                <w:rFonts w:ascii="Times New Roman" w:hAnsi="Times New Roman" w:cs="Times New Roman"/>
                <w:i/>
                <w:color w:val="000000"/>
                <w:sz w:val="24"/>
                <w:szCs w:val="24"/>
              </w:rPr>
              <w:t>Прирост к предыдущему году, %</w:t>
            </w:r>
          </w:p>
        </w:tc>
        <w:tc>
          <w:tcPr>
            <w:tcW w:w="1869" w:type="dxa"/>
            <w:shd w:val="clear" w:color="auto" w:fill="auto"/>
            <w:vAlign w:val="bottom"/>
            <w:hideMark/>
          </w:tcPr>
          <w:p w:rsidR="00972FC3" w:rsidRPr="00DB0407" w:rsidRDefault="00972FC3" w:rsidP="00972FC3">
            <w:pPr>
              <w:spacing w:after="0" w:line="240" w:lineRule="auto"/>
              <w:jc w:val="center"/>
              <w:rPr>
                <w:rFonts w:ascii="Times New Roman" w:hAnsi="Times New Roman" w:cs="Times New Roman"/>
                <w:i/>
                <w:color w:val="000000"/>
                <w:sz w:val="24"/>
                <w:szCs w:val="24"/>
              </w:rPr>
            </w:pPr>
            <w:r w:rsidRPr="00DB0407">
              <w:rPr>
                <w:rFonts w:ascii="Times New Roman" w:hAnsi="Times New Roman" w:cs="Times New Roman"/>
                <w:i/>
                <w:color w:val="000000"/>
                <w:sz w:val="24"/>
                <w:szCs w:val="24"/>
              </w:rPr>
              <w:t> </w:t>
            </w:r>
          </w:p>
        </w:tc>
        <w:tc>
          <w:tcPr>
            <w:tcW w:w="132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i/>
                <w:color w:val="000000"/>
                <w:sz w:val="24"/>
                <w:szCs w:val="24"/>
              </w:rPr>
            </w:pPr>
            <w:r w:rsidRPr="00DB0407">
              <w:rPr>
                <w:rFonts w:ascii="Times New Roman" w:hAnsi="Times New Roman" w:cs="Times New Roman"/>
                <w:i/>
                <w:color w:val="000000"/>
                <w:sz w:val="24"/>
                <w:szCs w:val="24"/>
              </w:rPr>
              <w:t>4,4</w:t>
            </w:r>
          </w:p>
        </w:tc>
        <w:tc>
          <w:tcPr>
            <w:tcW w:w="1324"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i/>
                <w:color w:val="000000"/>
                <w:sz w:val="24"/>
                <w:szCs w:val="24"/>
              </w:rPr>
            </w:pPr>
            <w:r w:rsidRPr="00DB0407">
              <w:rPr>
                <w:rFonts w:ascii="Times New Roman" w:hAnsi="Times New Roman" w:cs="Times New Roman"/>
                <w:i/>
                <w:color w:val="000000"/>
                <w:sz w:val="24"/>
                <w:szCs w:val="24"/>
              </w:rPr>
              <w:t>6,4</w:t>
            </w:r>
          </w:p>
        </w:tc>
        <w:tc>
          <w:tcPr>
            <w:tcW w:w="1321"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i/>
                <w:color w:val="000000"/>
                <w:sz w:val="24"/>
                <w:szCs w:val="24"/>
              </w:rPr>
            </w:pPr>
            <w:r w:rsidRPr="00DB0407">
              <w:rPr>
                <w:rFonts w:ascii="Times New Roman" w:hAnsi="Times New Roman" w:cs="Times New Roman"/>
                <w:i/>
                <w:color w:val="000000"/>
                <w:sz w:val="24"/>
                <w:szCs w:val="24"/>
              </w:rPr>
              <w:t>0,2</w:t>
            </w:r>
          </w:p>
        </w:tc>
      </w:tr>
      <w:tr w:rsidR="00972FC3" w:rsidRPr="00DB0407" w:rsidTr="00781738">
        <w:trPr>
          <w:trHeight w:val="315"/>
        </w:trPr>
        <w:tc>
          <w:tcPr>
            <w:tcW w:w="3841" w:type="dxa"/>
            <w:shd w:val="clear" w:color="auto" w:fill="auto"/>
            <w:hideMark/>
          </w:tcPr>
          <w:p w:rsidR="00972FC3" w:rsidRPr="00DB0407" w:rsidRDefault="00972FC3" w:rsidP="00972FC3">
            <w:pPr>
              <w:spacing w:after="0" w:line="240" w:lineRule="auto"/>
              <w:rPr>
                <w:rFonts w:ascii="Times New Roman" w:hAnsi="Times New Roman" w:cs="Times New Roman"/>
                <w:i/>
                <w:color w:val="000000"/>
                <w:sz w:val="24"/>
                <w:szCs w:val="24"/>
              </w:rPr>
            </w:pPr>
            <w:r w:rsidRPr="00DB0407">
              <w:rPr>
                <w:rFonts w:ascii="Times New Roman" w:hAnsi="Times New Roman" w:cs="Times New Roman"/>
                <w:i/>
                <w:color w:val="000000"/>
                <w:sz w:val="24"/>
                <w:szCs w:val="24"/>
              </w:rPr>
              <w:t>Рост к уровню 2012 года, %</w:t>
            </w:r>
          </w:p>
        </w:tc>
        <w:tc>
          <w:tcPr>
            <w:tcW w:w="1869" w:type="dxa"/>
            <w:shd w:val="clear" w:color="auto" w:fill="auto"/>
            <w:vAlign w:val="bottom"/>
            <w:hideMark/>
          </w:tcPr>
          <w:p w:rsidR="00972FC3" w:rsidRPr="00DB0407" w:rsidRDefault="00972FC3" w:rsidP="00972FC3">
            <w:pPr>
              <w:spacing w:after="0" w:line="240" w:lineRule="auto"/>
              <w:jc w:val="center"/>
              <w:rPr>
                <w:rFonts w:ascii="Times New Roman" w:hAnsi="Times New Roman" w:cs="Times New Roman"/>
                <w:i/>
                <w:color w:val="000000"/>
                <w:sz w:val="24"/>
                <w:szCs w:val="24"/>
              </w:rPr>
            </w:pPr>
            <w:r w:rsidRPr="00DB0407">
              <w:rPr>
                <w:rFonts w:ascii="Times New Roman" w:hAnsi="Times New Roman" w:cs="Times New Roman"/>
                <w:i/>
                <w:color w:val="000000"/>
                <w:sz w:val="24"/>
                <w:szCs w:val="24"/>
              </w:rPr>
              <w:t> </w:t>
            </w:r>
          </w:p>
        </w:tc>
        <w:tc>
          <w:tcPr>
            <w:tcW w:w="132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i/>
                <w:color w:val="000000"/>
                <w:sz w:val="24"/>
                <w:szCs w:val="24"/>
              </w:rPr>
            </w:pPr>
            <w:r w:rsidRPr="00DB0407">
              <w:rPr>
                <w:rFonts w:ascii="Times New Roman" w:hAnsi="Times New Roman" w:cs="Times New Roman"/>
                <w:i/>
                <w:color w:val="000000"/>
                <w:sz w:val="24"/>
                <w:szCs w:val="24"/>
              </w:rPr>
              <w:t>104,4</w:t>
            </w:r>
          </w:p>
        </w:tc>
        <w:tc>
          <w:tcPr>
            <w:tcW w:w="1324"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i/>
                <w:color w:val="000000"/>
                <w:sz w:val="24"/>
                <w:szCs w:val="24"/>
              </w:rPr>
            </w:pPr>
            <w:r w:rsidRPr="00DB0407">
              <w:rPr>
                <w:rFonts w:ascii="Times New Roman" w:hAnsi="Times New Roman" w:cs="Times New Roman"/>
                <w:i/>
                <w:color w:val="000000"/>
                <w:sz w:val="24"/>
                <w:szCs w:val="24"/>
              </w:rPr>
              <w:t>111,0</w:t>
            </w:r>
          </w:p>
        </w:tc>
        <w:tc>
          <w:tcPr>
            <w:tcW w:w="1321"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i/>
                <w:color w:val="000000"/>
                <w:sz w:val="24"/>
                <w:szCs w:val="24"/>
              </w:rPr>
            </w:pPr>
            <w:r w:rsidRPr="00DB0407">
              <w:rPr>
                <w:rFonts w:ascii="Times New Roman" w:hAnsi="Times New Roman" w:cs="Times New Roman"/>
                <w:i/>
                <w:color w:val="000000"/>
                <w:sz w:val="24"/>
                <w:szCs w:val="24"/>
              </w:rPr>
              <w:t>111,3</w:t>
            </w:r>
          </w:p>
        </w:tc>
      </w:tr>
      <w:tr w:rsidR="00972FC3" w:rsidRPr="00DB0407" w:rsidTr="00781738">
        <w:trPr>
          <w:trHeight w:val="650"/>
        </w:trPr>
        <w:tc>
          <w:tcPr>
            <w:tcW w:w="3841" w:type="dxa"/>
            <w:shd w:val="clear" w:color="auto" w:fill="auto"/>
            <w:vAlign w:val="bottom"/>
            <w:hideMark/>
          </w:tcPr>
          <w:p w:rsidR="00972FC3" w:rsidRPr="00DB0407" w:rsidRDefault="00972FC3" w:rsidP="00972FC3">
            <w:pPr>
              <w:spacing w:after="0" w:line="240" w:lineRule="auto"/>
              <w:rPr>
                <w:rFonts w:ascii="Times New Roman" w:hAnsi="Times New Roman" w:cs="Times New Roman"/>
                <w:i/>
                <w:color w:val="000000"/>
                <w:sz w:val="24"/>
                <w:szCs w:val="24"/>
              </w:rPr>
            </w:pPr>
            <w:r w:rsidRPr="00DB0407">
              <w:rPr>
                <w:rFonts w:ascii="Times New Roman" w:hAnsi="Times New Roman" w:cs="Times New Roman"/>
                <w:i/>
                <w:color w:val="000000"/>
                <w:sz w:val="24"/>
                <w:szCs w:val="24"/>
              </w:rPr>
              <w:t>- Полномочия по государственной регистрации актов гражданского состояния (окружной бюджет), тыс.</w:t>
            </w:r>
            <w:r w:rsidR="001B75A6">
              <w:rPr>
                <w:rFonts w:ascii="Times New Roman" w:hAnsi="Times New Roman" w:cs="Times New Roman"/>
                <w:i/>
                <w:color w:val="000000"/>
                <w:sz w:val="24"/>
                <w:szCs w:val="24"/>
              </w:rPr>
              <w:t xml:space="preserve"> </w:t>
            </w:r>
            <w:r w:rsidRPr="00DB0407">
              <w:rPr>
                <w:rFonts w:ascii="Times New Roman" w:hAnsi="Times New Roman" w:cs="Times New Roman"/>
                <w:i/>
                <w:color w:val="000000"/>
                <w:sz w:val="24"/>
                <w:szCs w:val="24"/>
              </w:rPr>
              <w:t>рублей</w:t>
            </w:r>
          </w:p>
        </w:tc>
        <w:tc>
          <w:tcPr>
            <w:tcW w:w="1869" w:type="dxa"/>
            <w:shd w:val="clear" w:color="auto" w:fill="auto"/>
            <w:vAlign w:val="bottom"/>
            <w:hideMark/>
          </w:tcPr>
          <w:p w:rsidR="00972FC3" w:rsidRPr="00DB0407" w:rsidRDefault="00972FC3" w:rsidP="00972FC3">
            <w:pPr>
              <w:spacing w:after="0" w:line="240" w:lineRule="auto"/>
              <w:jc w:val="center"/>
              <w:rPr>
                <w:rFonts w:ascii="Times New Roman" w:hAnsi="Times New Roman" w:cs="Times New Roman"/>
                <w:i/>
                <w:color w:val="000000"/>
                <w:sz w:val="24"/>
                <w:szCs w:val="24"/>
              </w:rPr>
            </w:pPr>
            <w:r w:rsidRPr="00DB0407">
              <w:rPr>
                <w:rFonts w:ascii="Times New Roman" w:hAnsi="Times New Roman" w:cs="Times New Roman"/>
                <w:i/>
                <w:color w:val="000000"/>
                <w:sz w:val="24"/>
                <w:szCs w:val="24"/>
              </w:rPr>
              <w:t>1 130,4</w:t>
            </w:r>
          </w:p>
        </w:tc>
        <w:tc>
          <w:tcPr>
            <w:tcW w:w="1326" w:type="dxa"/>
            <w:shd w:val="clear" w:color="auto" w:fill="auto"/>
            <w:vAlign w:val="bottom"/>
            <w:hideMark/>
          </w:tcPr>
          <w:p w:rsidR="00972FC3" w:rsidRPr="00DB0407" w:rsidRDefault="00972FC3" w:rsidP="00972FC3">
            <w:pPr>
              <w:spacing w:after="0" w:line="240" w:lineRule="auto"/>
              <w:jc w:val="center"/>
              <w:rPr>
                <w:rFonts w:ascii="Times New Roman" w:hAnsi="Times New Roman" w:cs="Times New Roman"/>
                <w:i/>
                <w:color w:val="000000"/>
                <w:sz w:val="24"/>
                <w:szCs w:val="24"/>
              </w:rPr>
            </w:pPr>
            <w:r w:rsidRPr="00DB0407">
              <w:rPr>
                <w:rFonts w:ascii="Times New Roman" w:hAnsi="Times New Roman" w:cs="Times New Roman"/>
                <w:i/>
                <w:color w:val="000000"/>
                <w:sz w:val="24"/>
                <w:szCs w:val="24"/>
              </w:rPr>
              <w:t>1 130,4</w:t>
            </w:r>
          </w:p>
        </w:tc>
        <w:tc>
          <w:tcPr>
            <w:tcW w:w="1324" w:type="dxa"/>
            <w:shd w:val="clear" w:color="auto" w:fill="auto"/>
            <w:vAlign w:val="bottom"/>
            <w:hideMark/>
          </w:tcPr>
          <w:p w:rsidR="00972FC3" w:rsidRPr="00DB0407" w:rsidRDefault="00972FC3" w:rsidP="00972FC3">
            <w:pPr>
              <w:spacing w:after="0" w:line="240" w:lineRule="auto"/>
              <w:jc w:val="center"/>
              <w:rPr>
                <w:rFonts w:ascii="Times New Roman" w:hAnsi="Times New Roman" w:cs="Times New Roman"/>
                <w:i/>
                <w:color w:val="000000"/>
                <w:sz w:val="24"/>
                <w:szCs w:val="24"/>
              </w:rPr>
            </w:pPr>
            <w:r w:rsidRPr="00DB0407">
              <w:rPr>
                <w:rFonts w:ascii="Times New Roman" w:hAnsi="Times New Roman" w:cs="Times New Roman"/>
                <w:i/>
                <w:color w:val="000000"/>
                <w:sz w:val="24"/>
                <w:szCs w:val="24"/>
              </w:rPr>
              <w:t>1 130,4</w:t>
            </w:r>
          </w:p>
        </w:tc>
        <w:tc>
          <w:tcPr>
            <w:tcW w:w="1321" w:type="dxa"/>
            <w:shd w:val="clear" w:color="auto" w:fill="auto"/>
            <w:vAlign w:val="bottom"/>
            <w:hideMark/>
          </w:tcPr>
          <w:p w:rsidR="00972FC3" w:rsidRPr="00DB0407" w:rsidRDefault="00972FC3" w:rsidP="00972FC3">
            <w:pPr>
              <w:spacing w:after="0" w:line="240" w:lineRule="auto"/>
              <w:jc w:val="center"/>
              <w:rPr>
                <w:rFonts w:ascii="Times New Roman" w:hAnsi="Times New Roman" w:cs="Times New Roman"/>
                <w:i/>
                <w:color w:val="000000"/>
                <w:sz w:val="24"/>
                <w:szCs w:val="24"/>
              </w:rPr>
            </w:pPr>
            <w:r w:rsidRPr="00DB0407">
              <w:rPr>
                <w:rFonts w:ascii="Times New Roman" w:hAnsi="Times New Roman" w:cs="Times New Roman"/>
                <w:i/>
                <w:color w:val="000000"/>
                <w:sz w:val="24"/>
                <w:szCs w:val="24"/>
              </w:rPr>
              <w:t>1 130,4</w:t>
            </w:r>
          </w:p>
        </w:tc>
      </w:tr>
      <w:tr w:rsidR="00972FC3" w:rsidRPr="00DB0407" w:rsidTr="00781738">
        <w:trPr>
          <w:trHeight w:val="521"/>
        </w:trPr>
        <w:tc>
          <w:tcPr>
            <w:tcW w:w="3841" w:type="dxa"/>
            <w:shd w:val="clear" w:color="auto" w:fill="auto"/>
            <w:hideMark/>
          </w:tcPr>
          <w:p w:rsidR="00972FC3" w:rsidRPr="00DB0407" w:rsidRDefault="00972FC3" w:rsidP="00972FC3">
            <w:pPr>
              <w:spacing w:after="0" w:line="240" w:lineRule="auto"/>
              <w:rPr>
                <w:rFonts w:ascii="Times New Roman" w:hAnsi="Times New Roman" w:cs="Times New Roman"/>
                <w:i/>
                <w:color w:val="000000"/>
                <w:sz w:val="24"/>
                <w:szCs w:val="24"/>
              </w:rPr>
            </w:pPr>
            <w:r w:rsidRPr="00DB0407">
              <w:rPr>
                <w:rFonts w:ascii="Times New Roman" w:hAnsi="Times New Roman" w:cs="Times New Roman"/>
                <w:i/>
                <w:color w:val="000000"/>
                <w:sz w:val="24"/>
                <w:szCs w:val="24"/>
              </w:rPr>
              <w:t xml:space="preserve">Прирост к предыдущему году, </w:t>
            </w:r>
            <w:r w:rsidR="001B75A6">
              <w:rPr>
                <w:rFonts w:ascii="Times New Roman" w:hAnsi="Times New Roman" w:cs="Times New Roman"/>
                <w:i/>
                <w:color w:val="000000"/>
                <w:sz w:val="24"/>
                <w:szCs w:val="24"/>
              </w:rPr>
              <w:br/>
            </w:r>
            <w:r w:rsidRPr="00DB0407">
              <w:rPr>
                <w:rFonts w:ascii="Times New Roman" w:hAnsi="Times New Roman" w:cs="Times New Roman"/>
                <w:i/>
                <w:color w:val="000000"/>
                <w:sz w:val="24"/>
                <w:szCs w:val="24"/>
              </w:rPr>
              <w:t>тыс.</w:t>
            </w:r>
            <w:r w:rsidR="001B75A6">
              <w:rPr>
                <w:rFonts w:ascii="Times New Roman" w:hAnsi="Times New Roman" w:cs="Times New Roman"/>
                <w:i/>
                <w:color w:val="000000"/>
                <w:sz w:val="24"/>
                <w:szCs w:val="24"/>
              </w:rPr>
              <w:t xml:space="preserve"> </w:t>
            </w:r>
            <w:r w:rsidRPr="00DB0407">
              <w:rPr>
                <w:rFonts w:ascii="Times New Roman" w:hAnsi="Times New Roman" w:cs="Times New Roman"/>
                <w:i/>
                <w:color w:val="000000"/>
                <w:sz w:val="24"/>
                <w:szCs w:val="24"/>
              </w:rPr>
              <w:t>рублей</w:t>
            </w:r>
          </w:p>
        </w:tc>
        <w:tc>
          <w:tcPr>
            <w:tcW w:w="1869" w:type="dxa"/>
            <w:shd w:val="clear" w:color="auto" w:fill="auto"/>
            <w:vAlign w:val="bottom"/>
            <w:hideMark/>
          </w:tcPr>
          <w:p w:rsidR="00972FC3" w:rsidRPr="00DB0407" w:rsidRDefault="00972FC3" w:rsidP="00972FC3">
            <w:pPr>
              <w:spacing w:after="0" w:line="240" w:lineRule="auto"/>
              <w:jc w:val="center"/>
              <w:rPr>
                <w:rFonts w:ascii="Times New Roman" w:hAnsi="Times New Roman" w:cs="Times New Roman"/>
                <w:i/>
                <w:color w:val="000000"/>
                <w:sz w:val="24"/>
                <w:szCs w:val="24"/>
              </w:rPr>
            </w:pPr>
            <w:r w:rsidRPr="00DB0407">
              <w:rPr>
                <w:rFonts w:ascii="Times New Roman" w:hAnsi="Times New Roman" w:cs="Times New Roman"/>
                <w:i/>
                <w:color w:val="000000"/>
                <w:sz w:val="24"/>
                <w:szCs w:val="24"/>
              </w:rPr>
              <w:t> </w:t>
            </w:r>
          </w:p>
        </w:tc>
        <w:tc>
          <w:tcPr>
            <w:tcW w:w="132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i/>
                <w:color w:val="000000"/>
                <w:sz w:val="24"/>
                <w:szCs w:val="24"/>
              </w:rPr>
            </w:pPr>
            <w:r w:rsidRPr="00DB0407">
              <w:rPr>
                <w:rFonts w:ascii="Times New Roman" w:hAnsi="Times New Roman" w:cs="Times New Roman"/>
                <w:i/>
                <w:color w:val="000000"/>
                <w:sz w:val="24"/>
                <w:szCs w:val="24"/>
              </w:rPr>
              <w:t>0,0</w:t>
            </w:r>
          </w:p>
        </w:tc>
        <w:tc>
          <w:tcPr>
            <w:tcW w:w="1324"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i/>
                <w:color w:val="000000"/>
                <w:sz w:val="24"/>
                <w:szCs w:val="24"/>
              </w:rPr>
            </w:pPr>
            <w:r w:rsidRPr="00DB0407">
              <w:rPr>
                <w:rFonts w:ascii="Times New Roman" w:hAnsi="Times New Roman" w:cs="Times New Roman"/>
                <w:i/>
                <w:color w:val="000000"/>
                <w:sz w:val="24"/>
                <w:szCs w:val="24"/>
              </w:rPr>
              <w:t>0,0</w:t>
            </w:r>
          </w:p>
        </w:tc>
        <w:tc>
          <w:tcPr>
            <w:tcW w:w="1321"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i/>
                <w:color w:val="000000"/>
                <w:sz w:val="24"/>
                <w:szCs w:val="24"/>
              </w:rPr>
            </w:pPr>
            <w:r w:rsidRPr="00DB0407">
              <w:rPr>
                <w:rFonts w:ascii="Times New Roman" w:hAnsi="Times New Roman" w:cs="Times New Roman"/>
                <w:i/>
                <w:color w:val="000000"/>
                <w:sz w:val="24"/>
                <w:szCs w:val="24"/>
              </w:rPr>
              <w:t>0,0</w:t>
            </w:r>
          </w:p>
        </w:tc>
      </w:tr>
      <w:tr w:rsidR="00972FC3" w:rsidRPr="00DB0407" w:rsidTr="00781738">
        <w:trPr>
          <w:trHeight w:val="315"/>
        </w:trPr>
        <w:tc>
          <w:tcPr>
            <w:tcW w:w="3841" w:type="dxa"/>
            <w:shd w:val="clear" w:color="auto" w:fill="auto"/>
            <w:hideMark/>
          </w:tcPr>
          <w:p w:rsidR="00972FC3" w:rsidRPr="00DB0407" w:rsidRDefault="00972FC3" w:rsidP="00972FC3">
            <w:pPr>
              <w:spacing w:after="0" w:line="240" w:lineRule="auto"/>
              <w:rPr>
                <w:rFonts w:ascii="Times New Roman" w:hAnsi="Times New Roman" w:cs="Times New Roman"/>
                <w:i/>
                <w:color w:val="000000"/>
                <w:sz w:val="24"/>
                <w:szCs w:val="24"/>
              </w:rPr>
            </w:pPr>
            <w:r w:rsidRPr="00DB0407">
              <w:rPr>
                <w:rFonts w:ascii="Times New Roman" w:hAnsi="Times New Roman" w:cs="Times New Roman"/>
                <w:i/>
                <w:color w:val="000000"/>
                <w:sz w:val="24"/>
                <w:szCs w:val="24"/>
              </w:rPr>
              <w:t>Прирост к предыдущему году, %</w:t>
            </w:r>
          </w:p>
        </w:tc>
        <w:tc>
          <w:tcPr>
            <w:tcW w:w="1869" w:type="dxa"/>
            <w:shd w:val="clear" w:color="auto" w:fill="auto"/>
            <w:vAlign w:val="bottom"/>
            <w:hideMark/>
          </w:tcPr>
          <w:p w:rsidR="00972FC3" w:rsidRPr="00DB0407" w:rsidRDefault="00972FC3" w:rsidP="00972FC3">
            <w:pPr>
              <w:spacing w:after="0" w:line="240" w:lineRule="auto"/>
              <w:jc w:val="center"/>
              <w:rPr>
                <w:rFonts w:ascii="Times New Roman" w:hAnsi="Times New Roman" w:cs="Times New Roman"/>
                <w:i/>
                <w:color w:val="000000"/>
                <w:sz w:val="24"/>
                <w:szCs w:val="24"/>
              </w:rPr>
            </w:pPr>
            <w:r w:rsidRPr="00DB0407">
              <w:rPr>
                <w:rFonts w:ascii="Times New Roman" w:hAnsi="Times New Roman" w:cs="Times New Roman"/>
                <w:i/>
                <w:color w:val="000000"/>
                <w:sz w:val="24"/>
                <w:szCs w:val="24"/>
              </w:rPr>
              <w:t> </w:t>
            </w:r>
          </w:p>
        </w:tc>
        <w:tc>
          <w:tcPr>
            <w:tcW w:w="132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i/>
                <w:color w:val="000000"/>
                <w:sz w:val="24"/>
                <w:szCs w:val="24"/>
              </w:rPr>
            </w:pPr>
            <w:r w:rsidRPr="00DB0407">
              <w:rPr>
                <w:rFonts w:ascii="Times New Roman" w:hAnsi="Times New Roman" w:cs="Times New Roman"/>
                <w:i/>
                <w:color w:val="000000"/>
                <w:sz w:val="24"/>
                <w:szCs w:val="24"/>
              </w:rPr>
              <w:t>0,0</w:t>
            </w:r>
          </w:p>
        </w:tc>
        <w:tc>
          <w:tcPr>
            <w:tcW w:w="1324"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i/>
                <w:color w:val="000000"/>
                <w:sz w:val="24"/>
                <w:szCs w:val="24"/>
              </w:rPr>
            </w:pPr>
            <w:r w:rsidRPr="00DB0407">
              <w:rPr>
                <w:rFonts w:ascii="Times New Roman" w:hAnsi="Times New Roman" w:cs="Times New Roman"/>
                <w:i/>
                <w:color w:val="000000"/>
                <w:sz w:val="24"/>
                <w:szCs w:val="24"/>
              </w:rPr>
              <w:t>0,0</w:t>
            </w:r>
          </w:p>
        </w:tc>
        <w:tc>
          <w:tcPr>
            <w:tcW w:w="1321"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i/>
                <w:color w:val="000000"/>
                <w:sz w:val="24"/>
                <w:szCs w:val="24"/>
              </w:rPr>
            </w:pPr>
            <w:r w:rsidRPr="00DB0407">
              <w:rPr>
                <w:rFonts w:ascii="Times New Roman" w:hAnsi="Times New Roman" w:cs="Times New Roman"/>
                <w:i/>
                <w:color w:val="000000"/>
                <w:sz w:val="24"/>
                <w:szCs w:val="24"/>
              </w:rPr>
              <w:t>0,0</w:t>
            </w:r>
          </w:p>
        </w:tc>
      </w:tr>
      <w:tr w:rsidR="00972FC3" w:rsidRPr="00DB0407" w:rsidTr="00781738">
        <w:trPr>
          <w:trHeight w:val="315"/>
        </w:trPr>
        <w:tc>
          <w:tcPr>
            <w:tcW w:w="3841" w:type="dxa"/>
            <w:shd w:val="clear" w:color="auto" w:fill="auto"/>
            <w:hideMark/>
          </w:tcPr>
          <w:p w:rsidR="00972FC3" w:rsidRPr="00DB0407" w:rsidRDefault="00972FC3" w:rsidP="00972FC3">
            <w:pPr>
              <w:spacing w:after="0" w:line="240" w:lineRule="auto"/>
              <w:rPr>
                <w:rFonts w:ascii="Times New Roman" w:hAnsi="Times New Roman" w:cs="Times New Roman"/>
                <w:i/>
                <w:color w:val="000000"/>
                <w:sz w:val="24"/>
                <w:szCs w:val="24"/>
              </w:rPr>
            </w:pPr>
            <w:r w:rsidRPr="00DB0407">
              <w:rPr>
                <w:rFonts w:ascii="Times New Roman" w:hAnsi="Times New Roman" w:cs="Times New Roman"/>
                <w:i/>
                <w:color w:val="000000"/>
                <w:sz w:val="24"/>
                <w:szCs w:val="24"/>
              </w:rPr>
              <w:t>Рост к уровню 2012 года, %</w:t>
            </w:r>
          </w:p>
        </w:tc>
        <w:tc>
          <w:tcPr>
            <w:tcW w:w="1869" w:type="dxa"/>
            <w:shd w:val="clear" w:color="auto" w:fill="auto"/>
            <w:vAlign w:val="bottom"/>
            <w:hideMark/>
          </w:tcPr>
          <w:p w:rsidR="00972FC3" w:rsidRPr="00DB0407" w:rsidRDefault="00972FC3" w:rsidP="00972FC3">
            <w:pPr>
              <w:spacing w:after="0" w:line="240" w:lineRule="auto"/>
              <w:jc w:val="center"/>
              <w:rPr>
                <w:rFonts w:ascii="Times New Roman" w:hAnsi="Times New Roman" w:cs="Times New Roman"/>
                <w:i/>
                <w:color w:val="000000"/>
                <w:sz w:val="24"/>
                <w:szCs w:val="24"/>
              </w:rPr>
            </w:pPr>
            <w:r w:rsidRPr="00DB0407">
              <w:rPr>
                <w:rFonts w:ascii="Times New Roman" w:hAnsi="Times New Roman" w:cs="Times New Roman"/>
                <w:i/>
                <w:color w:val="000000"/>
                <w:sz w:val="24"/>
                <w:szCs w:val="24"/>
              </w:rPr>
              <w:t> </w:t>
            </w:r>
          </w:p>
        </w:tc>
        <w:tc>
          <w:tcPr>
            <w:tcW w:w="1326"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i/>
                <w:color w:val="000000"/>
                <w:sz w:val="24"/>
                <w:szCs w:val="24"/>
              </w:rPr>
            </w:pPr>
            <w:r w:rsidRPr="00DB0407">
              <w:rPr>
                <w:rFonts w:ascii="Times New Roman" w:hAnsi="Times New Roman" w:cs="Times New Roman"/>
                <w:i/>
                <w:color w:val="000000"/>
                <w:sz w:val="24"/>
                <w:szCs w:val="24"/>
              </w:rPr>
              <w:t>100,0</w:t>
            </w:r>
          </w:p>
        </w:tc>
        <w:tc>
          <w:tcPr>
            <w:tcW w:w="1324"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i/>
                <w:color w:val="000000"/>
                <w:sz w:val="24"/>
                <w:szCs w:val="24"/>
              </w:rPr>
            </w:pPr>
            <w:r w:rsidRPr="00DB0407">
              <w:rPr>
                <w:rFonts w:ascii="Times New Roman" w:hAnsi="Times New Roman" w:cs="Times New Roman"/>
                <w:i/>
                <w:color w:val="000000"/>
                <w:sz w:val="24"/>
                <w:szCs w:val="24"/>
              </w:rPr>
              <w:t>100,0</w:t>
            </w:r>
          </w:p>
        </w:tc>
        <w:tc>
          <w:tcPr>
            <w:tcW w:w="1321"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i/>
                <w:color w:val="000000"/>
                <w:sz w:val="24"/>
                <w:szCs w:val="24"/>
              </w:rPr>
            </w:pPr>
            <w:r w:rsidRPr="00DB0407">
              <w:rPr>
                <w:rFonts w:ascii="Times New Roman" w:hAnsi="Times New Roman" w:cs="Times New Roman"/>
                <w:i/>
                <w:color w:val="000000"/>
                <w:sz w:val="24"/>
                <w:szCs w:val="24"/>
              </w:rPr>
              <w:t>100,0</w:t>
            </w:r>
          </w:p>
        </w:tc>
      </w:tr>
    </w:tbl>
    <w:p w:rsidR="00972FC3" w:rsidRPr="00DB0407" w:rsidRDefault="00972FC3" w:rsidP="00972FC3">
      <w:pPr>
        <w:spacing w:after="0" w:line="240" w:lineRule="auto"/>
        <w:ind w:firstLine="708"/>
        <w:jc w:val="both"/>
        <w:rPr>
          <w:rFonts w:ascii="Times New Roman" w:hAnsi="Times New Roman" w:cs="Times New Roman"/>
          <w:sz w:val="24"/>
          <w:szCs w:val="24"/>
        </w:rPr>
      </w:pPr>
    </w:p>
    <w:p w:rsidR="00972FC3" w:rsidRPr="00DB0407" w:rsidRDefault="00972FC3" w:rsidP="00DB0407">
      <w:pPr>
        <w:spacing w:after="0" w:line="240" w:lineRule="auto"/>
        <w:ind w:firstLine="709"/>
        <w:jc w:val="both"/>
        <w:rPr>
          <w:rFonts w:ascii="Times New Roman" w:hAnsi="Times New Roman" w:cs="Times New Roman"/>
          <w:sz w:val="24"/>
          <w:szCs w:val="24"/>
        </w:rPr>
      </w:pPr>
      <w:r w:rsidRPr="00DB0407">
        <w:rPr>
          <w:rFonts w:ascii="Times New Roman" w:hAnsi="Times New Roman" w:cs="Times New Roman"/>
          <w:sz w:val="24"/>
          <w:szCs w:val="24"/>
        </w:rPr>
        <w:t>В составе расходов по данному подразделу предусмотрены бюджетные ассигнования на реализацию ведомственной целевой программы «Обеспечение деятельности администрации города Югорска на 2012-2015 годы», которые планируется направить на осуществление полномочий по государственной регистрации актов гражданского состояния в сумме 4 356,4 тыс.рублей на 2013 год (в том числе из окружного бюджета - 1 130,4 тыс.рублей, из федерального бюджета - 3 226,0 тыс.рублей), на 2014 год в сумме 4 561,5 тыс.рублей (в том числе из окружного бюджета - 1 130,4 тыс.рублей, из федерального бюджета - 3 431,1 тыс.рублей), на 2015 год в сумме 4 569,1 тыс.рублей (в том числе из окружного бюджета – 1 130,4 тыс.рублей, из федерального бюджета - 3 438,7 тыс.рублей), определенных Законом Ханты-Мансийского автономного округа - Югры от 30.09.2008 № 91-оз «О наделении органов местного самоуправления муниципальных образований Ханты-Мансийского автономного округа - Югры отдельными государственными полномочиями в сфере государственной регистрации актов гражданского состояния».</w:t>
      </w:r>
    </w:p>
    <w:p w:rsidR="00972FC3" w:rsidRPr="00DB0407" w:rsidRDefault="00972FC3" w:rsidP="00DB0407">
      <w:pPr>
        <w:spacing w:after="0" w:line="240" w:lineRule="auto"/>
        <w:ind w:firstLine="709"/>
        <w:jc w:val="both"/>
        <w:rPr>
          <w:rFonts w:ascii="Times New Roman" w:hAnsi="Times New Roman" w:cs="Times New Roman"/>
          <w:sz w:val="24"/>
          <w:szCs w:val="24"/>
        </w:rPr>
      </w:pPr>
      <w:r w:rsidRPr="00DB0407">
        <w:rPr>
          <w:rFonts w:ascii="Times New Roman" w:hAnsi="Times New Roman" w:cs="Times New Roman"/>
          <w:sz w:val="24"/>
          <w:szCs w:val="24"/>
        </w:rPr>
        <w:t>Бюджетные ассигнования по данной субвенции будут направлены на оплату труда и начисления на выплаты по оплате труда (из федерального бюджета), материально-техническое обеспечение деятельности (из окружного бюджета). Штатная численность работников отдела ЗАГС на 01.01.2013 составит 4 штатные единицы.</w:t>
      </w:r>
    </w:p>
    <w:p w:rsidR="00972FC3" w:rsidRPr="00DB0407" w:rsidRDefault="00972FC3" w:rsidP="00DB0407">
      <w:pPr>
        <w:spacing w:after="0" w:line="240" w:lineRule="auto"/>
        <w:ind w:firstLine="709"/>
        <w:jc w:val="center"/>
        <w:rPr>
          <w:rFonts w:ascii="Times New Roman" w:hAnsi="Times New Roman" w:cs="Times New Roman"/>
          <w:i/>
          <w:iCs/>
          <w:sz w:val="24"/>
          <w:szCs w:val="24"/>
          <w:highlight w:val="lightGray"/>
        </w:rPr>
      </w:pPr>
    </w:p>
    <w:p w:rsidR="00972FC3" w:rsidRPr="00DB0407" w:rsidRDefault="00972FC3" w:rsidP="00972FC3">
      <w:pPr>
        <w:spacing w:after="0" w:line="240" w:lineRule="auto"/>
        <w:jc w:val="center"/>
        <w:rPr>
          <w:rFonts w:ascii="Times New Roman" w:hAnsi="Times New Roman" w:cs="Times New Roman"/>
          <w:i/>
          <w:iCs/>
          <w:sz w:val="24"/>
          <w:szCs w:val="24"/>
        </w:rPr>
      </w:pPr>
      <w:r w:rsidRPr="00DB0407">
        <w:rPr>
          <w:rFonts w:ascii="Times New Roman" w:hAnsi="Times New Roman" w:cs="Times New Roman"/>
          <w:i/>
          <w:iCs/>
          <w:sz w:val="24"/>
          <w:szCs w:val="24"/>
        </w:rPr>
        <w:t>Подраздел 03 09 «Защита населения и территории от чрезвычайных ситуаций природного и техногенного характера, гражданская оборона»</w:t>
      </w:r>
    </w:p>
    <w:p w:rsidR="00972FC3" w:rsidRPr="00DB0407" w:rsidRDefault="00972FC3" w:rsidP="00972FC3">
      <w:pPr>
        <w:spacing w:after="0" w:line="240" w:lineRule="auto"/>
        <w:rPr>
          <w:rFonts w:ascii="Times New Roman" w:hAnsi="Times New Roman" w:cs="Times New Roman"/>
          <w:i/>
          <w:iCs/>
          <w:sz w:val="24"/>
          <w:szCs w:val="24"/>
        </w:rPr>
      </w:pPr>
    </w:p>
    <w:p w:rsidR="00972FC3" w:rsidRDefault="00972FC3" w:rsidP="00DB0407">
      <w:pPr>
        <w:spacing w:after="0" w:line="240" w:lineRule="auto"/>
        <w:ind w:firstLine="709"/>
        <w:jc w:val="both"/>
        <w:rPr>
          <w:rFonts w:ascii="Times New Roman" w:hAnsi="Times New Roman" w:cs="Times New Roman"/>
          <w:sz w:val="24"/>
          <w:szCs w:val="24"/>
        </w:rPr>
      </w:pPr>
      <w:r w:rsidRPr="00DB0407">
        <w:rPr>
          <w:rFonts w:ascii="Times New Roman" w:hAnsi="Times New Roman" w:cs="Times New Roman"/>
          <w:sz w:val="24"/>
          <w:szCs w:val="24"/>
        </w:rPr>
        <w:t xml:space="preserve">Бюджетные ассигнования, предусмотренные по данному подразделу, характеризуются следующими показателями: </w:t>
      </w:r>
    </w:p>
    <w:p w:rsidR="00675376" w:rsidRPr="00DB0407" w:rsidRDefault="00675376" w:rsidP="00DB0407">
      <w:pPr>
        <w:spacing w:after="0" w:line="240" w:lineRule="auto"/>
        <w:ind w:firstLine="709"/>
        <w:jc w:val="both"/>
        <w:rPr>
          <w:rFonts w:ascii="Times New Roman" w:hAnsi="Times New Roman" w:cs="Times New Roman"/>
          <w:sz w:val="24"/>
          <w:szCs w:val="24"/>
        </w:rPr>
      </w:pPr>
    </w:p>
    <w:tbl>
      <w:tblPr>
        <w:tblW w:w="9608" w:type="dxa"/>
        <w:jc w:val="center"/>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94"/>
        <w:gridCol w:w="1960"/>
        <w:gridCol w:w="1180"/>
        <w:gridCol w:w="1223"/>
        <w:gridCol w:w="1251"/>
      </w:tblGrid>
      <w:tr w:rsidR="00972FC3" w:rsidRPr="00DB0407" w:rsidTr="00781738">
        <w:trPr>
          <w:trHeight w:val="315"/>
          <w:jc w:val="center"/>
        </w:trPr>
        <w:tc>
          <w:tcPr>
            <w:tcW w:w="3994" w:type="dxa"/>
            <w:vMerge w:val="restart"/>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Наименование показателя</w:t>
            </w:r>
          </w:p>
        </w:tc>
        <w:tc>
          <w:tcPr>
            <w:tcW w:w="1960" w:type="dxa"/>
            <w:vMerge w:val="restart"/>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2012 год (решение №119 от 16.12.2011)</w:t>
            </w:r>
          </w:p>
        </w:tc>
        <w:tc>
          <w:tcPr>
            <w:tcW w:w="3654" w:type="dxa"/>
            <w:gridSpan w:val="3"/>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Проект бюджета</w:t>
            </w:r>
          </w:p>
        </w:tc>
      </w:tr>
      <w:tr w:rsidR="00972FC3" w:rsidRPr="00DB0407" w:rsidTr="00781738">
        <w:trPr>
          <w:trHeight w:val="630"/>
          <w:jc w:val="center"/>
        </w:trPr>
        <w:tc>
          <w:tcPr>
            <w:tcW w:w="3994" w:type="dxa"/>
            <w:vMerge/>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p>
        </w:tc>
        <w:tc>
          <w:tcPr>
            <w:tcW w:w="1960" w:type="dxa"/>
            <w:vMerge/>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p>
        </w:tc>
        <w:tc>
          <w:tcPr>
            <w:tcW w:w="118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2013 год</w:t>
            </w:r>
          </w:p>
        </w:tc>
        <w:tc>
          <w:tcPr>
            <w:tcW w:w="1223"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2014 год</w:t>
            </w:r>
          </w:p>
        </w:tc>
        <w:tc>
          <w:tcPr>
            <w:tcW w:w="1251"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2015 год</w:t>
            </w:r>
          </w:p>
        </w:tc>
      </w:tr>
      <w:tr w:rsidR="00972FC3" w:rsidRPr="00DB0407" w:rsidTr="00781738">
        <w:trPr>
          <w:trHeight w:val="315"/>
          <w:jc w:val="center"/>
        </w:trPr>
        <w:tc>
          <w:tcPr>
            <w:tcW w:w="3994" w:type="dxa"/>
            <w:shd w:val="clear" w:color="auto" w:fill="auto"/>
            <w:vAlign w:val="center"/>
            <w:hideMark/>
          </w:tcPr>
          <w:p w:rsidR="00972FC3" w:rsidRPr="00DB0407" w:rsidRDefault="00972FC3" w:rsidP="00DB0407">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Общий объем расходов, тыс.</w:t>
            </w:r>
            <w:r w:rsidR="001B75A6">
              <w:rPr>
                <w:rFonts w:ascii="Times New Roman" w:hAnsi="Times New Roman" w:cs="Times New Roman"/>
                <w:color w:val="000000"/>
                <w:sz w:val="24"/>
                <w:szCs w:val="24"/>
              </w:rPr>
              <w:t xml:space="preserve"> </w:t>
            </w:r>
            <w:r w:rsidRPr="00DB0407">
              <w:rPr>
                <w:rFonts w:ascii="Times New Roman" w:hAnsi="Times New Roman" w:cs="Times New Roman"/>
                <w:color w:val="000000"/>
                <w:sz w:val="24"/>
                <w:szCs w:val="24"/>
              </w:rPr>
              <w:t>руб</w:t>
            </w:r>
            <w:r w:rsidR="00DB0407">
              <w:rPr>
                <w:rFonts w:ascii="Times New Roman" w:hAnsi="Times New Roman" w:cs="Times New Roman"/>
                <w:color w:val="000000"/>
                <w:sz w:val="24"/>
                <w:szCs w:val="24"/>
              </w:rPr>
              <w:t>лей</w:t>
            </w:r>
          </w:p>
        </w:tc>
        <w:tc>
          <w:tcPr>
            <w:tcW w:w="196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198,0</w:t>
            </w:r>
          </w:p>
        </w:tc>
        <w:tc>
          <w:tcPr>
            <w:tcW w:w="118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3 711,0</w:t>
            </w:r>
          </w:p>
        </w:tc>
        <w:tc>
          <w:tcPr>
            <w:tcW w:w="1223"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3 928,0</w:t>
            </w:r>
          </w:p>
        </w:tc>
        <w:tc>
          <w:tcPr>
            <w:tcW w:w="1251"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230,0</w:t>
            </w:r>
          </w:p>
        </w:tc>
      </w:tr>
      <w:tr w:rsidR="00972FC3" w:rsidRPr="00DB0407" w:rsidTr="00781738">
        <w:trPr>
          <w:trHeight w:val="315"/>
          <w:jc w:val="center"/>
        </w:trPr>
        <w:tc>
          <w:tcPr>
            <w:tcW w:w="3994" w:type="dxa"/>
            <w:shd w:val="clear" w:color="auto" w:fill="auto"/>
            <w:vAlign w:val="center"/>
            <w:hideMark/>
          </w:tcPr>
          <w:p w:rsidR="00972FC3" w:rsidRPr="00DB0407" w:rsidRDefault="00972FC3" w:rsidP="001B75A6">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Прирост к предыдущему году,</w:t>
            </w:r>
            <w:r w:rsidR="001B75A6">
              <w:rPr>
                <w:rFonts w:ascii="Times New Roman" w:hAnsi="Times New Roman" w:cs="Times New Roman"/>
                <w:color w:val="000000"/>
                <w:sz w:val="24"/>
                <w:szCs w:val="24"/>
              </w:rPr>
              <w:br/>
            </w:r>
            <w:r w:rsidRPr="00DB0407">
              <w:rPr>
                <w:rFonts w:ascii="Times New Roman" w:hAnsi="Times New Roman" w:cs="Times New Roman"/>
                <w:color w:val="000000"/>
                <w:sz w:val="24"/>
                <w:szCs w:val="24"/>
              </w:rPr>
              <w:t>тыс.</w:t>
            </w:r>
            <w:r w:rsidR="001B75A6">
              <w:rPr>
                <w:rFonts w:ascii="Times New Roman" w:hAnsi="Times New Roman" w:cs="Times New Roman"/>
                <w:color w:val="000000"/>
                <w:sz w:val="24"/>
                <w:szCs w:val="24"/>
              </w:rPr>
              <w:t xml:space="preserve"> </w:t>
            </w:r>
            <w:r w:rsidRPr="00DB0407">
              <w:rPr>
                <w:rFonts w:ascii="Times New Roman" w:hAnsi="Times New Roman" w:cs="Times New Roman"/>
                <w:color w:val="000000"/>
                <w:sz w:val="24"/>
                <w:szCs w:val="24"/>
              </w:rPr>
              <w:t>руб</w:t>
            </w:r>
            <w:r w:rsidR="00DB0407">
              <w:rPr>
                <w:rFonts w:ascii="Times New Roman" w:hAnsi="Times New Roman" w:cs="Times New Roman"/>
                <w:color w:val="000000"/>
                <w:sz w:val="24"/>
                <w:szCs w:val="24"/>
              </w:rPr>
              <w:t>лей</w:t>
            </w:r>
          </w:p>
        </w:tc>
        <w:tc>
          <w:tcPr>
            <w:tcW w:w="196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 </w:t>
            </w:r>
          </w:p>
        </w:tc>
        <w:tc>
          <w:tcPr>
            <w:tcW w:w="118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3 513,0</w:t>
            </w:r>
          </w:p>
        </w:tc>
        <w:tc>
          <w:tcPr>
            <w:tcW w:w="1223"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217,0</w:t>
            </w:r>
          </w:p>
        </w:tc>
        <w:tc>
          <w:tcPr>
            <w:tcW w:w="1251"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-3 698,0</w:t>
            </w:r>
          </w:p>
        </w:tc>
      </w:tr>
      <w:tr w:rsidR="00972FC3" w:rsidRPr="00DB0407" w:rsidTr="00781738">
        <w:trPr>
          <w:trHeight w:val="315"/>
          <w:jc w:val="center"/>
        </w:trPr>
        <w:tc>
          <w:tcPr>
            <w:tcW w:w="3994" w:type="dxa"/>
            <w:shd w:val="clear" w:color="auto" w:fill="auto"/>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Прирост к предыдущему году, %</w:t>
            </w:r>
          </w:p>
        </w:tc>
        <w:tc>
          <w:tcPr>
            <w:tcW w:w="196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 </w:t>
            </w:r>
          </w:p>
        </w:tc>
        <w:tc>
          <w:tcPr>
            <w:tcW w:w="118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1 774,2</w:t>
            </w:r>
          </w:p>
        </w:tc>
        <w:tc>
          <w:tcPr>
            <w:tcW w:w="1223"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5,8</w:t>
            </w:r>
          </w:p>
        </w:tc>
        <w:tc>
          <w:tcPr>
            <w:tcW w:w="1251"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-94,1</w:t>
            </w:r>
          </w:p>
        </w:tc>
      </w:tr>
      <w:tr w:rsidR="00972FC3" w:rsidRPr="00DB0407" w:rsidTr="00781738">
        <w:trPr>
          <w:trHeight w:val="315"/>
          <w:jc w:val="center"/>
        </w:trPr>
        <w:tc>
          <w:tcPr>
            <w:tcW w:w="3994" w:type="dxa"/>
            <w:shd w:val="clear" w:color="auto" w:fill="auto"/>
            <w:vAlign w:val="center"/>
            <w:hideMark/>
          </w:tcPr>
          <w:p w:rsidR="00972FC3" w:rsidRPr="00DB0407" w:rsidRDefault="00972FC3" w:rsidP="00BC0167">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Рост к уровню 2012 года,</w:t>
            </w:r>
            <w:r w:rsidR="00BC0167">
              <w:rPr>
                <w:rFonts w:ascii="Times New Roman" w:hAnsi="Times New Roman" w:cs="Times New Roman"/>
                <w:color w:val="000000"/>
                <w:sz w:val="24"/>
                <w:szCs w:val="24"/>
              </w:rPr>
              <w:t xml:space="preserve"> </w:t>
            </w:r>
            <w:r w:rsidRPr="00DB0407">
              <w:rPr>
                <w:rFonts w:ascii="Times New Roman" w:hAnsi="Times New Roman" w:cs="Times New Roman"/>
                <w:color w:val="000000"/>
                <w:sz w:val="24"/>
                <w:szCs w:val="24"/>
              </w:rPr>
              <w:t>%</w:t>
            </w:r>
          </w:p>
        </w:tc>
        <w:tc>
          <w:tcPr>
            <w:tcW w:w="196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 </w:t>
            </w:r>
          </w:p>
        </w:tc>
        <w:tc>
          <w:tcPr>
            <w:tcW w:w="118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1 874,2</w:t>
            </w:r>
          </w:p>
        </w:tc>
        <w:tc>
          <w:tcPr>
            <w:tcW w:w="1223"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1 983,8</w:t>
            </w:r>
          </w:p>
        </w:tc>
        <w:tc>
          <w:tcPr>
            <w:tcW w:w="1251"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116,2</w:t>
            </w:r>
          </w:p>
        </w:tc>
      </w:tr>
    </w:tbl>
    <w:p w:rsidR="00972FC3" w:rsidRPr="00DB0407" w:rsidRDefault="00972FC3" w:rsidP="00972FC3">
      <w:pPr>
        <w:pStyle w:val="31"/>
        <w:spacing w:line="240" w:lineRule="auto"/>
        <w:ind w:firstLine="888"/>
        <w:rPr>
          <w:highlight w:val="lightGray"/>
        </w:rPr>
      </w:pPr>
    </w:p>
    <w:p w:rsidR="00972FC3" w:rsidRPr="00DB0407" w:rsidRDefault="00972FC3" w:rsidP="00DB0407">
      <w:pPr>
        <w:pStyle w:val="31"/>
        <w:spacing w:line="240" w:lineRule="auto"/>
        <w:ind w:firstLine="709"/>
      </w:pPr>
      <w:r w:rsidRPr="00DB0407">
        <w:t>В составе расходов по данному подразделу предусмотрены средства на:</w:t>
      </w:r>
    </w:p>
    <w:p w:rsidR="00972FC3" w:rsidRPr="00DB0407" w:rsidRDefault="00972FC3" w:rsidP="00DB0407">
      <w:pPr>
        <w:pStyle w:val="31"/>
        <w:spacing w:line="240" w:lineRule="auto"/>
        <w:ind w:firstLine="709"/>
      </w:pPr>
      <w:r w:rsidRPr="00DB0407">
        <w:t>1. проведение мероприятий по гражданской обороне и защите населения от чрезвычайных ситуаций, в том числе:</w:t>
      </w:r>
    </w:p>
    <w:p w:rsidR="00972FC3" w:rsidRPr="00DB0407" w:rsidRDefault="00972FC3" w:rsidP="00972FC3">
      <w:pPr>
        <w:pStyle w:val="31"/>
        <w:spacing w:line="240" w:lineRule="auto"/>
        <w:ind w:firstLine="0"/>
        <w:jc w:val="right"/>
      </w:pPr>
      <w:r w:rsidRPr="00DB0407">
        <w:lastRenderedPageBreak/>
        <w:t xml:space="preserve">тыс.рублей </w:t>
      </w:r>
    </w:p>
    <w:tbl>
      <w:tblPr>
        <w:tblW w:w="976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60"/>
        <w:gridCol w:w="5677"/>
        <w:gridCol w:w="851"/>
        <w:gridCol w:w="966"/>
        <w:gridCol w:w="825"/>
        <w:gridCol w:w="883"/>
      </w:tblGrid>
      <w:tr w:rsidR="00972FC3" w:rsidRPr="00DB0407" w:rsidTr="00781738">
        <w:tc>
          <w:tcPr>
            <w:tcW w:w="560" w:type="dxa"/>
            <w:vAlign w:val="center"/>
          </w:tcPr>
          <w:p w:rsidR="00972FC3" w:rsidRPr="00DB0407" w:rsidRDefault="00972FC3" w:rsidP="00972FC3">
            <w:pPr>
              <w:spacing w:after="0" w:line="240" w:lineRule="auto"/>
              <w:jc w:val="center"/>
              <w:rPr>
                <w:rFonts w:ascii="Times New Roman" w:hAnsi="Times New Roman" w:cs="Times New Roman"/>
                <w:b/>
                <w:bCs/>
                <w:sz w:val="24"/>
                <w:szCs w:val="24"/>
              </w:rPr>
            </w:pPr>
            <w:r w:rsidRPr="00DB0407">
              <w:rPr>
                <w:rFonts w:ascii="Times New Roman" w:hAnsi="Times New Roman" w:cs="Times New Roman"/>
                <w:b/>
                <w:bCs/>
                <w:sz w:val="24"/>
                <w:szCs w:val="24"/>
              </w:rPr>
              <w:t xml:space="preserve">№ </w:t>
            </w:r>
            <w:proofErr w:type="spellStart"/>
            <w:r w:rsidRPr="00DB0407">
              <w:rPr>
                <w:rFonts w:ascii="Times New Roman" w:hAnsi="Times New Roman" w:cs="Times New Roman"/>
                <w:b/>
                <w:bCs/>
                <w:sz w:val="24"/>
                <w:szCs w:val="24"/>
              </w:rPr>
              <w:t>п</w:t>
            </w:r>
            <w:proofErr w:type="spellEnd"/>
            <w:r w:rsidRPr="00DB0407">
              <w:rPr>
                <w:rFonts w:ascii="Times New Roman" w:hAnsi="Times New Roman" w:cs="Times New Roman"/>
                <w:b/>
                <w:bCs/>
                <w:sz w:val="24"/>
                <w:szCs w:val="24"/>
              </w:rPr>
              <w:t>/</w:t>
            </w:r>
            <w:proofErr w:type="spellStart"/>
            <w:r w:rsidRPr="00DB0407">
              <w:rPr>
                <w:rFonts w:ascii="Times New Roman" w:hAnsi="Times New Roman" w:cs="Times New Roman"/>
                <w:b/>
                <w:bCs/>
                <w:sz w:val="24"/>
                <w:szCs w:val="24"/>
              </w:rPr>
              <w:t>п</w:t>
            </w:r>
            <w:proofErr w:type="spellEnd"/>
          </w:p>
        </w:tc>
        <w:tc>
          <w:tcPr>
            <w:tcW w:w="5677" w:type="dxa"/>
            <w:vAlign w:val="center"/>
          </w:tcPr>
          <w:p w:rsidR="00972FC3" w:rsidRPr="00DB0407" w:rsidRDefault="00972FC3" w:rsidP="00972FC3">
            <w:pPr>
              <w:spacing w:after="0" w:line="240" w:lineRule="auto"/>
              <w:jc w:val="center"/>
              <w:rPr>
                <w:rFonts w:ascii="Times New Roman" w:hAnsi="Times New Roman" w:cs="Times New Roman"/>
                <w:b/>
                <w:bCs/>
                <w:sz w:val="24"/>
                <w:szCs w:val="24"/>
              </w:rPr>
            </w:pPr>
            <w:r w:rsidRPr="00DB0407">
              <w:rPr>
                <w:rFonts w:ascii="Times New Roman" w:hAnsi="Times New Roman" w:cs="Times New Roman"/>
                <w:b/>
                <w:bCs/>
                <w:sz w:val="24"/>
                <w:szCs w:val="24"/>
              </w:rPr>
              <w:t>Наименование мероприятия</w:t>
            </w:r>
          </w:p>
        </w:tc>
        <w:tc>
          <w:tcPr>
            <w:tcW w:w="851" w:type="dxa"/>
            <w:vAlign w:val="center"/>
          </w:tcPr>
          <w:p w:rsidR="00972FC3" w:rsidRPr="00DB0407" w:rsidRDefault="00972FC3" w:rsidP="00972FC3">
            <w:pPr>
              <w:spacing w:after="0" w:line="240" w:lineRule="auto"/>
              <w:jc w:val="center"/>
              <w:rPr>
                <w:rFonts w:ascii="Times New Roman" w:hAnsi="Times New Roman" w:cs="Times New Roman"/>
                <w:b/>
                <w:bCs/>
                <w:sz w:val="24"/>
                <w:szCs w:val="24"/>
              </w:rPr>
            </w:pPr>
            <w:r w:rsidRPr="00DB0407">
              <w:rPr>
                <w:rFonts w:ascii="Times New Roman" w:hAnsi="Times New Roman" w:cs="Times New Roman"/>
                <w:b/>
                <w:bCs/>
                <w:sz w:val="24"/>
                <w:szCs w:val="24"/>
              </w:rPr>
              <w:t>2013 год</w:t>
            </w:r>
          </w:p>
        </w:tc>
        <w:tc>
          <w:tcPr>
            <w:tcW w:w="966" w:type="dxa"/>
            <w:vAlign w:val="center"/>
          </w:tcPr>
          <w:p w:rsidR="00972FC3" w:rsidRPr="00DB0407" w:rsidRDefault="00972FC3" w:rsidP="00972FC3">
            <w:pPr>
              <w:spacing w:after="0" w:line="240" w:lineRule="auto"/>
              <w:ind w:hanging="44"/>
              <w:jc w:val="center"/>
              <w:rPr>
                <w:rFonts w:ascii="Times New Roman" w:hAnsi="Times New Roman" w:cs="Times New Roman"/>
                <w:b/>
                <w:bCs/>
                <w:sz w:val="24"/>
                <w:szCs w:val="24"/>
              </w:rPr>
            </w:pPr>
            <w:r w:rsidRPr="00DB0407">
              <w:rPr>
                <w:rFonts w:ascii="Times New Roman" w:hAnsi="Times New Roman" w:cs="Times New Roman"/>
                <w:b/>
                <w:bCs/>
                <w:sz w:val="24"/>
                <w:szCs w:val="24"/>
              </w:rPr>
              <w:t>2014 год</w:t>
            </w:r>
          </w:p>
        </w:tc>
        <w:tc>
          <w:tcPr>
            <w:tcW w:w="825" w:type="dxa"/>
            <w:vAlign w:val="center"/>
          </w:tcPr>
          <w:p w:rsidR="00972FC3" w:rsidRPr="00DB0407" w:rsidRDefault="00972FC3" w:rsidP="00972FC3">
            <w:pPr>
              <w:spacing w:after="0" w:line="240" w:lineRule="auto"/>
              <w:jc w:val="center"/>
              <w:rPr>
                <w:rFonts w:ascii="Times New Roman" w:hAnsi="Times New Roman" w:cs="Times New Roman"/>
                <w:b/>
                <w:bCs/>
                <w:sz w:val="24"/>
                <w:szCs w:val="24"/>
              </w:rPr>
            </w:pPr>
            <w:r w:rsidRPr="00DB0407">
              <w:rPr>
                <w:rFonts w:ascii="Times New Roman" w:hAnsi="Times New Roman" w:cs="Times New Roman"/>
                <w:b/>
                <w:bCs/>
                <w:sz w:val="24"/>
                <w:szCs w:val="24"/>
              </w:rPr>
              <w:t>2015 год</w:t>
            </w:r>
          </w:p>
        </w:tc>
        <w:tc>
          <w:tcPr>
            <w:tcW w:w="883" w:type="dxa"/>
            <w:vAlign w:val="center"/>
          </w:tcPr>
          <w:p w:rsidR="00972FC3" w:rsidRPr="00DB0407" w:rsidRDefault="00972FC3" w:rsidP="00972FC3">
            <w:pPr>
              <w:spacing w:after="0" w:line="240" w:lineRule="auto"/>
              <w:jc w:val="center"/>
              <w:rPr>
                <w:rFonts w:ascii="Times New Roman" w:hAnsi="Times New Roman" w:cs="Times New Roman"/>
                <w:b/>
                <w:bCs/>
                <w:sz w:val="24"/>
                <w:szCs w:val="24"/>
              </w:rPr>
            </w:pPr>
            <w:r w:rsidRPr="00DB0407">
              <w:rPr>
                <w:rFonts w:ascii="Times New Roman" w:hAnsi="Times New Roman" w:cs="Times New Roman"/>
                <w:b/>
                <w:bCs/>
                <w:sz w:val="24"/>
                <w:szCs w:val="24"/>
              </w:rPr>
              <w:t>Всего</w:t>
            </w:r>
          </w:p>
        </w:tc>
      </w:tr>
      <w:tr w:rsidR="00972FC3" w:rsidRPr="00DB0407" w:rsidTr="00781738">
        <w:tc>
          <w:tcPr>
            <w:tcW w:w="560"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1.</w:t>
            </w:r>
          </w:p>
        </w:tc>
        <w:tc>
          <w:tcPr>
            <w:tcW w:w="5677" w:type="dxa"/>
            <w:vAlign w:val="center"/>
          </w:tcPr>
          <w:p w:rsidR="00972FC3" w:rsidRPr="00DB0407" w:rsidRDefault="00972FC3" w:rsidP="00972FC3">
            <w:pPr>
              <w:spacing w:after="0" w:line="240" w:lineRule="auto"/>
              <w:rPr>
                <w:rFonts w:ascii="Times New Roman" w:hAnsi="Times New Roman" w:cs="Times New Roman"/>
                <w:sz w:val="24"/>
                <w:szCs w:val="24"/>
              </w:rPr>
            </w:pPr>
            <w:r w:rsidRPr="00DB0407">
              <w:rPr>
                <w:rFonts w:ascii="Times New Roman" w:hAnsi="Times New Roman" w:cs="Times New Roman"/>
                <w:sz w:val="24"/>
                <w:szCs w:val="24"/>
              </w:rPr>
              <w:t>Проведение городского слета «Школа безопасности» среди команд учащихся общеобразовательных школ города</w:t>
            </w:r>
          </w:p>
        </w:tc>
        <w:tc>
          <w:tcPr>
            <w:tcW w:w="851"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10,0</w:t>
            </w:r>
          </w:p>
        </w:tc>
        <w:tc>
          <w:tcPr>
            <w:tcW w:w="966"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10,0</w:t>
            </w:r>
          </w:p>
        </w:tc>
        <w:tc>
          <w:tcPr>
            <w:tcW w:w="825"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10,0</w:t>
            </w:r>
          </w:p>
        </w:tc>
        <w:tc>
          <w:tcPr>
            <w:tcW w:w="883"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30,0</w:t>
            </w:r>
          </w:p>
        </w:tc>
      </w:tr>
      <w:tr w:rsidR="00972FC3" w:rsidRPr="00DB0407" w:rsidTr="00781738">
        <w:tc>
          <w:tcPr>
            <w:tcW w:w="560"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2.</w:t>
            </w:r>
          </w:p>
        </w:tc>
        <w:tc>
          <w:tcPr>
            <w:tcW w:w="5677" w:type="dxa"/>
            <w:vAlign w:val="center"/>
          </w:tcPr>
          <w:p w:rsidR="00972FC3" w:rsidRPr="00DB0407" w:rsidRDefault="00972FC3" w:rsidP="00972FC3">
            <w:pPr>
              <w:spacing w:after="0" w:line="240" w:lineRule="auto"/>
              <w:rPr>
                <w:rFonts w:ascii="Times New Roman" w:hAnsi="Times New Roman" w:cs="Times New Roman"/>
                <w:sz w:val="24"/>
                <w:szCs w:val="24"/>
              </w:rPr>
            </w:pPr>
            <w:r w:rsidRPr="00DB0407">
              <w:rPr>
                <w:rFonts w:ascii="Times New Roman" w:hAnsi="Times New Roman" w:cs="Times New Roman"/>
                <w:sz w:val="24"/>
                <w:szCs w:val="24"/>
              </w:rPr>
              <w:t>Участие команды-победительницы городского слета-соревнования «Школа безопасности» в окружных соревнованиях г. Ханты-Мансийск</w:t>
            </w:r>
          </w:p>
        </w:tc>
        <w:tc>
          <w:tcPr>
            <w:tcW w:w="851"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25,0</w:t>
            </w:r>
          </w:p>
        </w:tc>
        <w:tc>
          <w:tcPr>
            <w:tcW w:w="966"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25,0</w:t>
            </w:r>
          </w:p>
        </w:tc>
        <w:tc>
          <w:tcPr>
            <w:tcW w:w="825"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25,0</w:t>
            </w:r>
          </w:p>
        </w:tc>
        <w:tc>
          <w:tcPr>
            <w:tcW w:w="883"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75,0</w:t>
            </w:r>
          </w:p>
        </w:tc>
      </w:tr>
      <w:tr w:rsidR="00972FC3" w:rsidRPr="00DB0407" w:rsidTr="00781738">
        <w:tc>
          <w:tcPr>
            <w:tcW w:w="560"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3.</w:t>
            </w:r>
          </w:p>
        </w:tc>
        <w:tc>
          <w:tcPr>
            <w:tcW w:w="5677" w:type="dxa"/>
            <w:vAlign w:val="center"/>
          </w:tcPr>
          <w:p w:rsidR="00972FC3" w:rsidRPr="00DB0407" w:rsidRDefault="00972FC3" w:rsidP="00972FC3">
            <w:pPr>
              <w:spacing w:after="0" w:line="240" w:lineRule="auto"/>
              <w:rPr>
                <w:rFonts w:ascii="Times New Roman" w:hAnsi="Times New Roman" w:cs="Times New Roman"/>
                <w:sz w:val="24"/>
                <w:szCs w:val="24"/>
              </w:rPr>
            </w:pPr>
            <w:r w:rsidRPr="00DB0407">
              <w:rPr>
                <w:rFonts w:ascii="Times New Roman" w:hAnsi="Times New Roman" w:cs="Times New Roman"/>
                <w:sz w:val="24"/>
                <w:szCs w:val="24"/>
              </w:rPr>
              <w:t>Проведение месячника гражданской защиты населения</w:t>
            </w:r>
          </w:p>
        </w:tc>
        <w:tc>
          <w:tcPr>
            <w:tcW w:w="851"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15,0</w:t>
            </w:r>
          </w:p>
        </w:tc>
        <w:tc>
          <w:tcPr>
            <w:tcW w:w="966"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15,0</w:t>
            </w:r>
          </w:p>
        </w:tc>
        <w:tc>
          <w:tcPr>
            <w:tcW w:w="825"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15,0</w:t>
            </w:r>
          </w:p>
        </w:tc>
        <w:tc>
          <w:tcPr>
            <w:tcW w:w="883"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45,0</w:t>
            </w:r>
          </w:p>
        </w:tc>
      </w:tr>
      <w:tr w:rsidR="00972FC3" w:rsidRPr="00DB0407" w:rsidTr="00781738">
        <w:tc>
          <w:tcPr>
            <w:tcW w:w="560"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4.</w:t>
            </w:r>
          </w:p>
        </w:tc>
        <w:tc>
          <w:tcPr>
            <w:tcW w:w="5677" w:type="dxa"/>
            <w:vAlign w:val="center"/>
          </w:tcPr>
          <w:p w:rsidR="00972FC3" w:rsidRPr="00DB0407" w:rsidRDefault="00972FC3" w:rsidP="00972FC3">
            <w:pPr>
              <w:spacing w:after="0" w:line="240" w:lineRule="auto"/>
              <w:rPr>
                <w:rFonts w:ascii="Times New Roman" w:hAnsi="Times New Roman" w:cs="Times New Roman"/>
                <w:sz w:val="24"/>
                <w:szCs w:val="24"/>
              </w:rPr>
            </w:pPr>
            <w:r w:rsidRPr="00DB0407">
              <w:rPr>
                <w:rFonts w:ascii="Times New Roman" w:hAnsi="Times New Roman" w:cs="Times New Roman"/>
                <w:sz w:val="24"/>
                <w:szCs w:val="24"/>
              </w:rPr>
              <w:t>Обучение населения мерам пожарной безопасности (информирование по радио, приобретение и установка наглядных пособий, издание памяток, буклетов, показ видеороликов)</w:t>
            </w:r>
          </w:p>
        </w:tc>
        <w:tc>
          <w:tcPr>
            <w:tcW w:w="851"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50,0</w:t>
            </w:r>
          </w:p>
        </w:tc>
        <w:tc>
          <w:tcPr>
            <w:tcW w:w="966"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50,0</w:t>
            </w:r>
          </w:p>
        </w:tc>
        <w:tc>
          <w:tcPr>
            <w:tcW w:w="825"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40,0</w:t>
            </w:r>
          </w:p>
        </w:tc>
        <w:tc>
          <w:tcPr>
            <w:tcW w:w="883"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140,0</w:t>
            </w:r>
          </w:p>
        </w:tc>
      </w:tr>
      <w:tr w:rsidR="00972FC3" w:rsidRPr="00DB0407" w:rsidTr="00781738">
        <w:tc>
          <w:tcPr>
            <w:tcW w:w="560"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5.</w:t>
            </w:r>
          </w:p>
        </w:tc>
        <w:tc>
          <w:tcPr>
            <w:tcW w:w="5677" w:type="dxa"/>
            <w:vAlign w:val="center"/>
          </w:tcPr>
          <w:p w:rsidR="00972FC3" w:rsidRPr="00DB0407" w:rsidRDefault="00972FC3" w:rsidP="00972FC3">
            <w:pPr>
              <w:spacing w:after="0" w:line="240" w:lineRule="auto"/>
              <w:rPr>
                <w:rFonts w:ascii="Times New Roman" w:hAnsi="Times New Roman" w:cs="Times New Roman"/>
                <w:sz w:val="24"/>
                <w:szCs w:val="24"/>
              </w:rPr>
            </w:pPr>
            <w:r w:rsidRPr="00DB0407">
              <w:rPr>
                <w:rFonts w:ascii="Times New Roman" w:hAnsi="Times New Roman" w:cs="Times New Roman"/>
                <w:sz w:val="24"/>
                <w:szCs w:val="24"/>
              </w:rPr>
              <w:t>Мероприятия по подготовке территории к сезонным ЧС (предупреждение ЧС в пожароопасный период)</w:t>
            </w:r>
          </w:p>
        </w:tc>
        <w:tc>
          <w:tcPr>
            <w:tcW w:w="851"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20,0</w:t>
            </w:r>
          </w:p>
        </w:tc>
        <w:tc>
          <w:tcPr>
            <w:tcW w:w="966"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20,0</w:t>
            </w:r>
          </w:p>
        </w:tc>
        <w:tc>
          <w:tcPr>
            <w:tcW w:w="825"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20,0</w:t>
            </w:r>
          </w:p>
        </w:tc>
        <w:tc>
          <w:tcPr>
            <w:tcW w:w="883"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60,0</w:t>
            </w:r>
          </w:p>
        </w:tc>
      </w:tr>
      <w:tr w:rsidR="00972FC3" w:rsidRPr="00DB0407" w:rsidTr="00781738">
        <w:tc>
          <w:tcPr>
            <w:tcW w:w="560"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6.</w:t>
            </w:r>
          </w:p>
        </w:tc>
        <w:tc>
          <w:tcPr>
            <w:tcW w:w="5677" w:type="dxa"/>
            <w:vAlign w:val="center"/>
          </w:tcPr>
          <w:p w:rsidR="00972FC3" w:rsidRPr="00DB0407" w:rsidRDefault="00972FC3" w:rsidP="00972FC3">
            <w:pPr>
              <w:spacing w:after="0" w:line="240" w:lineRule="auto"/>
              <w:rPr>
                <w:rFonts w:ascii="Times New Roman" w:hAnsi="Times New Roman" w:cs="Times New Roman"/>
                <w:sz w:val="24"/>
                <w:szCs w:val="24"/>
              </w:rPr>
            </w:pPr>
            <w:r w:rsidRPr="00DB0407">
              <w:rPr>
                <w:rFonts w:ascii="Times New Roman" w:hAnsi="Times New Roman" w:cs="Times New Roman"/>
                <w:sz w:val="24"/>
                <w:szCs w:val="24"/>
              </w:rPr>
              <w:t xml:space="preserve">Обучение руководящего, командно-начальствующего состава, командиров нештатных аварийно-спасательных формирований (НАСФ) по </w:t>
            </w:r>
            <w:proofErr w:type="spellStart"/>
            <w:r w:rsidRPr="00DB0407">
              <w:rPr>
                <w:rFonts w:ascii="Times New Roman" w:hAnsi="Times New Roman" w:cs="Times New Roman"/>
                <w:sz w:val="24"/>
                <w:szCs w:val="24"/>
              </w:rPr>
              <w:t>ГОиЧС</w:t>
            </w:r>
            <w:proofErr w:type="spellEnd"/>
            <w:r w:rsidRPr="00DB0407">
              <w:rPr>
                <w:rFonts w:ascii="Times New Roman" w:hAnsi="Times New Roman" w:cs="Times New Roman"/>
                <w:sz w:val="24"/>
                <w:szCs w:val="24"/>
              </w:rPr>
              <w:t>, пожарной безопасности</w:t>
            </w:r>
          </w:p>
        </w:tc>
        <w:tc>
          <w:tcPr>
            <w:tcW w:w="851"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89,0</w:t>
            </w:r>
          </w:p>
        </w:tc>
        <w:tc>
          <w:tcPr>
            <w:tcW w:w="966"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89,0</w:t>
            </w:r>
          </w:p>
        </w:tc>
        <w:tc>
          <w:tcPr>
            <w:tcW w:w="825"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70,0</w:t>
            </w:r>
          </w:p>
        </w:tc>
        <w:tc>
          <w:tcPr>
            <w:tcW w:w="883"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248,0</w:t>
            </w:r>
          </w:p>
        </w:tc>
      </w:tr>
      <w:tr w:rsidR="00972FC3" w:rsidRPr="00DB0407" w:rsidTr="00781738">
        <w:tc>
          <w:tcPr>
            <w:tcW w:w="560"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7.</w:t>
            </w:r>
          </w:p>
        </w:tc>
        <w:tc>
          <w:tcPr>
            <w:tcW w:w="5677" w:type="dxa"/>
            <w:vAlign w:val="center"/>
          </w:tcPr>
          <w:p w:rsidR="00972FC3" w:rsidRPr="00DB0407" w:rsidRDefault="00972FC3" w:rsidP="00972FC3">
            <w:pPr>
              <w:spacing w:after="0" w:line="240" w:lineRule="auto"/>
              <w:rPr>
                <w:rFonts w:ascii="Times New Roman" w:hAnsi="Times New Roman" w:cs="Times New Roman"/>
                <w:sz w:val="24"/>
                <w:szCs w:val="24"/>
              </w:rPr>
            </w:pPr>
            <w:r w:rsidRPr="00DB0407">
              <w:rPr>
                <w:rFonts w:ascii="Times New Roman" w:hAnsi="Times New Roman" w:cs="Times New Roman"/>
                <w:sz w:val="24"/>
                <w:szCs w:val="24"/>
              </w:rPr>
              <w:t>Мероприятия по контролю за радиационной, химической, биологической обстановками на территории города</w:t>
            </w:r>
          </w:p>
        </w:tc>
        <w:tc>
          <w:tcPr>
            <w:tcW w:w="851"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0</w:t>
            </w:r>
          </w:p>
        </w:tc>
        <w:tc>
          <w:tcPr>
            <w:tcW w:w="966"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10</w:t>
            </w:r>
          </w:p>
        </w:tc>
        <w:tc>
          <w:tcPr>
            <w:tcW w:w="825"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0</w:t>
            </w:r>
          </w:p>
        </w:tc>
        <w:tc>
          <w:tcPr>
            <w:tcW w:w="883"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10,0</w:t>
            </w:r>
          </w:p>
        </w:tc>
      </w:tr>
      <w:tr w:rsidR="00972FC3" w:rsidRPr="00DB0407" w:rsidTr="00781738">
        <w:tc>
          <w:tcPr>
            <w:tcW w:w="560"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8.</w:t>
            </w:r>
          </w:p>
        </w:tc>
        <w:tc>
          <w:tcPr>
            <w:tcW w:w="5677" w:type="dxa"/>
            <w:vAlign w:val="center"/>
          </w:tcPr>
          <w:p w:rsidR="00972FC3" w:rsidRPr="00DB0407" w:rsidRDefault="00972FC3" w:rsidP="00972FC3">
            <w:pPr>
              <w:spacing w:after="0" w:line="240" w:lineRule="auto"/>
              <w:rPr>
                <w:rFonts w:ascii="Times New Roman" w:hAnsi="Times New Roman" w:cs="Times New Roman"/>
                <w:sz w:val="24"/>
                <w:szCs w:val="24"/>
              </w:rPr>
            </w:pPr>
            <w:r w:rsidRPr="00DB0407">
              <w:rPr>
                <w:rFonts w:ascii="Times New Roman" w:hAnsi="Times New Roman" w:cs="Times New Roman"/>
                <w:sz w:val="24"/>
                <w:szCs w:val="24"/>
              </w:rPr>
              <w:t>Создание резерва материальных ресурсов для ликвидации ЧС в целях гражданской обороны</w:t>
            </w:r>
          </w:p>
        </w:tc>
        <w:tc>
          <w:tcPr>
            <w:tcW w:w="851"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0</w:t>
            </w:r>
          </w:p>
        </w:tc>
        <w:tc>
          <w:tcPr>
            <w:tcW w:w="966"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0</w:t>
            </w:r>
          </w:p>
        </w:tc>
        <w:tc>
          <w:tcPr>
            <w:tcW w:w="825"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50,0</w:t>
            </w:r>
          </w:p>
        </w:tc>
        <w:tc>
          <w:tcPr>
            <w:tcW w:w="883" w:type="dxa"/>
            <w:vAlign w:val="center"/>
          </w:tcPr>
          <w:p w:rsidR="00972FC3" w:rsidRPr="00DB0407" w:rsidRDefault="00972FC3" w:rsidP="00972FC3">
            <w:pPr>
              <w:spacing w:after="0" w:line="240" w:lineRule="auto"/>
              <w:jc w:val="center"/>
              <w:rPr>
                <w:rFonts w:ascii="Times New Roman" w:hAnsi="Times New Roman" w:cs="Times New Roman"/>
                <w:sz w:val="24"/>
                <w:szCs w:val="24"/>
              </w:rPr>
            </w:pPr>
            <w:r w:rsidRPr="00DB0407">
              <w:rPr>
                <w:rFonts w:ascii="Times New Roman" w:hAnsi="Times New Roman" w:cs="Times New Roman"/>
                <w:sz w:val="24"/>
                <w:szCs w:val="24"/>
              </w:rPr>
              <w:t>50,0</w:t>
            </w:r>
          </w:p>
        </w:tc>
      </w:tr>
      <w:tr w:rsidR="00972FC3" w:rsidRPr="00DB0407" w:rsidTr="00781738">
        <w:tc>
          <w:tcPr>
            <w:tcW w:w="560" w:type="dxa"/>
            <w:vAlign w:val="center"/>
          </w:tcPr>
          <w:p w:rsidR="00972FC3" w:rsidRPr="00DB0407" w:rsidRDefault="00972FC3" w:rsidP="00972FC3">
            <w:pPr>
              <w:spacing w:after="0" w:line="240" w:lineRule="auto"/>
              <w:jc w:val="both"/>
              <w:rPr>
                <w:rFonts w:ascii="Times New Roman" w:hAnsi="Times New Roman" w:cs="Times New Roman"/>
                <w:b/>
                <w:bCs/>
                <w:sz w:val="24"/>
                <w:szCs w:val="24"/>
              </w:rPr>
            </w:pPr>
          </w:p>
        </w:tc>
        <w:tc>
          <w:tcPr>
            <w:tcW w:w="5677" w:type="dxa"/>
            <w:vAlign w:val="center"/>
          </w:tcPr>
          <w:p w:rsidR="00972FC3" w:rsidRPr="00DB0407" w:rsidRDefault="00972FC3" w:rsidP="00972FC3">
            <w:pPr>
              <w:spacing w:after="0" w:line="240" w:lineRule="auto"/>
              <w:jc w:val="both"/>
              <w:rPr>
                <w:rFonts w:ascii="Times New Roman" w:hAnsi="Times New Roman" w:cs="Times New Roman"/>
                <w:b/>
                <w:bCs/>
                <w:sz w:val="24"/>
                <w:szCs w:val="24"/>
              </w:rPr>
            </w:pPr>
            <w:r w:rsidRPr="00DB0407">
              <w:rPr>
                <w:rFonts w:ascii="Times New Roman" w:hAnsi="Times New Roman" w:cs="Times New Roman"/>
                <w:b/>
                <w:bCs/>
                <w:sz w:val="24"/>
                <w:szCs w:val="24"/>
              </w:rPr>
              <w:t>ИТОГО:</w:t>
            </w:r>
          </w:p>
        </w:tc>
        <w:tc>
          <w:tcPr>
            <w:tcW w:w="851" w:type="dxa"/>
            <w:vAlign w:val="center"/>
          </w:tcPr>
          <w:p w:rsidR="00972FC3" w:rsidRPr="00DB0407" w:rsidRDefault="00972FC3" w:rsidP="00972FC3">
            <w:pPr>
              <w:spacing w:after="0" w:line="240" w:lineRule="auto"/>
              <w:jc w:val="center"/>
              <w:rPr>
                <w:rFonts w:ascii="Times New Roman" w:hAnsi="Times New Roman" w:cs="Times New Roman"/>
                <w:b/>
                <w:bCs/>
                <w:sz w:val="24"/>
                <w:szCs w:val="24"/>
              </w:rPr>
            </w:pPr>
            <w:r w:rsidRPr="00DB0407">
              <w:rPr>
                <w:rFonts w:ascii="Times New Roman" w:hAnsi="Times New Roman" w:cs="Times New Roman"/>
                <w:b/>
                <w:bCs/>
                <w:sz w:val="24"/>
                <w:szCs w:val="24"/>
              </w:rPr>
              <w:t>209,0</w:t>
            </w:r>
          </w:p>
        </w:tc>
        <w:tc>
          <w:tcPr>
            <w:tcW w:w="966" w:type="dxa"/>
            <w:vAlign w:val="center"/>
          </w:tcPr>
          <w:p w:rsidR="00972FC3" w:rsidRPr="00DB0407" w:rsidRDefault="00972FC3" w:rsidP="00972FC3">
            <w:pPr>
              <w:spacing w:after="0" w:line="240" w:lineRule="auto"/>
              <w:jc w:val="center"/>
              <w:rPr>
                <w:rFonts w:ascii="Times New Roman" w:hAnsi="Times New Roman" w:cs="Times New Roman"/>
                <w:b/>
                <w:bCs/>
                <w:sz w:val="24"/>
                <w:szCs w:val="24"/>
              </w:rPr>
            </w:pPr>
            <w:r w:rsidRPr="00DB0407">
              <w:rPr>
                <w:rFonts w:ascii="Times New Roman" w:hAnsi="Times New Roman" w:cs="Times New Roman"/>
                <w:b/>
                <w:bCs/>
                <w:sz w:val="24"/>
                <w:szCs w:val="24"/>
              </w:rPr>
              <w:t>219,0</w:t>
            </w:r>
          </w:p>
        </w:tc>
        <w:tc>
          <w:tcPr>
            <w:tcW w:w="825" w:type="dxa"/>
            <w:vAlign w:val="center"/>
          </w:tcPr>
          <w:p w:rsidR="00972FC3" w:rsidRPr="00DB0407" w:rsidRDefault="00972FC3" w:rsidP="00972FC3">
            <w:pPr>
              <w:spacing w:after="0" w:line="240" w:lineRule="auto"/>
              <w:jc w:val="center"/>
              <w:rPr>
                <w:rFonts w:ascii="Times New Roman" w:hAnsi="Times New Roman" w:cs="Times New Roman"/>
                <w:b/>
                <w:bCs/>
                <w:sz w:val="24"/>
                <w:szCs w:val="24"/>
              </w:rPr>
            </w:pPr>
            <w:r w:rsidRPr="00DB0407">
              <w:rPr>
                <w:rFonts w:ascii="Times New Roman" w:hAnsi="Times New Roman" w:cs="Times New Roman"/>
                <w:b/>
                <w:bCs/>
                <w:sz w:val="24"/>
                <w:szCs w:val="24"/>
              </w:rPr>
              <w:t>230,0</w:t>
            </w:r>
          </w:p>
        </w:tc>
        <w:tc>
          <w:tcPr>
            <w:tcW w:w="883" w:type="dxa"/>
            <w:vAlign w:val="center"/>
          </w:tcPr>
          <w:p w:rsidR="00972FC3" w:rsidRPr="00DB0407" w:rsidRDefault="00972FC3" w:rsidP="00972FC3">
            <w:pPr>
              <w:spacing w:after="0" w:line="240" w:lineRule="auto"/>
              <w:jc w:val="center"/>
              <w:rPr>
                <w:rFonts w:ascii="Times New Roman" w:hAnsi="Times New Roman" w:cs="Times New Roman"/>
                <w:b/>
                <w:bCs/>
                <w:sz w:val="24"/>
                <w:szCs w:val="24"/>
              </w:rPr>
            </w:pPr>
            <w:r w:rsidRPr="00DB0407">
              <w:rPr>
                <w:rFonts w:ascii="Times New Roman" w:hAnsi="Times New Roman" w:cs="Times New Roman"/>
                <w:b/>
                <w:bCs/>
                <w:sz w:val="24"/>
                <w:szCs w:val="24"/>
              </w:rPr>
              <w:t>658,0</w:t>
            </w:r>
          </w:p>
        </w:tc>
      </w:tr>
    </w:tbl>
    <w:p w:rsidR="00972FC3" w:rsidRPr="00DB0407" w:rsidRDefault="00972FC3" w:rsidP="00972FC3">
      <w:pPr>
        <w:spacing w:after="0" w:line="240" w:lineRule="auto"/>
        <w:jc w:val="both"/>
        <w:rPr>
          <w:rFonts w:ascii="Times New Roman" w:hAnsi="Times New Roman" w:cs="Times New Roman"/>
          <w:sz w:val="24"/>
          <w:szCs w:val="24"/>
          <w:highlight w:val="lightGray"/>
        </w:rPr>
      </w:pPr>
    </w:p>
    <w:p w:rsidR="00972FC3" w:rsidRPr="00DB0407" w:rsidRDefault="00972FC3" w:rsidP="00D50A5B">
      <w:pPr>
        <w:numPr>
          <w:ilvl w:val="0"/>
          <w:numId w:val="3"/>
        </w:numPr>
        <w:tabs>
          <w:tab w:val="left" w:pos="993"/>
        </w:tabs>
        <w:spacing w:after="0" w:line="240" w:lineRule="auto"/>
        <w:ind w:left="0" w:firstLine="709"/>
        <w:jc w:val="both"/>
        <w:rPr>
          <w:rFonts w:ascii="Times New Roman" w:hAnsi="Times New Roman" w:cs="Times New Roman"/>
          <w:bCs/>
          <w:sz w:val="24"/>
          <w:szCs w:val="24"/>
        </w:rPr>
      </w:pPr>
      <w:r w:rsidRPr="00DB0407">
        <w:rPr>
          <w:rFonts w:ascii="Times New Roman" w:hAnsi="Times New Roman" w:cs="Times New Roman"/>
          <w:sz w:val="24"/>
          <w:szCs w:val="24"/>
        </w:rPr>
        <w:t xml:space="preserve">реализацию ведомственной целевой программы </w:t>
      </w:r>
      <w:r w:rsidRPr="00DB0407">
        <w:rPr>
          <w:rFonts w:ascii="Times New Roman" w:hAnsi="Times New Roman" w:cs="Times New Roman"/>
          <w:bCs/>
          <w:sz w:val="24"/>
          <w:szCs w:val="24"/>
        </w:rPr>
        <w:t>«Основные направления развития в области управления и распоряжения собственностью муниципального образования городской округ город Югорск на 2012-2015 годы» в сумме 3 502,0 тыс. рублей в 2013 году, 3 709,0 тыс. рублей в 2014 году, в том числе:</w:t>
      </w:r>
    </w:p>
    <w:p w:rsidR="00972FC3" w:rsidRPr="00DB0407" w:rsidRDefault="00972FC3" w:rsidP="00DB0407">
      <w:pPr>
        <w:tabs>
          <w:tab w:val="left" w:pos="993"/>
        </w:tabs>
        <w:spacing w:after="0" w:line="240" w:lineRule="auto"/>
        <w:ind w:firstLine="709"/>
        <w:jc w:val="both"/>
        <w:rPr>
          <w:rFonts w:ascii="Times New Roman" w:hAnsi="Times New Roman" w:cs="Times New Roman"/>
          <w:sz w:val="24"/>
          <w:szCs w:val="24"/>
        </w:rPr>
      </w:pPr>
      <w:r w:rsidRPr="00DB0407">
        <w:rPr>
          <w:rFonts w:ascii="Times New Roman" w:hAnsi="Times New Roman" w:cs="Times New Roman"/>
          <w:bCs/>
          <w:sz w:val="24"/>
          <w:szCs w:val="24"/>
        </w:rPr>
        <w:t>- а</w:t>
      </w:r>
      <w:r w:rsidRPr="00DB0407">
        <w:rPr>
          <w:rFonts w:ascii="Times New Roman" w:hAnsi="Times New Roman" w:cs="Times New Roman"/>
          <w:sz w:val="24"/>
          <w:szCs w:val="24"/>
        </w:rPr>
        <w:t xml:space="preserve">ссигнования из окружного бюджета </w:t>
      </w:r>
      <w:r w:rsidRPr="00DB0407">
        <w:rPr>
          <w:rFonts w:ascii="Times New Roman" w:hAnsi="Times New Roman" w:cs="Times New Roman"/>
          <w:bCs/>
          <w:sz w:val="24"/>
          <w:szCs w:val="24"/>
        </w:rPr>
        <w:t xml:space="preserve">в сумме 3 151,8 тыс. рублей в 2013 году, 3 338,1 тыс. рублей в 2014 году в рамках реализации подпрограммы «Предупреждение и ликвидация чрезвычайных ситуаций в Ханты-Мансийском автономном округе – Югре» </w:t>
      </w:r>
      <w:r w:rsidRPr="00DB0407">
        <w:rPr>
          <w:rFonts w:ascii="Times New Roman" w:hAnsi="Times New Roman" w:cs="Times New Roman"/>
          <w:sz w:val="24"/>
          <w:szCs w:val="24"/>
        </w:rPr>
        <w:t>целевой программы Ханты-Мансийского автономного округа – Югры «Снижение рисков и смягчение последствий чрезвычайных ситуаций природного и техногенного характера в Ханты-Мансийском автономном округе – Югре на 2012-2014 годы и на период до 2016 года»;</w:t>
      </w:r>
    </w:p>
    <w:p w:rsidR="00972FC3" w:rsidRPr="00DB0407" w:rsidRDefault="00972FC3" w:rsidP="00DB0407">
      <w:pPr>
        <w:tabs>
          <w:tab w:val="left" w:pos="993"/>
        </w:tabs>
        <w:spacing w:after="0" w:line="240" w:lineRule="auto"/>
        <w:ind w:firstLine="709"/>
        <w:jc w:val="both"/>
        <w:rPr>
          <w:rFonts w:ascii="Times New Roman" w:hAnsi="Times New Roman" w:cs="Times New Roman"/>
          <w:sz w:val="24"/>
          <w:szCs w:val="24"/>
        </w:rPr>
      </w:pPr>
      <w:r w:rsidRPr="00DB0407">
        <w:rPr>
          <w:rFonts w:ascii="Times New Roman" w:hAnsi="Times New Roman" w:cs="Times New Roman"/>
          <w:sz w:val="24"/>
          <w:szCs w:val="24"/>
        </w:rPr>
        <w:t>-</w:t>
      </w:r>
      <w:r w:rsidRPr="00DB0407">
        <w:rPr>
          <w:rFonts w:ascii="Times New Roman" w:hAnsi="Times New Roman" w:cs="Times New Roman"/>
          <w:bCs/>
          <w:sz w:val="24"/>
          <w:szCs w:val="24"/>
        </w:rPr>
        <w:t xml:space="preserve"> а</w:t>
      </w:r>
      <w:r w:rsidRPr="00DB0407">
        <w:rPr>
          <w:rFonts w:ascii="Times New Roman" w:hAnsi="Times New Roman" w:cs="Times New Roman"/>
          <w:sz w:val="24"/>
          <w:szCs w:val="24"/>
        </w:rPr>
        <w:t xml:space="preserve">ссигнования из местного бюджета </w:t>
      </w:r>
      <w:r w:rsidRPr="00DB0407">
        <w:rPr>
          <w:rFonts w:ascii="Times New Roman" w:hAnsi="Times New Roman" w:cs="Times New Roman"/>
          <w:bCs/>
          <w:sz w:val="24"/>
          <w:szCs w:val="24"/>
        </w:rPr>
        <w:t xml:space="preserve">в сумме 350,2 тыс. рублей в 2013 году, 370,9 тыс. рублей в 2014 году, выделенные на </w:t>
      </w:r>
      <w:proofErr w:type="spellStart"/>
      <w:r w:rsidRPr="00DB0407">
        <w:rPr>
          <w:rFonts w:ascii="Times New Roman" w:hAnsi="Times New Roman" w:cs="Times New Roman"/>
          <w:bCs/>
          <w:sz w:val="24"/>
          <w:szCs w:val="24"/>
        </w:rPr>
        <w:t>софинансирование</w:t>
      </w:r>
      <w:proofErr w:type="spellEnd"/>
      <w:r w:rsidRPr="00DB0407">
        <w:rPr>
          <w:rFonts w:ascii="Times New Roman" w:hAnsi="Times New Roman" w:cs="Times New Roman"/>
          <w:bCs/>
          <w:sz w:val="24"/>
          <w:szCs w:val="24"/>
        </w:rPr>
        <w:t xml:space="preserve"> реализации подпрограммы «Предупреждение и ликвидация чрезвычайных ситуаций в Ханты-Мансийском автономном округе – Югре» </w:t>
      </w:r>
      <w:r w:rsidRPr="00DB0407">
        <w:rPr>
          <w:rFonts w:ascii="Times New Roman" w:hAnsi="Times New Roman" w:cs="Times New Roman"/>
          <w:sz w:val="24"/>
          <w:szCs w:val="24"/>
        </w:rPr>
        <w:t>целевой программы Ханты-Мансийского автономного округа – Югры «Снижение рисков и смягчение последствий чрезвычайных ситуаций природного и техногенного характера в Ханты-Мансийском автономном округе – Югре на 2012-2014 годы и на период до 2016 года».</w:t>
      </w:r>
    </w:p>
    <w:p w:rsidR="00972FC3" w:rsidRPr="00DB0407" w:rsidRDefault="00972FC3" w:rsidP="00DB0407">
      <w:pPr>
        <w:spacing w:after="0" w:line="240" w:lineRule="auto"/>
        <w:ind w:firstLine="709"/>
        <w:jc w:val="both"/>
        <w:rPr>
          <w:rFonts w:ascii="Times New Roman" w:hAnsi="Times New Roman" w:cs="Times New Roman"/>
          <w:bCs/>
          <w:sz w:val="24"/>
          <w:szCs w:val="24"/>
        </w:rPr>
      </w:pPr>
      <w:r w:rsidRPr="00DB0407">
        <w:rPr>
          <w:rFonts w:ascii="Times New Roman" w:hAnsi="Times New Roman" w:cs="Times New Roman"/>
          <w:sz w:val="24"/>
          <w:szCs w:val="24"/>
        </w:rPr>
        <w:t>Выделенные средства позволят обеспечить страховую защиту муниципального имущества в целях смягчения последствий чрезвычайных ситуаций природного и техногенного характера на территории города Югорска, повысить</w:t>
      </w:r>
      <w:r w:rsidRPr="00DB0407">
        <w:rPr>
          <w:rFonts w:ascii="Times New Roman" w:hAnsi="Times New Roman" w:cs="Times New Roman"/>
          <w:b/>
          <w:sz w:val="24"/>
          <w:szCs w:val="24"/>
        </w:rPr>
        <w:t xml:space="preserve"> </w:t>
      </w:r>
      <w:r w:rsidRPr="00DB0407">
        <w:rPr>
          <w:rFonts w:ascii="Times New Roman" w:hAnsi="Times New Roman" w:cs="Times New Roman"/>
          <w:bCs/>
          <w:sz w:val="24"/>
          <w:szCs w:val="24"/>
        </w:rPr>
        <w:t>эффективность использования муниципального имущества.</w:t>
      </w:r>
    </w:p>
    <w:p w:rsidR="00972FC3" w:rsidRPr="00DB0407" w:rsidRDefault="00972FC3" w:rsidP="00DB0407">
      <w:pPr>
        <w:spacing w:after="0" w:line="240" w:lineRule="auto"/>
        <w:ind w:firstLine="709"/>
        <w:jc w:val="both"/>
        <w:rPr>
          <w:rFonts w:ascii="Times New Roman" w:hAnsi="Times New Roman" w:cs="Times New Roman"/>
          <w:sz w:val="24"/>
          <w:szCs w:val="24"/>
        </w:rPr>
      </w:pPr>
      <w:r w:rsidRPr="00DB0407">
        <w:rPr>
          <w:rFonts w:ascii="Times New Roman" w:hAnsi="Times New Roman" w:cs="Times New Roman"/>
          <w:bCs/>
          <w:sz w:val="24"/>
          <w:szCs w:val="24"/>
        </w:rPr>
        <w:tab/>
        <w:t xml:space="preserve">В результате выполнения данной программы </w:t>
      </w:r>
      <w:r w:rsidRPr="00DB0407">
        <w:rPr>
          <w:rFonts w:ascii="Times New Roman" w:hAnsi="Times New Roman" w:cs="Times New Roman"/>
          <w:sz w:val="24"/>
          <w:szCs w:val="24"/>
        </w:rPr>
        <w:t xml:space="preserve">по результатам аукциона и </w:t>
      </w:r>
      <w:r w:rsidRPr="00DB0407">
        <w:rPr>
          <w:rFonts w:ascii="Times New Roman" w:hAnsi="Times New Roman" w:cs="Times New Roman"/>
          <w:bCs/>
          <w:sz w:val="24"/>
          <w:szCs w:val="24"/>
        </w:rPr>
        <w:t xml:space="preserve">заключения договора страхования в городе Югорске будут застрахованы 966 объектов муниципальной собственности (деревянные, каркасно-щитовые, </w:t>
      </w:r>
      <w:proofErr w:type="spellStart"/>
      <w:r w:rsidRPr="00DB0407">
        <w:rPr>
          <w:rFonts w:ascii="Times New Roman" w:hAnsi="Times New Roman" w:cs="Times New Roman"/>
          <w:bCs/>
          <w:sz w:val="24"/>
          <w:szCs w:val="24"/>
        </w:rPr>
        <w:t>брусовые</w:t>
      </w:r>
      <w:proofErr w:type="spellEnd"/>
      <w:r w:rsidRPr="00DB0407">
        <w:rPr>
          <w:rFonts w:ascii="Times New Roman" w:hAnsi="Times New Roman" w:cs="Times New Roman"/>
          <w:bCs/>
          <w:sz w:val="24"/>
          <w:szCs w:val="24"/>
        </w:rPr>
        <w:t xml:space="preserve">). </w:t>
      </w:r>
    </w:p>
    <w:p w:rsidR="00972FC3" w:rsidRPr="00DB0407" w:rsidRDefault="00972FC3" w:rsidP="00972FC3">
      <w:pPr>
        <w:pStyle w:val="ConsPlusNormal"/>
        <w:ind w:firstLine="0"/>
        <w:jc w:val="both"/>
        <w:rPr>
          <w:rFonts w:ascii="Times New Roman" w:hAnsi="Times New Roman" w:cs="Times New Roman"/>
          <w:sz w:val="24"/>
          <w:szCs w:val="24"/>
        </w:rPr>
      </w:pPr>
    </w:p>
    <w:p w:rsidR="00972FC3" w:rsidRPr="00DB0407" w:rsidRDefault="00972FC3" w:rsidP="00DB0407">
      <w:pPr>
        <w:shd w:val="clear" w:color="auto" w:fill="FFFFFF"/>
        <w:tabs>
          <w:tab w:val="left" w:pos="886"/>
        </w:tabs>
        <w:spacing w:after="0" w:line="240" w:lineRule="auto"/>
        <w:jc w:val="center"/>
        <w:rPr>
          <w:rFonts w:ascii="Times New Roman" w:hAnsi="Times New Roman" w:cs="Times New Roman"/>
          <w:i/>
          <w:iCs/>
          <w:color w:val="000000"/>
          <w:spacing w:val="5"/>
          <w:sz w:val="24"/>
          <w:szCs w:val="24"/>
        </w:rPr>
      </w:pPr>
      <w:r w:rsidRPr="00DB0407">
        <w:rPr>
          <w:rFonts w:ascii="Times New Roman" w:hAnsi="Times New Roman" w:cs="Times New Roman"/>
          <w:i/>
          <w:iCs/>
          <w:color w:val="000000"/>
          <w:spacing w:val="5"/>
          <w:sz w:val="24"/>
          <w:szCs w:val="24"/>
        </w:rPr>
        <w:lastRenderedPageBreak/>
        <w:t>Подраздел 0314 «Другие вопросы в области национальной безопасности и правоохранительной деятельности»</w:t>
      </w:r>
    </w:p>
    <w:p w:rsidR="00972FC3" w:rsidRPr="00DB0407" w:rsidRDefault="00972FC3" w:rsidP="00972FC3">
      <w:pPr>
        <w:shd w:val="clear" w:color="auto" w:fill="FFFFFF"/>
        <w:tabs>
          <w:tab w:val="left" w:pos="886"/>
        </w:tabs>
        <w:spacing w:after="0" w:line="240" w:lineRule="auto"/>
        <w:ind w:firstLine="851"/>
        <w:jc w:val="both"/>
        <w:rPr>
          <w:rFonts w:ascii="Times New Roman" w:hAnsi="Times New Roman" w:cs="Times New Roman"/>
          <w:i/>
          <w:iCs/>
          <w:color w:val="000000"/>
          <w:spacing w:val="5"/>
          <w:sz w:val="24"/>
          <w:szCs w:val="24"/>
        </w:rPr>
      </w:pPr>
    </w:p>
    <w:p w:rsidR="00972FC3" w:rsidRDefault="00972FC3" w:rsidP="00DB0407">
      <w:pPr>
        <w:shd w:val="clear" w:color="auto" w:fill="FFFFFF"/>
        <w:tabs>
          <w:tab w:val="left" w:pos="886"/>
        </w:tabs>
        <w:spacing w:after="0" w:line="240" w:lineRule="auto"/>
        <w:ind w:firstLine="709"/>
        <w:jc w:val="both"/>
        <w:rPr>
          <w:rFonts w:ascii="Times New Roman" w:hAnsi="Times New Roman" w:cs="Times New Roman"/>
          <w:color w:val="000000"/>
          <w:spacing w:val="5"/>
          <w:sz w:val="24"/>
          <w:szCs w:val="24"/>
        </w:rPr>
      </w:pPr>
      <w:r w:rsidRPr="00DB0407">
        <w:rPr>
          <w:rFonts w:ascii="Times New Roman" w:hAnsi="Times New Roman" w:cs="Times New Roman"/>
          <w:color w:val="000000"/>
          <w:spacing w:val="5"/>
          <w:sz w:val="24"/>
          <w:szCs w:val="24"/>
        </w:rPr>
        <w:t xml:space="preserve">Объем расходов по данному подразделу, характеризуется следующими показателями: </w:t>
      </w:r>
    </w:p>
    <w:p w:rsidR="00675376" w:rsidRPr="00DB0407" w:rsidRDefault="00675376" w:rsidP="00DB0407">
      <w:pPr>
        <w:shd w:val="clear" w:color="auto" w:fill="FFFFFF"/>
        <w:tabs>
          <w:tab w:val="left" w:pos="886"/>
        </w:tabs>
        <w:spacing w:after="0" w:line="240" w:lineRule="auto"/>
        <w:ind w:firstLine="709"/>
        <w:jc w:val="both"/>
        <w:rPr>
          <w:rFonts w:ascii="Times New Roman" w:hAnsi="Times New Roman" w:cs="Times New Roman"/>
          <w:color w:val="000000"/>
          <w:spacing w:val="5"/>
          <w:sz w:val="24"/>
          <w:szCs w:val="24"/>
        </w:rPr>
      </w:pPr>
    </w:p>
    <w:tbl>
      <w:tblPr>
        <w:tblW w:w="9760"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840"/>
        <w:gridCol w:w="1840"/>
        <w:gridCol w:w="1360"/>
        <w:gridCol w:w="1360"/>
        <w:gridCol w:w="1360"/>
      </w:tblGrid>
      <w:tr w:rsidR="00972FC3" w:rsidRPr="00DB0407" w:rsidTr="00781738">
        <w:trPr>
          <w:trHeight w:val="315"/>
        </w:trPr>
        <w:tc>
          <w:tcPr>
            <w:tcW w:w="3840" w:type="dxa"/>
            <w:vMerge w:val="restart"/>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Наименование показателя</w:t>
            </w:r>
          </w:p>
        </w:tc>
        <w:tc>
          <w:tcPr>
            <w:tcW w:w="1840" w:type="dxa"/>
            <w:vMerge w:val="restart"/>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2012 год (решение №119 от 16.12.2011)</w:t>
            </w:r>
          </w:p>
        </w:tc>
        <w:tc>
          <w:tcPr>
            <w:tcW w:w="4080" w:type="dxa"/>
            <w:gridSpan w:val="3"/>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Проект бюджета</w:t>
            </w:r>
          </w:p>
        </w:tc>
      </w:tr>
      <w:tr w:rsidR="00972FC3" w:rsidRPr="00DB0407" w:rsidTr="00781738">
        <w:trPr>
          <w:trHeight w:val="315"/>
        </w:trPr>
        <w:tc>
          <w:tcPr>
            <w:tcW w:w="3840" w:type="dxa"/>
            <w:vMerge/>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p>
        </w:tc>
        <w:tc>
          <w:tcPr>
            <w:tcW w:w="1840" w:type="dxa"/>
            <w:vMerge/>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p>
        </w:tc>
        <w:tc>
          <w:tcPr>
            <w:tcW w:w="136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2013 год</w:t>
            </w:r>
          </w:p>
        </w:tc>
        <w:tc>
          <w:tcPr>
            <w:tcW w:w="136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2014 год</w:t>
            </w:r>
          </w:p>
        </w:tc>
        <w:tc>
          <w:tcPr>
            <w:tcW w:w="136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2015 год</w:t>
            </w:r>
          </w:p>
        </w:tc>
      </w:tr>
      <w:tr w:rsidR="00972FC3" w:rsidRPr="00DB0407" w:rsidTr="00781738">
        <w:trPr>
          <w:trHeight w:val="315"/>
        </w:trPr>
        <w:tc>
          <w:tcPr>
            <w:tcW w:w="3840" w:type="dxa"/>
            <w:shd w:val="clear" w:color="auto" w:fill="auto"/>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Общий объем расходов, тыс. рублей</w:t>
            </w:r>
          </w:p>
        </w:tc>
        <w:tc>
          <w:tcPr>
            <w:tcW w:w="184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3 538,0</w:t>
            </w:r>
          </w:p>
        </w:tc>
        <w:tc>
          <w:tcPr>
            <w:tcW w:w="136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20 326,1</w:t>
            </w:r>
          </w:p>
        </w:tc>
        <w:tc>
          <w:tcPr>
            <w:tcW w:w="136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326,1</w:t>
            </w:r>
          </w:p>
        </w:tc>
        <w:tc>
          <w:tcPr>
            <w:tcW w:w="136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79,5</w:t>
            </w:r>
          </w:p>
        </w:tc>
      </w:tr>
      <w:tr w:rsidR="00972FC3" w:rsidRPr="00DB0407" w:rsidTr="00781738">
        <w:trPr>
          <w:trHeight w:val="630"/>
        </w:trPr>
        <w:tc>
          <w:tcPr>
            <w:tcW w:w="3840" w:type="dxa"/>
            <w:shd w:val="clear" w:color="auto" w:fill="auto"/>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 xml:space="preserve">Прирост к предыдущему году, </w:t>
            </w:r>
          </w:p>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тыс. рублей</w:t>
            </w:r>
          </w:p>
        </w:tc>
        <w:tc>
          <w:tcPr>
            <w:tcW w:w="184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 </w:t>
            </w:r>
          </w:p>
        </w:tc>
        <w:tc>
          <w:tcPr>
            <w:tcW w:w="136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16 788,1</w:t>
            </w:r>
          </w:p>
        </w:tc>
        <w:tc>
          <w:tcPr>
            <w:tcW w:w="136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-20 000,0</w:t>
            </w:r>
          </w:p>
        </w:tc>
        <w:tc>
          <w:tcPr>
            <w:tcW w:w="136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-246,6</w:t>
            </w:r>
          </w:p>
        </w:tc>
      </w:tr>
      <w:tr w:rsidR="00972FC3" w:rsidRPr="00DB0407" w:rsidTr="00781738">
        <w:trPr>
          <w:trHeight w:val="315"/>
        </w:trPr>
        <w:tc>
          <w:tcPr>
            <w:tcW w:w="3840" w:type="dxa"/>
            <w:shd w:val="clear" w:color="auto" w:fill="auto"/>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Прирост к предыдущему году, %</w:t>
            </w:r>
          </w:p>
        </w:tc>
        <w:tc>
          <w:tcPr>
            <w:tcW w:w="184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 </w:t>
            </w:r>
          </w:p>
        </w:tc>
        <w:tc>
          <w:tcPr>
            <w:tcW w:w="136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474,5</w:t>
            </w:r>
          </w:p>
        </w:tc>
        <w:tc>
          <w:tcPr>
            <w:tcW w:w="136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-98,4</w:t>
            </w:r>
          </w:p>
        </w:tc>
        <w:tc>
          <w:tcPr>
            <w:tcW w:w="136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-75,6</w:t>
            </w:r>
          </w:p>
        </w:tc>
      </w:tr>
      <w:tr w:rsidR="00972FC3" w:rsidRPr="00DB0407" w:rsidTr="00781738">
        <w:trPr>
          <w:trHeight w:val="315"/>
        </w:trPr>
        <w:tc>
          <w:tcPr>
            <w:tcW w:w="3840" w:type="dxa"/>
            <w:shd w:val="clear" w:color="auto" w:fill="auto"/>
            <w:vAlign w:val="center"/>
            <w:hideMark/>
          </w:tcPr>
          <w:p w:rsidR="00972FC3" w:rsidRPr="00DB0407" w:rsidRDefault="00972FC3" w:rsidP="00972FC3">
            <w:pPr>
              <w:spacing w:after="0" w:line="240" w:lineRule="auto"/>
              <w:rPr>
                <w:rFonts w:ascii="Times New Roman" w:hAnsi="Times New Roman" w:cs="Times New Roman"/>
                <w:color w:val="000000"/>
                <w:sz w:val="24"/>
                <w:szCs w:val="24"/>
              </w:rPr>
            </w:pPr>
            <w:r w:rsidRPr="00DB0407">
              <w:rPr>
                <w:rFonts w:ascii="Times New Roman" w:hAnsi="Times New Roman" w:cs="Times New Roman"/>
                <w:color w:val="000000"/>
                <w:sz w:val="24"/>
                <w:szCs w:val="24"/>
              </w:rPr>
              <w:t>Рост к уровню 2012 года, %</w:t>
            </w:r>
          </w:p>
        </w:tc>
        <w:tc>
          <w:tcPr>
            <w:tcW w:w="184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 </w:t>
            </w:r>
          </w:p>
        </w:tc>
        <w:tc>
          <w:tcPr>
            <w:tcW w:w="136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574,5</w:t>
            </w:r>
          </w:p>
        </w:tc>
        <w:tc>
          <w:tcPr>
            <w:tcW w:w="136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9,2</w:t>
            </w:r>
          </w:p>
        </w:tc>
        <w:tc>
          <w:tcPr>
            <w:tcW w:w="1360" w:type="dxa"/>
            <w:shd w:val="clear" w:color="auto" w:fill="auto"/>
            <w:vAlign w:val="center"/>
            <w:hideMark/>
          </w:tcPr>
          <w:p w:rsidR="00972FC3" w:rsidRPr="00DB0407" w:rsidRDefault="00972FC3" w:rsidP="00972FC3">
            <w:pPr>
              <w:spacing w:after="0" w:line="240" w:lineRule="auto"/>
              <w:jc w:val="center"/>
              <w:rPr>
                <w:rFonts w:ascii="Times New Roman" w:hAnsi="Times New Roman" w:cs="Times New Roman"/>
                <w:color w:val="000000"/>
                <w:sz w:val="24"/>
                <w:szCs w:val="24"/>
              </w:rPr>
            </w:pPr>
            <w:r w:rsidRPr="00DB0407">
              <w:rPr>
                <w:rFonts w:ascii="Times New Roman" w:hAnsi="Times New Roman" w:cs="Times New Roman"/>
                <w:color w:val="000000"/>
                <w:sz w:val="24"/>
                <w:szCs w:val="24"/>
              </w:rPr>
              <w:t>2,2</w:t>
            </w:r>
          </w:p>
        </w:tc>
      </w:tr>
    </w:tbl>
    <w:p w:rsidR="00972FC3" w:rsidRPr="00DB0407" w:rsidRDefault="00972FC3" w:rsidP="00972FC3">
      <w:pPr>
        <w:shd w:val="clear" w:color="auto" w:fill="FFFFFF"/>
        <w:tabs>
          <w:tab w:val="left" w:pos="886"/>
        </w:tabs>
        <w:spacing w:after="0" w:line="240" w:lineRule="auto"/>
        <w:ind w:firstLine="851"/>
        <w:jc w:val="both"/>
        <w:rPr>
          <w:rFonts w:ascii="Times New Roman" w:hAnsi="Times New Roman" w:cs="Times New Roman"/>
          <w:color w:val="000000"/>
          <w:spacing w:val="5"/>
          <w:sz w:val="24"/>
          <w:szCs w:val="24"/>
        </w:rPr>
      </w:pPr>
    </w:p>
    <w:p w:rsidR="00972FC3" w:rsidRPr="00DB0407" w:rsidRDefault="00972FC3" w:rsidP="00DB0407">
      <w:pPr>
        <w:spacing w:after="0" w:line="240" w:lineRule="auto"/>
        <w:ind w:firstLine="709"/>
        <w:jc w:val="both"/>
        <w:rPr>
          <w:rFonts w:ascii="Times New Roman" w:hAnsi="Times New Roman" w:cs="Times New Roman"/>
          <w:bCs/>
          <w:sz w:val="24"/>
          <w:szCs w:val="24"/>
        </w:rPr>
      </w:pPr>
      <w:r w:rsidRPr="00DB0407">
        <w:rPr>
          <w:rFonts w:ascii="Times New Roman" w:hAnsi="Times New Roman" w:cs="Times New Roman"/>
          <w:sz w:val="24"/>
          <w:szCs w:val="24"/>
        </w:rPr>
        <w:t xml:space="preserve">Бюджетные ассигнования предусмотрены в рамках долгосрочной целевой программы «Профилактика правонарушений в городе Югорске на 2011-2015 годы» </w:t>
      </w:r>
      <w:r w:rsidRPr="00DB0407">
        <w:rPr>
          <w:rFonts w:ascii="Times New Roman" w:hAnsi="Times New Roman" w:cs="Times New Roman"/>
          <w:bCs/>
          <w:sz w:val="24"/>
          <w:szCs w:val="24"/>
        </w:rPr>
        <w:t>в сумме 20 326,1 тыс. рублей в 2013 году, 326,1 тыс. рублей в 2014 году, 79,5 тыс. рублей в 2015 году, в том числе:</w:t>
      </w:r>
    </w:p>
    <w:p w:rsidR="00972FC3" w:rsidRPr="00DB0407" w:rsidRDefault="00972FC3" w:rsidP="00DB0407">
      <w:pPr>
        <w:tabs>
          <w:tab w:val="left" w:pos="993"/>
        </w:tabs>
        <w:spacing w:after="0" w:line="240" w:lineRule="auto"/>
        <w:ind w:firstLine="709"/>
        <w:jc w:val="both"/>
        <w:rPr>
          <w:rFonts w:ascii="Times New Roman" w:hAnsi="Times New Roman" w:cs="Times New Roman"/>
          <w:sz w:val="24"/>
          <w:szCs w:val="24"/>
        </w:rPr>
      </w:pPr>
      <w:r w:rsidRPr="00DB0407">
        <w:rPr>
          <w:rFonts w:ascii="Times New Roman" w:hAnsi="Times New Roman" w:cs="Times New Roman"/>
          <w:bCs/>
          <w:sz w:val="24"/>
          <w:szCs w:val="24"/>
        </w:rPr>
        <w:t>- а</w:t>
      </w:r>
      <w:r w:rsidRPr="00DB0407">
        <w:rPr>
          <w:rFonts w:ascii="Times New Roman" w:hAnsi="Times New Roman" w:cs="Times New Roman"/>
          <w:sz w:val="24"/>
          <w:szCs w:val="24"/>
        </w:rPr>
        <w:t xml:space="preserve">ссигнования из окружного бюджета </w:t>
      </w:r>
      <w:r w:rsidRPr="00DB0407">
        <w:rPr>
          <w:rFonts w:ascii="Times New Roman" w:hAnsi="Times New Roman" w:cs="Times New Roman"/>
          <w:bCs/>
          <w:sz w:val="24"/>
          <w:szCs w:val="24"/>
        </w:rPr>
        <w:t xml:space="preserve">в сумме 18 280,0 тыс. рублей в 2013 году, 280,0 тыс. рублей в 2014 году, 58,0 тыс. рублей в 2015 году в рамках реализации подпрограммы «Профилактика правонарушений» целевой программы Ханты-Мансийского автономного округа – Югры </w:t>
      </w:r>
      <w:r w:rsidRPr="00DB0407">
        <w:rPr>
          <w:rFonts w:ascii="Times New Roman" w:hAnsi="Times New Roman" w:cs="Times New Roman"/>
          <w:sz w:val="24"/>
          <w:szCs w:val="24"/>
        </w:rPr>
        <w:t>«Профилактика правонарушений в Ханты-Мансийском автономном округе - Югре на 2011-2015 годы»;</w:t>
      </w:r>
    </w:p>
    <w:p w:rsidR="00972FC3" w:rsidRPr="00DB0407" w:rsidRDefault="00972FC3" w:rsidP="00DB0407">
      <w:pPr>
        <w:tabs>
          <w:tab w:val="left" w:pos="993"/>
        </w:tabs>
        <w:spacing w:after="0" w:line="240" w:lineRule="auto"/>
        <w:ind w:firstLine="709"/>
        <w:jc w:val="both"/>
        <w:rPr>
          <w:rFonts w:ascii="Times New Roman" w:hAnsi="Times New Roman" w:cs="Times New Roman"/>
          <w:sz w:val="24"/>
          <w:szCs w:val="24"/>
        </w:rPr>
      </w:pPr>
      <w:r w:rsidRPr="00DB0407">
        <w:rPr>
          <w:rFonts w:ascii="Times New Roman" w:hAnsi="Times New Roman" w:cs="Times New Roman"/>
          <w:sz w:val="24"/>
          <w:szCs w:val="24"/>
        </w:rPr>
        <w:t>-</w:t>
      </w:r>
      <w:r w:rsidRPr="00DB0407">
        <w:rPr>
          <w:rFonts w:ascii="Times New Roman" w:hAnsi="Times New Roman" w:cs="Times New Roman"/>
          <w:bCs/>
          <w:sz w:val="24"/>
          <w:szCs w:val="24"/>
        </w:rPr>
        <w:t xml:space="preserve"> а</w:t>
      </w:r>
      <w:r w:rsidRPr="00DB0407">
        <w:rPr>
          <w:rFonts w:ascii="Times New Roman" w:hAnsi="Times New Roman" w:cs="Times New Roman"/>
          <w:sz w:val="24"/>
          <w:szCs w:val="24"/>
        </w:rPr>
        <w:t xml:space="preserve">ссигнования из местного бюджета </w:t>
      </w:r>
      <w:r w:rsidRPr="00DB0407">
        <w:rPr>
          <w:rFonts w:ascii="Times New Roman" w:hAnsi="Times New Roman" w:cs="Times New Roman"/>
          <w:bCs/>
          <w:sz w:val="24"/>
          <w:szCs w:val="24"/>
        </w:rPr>
        <w:t xml:space="preserve">в сумме 2 046,1 тыс. рублей в 2013 году, 46,1 тыс. рублей в 2014 году, 21,5 тыс. рублей в 2015 году, выделенные на </w:t>
      </w:r>
      <w:proofErr w:type="spellStart"/>
      <w:r w:rsidRPr="00DB0407">
        <w:rPr>
          <w:rFonts w:ascii="Times New Roman" w:hAnsi="Times New Roman" w:cs="Times New Roman"/>
          <w:bCs/>
          <w:sz w:val="24"/>
          <w:szCs w:val="24"/>
        </w:rPr>
        <w:t>софинансирование</w:t>
      </w:r>
      <w:proofErr w:type="spellEnd"/>
      <w:r w:rsidRPr="00DB0407">
        <w:rPr>
          <w:rFonts w:ascii="Times New Roman" w:hAnsi="Times New Roman" w:cs="Times New Roman"/>
          <w:bCs/>
          <w:sz w:val="24"/>
          <w:szCs w:val="24"/>
        </w:rPr>
        <w:t xml:space="preserve"> реализации подпрограммы «Профилактика правонарушений» </w:t>
      </w:r>
      <w:r w:rsidRPr="00DB0407">
        <w:rPr>
          <w:rFonts w:ascii="Times New Roman" w:hAnsi="Times New Roman" w:cs="Times New Roman"/>
          <w:sz w:val="24"/>
          <w:szCs w:val="24"/>
        </w:rPr>
        <w:t>целевой программы Ханты-Мансийского автономного округа – Югры «Профилактика правонарушений в Ханты-Мансийском автономном округе - Югре на 2011-2015 годы».</w:t>
      </w:r>
    </w:p>
    <w:p w:rsidR="00972FC3" w:rsidRPr="00DB0407" w:rsidRDefault="00972FC3" w:rsidP="00DB0407">
      <w:pPr>
        <w:spacing w:after="0" w:line="240" w:lineRule="auto"/>
        <w:ind w:firstLine="709"/>
        <w:jc w:val="both"/>
        <w:rPr>
          <w:rFonts w:ascii="Times New Roman" w:hAnsi="Times New Roman" w:cs="Times New Roman"/>
          <w:sz w:val="24"/>
          <w:szCs w:val="24"/>
        </w:rPr>
      </w:pPr>
    </w:p>
    <w:p w:rsidR="00DB0407" w:rsidRPr="00464C7C" w:rsidRDefault="00DB0407" w:rsidP="00DB0407">
      <w:pPr>
        <w:shd w:val="clear" w:color="auto" w:fill="FFFFFF"/>
        <w:snapToGrid w:val="0"/>
        <w:spacing w:after="0" w:line="240" w:lineRule="auto"/>
        <w:ind w:firstLine="709"/>
        <w:jc w:val="both"/>
        <w:rPr>
          <w:rFonts w:ascii="Times New Roman" w:hAnsi="Times New Roman" w:cs="Times New Roman"/>
          <w:sz w:val="24"/>
          <w:szCs w:val="24"/>
        </w:rPr>
      </w:pPr>
      <w:r w:rsidRPr="00464C7C">
        <w:rPr>
          <w:rFonts w:ascii="Times New Roman" w:hAnsi="Times New Roman" w:cs="Times New Roman"/>
          <w:sz w:val="24"/>
          <w:szCs w:val="24"/>
        </w:rPr>
        <w:t>Целью программы является совершенствование системы социальной профилактики правонарушений, снижение уровня преступности в городе Югорске.</w:t>
      </w:r>
    </w:p>
    <w:p w:rsidR="00DB0407" w:rsidRDefault="00DB0407" w:rsidP="00DB0407">
      <w:pPr>
        <w:spacing w:after="0" w:line="240" w:lineRule="auto"/>
        <w:ind w:firstLine="709"/>
        <w:jc w:val="both"/>
        <w:rPr>
          <w:rFonts w:ascii="Times New Roman" w:hAnsi="Times New Roman" w:cs="Times New Roman"/>
          <w:sz w:val="24"/>
          <w:szCs w:val="24"/>
        </w:rPr>
      </w:pPr>
      <w:r w:rsidRPr="00464C7C">
        <w:rPr>
          <w:rFonts w:ascii="Times New Roman" w:hAnsi="Times New Roman" w:cs="Times New Roman"/>
          <w:sz w:val="24"/>
          <w:szCs w:val="24"/>
        </w:rPr>
        <w:t>Расшифровка мероприятий программы представлена ниже.</w:t>
      </w:r>
    </w:p>
    <w:p w:rsidR="00DB0407" w:rsidRDefault="00DB0407" w:rsidP="00DB0407">
      <w:pPr>
        <w:spacing w:after="0" w:line="240" w:lineRule="auto"/>
        <w:ind w:firstLine="709"/>
        <w:jc w:val="right"/>
        <w:rPr>
          <w:rFonts w:ascii="Times New Roman" w:hAnsi="Times New Roman" w:cs="Times New Roman"/>
        </w:rPr>
      </w:pPr>
      <w:r w:rsidRPr="00DB0407">
        <w:rPr>
          <w:rFonts w:ascii="Times New Roman" w:hAnsi="Times New Roman" w:cs="Times New Roman"/>
        </w:rPr>
        <w:t>тыс.</w:t>
      </w:r>
      <w:r w:rsidR="001B75A6">
        <w:rPr>
          <w:rFonts w:ascii="Times New Roman" w:hAnsi="Times New Roman" w:cs="Times New Roman"/>
        </w:rPr>
        <w:t xml:space="preserve"> </w:t>
      </w:r>
      <w:r w:rsidRPr="00DB0407">
        <w:rPr>
          <w:rFonts w:ascii="Times New Roman" w:hAnsi="Times New Roman" w:cs="Times New Roman"/>
        </w:rPr>
        <w:t>рублей</w:t>
      </w:r>
    </w:p>
    <w:tbl>
      <w:tblPr>
        <w:tblW w:w="9653"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59"/>
        <w:gridCol w:w="2673"/>
        <w:gridCol w:w="992"/>
        <w:gridCol w:w="993"/>
        <w:gridCol w:w="709"/>
        <w:gridCol w:w="850"/>
        <w:gridCol w:w="1142"/>
        <w:gridCol w:w="1835"/>
      </w:tblGrid>
      <w:tr w:rsidR="003D1F64" w:rsidRPr="00781738" w:rsidTr="00675376">
        <w:trPr>
          <w:trHeight w:val="615"/>
        </w:trPr>
        <w:tc>
          <w:tcPr>
            <w:tcW w:w="459" w:type="dxa"/>
            <w:vMerge w:val="restart"/>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color w:val="000000"/>
                <w:sz w:val="20"/>
                <w:szCs w:val="20"/>
              </w:rPr>
            </w:pPr>
            <w:bookmarkStart w:id="2" w:name="RANGE!A1:H13"/>
            <w:r w:rsidRPr="00781738">
              <w:rPr>
                <w:rFonts w:ascii="Times New Roman" w:eastAsia="Times New Roman" w:hAnsi="Times New Roman" w:cs="Times New Roman"/>
                <w:color w:val="000000"/>
                <w:sz w:val="20"/>
                <w:szCs w:val="20"/>
              </w:rPr>
              <w:t xml:space="preserve">№ </w:t>
            </w:r>
            <w:proofErr w:type="spellStart"/>
            <w:r w:rsidRPr="00781738">
              <w:rPr>
                <w:rFonts w:ascii="Times New Roman" w:eastAsia="Times New Roman" w:hAnsi="Times New Roman" w:cs="Times New Roman"/>
                <w:color w:val="000000"/>
                <w:sz w:val="20"/>
                <w:szCs w:val="20"/>
              </w:rPr>
              <w:t>п</w:t>
            </w:r>
            <w:proofErr w:type="spellEnd"/>
            <w:r w:rsidRPr="00781738">
              <w:rPr>
                <w:rFonts w:ascii="Times New Roman" w:eastAsia="Times New Roman" w:hAnsi="Times New Roman" w:cs="Times New Roman"/>
                <w:color w:val="000000"/>
                <w:sz w:val="20"/>
                <w:szCs w:val="20"/>
              </w:rPr>
              <w:t>/</w:t>
            </w:r>
            <w:proofErr w:type="spellStart"/>
            <w:r w:rsidRPr="00781738">
              <w:rPr>
                <w:rFonts w:ascii="Times New Roman" w:eastAsia="Times New Roman" w:hAnsi="Times New Roman" w:cs="Times New Roman"/>
                <w:color w:val="000000"/>
                <w:sz w:val="20"/>
                <w:szCs w:val="20"/>
              </w:rPr>
              <w:t>п</w:t>
            </w:r>
            <w:bookmarkEnd w:id="2"/>
            <w:proofErr w:type="spellEnd"/>
          </w:p>
        </w:tc>
        <w:tc>
          <w:tcPr>
            <w:tcW w:w="2673" w:type="dxa"/>
            <w:vMerge w:val="restart"/>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color w:val="000000"/>
                <w:sz w:val="20"/>
                <w:szCs w:val="20"/>
              </w:rPr>
            </w:pPr>
            <w:r w:rsidRPr="00781738">
              <w:rPr>
                <w:rFonts w:ascii="Times New Roman" w:eastAsia="Times New Roman" w:hAnsi="Times New Roman" w:cs="Times New Roman"/>
                <w:color w:val="000000"/>
                <w:sz w:val="20"/>
                <w:szCs w:val="20"/>
              </w:rPr>
              <w:t>Мероприятия программы</w:t>
            </w:r>
          </w:p>
        </w:tc>
        <w:tc>
          <w:tcPr>
            <w:tcW w:w="3544" w:type="dxa"/>
            <w:gridSpan w:val="4"/>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color w:val="000000"/>
                <w:sz w:val="20"/>
                <w:szCs w:val="20"/>
              </w:rPr>
            </w:pPr>
            <w:r w:rsidRPr="00781738">
              <w:rPr>
                <w:rFonts w:ascii="Times New Roman" w:eastAsia="Times New Roman" w:hAnsi="Times New Roman" w:cs="Times New Roman"/>
                <w:color w:val="000000"/>
                <w:sz w:val="20"/>
                <w:szCs w:val="20"/>
              </w:rPr>
              <w:t>Финансовые затраты на реализацию программы</w:t>
            </w:r>
          </w:p>
        </w:tc>
        <w:tc>
          <w:tcPr>
            <w:tcW w:w="1142" w:type="dxa"/>
            <w:vMerge w:val="restart"/>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color w:val="000000"/>
                <w:sz w:val="20"/>
                <w:szCs w:val="20"/>
              </w:rPr>
            </w:pPr>
            <w:r w:rsidRPr="00781738">
              <w:rPr>
                <w:rFonts w:ascii="Times New Roman" w:eastAsia="Times New Roman" w:hAnsi="Times New Roman" w:cs="Times New Roman"/>
                <w:color w:val="000000"/>
                <w:sz w:val="20"/>
                <w:szCs w:val="20"/>
              </w:rPr>
              <w:t>Источники финансирования</w:t>
            </w:r>
          </w:p>
        </w:tc>
        <w:tc>
          <w:tcPr>
            <w:tcW w:w="1835" w:type="dxa"/>
            <w:vMerge w:val="restart"/>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color w:val="000000"/>
                <w:sz w:val="20"/>
                <w:szCs w:val="20"/>
              </w:rPr>
            </w:pPr>
            <w:r w:rsidRPr="00781738">
              <w:rPr>
                <w:rFonts w:ascii="Times New Roman" w:eastAsia="Times New Roman" w:hAnsi="Times New Roman" w:cs="Times New Roman"/>
                <w:color w:val="000000"/>
                <w:sz w:val="20"/>
                <w:szCs w:val="20"/>
              </w:rPr>
              <w:t xml:space="preserve">Результативность </w:t>
            </w:r>
          </w:p>
        </w:tc>
      </w:tr>
      <w:tr w:rsidR="003D1F64" w:rsidRPr="00781738" w:rsidTr="00675376">
        <w:trPr>
          <w:trHeight w:val="315"/>
        </w:trPr>
        <w:tc>
          <w:tcPr>
            <w:tcW w:w="459" w:type="dxa"/>
            <w:vMerge/>
            <w:vAlign w:val="center"/>
            <w:hideMark/>
          </w:tcPr>
          <w:p w:rsidR="003D1F64" w:rsidRPr="00781738" w:rsidRDefault="003D1F64" w:rsidP="00464C7C">
            <w:pPr>
              <w:spacing w:after="0" w:line="240" w:lineRule="auto"/>
              <w:rPr>
                <w:rFonts w:ascii="Times New Roman" w:eastAsia="Times New Roman" w:hAnsi="Times New Roman" w:cs="Times New Roman"/>
                <w:color w:val="000000"/>
                <w:sz w:val="20"/>
                <w:szCs w:val="20"/>
              </w:rPr>
            </w:pPr>
          </w:p>
        </w:tc>
        <w:tc>
          <w:tcPr>
            <w:tcW w:w="2673" w:type="dxa"/>
            <w:vMerge/>
            <w:vAlign w:val="center"/>
            <w:hideMark/>
          </w:tcPr>
          <w:p w:rsidR="003D1F64" w:rsidRPr="00781738" w:rsidRDefault="003D1F64" w:rsidP="00464C7C">
            <w:pPr>
              <w:spacing w:after="0" w:line="240" w:lineRule="auto"/>
              <w:rPr>
                <w:rFonts w:ascii="Times New Roman" w:eastAsia="Times New Roman" w:hAnsi="Times New Roman" w:cs="Times New Roman"/>
                <w:color w:val="000000"/>
                <w:sz w:val="20"/>
                <w:szCs w:val="20"/>
              </w:rPr>
            </w:pPr>
          </w:p>
        </w:tc>
        <w:tc>
          <w:tcPr>
            <w:tcW w:w="992" w:type="dxa"/>
            <w:vMerge w:val="restart"/>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color w:val="000000"/>
                <w:sz w:val="20"/>
                <w:szCs w:val="20"/>
              </w:rPr>
            </w:pPr>
            <w:r w:rsidRPr="00781738">
              <w:rPr>
                <w:rFonts w:ascii="Times New Roman" w:eastAsia="Times New Roman" w:hAnsi="Times New Roman" w:cs="Times New Roman"/>
                <w:color w:val="000000"/>
                <w:sz w:val="20"/>
                <w:szCs w:val="20"/>
              </w:rPr>
              <w:t>всего</w:t>
            </w:r>
          </w:p>
        </w:tc>
        <w:tc>
          <w:tcPr>
            <w:tcW w:w="2552" w:type="dxa"/>
            <w:gridSpan w:val="3"/>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color w:val="000000"/>
                <w:sz w:val="20"/>
                <w:szCs w:val="20"/>
              </w:rPr>
            </w:pPr>
            <w:r w:rsidRPr="00781738">
              <w:rPr>
                <w:rFonts w:ascii="Times New Roman" w:eastAsia="Times New Roman" w:hAnsi="Times New Roman" w:cs="Times New Roman"/>
                <w:color w:val="000000"/>
                <w:sz w:val="20"/>
                <w:szCs w:val="20"/>
              </w:rPr>
              <w:t>в том числе по годам</w:t>
            </w:r>
          </w:p>
        </w:tc>
        <w:tc>
          <w:tcPr>
            <w:tcW w:w="1142" w:type="dxa"/>
            <w:vMerge/>
            <w:vAlign w:val="center"/>
            <w:hideMark/>
          </w:tcPr>
          <w:p w:rsidR="003D1F64" w:rsidRPr="00781738" w:rsidRDefault="003D1F64" w:rsidP="00464C7C">
            <w:pPr>
              <w:spacing w:after="0" w:line="240" w:lineRule="auto"/>
              <w:rPr>
                <w:rFonts w:ascii="Times New Roman" w:eastAsia="Times New Roman" w:hAnsi="Times New Roman" w:cs="Times New Roman"/>
                <w:color w:val="000000"/>
                <w:sz w:val="20"/>
                <w:szCs w:val="20"/>
              </w:rPr>
            </w:pPr>
          </w:p>
        </w:tc>
        <w:tc>
          <w:tcPr>
            <w:tcW w:w="1835" w:type="dxa"/>
            <w:vMerge/>
            <w:vAlign w:val="center"/>
            <w:hideMark/>
          </w:tcPr>
          <w:p w:rsidR="003D1F64" w:rsidRPr="00781738" w:rsidRDefault="003D1F64" w:rsidP="00464C7C">
            <w:pPr>
              <w:spacing w:after="0" w:line="240" w:lineRule="auto"/>
              <w:rPr>
                <w:rFonts w:ascii="Times New Roman" w:eastAsia="Times New Roman" w:hAnsi="Times New Roman" w:cs="Times New Roman"/>
                <w:color w:val="000000"/>
                <w:sz w:val="20"/>
                <w:szCs w:val="20"/>
              </w:rPr>
            </w:pPr>
          </w:p>
        </w:tc>
      </w:tr>
      <w:tr w:rsidR="003D1F64" w:rsidRPr="00781738" w:rsidTr="00675376">
        <w:trPr>
          <w:trHeight w:val="315"/>
        </w:trPr>
        <w:tc>
          <w:tcPr>
            <w:tcW w:w="459" w:type="dxa"/>
            <w:vMerge/>
            <w:vAlign w:val="center"/>
            <w:hideMark/>
          </w:tcPr>
          <w:p w:rsidR="003D1F64" w:rsidRPr="00781738" w:rsidRDefault="003D1F64" w:rsidP="00464C7C">
            <w:pPr>
              <w:spacing w:after="0" w:line="240" w:lineRule="auto"/>
              <w:rPr>
                <w:rFonts w:ascii="Times New Roman" w:eastAsia="Times New Roman" w:hAnsi="Times New Roman" w:cs="Times New Roman"/>
                <w:color w:val="000000"/>
                <w:sz w:val="20"/>
                <w:szCs w:val="20"/>
              </w:rPr>
            </w:pPr>
          </w:p>
        </w:tc>
        <w:tc>
          <w:tcPr>
            <w:tcW w:w="2673" w:type="dxa"/>
            <w:vMerge/>
            <w:vAlign w:val="center"/>
            <w:hideMark/>
          </w:tcPr>
          <w:p w:rsidR="003D1F64" w:rsidRPr="00781738" w:rsidRDefault="003D1F64" w:rsidP="00464C7C">
            <w:pPr>
              <w:spacing w:after="0" w:line="240" w:lineRule="auto"/>
              <w:rPr>
                <w:rFonts w:ascii="Times New Roman" w:eastAsia="Times New Roman" w:hAnsi="Times New Roman" w:cs="Times New Roman"/>
                <w:color w:val="000000"/>
                <w:sz w:val="20"/>
                <w:szCs w:val="20"/>
              </w:rPr>
            </w:pPr>
          </w:p>
        </w:tc>
        <w:tc>
          <w:tcPr>
            <w:tcW w:w="992" w:type="dxa"/>
            <w:vMerge/>
            <w:vAlign w:val="center"/>
            <w:hideMark/>
          </w:tcPr>
          <w:p w:rsidR="003D1F64" w:rsidRPr="00781738" w:rsidRDefault="003D1F64" w:rsidP="00464C7C">
            <w:pPr>
              <w:spacing w:after="0" w:line="240" w:lineRule="auto"/>
              <w:rPr>
                <w:rFonts w:ascii="Times New Roman" w:eastAsia="Times New Roman" w:hAnsi="Times New Roman" w:cs="Times New Roman"/>
                <w:color w:val="000000"/>
                <w:sz w:val="20"/>
                <w:szCs w:val="20"/>
              </w:rPr>
            </w:pPr>
          </w:p>
        </w:tc>
        <w:tc>
          <w:tcPr>
            <w:tcW w:w="993"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color w:val="000000"/>
                <w:sz w:val="20"/>
                <w:szCs w:val="20"/>
              </w:rPr>
            </w:pPr>
            <w:r w:rsidRPr="00781738">
              <w:rPr>
                <w:rFonts w:ascii="Times New Roman" w:eastAsia="Times New Roman" w:hAnsi="Times New Roman" w:cs="Times New Roman"/>
                <w:color w:val="000000"/>
                <w:sz w:val="20"/>
                <w:szCs w:val="20"/>
              </w:rPr>
              <w:t>2013</w:t>
            </w:r>
          </w:p>
        </w:tc>
        <w:tc>
          <w:tcPr>
            <w:tcW w:w="709"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color w:val="000000"/>
                <w:sz w:val="20"/>
                <w:szCs w:val="20"/>
              </w:rPr>
            </w:pPr>
            <w:r w:rsidRPr="00781738">
              <w:rPr>
                <w:rFonts w:ascii="Times New Roman" w:eastAsia="Times New Roman" w:hAnsi="Times New Roman" w:cs="Times New Roman"/>
                <w:color w:val="000000"/>
                <w:sz w:val="20"/>
                <w:szCs w:val="20"/>
              </w:rPr>
              <w:t>2014</w:t>
            </w:r>
          </w:p>
        </w:tc>
        <w:tc>
          <w:tcPr>
            <w:tcW w:w="850"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color w:val="000000"/>
                <w:sz w:val="20"/>
                <w:szCs w:val="20"/>
              </w:rPr>
            </w:pPr>
            <w:r w:rsidRPr="00781738">
              <w:rPr>
                <w:rFonts w:ascii="Times New Roman" w:eastAsia="Times New Roman" w:hAnsi="Times New Roman" w:cs="Times New Roman"/>
                <w:color w:val="000000"/>
                <w:sz w:val="20"/>
                <w:szCs w:val="20"/>
              </w:rPr>
              <w:t>2015</w:t>
            </w:r>
          </w:p>
        </w:tc>
        <w:tc>
          <w:tcPr>
            <w:tcW w:w="1142" w:type="dxa"/>
            <w:vMerge/>
            <w:vAlign w:val="center"/>
            <w:hideMark/>
          </w:tcPr>
          <w:p w:rsidR="003D1F64" w:rsidRPr="00781738" w:rsidRDefault="003D1F64" w:rsidP="00464C7C">
            <w:pPr>
              <w:spacing w:after="0" w:line="240" w:lineRule="auto"/>
              <w:rPr>
                <w:rFonts w:ascii="Times New Roman" w:eastAsia="Times New Roman" w:hAnsi="Times New Roman" w:cs="Times New Roman"/>
                <w:color w:val="000000"/>
                <w:sz w:val="20"/>
                <w:szCs w:val="20"/>
              </w:rPr>
            </w:pPr>
          </w:p>
        </w:tc>
        <w:tc>
          <w:tcPr>
            <w:tcW w:w="1835" w:type="dxa"/>
            <w:vMerge/>
            <w:vAlign w:val="center"/>
            <w:hideMark/>
          </w:tcPr>
          <w:p w:rsidR="003D1F64" w:rsidRPr="00781738" w:rsidRDefault="003D1F64" w:rsidP="00464C7C">
            <w:pPr>
              <w:spacing w:after="0" w:line="240" w:lineRule="auto"/>
              <w:rPr>
                <w:rFonts w:ascii="Times New Roman" w:eastAsia="Times New Roman" w:hAnsi="Times New Roman" w:cs="Times New Roman"/>
                <w:color w:val="000000"/>
                <w:sz w:val="20"/>
                <w:szCs w:val="20"/>
              </w:rPr>
            </w:pPr>
          </w:p>
        </w:tc>
      </w:tr>
      <w:tr w:rsidR="003D1F64" w:rsidRPr="00781738" w:rsidTr="0074087A">
        <w:trPr>
          <w:trHeight w:val="584"/>
        </w:trPr>
        <w:tc>
          <w:tcPr>
            <w:tcW w:w="459" w:type="dxa"/>
            <w:shd w:val="clear" w:color="auto" w:fill="auto"/>
            <w:hideMark/>
          </w:tcPr>
          <w:p w:rsidR="003D1F64" w:rsidRPr="00781738" w:rsidRDefault="003D1F64" w:rsidP="00464C7C">
            <w:pPr>
              <w:spacing w:after="0" w:line="240" w:lineRule="auto"/>
              <w:jc w:val="center"/>
              <w:rPr>
                <w:rFonts w:ascii="Times New Roman" w:eastAsia="Times New Roman" w:hAnsi="Times New Roman" w:cs="Times New Roman"/>
                <w:color w:val="000000"/>
                <w:sz w:val="20"/>
                <w:szCs w:val="20"/>
              </w:rPr>
            </w:pPr>
            <w:r w:rsidRPr="00781738">
              <w:rPr>
                <w:rFonts w:ascii="Times New Roman" w:eastAsia="Times New Roman" w:hAnsi="Times New Roman" w:cs="Times New Roman"/>
                <w:color w:val="000000"/>
                <w:sz w:val="20"/>
                <w:szCs w:val="20"/>
              </w:rPr>
              <w:t>1</w:t>
            </w:r>
          </w:p>
        </w:tc>
        <w:tc>
          <w:tcPr>
            <w:tcW w:w="2673" w:type="dxa"/>
            <w:shd w:val="clear" w:color="auto" w:fill="auto"/>
            <w:hideMark/>
          </w:tcPr>
          <w:p w:rsidR="003D1F64" w:rsidRPr="00781738" w:rsidRDefault="003D1F64" w:rsidP="00464C7C">
            <w:pPr>
              <w:spacing w:after="0" w:line="240" w:lineRule="auto"/>
              <w:rPr>
                <w:rFonts w:ascii="Times New Roman" w:eastAsia="Times New Roman" w:hAnsi="Times New Roman" w:cs="Times New Roman"/>
                <w:color w:val="000000"/>
                <w:sz w:val="20"/>
                <w:szCs w:val="20"/>
              </w:rPr>
            </w:pPr>
            <w:r w:rsidRPr="00781738">
              <w:rPr>
                <w:rFonts w:ascii="Times New Roman" w:eastAsia="Times New Roman" w:hAnsi="Times New Roman" w:cs="Times New Roman"/>
                <w:color w:val="000000"/>
                <w:sz w:val="20"/>
                <w:szCs w:val="20"/>
              </w:rPr>
              <w:t>Создание, тиражирование и прокат на телевидении видеоматериалов, направленных на профилактику противоправных действий путем популяризации здорового образа жизни.</w:t>
            </w:r>
            <w:r w:rsidRPr="00781738">
              <w:rPr>
                <w:rFonts w:ascii="Times New Roman" w:eastAsia="Times New Roman" w:hAnsi="Times New Roman" w:cs="Times New Roman"/>
                <w:color w:val="000000"/>
                <w:sz w:val="20"/>
                <w:szCs w:val="20"/>
              </w:rPr>
              <w:br/>
              <w:t xml:space="preserve">Издание и приобретение памяток, методических рекомендаций по профилактике правонарушений, социализации и </w:t>
            </w:r>
            <w:proofErr w:type="spellStart"/>
            <w:r w:rsidRPr="00781738">
              <w:rPr>
                <w:rFonts w:ascii="Times New Roman" w:eastAsia="Times New Roman" w:hAnsi="Times New Roman" w:cs="Times New Roman"/>
                <w:color w:val="000000"/>
                <w:sz w:val="20"/>
                <w:szCs w:val="20"/>
              </w:rPr>
              <w:t>ресоциализации</w:t>
            </w:r>
            <w:proofErr w:type="spellEnd"/>
            <w:r w:rsidRPr="00781738">
              <w:rPr>
                <w:rFonts w:ascii="Times New Roman" w:eastAsia="Times New Roman" w:hAnsi="Times New Roman" w:cs="Times New Roman"/>
                <w:color w:val="000000"/>
                <w:sz w:val="20"/>
                <w:szCs w:val="20"/>
              </w:rPr>
              <w:t xml:space="preserve">, социальной реабилитации лиц без определенного места жительства и занятий, </w:t>
            </w:r>
            <w:r w:rsidRPr="00781738">
              <w:rPr>
                <w:rFonts w:ascii="Times New Roman" w:eastAsia="Times New Roman" w:hAnsi="Times New Roman" w:cs="Times New Roman"/>
                <w:color w:val="000000"/>
                <w:sz w:val="20"/>
                <w:szCs w:val="20"/>
              </w:rPr>
              <w:lastRenderedPageBreak/>
              <w:t>лиц, совершающих правонарушения неоднократно.</w:t>
            </w:r>
          </w:p>
        </w:tc>
        <w:tc>
          <w:tcPr>
            <w:tcW w:w="992"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color w:val="000000"/>
                <w:sz w:val="20"/>
                <w:szCs w:val="20"/>
              </w:rPr>
            </w:pPr>
            <w:r w:rsidRPr="00781738">
              <w:rPr>
                <w:rFonts w:ascii="Times New Roman" w:eastAsia="Times New Roman" w:hAnsi="Times New Roman" w:cs="Times New Roman"/>
                <w:color w:val="000000"/>
                <w:sz w:val="20"/>
                <w:szCs w:val="20"/>
              </w:rPr>
              <w:lastRenderedPageBreak/>
              <w:t>45,0</w:t>
            </w:r>
          </w:p>
        </w:tc>
        <w:tc>
          <w:tcPr>
            <w:tcW w:w="993"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color w:val="000000"/>
                <w:sz w:val="20"/>
                <w:szCs w:val="20"/>
              </w:rPr>
            </w:pPr>
            <w:r w:rsidRPr="00781738">
              <w:rPr>
                <w:rFonts w:ascii="Times New Roman" w:eastAsia="Times New Roman" w:hAnsi="Times New Roman" w:cs="Times New Roman"/>
                <w:color w:val="000000"/>
                <w:sz w:val="20"/>
                <w:szCs w:val="20"/>
              </w:rPr>
              <w:t>15,0</w:t>
            </w:r>
          </w:p>
        </w:tc>
        <w:tc>
          <w:tcPr>
            <w:tcW w:w="709"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color w:val="000000"/>
                <w:sz w:val="20"/>
                <w:szCs w:val="20"/>
              </w:rPr>
            </w:pPr>
            <w:r w:rsidRPr="00781738">
              <w:rPr>
                <w:rFonts w:ascii="Times New Roman" w:eastAsia="Times New Roman" w:hAnsi="Times New Roman" w:cs="Times New Roman"/>
                <w:color w:val="000000"/>
                <w:sz w:val="20"/>
                <w:szCs w:val="20"/>
              </w:rPr>
              <w:t>15,0</w:t>
            </w:r>
          </w:p>
        </w:tc>
        <w:tc>
          <w:tcPr>
            <w:tcW w:w="850"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color w:val="000000"/>
                <w:sz w:val="20"/>
                <w:szCs w:val="20"/>
              </w:rPr>
            </w:pPr>
            <w:r w:rsidRPr="00781738">
              <w:rPr>
                <w:rFonts w:ascii="Times New Roman" w:eastAsia="Times New Roman" w:hAnsi="Times New Roman" w:cs="Times New Roman"/>
                <w:color w:val="000000"/>
                <w:sz w:val="20"/>
                <w:szCs w:val="20"/>
              </w:rPr>
              <w:t>15,0</w:t>
            </w:r>
          </w:p>
        </w:tc>
        <w:tc>
          <w:tcPr>
            <w:tcW w:w="1142"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color w:val="000000"/>
                <w:sz w:val="20"/>
                <w:szCs w:val="20"/>
              </w:rPr>
            </w:pPr>
            <w:r w:rsidRPr="00781738">
              <w:rPr>
                <w:rFonts w:ascii="Times New Roman" w:eastAsia="Times New Roman" w:hAnsi="Times New Roman" w:cs="Times New Roman"/>
                <w:color w:val="000000"/>
                <w:sz w:val="20"/>
                <w:szCs w:val="20"/>
              </w:rPr>
              <w:t>Бюджет города</w:t>
            </w:r>
          </w:p>
        </w:tc>
        <w:tc>
          <w:tcPr>
            <w:tcW w:w="1835" w:type="dxa"/>
            <w:shd w:val="clear" w:color="auto" w:fill="auto"/>
            <w:hideMark/>
          </w:tcPr>
          <w:p w:rsidR="003D1F64" w:rsidRPr="00781738" w:rsidRDefault="003D1F64" w:rsidP="00464C7C">
            <w:pPr>
              <w:spacing w:after="0" w:line="240" w:lineRule="auto"/>
              <w:rPr>
                <w:rFonts w:ascii="Times New Roman" w:eastAsia="Times New Roman" w:hAnsi="Times New Roman" w:cs="Times New Roman"/>
                <w:color w:val="000000"/>
                <w:sz w:val="20"/>
                <w:szCs w:val="20"/>
              </w:rPr>
            </w:pPr>
            <w:r w:rsidRPr="00781738">
              <w:rPr>
                <w:rFonts w:ascii="Times New Roman" w:eastAsia="Times New Roman" w:hAnsi="Times New Roman" w:cs="Times New Roman"/>
                <w:color w:val="000000"/>
                <w:sz w:val="20"/>
                <w:szCs w:val="20"/>
              </w:rPr>
              <w:t>Правовое просвещение определенных категорий жителей города</w:t>
            </w:r>
          </w:p>
        </w:tc>
      </w:tr>
      <w:tr w:rsidR="003D1F64" w:rsidRPr="00781738" w:rsidTr="00675376">
        <w:trPr>
          <w:trHeight w:val="798"/>
        </w:trPr>
        <w:tc>
          <w:tcPr>
            <w:tcW w:w="459" w:type="dxa"/>
            <w:vMerge w:val="restart"/>
            <w:shd w:val="clear" w:color="auto" w:fill="auto"/>
            <w:hideMark/>
          </w:tcPr>
          <w:p w:rsidR="003D1F64" w:rsidRPr="00781738" w:rsidRDefault="003D1F64" w:rsidP="00464C7C">
            <w:pPr>
              <w:spacing w:after="0" w:line="240" w:lineRule="auto"/>
              <w:jc w:val="center"/>
              <w:rPr>
                <w:rFonts w:ascii="Times New Roman" w:eastAsia="Times New Roman" w:hAnsi="Times New Roman" w:cs="Times New Roman"/>
                <w:color w:val="000000"/>
                <w:sz w:val="20"/>
                <w:szCs w:val="20"/>
              </w:rPr>
            </w:pPr>
            <w:r w:rsidRPr="00781738">
              <w:rPr>
                <w:rFonts w:ascii="Times New Roman" w:eastAsia="Times New Roman" w:hAnsi="Times New Roman" w:cs="Times New Roman"/>
                <w:color w:val="000000"/>
                <w:sz w:val="20"/>
                <w:szCs w:val="20"/>
              </w:rPr>
              <w:lastRenderedPageBreak/>
              <w:t>2</w:t>
            </w:r>
          </w:p>
        </w:tc>
        <w:tc>
          <w:tcPr>
            <w:tcW w:w="2673" w:type="dxa"/>
            <w:vMerge w:val="restart"/>
            <w:shd w:val="clear" w:color="auto" w:fill="auto"/>
            <w:hideMark/>
          </w:tcPr>
          <w:p w:rsidR="003D1F64" w:rsidRPr="00781738" w:rsidRDefault="003D1F64" w:rsidP="00BC0167">
            <w:pPr>
              <w:spacing w:after="0" w:line="240" w:lineRule="auto"/>
              <w:rPr>
                <w:rFonts w:ascii="Times New Roman" w:eastAsia="Times New Roman" w:hAnsi="Times New Roman" w:cs="Times New Roman"/>
                <w:color w:val="000000"/>
                <w:sz w:val="20"/>
                <w:szCs w:val="20"/>
              </w:rPr>
            </w:pPr>
            <w:r w:rsidRPr="00781738">
              <w:rPr>
                <w:rFonts w:ascii="Times New Roman" w:eastAsia="Times New Roman" w:hAnsi="Times New Roman" w:cs="Times New Roman"/>
                <w:color w:val="000000"/>
                <w:sz w:val="20"/>
                <w:szCs w:val="20"/>
              </w:rPr>
              <w:t xml:space="preserve">Размещение в наиболее криминогенных общественных местах и на улицах города Югорска, местах массового пребывания граждан систем </w:t>
            </w:r>
            <w:proofErr w:type="spellStart"/>
            <w:r w:rsidRPr="00781738">
              <w:rPr>
                <w:rFonts w:ascii="Times New Roman" w:eastAsia="Times New Roman" w:hAnsi="Times New Roman" w:cs="Times New Roman"/>
                <w:color w:val="000000"/>
                <w:sz w:val="20"/>
                <w:szCs w:val="20"/>
              </w:rPr>
              <w:t>видеообзора</w:t>
            </w:r>
            <w:proofErr w:type="spellEnd"/>
            <w:r w:rsidRPr="00781738">
              <w:rPr>
                <w:rFonts w:ascii="Times New Roman" w:eastAsia="Times New Roman" w:hAnsi="Times New Roman" w:cs="Times New Roman"/>
                <w:color w:val="000000"/>
                <w:sz w:val="20"/>
                <w:szCs w:val="20"/>
              </w:rPr>
              <w:t>, проведение работ, обеспечивающих</w:t>
            </w:r>
            <w:r w:rsidR="00BC0167" w:rsidRPr="00781738">
              <w:rPr>
                <w:rFonts w:ascii="Times New Roman" w:eastAsia="Times New Roman" w:hAnsi="Times New Roman" w:cs="Times New Roman"/>
                <w:color w:val="000000"/>
                <w:sz w:val="20"/>
                <w:szCs w:val="20"/>
              </w:rPr>
              <w:t xml:space="preserve"> </w:t>
            </w:r>
            <w:r w:rsidRPr="00781738">
              <w:rPr>
                <w:rFonts w:ascii="Times New Roman" w:eastAsia="Times New Roman" w:hAnsi="Times New Roman" w:cs="Times New Roman"/>
                <w:color w:val="000000"/>
                <w:sz w:val="20"/>
                <w:szCs w:val="20"/>
              </w:rPr>
              <w:t xml:space="preserve">функционирование системы, в том числе по направлению безопасности дорожного движения </w:t>
            </w:r>
          </w:p>
        </w:tc>
        <w:tc>
          <w:tcPr>
            <w:tcW w:w="992"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color w:val="000000"/>
                <w:sz w:val="20"/>
                <w:szCs w:val="20"/>
              </w:rPr>
            </w:pPr>
            <w:r w:rsidRPr="00781738">
              <w:rPr>
                <w:rFonts w:ascii="Times New Roman" w:eastAsia="Times New Roman" w:hAnsi="Times New Roman" w:cs="Times New Roman"/>
                <w:color w:val="000000"/>
                <w:sz w:val="20"/>
                <w:szCs w:val="20"/>
              </w:rPr>
              <w:t>20 000,0</w:t>
            </w:r>
          </w:p>
        </w:tc>
        <w:tc>
          <w:tcPr>
            <w:tcW w:w="993"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color w:val="000000"/>
                <w:sz w:val="20"/>
                <w:szCs w:val="20"/>
              </w:rPr>
            </w:pPr>
            <w:r w:rsidRPr="00781738">
              <w:rPr>
                <w:rFonts w:ascii="Times New Roman" w:eastAsia="Times New Roman" w:hAnsi="Times New Roman" w:cs="Times New Roman"/>
                <w:color w:val="000000"/>
                <w:sz w:val="20"/>
                <w:szCs w:val="20"/>
              </w:rPr>
              <w:t>20 000,0</w:t>
            </w:r>
          </w:p>
        </w:tc>
        <w:tc>
          <w:tcPr>
            <w:tcW w:w="709"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color w:val="000000"/>
                <w:sz w:val="20"/>
                <w:szCs w:val="20"/>
              </w:rPr>
            </w:pPr>
            <w:r w:rsidRPr="00781738">
              <w:rPr>
                <w:rFonts w:ascii="Times New Roman" w:eastAsia="Times New Roman" w:hAnsi="Times New Roman" w:cs="Times New Roman"/>
                <w:color w:val="000000"/>
                <w:sz w:val="20"/>
                <w:szCs w:val="20"/>
              </w:rPr>
              <w:t>0,0</w:t>
            </w:r>
          </w:p>
        </w:tc>
        <w:tc>
          <w:tcPr>
            <w:tcW w:w="850"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color w:val="000000"/>
                <w:sz w:val="20"/>
                <w:szCs w:val="20"/>
              </w:rPr>
            </w:pPr>
            <w:r w:rsidRPr="00781738">
              <w:rPr>
                <w:rFonts w:ascii="Times New Roman" w:eastAsia="Times New Roman" w:hAnsi="Times New Roman" w:cs="Times New Roman"/>
                <w:color w:val="000000"/>
                <w:sz w:val="20"/>
                <w:szCs w:val="20"/>
              </w:rPr>
              <w:t>0,0</w:t>
            </w:r>
          </w:p>
        </w:tc>
        <w:tc>
          <w:tcPr>
            <w:tcW w:w="1142"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color w:val="000000"/>
                <w:sz w:val="20"/>
                <w:szCs w:val="20"/>
              </w:rPr>
            </w:pPr>
            <w:r w:rsidRPr="00781738">
              <w:rPr>
                <w:rFonts w:ascii="Times New Roman" w:eastAsia="Times New Roman" w:hAnsi="Times New Roman" w:cs="Times New Roman"/>
                <w:color w:val="000000"/>
                <w:sz w:val="20"/>
                <w:szCs w:val="20"/>
              </w:rPr>
              <w:t>всего</w:t>
            </w:r>
          </w:p>
        </w:tc>
        <w:tc>
          <w:tcPr>
            <w:tcW w:w="1835" w:type="dxa"/>
            <w:vMerge w:val="restart"/>
            <w:shd w:val="clear" w:color="auto" w:fill="auto"/>
            <w:hideMark/>
          </w:tcPr>
          <w:p w:rsidR="003D1F64" w:rsidRPr="00781738" w:rsidRDefault="003D1F64" w:rsidP="00464C7C">
            <w:pPr>
              <w:spacing w:after="0" w:line="240" w:lineRule="auto"/>
              <w:rPr>
                <w:rFonts w:ascii="Times New Roman" w:eastAsia="Times New Roman" w:hAnsi="Times New Roman" w:cs="Times New Roman"/>
                <w:color w:val="000000"/>
                <w:sz w:val="20"/>
                <w:szCs w:val="20"/>
              </w:rPr>
            </w:pPr>
            <w:r w:rsidRPr="00781738">
              <w:rPr>
                <w:rFonts w:ascii="Times New Roman" w:eastAsia="Times New Roman" w:hAnsi="Times New Roman" w:cs="Times New Roman"/>
                <w:color w:val="000000"/>
                <w:sz w:val="20"/>
                <w:szCs w:val="20"/>
              </w:rPr>
              <w:t>Снижение уровня уличной преступности на 10%, снижение доли уличных преступлений в числе зарегистрированных преступлений на 10%.</w:t>
            </w:r>
          </w:p>
        </w:tc>
      </w:tr>
      <w:tr w:rsidR="003D1F64" w:rsidRPr="00781738" w:rsidTr="00675376">
        <w:trPr>
          <w:trHeight w:val="598"/>
        </w:trPr>
        <w:tc>
          <w:tcPr>
            <w:tcW w:w="459" w:type="dxa"/>
            <w:vMerge/>
            <w:vAlign w:val="center"/>
            <w:hideMark/>
          </w:tcPr>
          <w:p w:rsidR="003D1F64" w:rsidRPr="00781738" w:rsidRDefault="003D1F64" w:rsidP="00464C7C">
            <w:pPr>
              <w:spacing w:after="0" w:line="240" w:lineRule="auto"/>
              <w:rPr>
                <w:rFonts w:ascii="Times New Roman" w:eastAsia="Times New Roman" w:hAnsi="Times New Roman" w:cs="Times New Roman"/>
                <w:color w:val="000000"/>
                <w:sz w:val="20"/>
                <w:szCs w:val="20"/>
              </w:rPr>
            </w:pPr>
          </w:p>
        </w:tc>
        <w:tc>
          <w:tcPr>
            <w:tcW w:w="2673" w:type="dxa"/>
            <w:vMerge/>
            <w:vAlign w:val="center"/>
            <w:hideMark/>
          </w:tcPr>
          <w:p w:rsidR="003D1F64" w:rsidRPr="00781738" w:rsidRDefault="003D1F64" w:rsidP="00464C7C">
            <w:pPr>
              <w:spacing w:after="0" w:line="240" w:lineRule="auto"/>
              <w:rPr>
                <w:rFonts w:ascii="Times New Roman" w:eastAsia="Times New Roman" w:hAnsi="Times New Roman" w:cs="Times New Roman"/>
                <w:color w:val="000000"/>
                <w:sz w:val="20"/>
                <w:szCs w:val="20"/>
              </w:rPr>
            </w:pPr>
          </w:p>
        </w:tc>
        <w:tc>
          <w:tcPr>
            <w:tcW w:w="992"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i/>
                <w:iCs/>
                <w:color w:val="000000"/>
                <w:sz w:val="20"/>
                <w:szCs w:val="20"/>
              </w:rPr>
            </w:pPr>
            <w:r w:rsidRPr="00781738">
              <w:rPr>
                <w:rFonts w:ascii="Times New Roman" w:eastAsia="Times New Roman" w:hAnsi="Times New Roman" w:cs="Times New Roman"/>
                <w:i/>
                <w:iCs/>
                <w:color w:val="000000"/>
                <w:sz w:val="20"/>
                <w:szCs w:val="20"/>
              </w:rPr>
              <w:t>18 000,0</w:t>
            </w:r>
          </w:p>
        </w:tc>
        <w:tc>
          <w:tcPr>
            <w:tcW w:w="993"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i/>
                <w:iCs/>
                <w:color w:val="000000"/>
                <w:sz w:val="20"/>
                <w:szCs w:val="20"/>
              </w:rPr>
            </w:pPr>
            <w:r w:rsidRPr="00781738">
              <w:rPr>
                <w:rFonts w:ascii="Times New Roman" w:eastAsia="Times New Roman" w:hAnsi="Times New Roman" w:cs="Times New Roman"/>
                <w:i/>
                <w:iCs/>
                <w:color w:val="000000"/>
                <w:sz w:val="20"/>
                <w:szCs w:val="20"/>
              </w:rPr>
              <w:t>18 000,0</w:t>
            </w:r>
          </w:p>
        </w:tc>
        <w:tc>
          <w:tcPr>
            <w:tcW w:w="709"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i/>
                <w:iCs/>
                <w:color w:val="000000"/>
                <w:sz w:val="20"/>
                <w:szCs w:val="20"/>
              </w:rPr>
            </w:pPr>
            <w:r w:rsidRPr="00781738">
              <w:rPr>
                <w:rFonts w:ascii="Times New Roman" w:eastAsia="Times New Roman" w:hAnsi="Times New Roman" w:cs="Times New Roman"/>
                <w:i/>
                <w:iCs/>
                <w:color w:val="000000"/>
                <w:sz w:val="20"/>
                <w:szCs w:val="20"/>
              </w:rPr>
              <w:t>0,0</w:t>
            </w:r>
          </w:p>
        </w:tc>
        <w:tc>
          <w:tcPr>
            <w:tcW w:w="850"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i/>
                <w:iCs/>
                <w:color w:val="000000"/>
                <w:sz w:val="20"/>
                <w:szCs w:val="20"/>
              </w:rPr>
            </w:pPr>
            <w:r w:rsidRPr="00781738">
              <w:rPr>
                <w:rFonts w:ascii="Times New Roman" w:eastAsia="Times New Roman" w:hAnsi="Times New Roman" w:cs="Times New Roman"/>
                <w:i/>
                <w:iCs/>
                <w:color w:val="000000"/>
                <w:sz w:val="20"/>
                <w:szCs w:val="20"/>
              </w:rPr>
              <w:t>0,0</w:t>
            </w:r>
          </w:p>
        </w:tc>
        <w:tc>
          <w:tcPr>
            <w:tcW w:w="1142"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i/>
                <w:iCs/>
                <w:color w:val="000000"/>
                <w:sz w:val="20"/>
                <w:szCs w:val="20"/>
              </w:rPr>
            </w:pPr>
            <w:r w:rsidRPr="00781738">
              <w:rPr>
                <w:rFonts w:ascii="Times New Roman" w:eastAsia="Times New Roman" w:hAnsi="Times New Roman" w:cs="Times New Roman"/>
                <w:i/>
                <w:iCs/>
                <w:color w:val="000000"/>
                <w:sz w:val="20"/>
                <w:szCs w:val="20"/>
              </w:rPr>
              <w:t>Бюджет округа</w:t>
            </w:r>
          </w:p>
        </w:tc>
        <w:tc>
          <w:tcPr>
            <w:tcW w:w="1835" w:type="dxa"/>
            <w:vMerge/>
            <w:vAlign w:val="center"/>
            <w:hideMark/>
          </w:tcPr>
          <w:p w:rsidR="003D1F64" w:rsidRPr="00781738" w:rsidRDefault="003D1F64" w:rsidP="00464C7C">
            <w:pPr>
              <w:spacing w:after="0" w:line="240" w:lineRule="auto"/>
              <w:rPr>
                <w:rFonts w:ascii="Times New Roman" w:eastAsia="Times New Roman" w:hAnsi="Times New Roman" w:cs="Times New Roman"/>
                <w:color w:val="000000"/>
                <w:sz w:val="20"/>
                <w:szCs w:val="20"/>
              </w:rPr>
            </w:pPr>
          </w:p>
        </w:tc>
      </w:tr>
      <w:tr w:rsidR="003D1F64" w:rsidRPr="00781738" w:rsidTr="00675376">
        <w:trPr>
          <w:trHeight w:val="486"/>
        </w:trPr>
        <w:tc>
          <w:tcPr>
            <w:tcW w:w="459" w:type="dxa"/>
            <w:vMerge/>
            <w:vAlign w:val="center"/>
            <w:hideMark/>
          </w:tcPr>
          <w:p w:rsidR="003D1F64" w:rsidRPr="00781738" w:rsidRDefault="003D1F64" w:rsidP="00464C7C">
            <w:pPr>
              <w:spacing w:after="0" w:line="240" w:lineRule="auto"/>
              <w:rPr>
                <w:rFonts w:ascii="Times New Roman" w:eastAsia="Times New Roman" w:hAnsi="Times New Roman" w:cs="Times New Roman"/>
                <w:color w:val="000000"/>
                <w:sz w:val="20"/>
                <w:szCs w:val="20"/>
              </w:rPr>
            </w:pPr>
          </w:p>
        </w:tc>
        <w:tc>
          <w:tcPr>
            <w:tcW w:w="2673" w:type="dxa"/>
            <w:vMerge/>
            <w:vAlign w:val="center"/>
            <w:hideMark/>
          </w:tcPr>
          <w:p w:rsidR="003D1F64" w:rsidRPr="00781738" w:rsidRDefault="003D1F64" w:rsidP="00464C7C">
            <w:pPr>
              <w:spacing w:after="0" w:line="240" w:lineRule="auto"/>
              <w:rPr>
                <w:rFonts w:ascii="Times New Roman" w:eastAsia="Times New Roman" w:hAnsi="Times New Roman" w:cs="Times New Roman"/>
                <w:color w:val="000000"/>
                <w:sz w:val="20"/>
                <w:szCs w:val="20"/>
              </w:rPr>
            </w:pPr>
          </w:p>
        </w:tc>
        <w:tc>
          <w:tcPr>
            <w:tcW w:w="992"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i/>
                <w:iCs/>
                <w:color w:val="000000"/>
                <w:sz w:val="20"/>
                <w:szCs w:val="20"/>
              </w:rPr>
            </w:pPr>
            <w:r w:rsidRPr="00781738">
              <w:rPr>
                <w:rFonts w:ascii="Times New Roman" w:eastAsia="Times New Roman" w:hAnsi="Times New Roman" w:cs="Times New Roman"/>
                <w:i/>
                <w:iCs/>
                <w:color w:val="000000"/>
                <w:sz w:val="20"/>
                <w:szCs w:val="20"/>
              </w:rPr>
              <w:t>2 000,0</w:t>
            </w:r>
          </w:p>
        </w:tc>
        <w:tc>
          <w:tcPr>
            <w:tcW w:w="993"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i/>
                <w:iCs/>
                <w:color w:val="000000"/>
                <w:sz w:val="20"/>
                <w:szCs w:val="20"/>
              </w:rPr>
            </w:pPr>
            <w:r w:rsidRPr="00781738">
              <w:rPr>
                <w:rFonts w:ascii="Times New Roman" w:eastAsia="Times New Roman" w:hAnsi="Times New Roman" w:cs="Times New Roman"/>
                <w:i/>
                <w:iCs/>
                <w:color w:val="000000"/>
                <w:sz w:val="20"/>
                <w:szCs w:val="20"/>
              </w:rPr>
              <w:t>2 000,0</w:t>
            </w:r>
          </w:p>
        </w:tc>
        <w:tc>
          <w:tcPr>
            <w:tcW w:w="709"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i/>
                <w:iCs/>
                <w:color w:val="000000"/>
                <w:sz w:val="20"/>
                <w:szCs w:val="20"/>
              </w:rPr>
            </w:pPr>
            <w:r w:rsidRPr="00781738">
              <w:rPr>
                <w:rFonts w:ascii="Times New Roman" w:eastAsia="Times New Roman" w:hAnsi="Times New Roman" w:cs="Times New Roman"/>
                <w:i/>
                <w:iCs/>
                <w:color w:val="000000"/>
                <w:sz w:val="20"/>
                <w:szCs w:val="20"/>
              </w:rPr>
              <w:t>0,0</w:t>
            </w:r>
          </w:p>
        </w:tc>
        <w:tc>
          <w:tcPr>
            <w:tcW w:w="850"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i/>
                <w:iCs/>
                <w:color w:val="000000"/>
                <w:sz w:val="20"/>
                <w:szCs w:val="20"/>
              </w:rPr>
            </w:pPr>
            <w:r w:rsidRPr="00781738">
              <w:rPr>
                <w:rFonts w:ascii="Times New Roman" w:eastAsia="Times New Roman" w:hAnsi="Times New Roman" w:cs="Times New Roman"/>
                <w:i/>
                <w:iCs/>
                <w:color w:val="000000"/>
                <w:sz w:val="20"/>
                <w:szCs w:val="20"/>
              </w:rPr>
              <w:t>0,0</w:t>
            </w:r>
          </w:p>
        </w:tc>
        <w:tc>
          <w:tcPr>
            <w:tcW w:w="1142"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i/>
                <w:iCs/>
                <w:color w:val="000000"/>
                <w:sz w:val="20"/>
                <w:szCs w:val="20"/>
              </w:rPr>
            </w:pPr>
            <w:r w:rsidRPr="00781738">
              <w:rPr>
                <w:rFonts w:ascii="Times New Roman" w:eastAsia="Times New Roman" w:hAnsi="Times New Roman" w:cs="Times New Roman"/>
                <w:i/>
                <w:iCs/>
                <w:color w:val="000000"/>
                <w:sz w:val="20"/>
                <w:szCs w:val="20"/>
              </w:rPr>
              <w:t>Бюджет города</w:t>
            </w:r>
          </w:p>
        </w:tc>
        <w:tc>
          <w:tcPr>
            <w:tcW w:w="1835" w:type="dxa"/>
            <w:vMerge/>
            <w:vAlign w:val="center"/>
            <w:hideMark/>
          </w:tcPr>
          <w:p w:rsidR="003D1F64" w:rsidRPr="00781738" w:rsidRDefault="003D1F64" w:rsidP="00464C7C">
            <w:pPr>
              <w:spacing w:after="0" w:line="240" w:lineRule="auto"/>
              <w:rPr>
                <w:rFonts w:ascii="Times New Roman" w:eastAsia="Times New Roman" w:hAnsi="Times New Roman" w:cs="Times New Roman"/>
                <w:color w:val="000000"/>
                <w:sz w:val="20"/>
                <w:szCs w:val="20"/>
              </w:rPr>
            </w:pPr>
          </w:p>
        </w:tc>
      </w:tr>
      <w:tr w:rsidR="003D1F64" w:rsidRPr="00781738" w:rsidTr="00675376">
        <w:trPr>
          <w:trHeight w:val="447"/>
        </w:trPr>
        <w:tc>
          <w:tcPr>
            <w:tcW w:w="459" w:type="dxa"/>
            <w:vMerge w:val="restart"/>
            <w:shd w:val="clear" w:color="auto" w:fill="auto"/>
            <w:hideMark/>
          </w:tcPr>
          <w:p w:rsidR="003D1F64" w:rsidRPr="00781738" w:rsidRDefault="003D1F64" w:rsidP="00464C7C">
            <w:pPr>
              <w:spacing w:after="0" w:line="240" w:lineRule="auto"/>
              <w:jc w:val="center"/>
              <w:rPr>
                <w:rFonts w:ascii="Times New Roman" w:eastAsia="Times New Roman" w:hAnsi="Times New Roman" w:cs="Times New Roman"/>
                <w:color w:val="000000"/>
                <w:sz w:val="20"/>
                <w:szCs w:val="20"/>
              </w:rPr>
            </w:pPr>
            <w:r w:rsidRPr="00781738">
              <w:rPr>
                <w:rFonts w:ascii="Times New Roman" w:eastAsia="Times New Roman" w:hAnsi="Times New Roman" w:cs="Times New Roman"/>
                <w:color w:val="000000"/>
                <w:sz w:val="20"/>
                <w:szCs w:val="20"/>
              </w:rPr>
              <w:t>3</w:t>
            </w:r>
          </w:p>
        </w:tc>
        <w:tc>
          <w:tcPr>
            <w:tcW w:w="2673" w:type="dxa"/>
            <w:vMerge w:val="restart"/>
            <w:shd w:val="clear" w:color="auto" w:fill="auto"/>
            <w:hideMark/>
          </w:tcPr>
          <w:p w:rsidR="003D1F64" w:rsidRPr="00781738" w:rsidRDefault="003D1F64" w:rsidP="00464C7C">
            <w:pPr>
              <w:spacing w:after="0" w:line="240" w:lineRule="auto"/>
              <w:rPr>
                <w:rFonts w:ascii="Times New Roman" w:eastAsia="Times New Roman" w:hAnsi="Times New Roman" w:cs="Times New Roman"/>
                <w:color w:val="000000"/>
                <w:sz w:val="20"/>
                <w:szCs w:val="20"/>
              </w:rPr>
            </w:pPr>
            <w:r w:rsidRPr="00781738">
              <w:rPr>
                <w:rFonts w:ascii="Times New Roman" w:eastAsia="Times New Roman" w:hAnsi="Times New Roman" w:cs="Times New Roman"/>
                <w:color w:val="000000"/>
                <w:sz w:val="20"/>
                <w:szCs w:val="20"/>
              </w:rPr>
              <w:t xml:space="preserve">Материальное стимулирование граждан (членов ДНД), участвующих в охране общественного порядка, пресечении преступлений и иных правонарушений </w:t>
            </w:r>
          </w:p>
        </w:tc>
        <w:tc>
          <w:tcPr>
            <w:tcW w:w="992"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color w:val="000000"/>
                <w:sz w:val="20"/>
                <w:szCs w:val="20"/>
              </w:rPr>
            </w:pPr>
            <w:r w:rsidRPr="00781738">
              <w:rPr>
                <w:rFonts w:ascii="Times New Roman" w:eastAsia="Times New Roman" w:hAnsi="Times New Roman" w:cs="Times New Roman"/>
                <w:color w:val="000000"/>
                <w:sz w:val="20"/>
                <w:szCs w:val="20"/>
              </w:rPr>
              <w:t>686,7</w:t>
            </w:r>
          </w:p>
        </w:tc>
        <w:tc>
          <w:tcPr>
            <w:tcW w:w="993"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color w:val="000000"/>
                <w:sz w:val="20"/>
                <w:szCs w:val="20"/>
              </w:rPr>
            </w:pPr>
            <w:r w:rsidRPr="00781738">
              <w:rPr>
                <w:rFonts w:ascii="Times New Roman" w:eastAsia="Times New Roman" w:hAnsi="Times New Roman" w:cs="Times New Roman"/>
                <w:color w:val="000000"/>
                <w:sz w:val="20"/>
                <w:szCs w:val="20"/>
              </w:rPr>
              <w:t>311,1</w:t>
            </w:r>
          </w:p>
        </w:tc>
        <w:tc>
          <w:tcPr>
            <w:tcW w:w="709"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color w:val="000000"/>
                <w:sz w:val="20"/>
                <w:szCs w:val="20"/>
              </w:rPr>
            </w:pPr>
            <w:r w:rsidRPr="00781738">
              <w:rPr>
                <w:rFonts w:ascii="Times New Roman" w:eastAsia="Times New Roman" w:hAnsi="Times New Roman" w:cs="Times New Roman"/>
                <w:color w:val="000000"/>
                <w:sz w:val="20"/>
                <w:szCs w:val="20"/>
              </w:rPr>
              <w:t>311,1</w:t>
            </w:r>
          </w:p>
        </w:tc>
        <w:tc>
          <w:tcPr>
            <w:tcW w:w="850"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color w:val="000000"/>
                <w:sz w:val="20"/>
                <w:szCs w:val="20"/>
              </w:rPr>
            </w:pPr>
            <w:r w:rsidRPr="00781738">
              <w:rPr>
                <w:rFonts w:ascii="Times New Roman" w:eastAsia="Times New Roman" w:hAnsi="Times New Roman" w:cs="Times New Roman"/>
                <w:color w:val="000000"/>
                <w:sz w:val="20"/>
                <w:szCs w:val="20"/>
              </w:rPr>
              <w:t>64,5</w:t>
            </w:r>
          </w:p>
        </w:tc>
        <w:tc>
          <w:tcPr>
            <w:tcW w:w="1142"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color w:val="000000"/>
                <w:sz w:val="20"/>
                <w:szCs w:val="20"/>
              </w:rPr>
            </w:pPr>
            <w:r w:rsidRPr="00781738">
              <w:rPr>
                <w:rFonts w:ascii="Times New Roman" w:eastAsia="Times New Roman" w:hAnsi="Times New Roman" w:cs="Times New Roman"/>
                <w:color w:val="000000"/>
                <w:sz w:val="20"/>
                <w:szCs w:val="20"/>
              </w:rPr>
              <w:t>всего</w:t>
            </w:r>
          </w:p>
        </w:tc>
        <w:tc>
          <w:tcPr>
            <w:tcW w:w="1835" w:type="dxa"/>
            <w:shd w:val="clear" w:color="auto" w:fill="auto"/>
            <w:hideMark/>
          </w:tcPr>
          <w:p w:rsidR="003D1F64" w:rsidRPr="00781738" w:rsidRDefault="003D1F64" w:rsidP="00464C7C">
            <w:pPr>
              <w:spacing w:after="0" w:line="240" w:lineRule="auto"/>
              <w:jc w:val="both"/>
              <w:rPr>
                <w:rFonts w:ascii="Times New Roman" w:eastAsia="Times New Roman" w:hAnsi="Times New Roman" w:cs="Times New Roman"/>
                <w:color w:val="000000"/>
                <w:sz w:val="20"/>
                <w:szCs w:val="20"/>
              </w:rPr>
            </w:pPr>
            <w:r w:rsidRPr="00781738">
              <w:rPr>
                <w:rFonts w:ascii="Times New Roman" w:eastAsia="Times New Roman" w:hAnsi="Times New Roman" w:cs="Times New Roman"/>
                <w:color w:val="000000"/>
                <w:sz w:val="20"/>
                <w:szCs w:val="20"/>
              </w:rPr>
              <w:t> </w:t>
            </w:r>
          </w:p>
        </w:tc>
      </w:tr>
      <w:tr w:rsidR="003D1F64" w:rsidRPr="00781738" w:rsidTr="00675376">
        <w:trPr>
          <w:trHeight w:val="411"/>
        </w:trPr>
        <w:tc>
          <w:tcPr>
            <w:tcW w:w="459" w:type="dxa"/>
            <w:vMerge/>
            <w:vAlign w:val="center"/>
            <w:hideMark/>
          </w:tcPr>
          <w:p w:rsidR="003D1F64" w:rsidRPr="00781738" w:rsidRDefault="003D1F64" w:rsidP="00464C7C">
            <w:pPr>
              <w:spacing w:after="0" w:line="240" w:lineRule="auto"/>
              <w:rPr>
                <w:rFonts w:ascii="Times New Roman" w:eastAsia="Times New Roman" w:hAnsi="Times New Roman" w:cs="Times New Roman"/>
                <w:color w:val="000000"/>
                <w:sz w:val="20"/>
                <w:szCs w:val="20"/>
              </w:rPr>
            </w:pPr>
          </w:p>
        </w:tc>
        <w:tc>
          <w:tcPr>
            <w:tcW w:w="2673" w:type="dxa"/>
            <w:vMerge/>
            <w:vAlign w:val="center"/>
            <w:hideMark/>
          </w:tcPr>
          <w:p w:rsidR="003D1F64" w:rsidRPr="00781738" w:rsidRDefault="003D1F64" w:rsidP="00464C7C">
            <w:pPr>
              <w:spacing w:after="0" w:line="240" w:lineRule="auto"/>
              <w:rPr>
                <w:rFonts w:ascii="Times New Roman" w:eastAsia="Times New Roman" w:hAnsi="Times New Roman" w:cs="Times New Roman"/>
                <w:color w:val="000000"/>
                <w:sz w:val="20"/>
                <w:szCs w:val="20"/>
              </w:rPr>
            </w:pPr>
          </w:p>
        </w:tc>
        <w:tc>
          <w:tcPr>
            <w:tcW w:w="992"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i/>
                <w:iCs/>
                <w:color w:val="000000"/>
                <w:sz w:val="20"/>
                <w:szCs w:val="20"/>
              </w:rPr>
            </w:pPr>
            <w:r w:rsidRPr="00781738">
              <w:rPr>
                <w:rFonts w:ascii="Times New Roman" w:eastAsia="Times New Roman" w:hAnsi="Times New Roman" w:cs="Times New Roman"/>
                <w:i/>
                <w:iCs/>
                <w:color w:val="000000"/>
                <w:sz w:val="20"/>
                <w:szCs w:val="20"/>
              </w:rPr>
              <w:t>618,0</w:t>
            </w:r>
          </w:p>
        </w:tc>
        <w:tc>
          <w:tcPr>
            <w:tcW w:w="993"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i/>
                <w:iCs/>
                <w:color w:val="000000"/>
                <w:sz w:val="20"/>
                <w:szCs w:val="20"/>
              </w:rPr>
            </w:pPr>
            <w:r w:rsidRPr="00781738">
              <w:rPr>
                <w:rFonts w:ascii="Times New Roman" w:eastAsia="Times New Roman" w:hAnsi="Times New Roman" w:cs="Times New Roman"/>
                <w:i/>
                <w:iCs/>
                <w:color w:val="000000"/>
                <w:sz w:val="20"/>
                <w:szCs w:val="20"/>
              </w:rPr>
              <w:t>280,0</w:t>
            </w:r>
          </w:p>
        </w:tc>
        <w:tc>
          <w:tcPr>
            <w:tcW w:w="709"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i/>
                <w:iCs/>
                <w:color w:val="000000"/>
                <w:sz w:val="20"/>
                <w:szCs w:val="20"/>
              </w:rPr>
            </w:pPr>
            <w:r w:rsidRPr="00781738">
              <w:rPr>
                <w:rFonts w:ascii="Times New Roman" w:eastAsia="Times New Roman" w:hAnsi="Times New Roman" w:cs="Times New Roman"/>
                <w:i/>
                <w:iCs/>
                <w:color w:val="000000"/>
                <w:sz w:val="20"/>
                <w:szCs w:val="20"/>
              </w:rPr>
              <w:t>280,0</w:t>
            </w:r>
          </w:p>
        </w:tc>
        <w:tc>
          <w:tcPr>
            <w:tcW w:w="850"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i/>
                <w:iCs/>
                <w:color w:val="000000"/>
                <w:sz w:val="20"/>
                <w:szCs w:val="20"/>
              </w:rPr>
            </w:pPr>
            <w:r w:rsidRPr="00781738">
              <w:rPr>
                <w:rFonts w:ascii="Times New Roman" w:eastAsia="Times New Roman" w:hAnsi="Times New Roman" w:cs="Times New Roman"/>
                <w:i/>
                <w:iCs/>
                <w:color w:val="000000"/>
                <w:sz w:val="20"/>
                <w:szCs w:val="20"/>
              </w:rPr>
              <w:t>58,0</w:t>
            </w:r>
          </w:p>
        </w:tc>
        <w:tc>
          <w:tcPr>
            <w:tcW w:w="1142"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i/>
                <w:iCs/>
                <w:color w:val="000000"/>
                <w:sz w:val="20"/>
                <w:szCs w:val="20"/>
              </w:rPr>
            </w:pPr>
            <w:r w:rsidRPr="00781738">
              <w:rPr>
                <w:rFonts w:ascii="Times New Roman" w:eastAsia="Times New Roman" w:hAnsi="Times New Roman" w:cs="Times New Roman"/>
                <w:i/>
                <w:iCs/>
                <w:color w:val="000000"/>
                <w:sz w:val="20"/>
                <w:szCs w:val="20"/>
              </w:rPr>
              <w:t>Бюджет округа</w:t>
            </w:r>
          </w:p>
        </w:tc>
        <w:tc>
          <w:tcPr>
            <w:tcW w:w="1835" w:type="dxa"/>
            <w:shd w:val="clear" w:color="auto" w:fill="auto"/>
            <w:hideMark/>
          </w:tcPr>
          <w:p w:rsidR="003D1F64" w:rsidRPr="00781738" w:rsidRDefault="003D1F64" w:rsidP="00464C7C">
            <w:pPr>
              <w:spacing w:after="0" w:line="240" w:lineRule="auto"/>
              <w:jc w:val="both"/>
              <w:rPr>
                <w:rFonts w:ascii="Times New Roman" w:eastAsia="Times New Roman" w:hAnsi="Times New Roman" w:cs="Times New Roman"/>
                <w:color w:val="000000"/>
                <w:sz w:val="20"/>
                <w:szCs w:val="20"/>
              </w:rPr>
            </w:pPr>
            <w:r w:rsidRPr="00781738">
              <w:rPr>
                <w:rFonts w:ascii="Times New Roman" w:eastAsia="Times New Roman" w:hAnsi="Times New Roman" w:cs="Times New Roman"/>
                <w:color w:val="000000"/>
                <w:sz w:val="20"/>
                <w:szCs w:val="20"/>
              </w:rPr>
              <w:t> </w:t>
            </w:r>
          </w:p>
        </w:tc>
      </w:tr>
      <w:tr w:rsidR="003D1F64" w:rsidRPr="00781738" w:rsidTr="00675376">
        <w:trPr>
          <w:trHeight w:val="275"/>
        </w:trPr>
        <w:tc>
          <w:tcPr>
            <w:tcW w:w="459" w:type="dxa"/>
            <w:vMerge/>
            <w:vAlign w:val="center"/>
            <w:hideMark/>
          </w:tcPr>
          <w:p w:rsidR="003D1F64" w:rsidRPr="00781738" w:rsidRDefault="003D1F64" w:rsidP="00464C7C">
            <w:pPr>
              <w:spacing w:after="0" w:line="240" w:lineRule="auto"/>
              <w:rPr>
                <w:rFonts w:ascii="Times New Roman" w:eastAsia="Times New Roman" w:hAnsi="Times New Roman" w:cs="Times New Roman"/>
                <w:color w:val="000000"/>
                <w:sz w:val="20"/>
                <w:szCs w:val="20"/>
              </w:rPr>
            </w:pPr>
          </w:p>
        </w:tc>
        <w:tc>
          <w:tcPr>
            <w:tcW w:w="2673" w:type="dxa"/>
            <w:vMerge/>
            <w:vAlign w:val="center"/>
            <w:hideMark/>
          </w:tcPr>
          <w:p w:rsidR="003D1F64" w:rsidRPr="00781738" w:rsidRDefault="003D1F64" w:rsidP="00464C7C">
            <w:pPr>
              <w:spacing w:after="0" w:line="240" w:lineRule="auto"/>
              <w:rPr>
                <w:rFonts w:ascii="Times New Roman" w:eastAsia="Times New Roman" w:hAnsi="Times New Roman" w:cs="Times New Roman"/>
                <w:color w:val="000000"/>
                <w:sz w:val="20"/>
                <w:szCs w:val="20"/>
              </w:rPr>
            </w:pPr>
          </w:p>
        </w:tc>
        <w:tc>
          <w:tcPr>
            <w:tcW w:w="992"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i/>
                <w:iCs/>
                <w:color w:val="000000"/>
                <w:sz w:val="20"/>
                <w:szCs w:val="20"/>
              </w:rPr>
            </w:pPr>
            <w:r w:rsidRPr="00781738">
              <w:rPr>
                <w:rFonts w:ascii="Times New Roman" w:eastAsia="Times New Roman" w:hAnsi="Times New Roman" w:cs="Times New Roman"/>
                <w:i/>
                <w:iCs/>
                <w:color w:val="000000"/>
                <w:sz w:val="20"/>
                <w:szCs w:val="20"/>
              </w:rPr>
              <w:t>68,7</w:t>
            </w:r>
          </w:p>
        </w:tc>
        <w:tc>
          <w:tcPr>
            <w:tcW w:w="993"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i/>
                <w:iCs/>
                <w:color w:val="000000"/>
                <w:sz w:val="20"/>
                <w:szCs w:val="20"/>
              </w:rPr>
            </w:pPr>
            <w:r w:rsidRPr="00781738">
              <w:rPr>
                <w:rFonts w:ascii="Times New Roman" w:eastAsia="Times New Roman" w:hAnsi="Times New Roman" w:cs="Times New Roman"/>
                <w:i/>
                <w:iCs/>
                <w:color w:val="000000"/>
                <w:sz w:val="20"/>
                <w:szCs w:val="20"/>
              </w:rPr>
              <w:t>31,1</w:t>
            </w:r>
          </w:p>
        </w:tc>
        <w:tc>
          <w:tcPr>
            <w:tcW w:w="709"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i/>
                <w:iCs/>
                <w:color w:val="000000"/>
                <w:sz w:val="20"/>
                <w:szCs w:val="20"/>
              </w:rPr>
            </w:pPr>
            <w:r w:rsidRPr="00781738">
              <w:rPr>
                <w:rFonts w:ascii="Times New Roman" w:eastAsia="Times New Roman" w:hAnsi="Times New Roman" w:cs="Times New Roman"/>
                <w:i/>
                <w:iCs/>
                <w:color w:val="000000"/>
                <w:sz w:val="20"/>
                <w:szCs w:val="20"/>
              </w:rPr>
              <w:t>31,1</w:t>
            </w:r>
          </w:p>
        </w:tc>
        <w:tc>
          <w:tcPr>
            <w:tcW w:w="850"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i/>
                <w:iCs/>
                <w:color w:val="000000"/>
                <w:sz w:val="20"/>
                <w:szCs w:val="20"/>
              </w:rPr>
            </w:pPr>
            <w:r w:rsidRPr="00781738">
              <w:rPr>
                <w:rFonts w:ascii="Times New Roman" w:eastAsia="Times New Roman" w:hAnsi="Times New Roman" w:cs="Times New Roman"/>
                <w:i/>
                <w:iCs/>
                <w:color w:val="000000"/>
                <w:sz w:val="20"/>
                <w:szCs w:val="20"/>
              </w:rPr>
              <w:t>6,5</w:t>
            </w:r>
          </w:p>
        </w:tc>
        <w:tc>
          <w:tcPr>
            <w:tcW w:w="1142"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i/>
                <w:iCs/>
                <w:color w:val="000000"/>
                <w:sz w:val="20"/>
                <w:szCs w:val="20"/>
              </w:rPr>
            </w:pPr>
            <w:r w:rsidRPr="00781738">
              <w:rPr>
                <w:rFonts w:ascii="Times New Roman" w:eastAsia="Times New Roman" w:hAnsi="Times New Roman" w:cs="Times New Roman"/>
                <w:i/>
                <w:iCs/>
                <w:color w:val="000000"/>
                <w:sz w:val="20"/>
                <w:szCs w:val="20"/>
              </w:rPr>
              <w:t>Бюджет города</w:t>
            </w:r>
          </w:p>
        </w:tc>
        <w:tc>
          <w:tcPr>
            <w:tcW w:w="1835" w:type="dxa"/>
            <w:shd w:val="clear" w:color="auto" w:fill="auto"/>
            <w:hideMark/>
          </w:tcPr>
          <w:p w:rsidR="003D1F64" w:rsidRPr="00781738" w:rsidRDefault="003D1F64" w:rsidP="00464C7C">
            <w:pPr>
              <w:spacing w:after="0" w:line="240" w:lineRule="auto"/>
              <w:jc w:val="both"/>
              <w:rPr>
                <w:rFonts w:ascii="Times New Roman" w:eastAsia="Times New Roman" w:hAnsi="Times New Roman" w:cs="Times New Roman"/>
                <w:color w:val="000000"/>
                <w:sz w:val="20"/>
                <w:szCs w:val="20"/>
              </w:rPr>
            </w:pPr>
            <w:r w:rsidRPr="00781738">
              <w:rPr>
                <w:rFonts w:ascii="Times New Roman" w:eastAsia="Times New Roman" w:hAnsi="Times New Roman" w:cs="Times New Roman"/>
                <w:color w:val="000000"/>
                <w:sz w:val="20"/>
                <w:szCs w:val="20"/>
              </w:rPr>
              <w:t> </w:t>
            </w:r>
          </w:p>
        </w:tc>
      </w:tr>
      <w:tr w:rsidR="003D1F64" w:rsidRPr="00781738" w:rsidTr="00675376">
        <w:trPr>
          <w:trHeight w:val="315"/>
        </w:trPr>
        <w:tc>
          <w:tcPr>
            <w:tcW w:w="3132" w:type="dxa"/>
            <w:gridSpan w:val="2"/>
            <w:shd w:val="clear" w:color="auto" w:fill="auto"/>
            <w:noWrap/>
            <w:vAlign w:val="bottom"/>
            <w:hideMark/>
          </w:tcPr>
          <w:p w:rsidR="003D1F64" w:rsidRPr="00781738" w:rsidRDefault="003D1F64" w:rsidP="00464C7C">
            <w:pPr>
              <w:spacing w:after="0" w:line="240" w:lineRule="auto"/>
              <w:jc w:val="center"/>
              <w:rPr>
                <w:rFonts w:ascii="Times New Roman" w:eastAsia="Times New Roman" w:hAnsi="Times New Roman" w:cs="Times New Roman"/>
                <w:color w:val="000000"/>
                <w:sz w:val="20"/>
                <w:szCs w:val="20"/>
              </w:rPr>
            </w:pPr>
            <w:r w:rsidRPr="00781738">
              <w:rPr>
                <w:rFonts w:ascii="Times New Roman" w:eastAsia="Times New Roman" w:hAnsi="Times New Roman" w:cs="Times New Roman"/>
                <w:color w:val="000000"/>
                <w:sz w:val="20"/>
                <w:szCs w:val="20"/>
              </w:rPr>
              <w:t>Итого:</w:t>
            </w:r>
          </w:p>
        </w:tc>
        <w:tc>
          <w:tcPr>
            <w:tcW w:w="992"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color w:val="000000"/>
                <w:sz w:val="20"/>
                <w:szCs w:val="20"/>
              </w:rPr>
            </w:pPr>
            <w:r w:rsidRPr="00781738">
              <w:rPr>
                <w:rFonts w:ascii="Times New Roman" w:eastAsia="Times New Roman" w:hAnsi="Times New Roman" w:cs="Times New Roman"/>
                <w:color w:val="000000"/>
                <w:sz w:val="20"/>
                <w:szCs w:val="20"/>
              </w:rPr>
              <w:t>20 731,7</w:t>
            </w:r>
          </w:p>
        </w:tc>
        <w:tc>
          <w:tcPr>
            <w:tcW w:w="993"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color w:val="000000"/>
                <w:sz w:val="20"/>
                <w:szCs w:val="20"/>
              </w:rPr>
            </w:pPr>
            <w:r w:rsidRPr="00781738">
              <w:rPr>
                <w:rFonts w:ascii="Times New Roman" w:eastAsia="Times New Roman" w:hAnsi="Times New Roman" w:cs="Times New Roman"/>
                <w:color w:val="000000"/>
                <w:sz w:val="20"/>
                <w:szCs w:val="20"/>
              </w:rPr>
              <w:t>20 326,1</w:t>
            </w:r>
          </w:p>
        </w:tc>
        <w:tc>
          <w:tcPr>
            <w:tcW w:w="709"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color w:val="000000"/>
                <w:sz w:val="20"/>
                <w:szCs w:val="20"/>
              </w:rPr>
            </w:pPr>
            <w:r w:rsidRPr="00781738">
              <w:rPr>
                <w:rFonts w:ascii="Times New Roman" w:eastAsia="Times New Roman" w:hAnsi="Times New Roman" w:cs="Times New Roman"/>
                <w:color w:val="000000"/>
                <w:sz w:val="20"/>
                <w:szCs w:val="20"/>
              </w:rPr>
              <w:t>326,1</w:t>
            </w:r>
          </w:p>
        </w:tc>
        <w:tc>
          <w:tcPr>
            <w:tcW w:w="850"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color w:val="000000"/>
                <w:sz w:val="20"/>
                <w:szCs w:val="20"/>
              </w:rPr>
            </w:pPr>
            <w:r w:rsidRPr="00781738">
              <w:rPr>
                <w:rFonts w:ascii="Times New Roman" w:eastAsia="Times New Roman" w:hAnsi="Times New Roman" w:cs="Times New Roman"/>
                <w:color w:val="000000"/>
                <w:sz w:val="20"/>
                <w:szCs w:val="20"/>
              </w:rPr>
              <w:t>79,5</w:t>
            </w:r>
          </w:p>
        </w:tc>
        <w:tc>
          <w:tcPr>
            <w:tcW w:w="1142" w:type="dxa"/>
            <w:shd w:val="clear" w:color="auto" w:fill="auto"/>
            <w:noWrap/>
            <w:vAlign w:val="center"/>
            <w:hideMark/>
          </w:tcPr>
          <w:p w:rsidR="003D1F64" w:rsidRPr="00781738" w:rsidRDefault="003D1F64" w:rsidP="00464C7C">
            <w:pPr>
              <w:spacing w:after="0" w:line="240" w:lineRule="auto"/>
              <w:jc w:val="center"/>
              <w:rPr>
                <w:rFonts w:ascii="Calibri" w:eastAsia="Times New Roman" w:hAnsi="Calibri" w:cs="Times New Roman"/>
                <w:color w:val="000000"/>
                <w:sz w:val="20"/>
                <w:szCs w:val="20"/>
              </w:rPr>
            </w:pPr>
          </w:p>
        </w:tc>
        <w:tc>
          <w:tcPr>
            <w:tcW w:w="1835" w:type="dxa"/>
            <w:shd w:val="clear" w:color="auto" w:fill="auto"/>
            <w:noWrap/>
            <w:vAlign w:val="bottom"/>
            <w:hideMark/>
          </w:tcPr>
          <w:p w:rsidR="003D1F64" w:rsidRPr="00781738" w:rsidRDefault="003D1F64" w:rsidP="00464C7C">
            <w:pPr>
              <w:spacing w:after="0" w:line="240" w:lineRule="auto"/>
              <w:rPr>
                <w:rFonts w:ascii="Calibri" w:eastAsia="Times New Roman" w:hAnsi="Calibri" w:cs="Times New Roman"/>
                <w:color w:val="000000"/>
                <w:sz w:val="20"/>
                <w:szCs w:val="20"/>
              </w:rPr>
            </w:pPr>
            <w:r w:rsidRPr="00781738">
              <w:rPr>
                <w:rFonts w:ascii="Calibri" w:eastAsia="Times New Roman" w:hAnsi="Calibri" w:cs="Times New Roman"/>
                <w:color w:val="000000"/>
                <w:sz w:val="20"/>
                <w:szCs w:val="20"/>
              </w:rPr>
              <w:t> </w:t>
            </w:r>
          </w:p>
        </w:tc>
      </w:tr>
      <w:tr w:rsidR="003D1F64" w:rsidRPr="00781738" w:rsidTr="00675376">
        <w:trPr>
          <w:trHeight w:val="508"/>
        </w:trPr>
        <w:tc>
          <w:tcPr>
            <w:tcW w:w="3132" w:type="dxa"/>
            <w:gridSpan w:val="2"/>
            <w:vMerge w:val="restart"/>
            <w:shd w:val="clear" w:color="auto" w:fill="auto"/>
            <w:noWrap/>
            <w:hideMark/>
          </w:tcPr>
          <w:p w:rsidR="003D1F64" w:rsidRPr="00781738" w:rsidRDefault="003D1F64" w:rsidP="00464C7C">
            <w:pPr>
              <w:spacing w:after="0" w:line="240" w:lineRule="auto"/>
              <w:jc w:val="center"/>
              <w:rPr>
                <w:rFonts w:ascii="Times New Roman" w:eastAsia="Times New Roman" w:hAnsi="Times New Roman" w:cs="Times New Roman"/>
                <w:color w:val="000000"/>
                <w:sz w:val="20"/>
                <w:szCs w:val="20"/>
              </w:rPr>
            </w:pPr>
            <w:r w:rsidRPr="00781738">
              <w:rPr>
                <w:rFonts w:ascii="Times New Roman" w:eastAsia="Times New Roman" w:hAnsi="Times New Roman" w:cs="Times New Roman"/>
                <w:color w:val="000000"/>
                <w:sz w:val="20"/>
                <w:szCs w:val="20"/>
              </w:rPr>
              <w:t>в том числе:</w:t>
            </w:r>
          </w:p>
        </w:tc>
        <w:tc>
          <w:tcPr>
            <w:tcW w:w="992"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i/>
                <w:iCs/>
                <w:color w:val="000000"/>
                <w:sz w:val="20"/>
                <w:szCs w:val="20"/>
              </w:rPr>
            </w:pPr>
            <w:r w:rsidRPr="00781738">
              <w:rPr>
                <w:rFonts w:ascii="Times New Roman" w:eastAsia="Times New Roman" w:hAnsi="Times New Roman" w:cs="Times New Roman"/>
                <w:i/>
                <w:iCs/>
                <w:color w:val="000000"/>
                <w:sz w:val="20"/>
                <w:szCs w:val="20"/>
              </w:rPr>
              <w:t>18 618,0</w:t>
            </w:r>
          </w:p>
        </w:tc>
        <w:tc>
          <w:tcPr>
            <w:tcW w:w="993"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i/>
                <w:iCs/>
                <w:color w:val="000000"/>
                <w:sz w:val="20"/>
                <w:szCs w:val="20"/>
              </w:rPr>
            </w:pPr>
            <w:r w:rsidRPr="00781738">
              <w:rPr>
                <w:rFonts w:ascii="Times New Roman" w:eastAsia="Times New Roman" w:hAnsi="Times New Roman" w:cs="Times New Roman"/>
                <w:i/>
                <w:iCs/>
                <w:color w:val="000000"/>
                <w:sz w:val="20"/>
                <w:szCs w:val="20"/>
              </w:rPr>
              <w:t>18 280,0</w:t>
            </w:r>
          </w:p>
        </w:tc>
        <w:tc>
          <w:tcPr>
            <w:tcW w:w="709"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i/>
                <w:iCs/>
                <w:color w:val="000000"/>
                <w:sz w:val="20"/>
                <w:szCs w:val="20"/>
              </w:rPr>
            </w:pPr>
            <w:r w:rsidRPr="00781738">
              <w:rPr>
                <w:rFonts w:ascii="Times New Roman" w:eastAsia="Times New Roman" w:hAnsi="Times New Roman" w:cs="Times New Roman"/>
                <w:i/>
                <w:iCs/>
                <w:color w:val="000000"/>
                <w:sz w:val="20"/>
                <w:szCs w:val="20"/>
              </w:rPr>
              <w:t>280,0</w:t>
            </w:r>
          </w:p>
        </w:tc>
        <w:tc>
          <w:tcPr>
            <w:tcW w:w="850"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i/>
                <w:iCs/>
                <w:color w:val="000000"/>
                <w:sz w:val="20"/>
                <w:szCs w:val="20"/>
              </w:rPr>
            </w:pPr>
            <w:r w:rsidRPr="00781738">
              <w:rPr>
                <w:rFonts w:ascii="Times New Roman" w:eastAsia="Times New Roman" w:hAnsi="Times New Roman" w:cs="Times New Roman"/>
                <w:i/>
                <w:iCs/>
                <w:color w:val="000000"/>
                <w:sz w:val="20"/>
                <w:szCs w:val="20"/>
              </w:rPr>
              <w:t>58,0</w:t>
            </w:r>
          </w:p>
        </w:tc>
        <w:tc>
          <w:tcPr>
            <w:tcW w:w="1142"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i/>
                <w:iCs/>
                <w:color w:val="000000"/>
                <w:sz w:val="20"/>
                <w:szCs w:val="20"/>
              </w:rPr>
            </w:pPr>
            <w:r w:rsidRPr="00781738">
              <w:rPr>
                <w:rFonts w:ascii="Times New Roman" w:eastAsia="Times New Roman" w:hAnsi="Times New Roman" w:cs="Times New Roman"/>
                <w:i/>
                <w:iCs/>
                <w:color w:val="000000"/>
                <w:sz w:val="20"/>
                <w:szCs w:val="20"/>
              </w:rPr>
              <w:t>Бюджет округа</w:t>
            </w:r>
          </w:p>
        </w:tc>
        <w:tc>
          <w:tcPr>
            <w:tcW w:w="1835" w:type="dxa"/>
            <w:shd w:val="clear" w:color="auto" w:fill="auto"/>
            <w:noWrap/>
            <w:vAlign w:val="bottom"/>
            <w:hideMark/>
          </w:tcPr>
          <w:p w:rsidR="003D1F64" w:rsidRPr="00781738" w:rsidRDefault="003D1F64" w:rsidP="00464C7C">
            <w:pPr>
              <w:spacing w:after="0" w:line="240" w:lineRule="auto"/>
              <w:rPr>
                <w:rFonts w:ascii="Calibri" w:eastAsia="Times New Roman" w:hAnsi="Calibri" w:cs="Times New Roman"/>
                <w:color w:val="000000"/>
                <w:sz w:val="20"/>
                <w:szCs w:val="20"/>
              </w:rPr>
            </w:pPr>
            <w:r w:rsidRPr="00781738">
              <w:rPr>
                <w:rFonts w:ascii="Calibri" w:eastAsia="Times New Roman" w:hAnsi="Calibri" w:cs="Times New Roman"/>
                <w:color w:val="000000"/>
                <w:sz w:val="20"/>
                <w:szCs w:val="20"/>
              </w:rPr>
              <w:t> </w:t>
            </w:r>
          </w:p>
        </w:tc>
      </w:tr>
      <w:tr w:rsidR="003D1F64" w:rsidRPr="00781738" w:rsidTr="00675376">
        <w:trPr>
          <w:trHeight w:val="416"/>
        </w:trPr>
        <w:tc>
          <w:tcPr>
            <w:tcW w:w="3132" w:type="dxa"/>
            <w:gridSpan w:val="2"/>
            <w:vMerge/>
            <w:vAlign w:val="center"/>
            <w:hideMark/>
          </w:tcPr>
          <w:p w:rsidR="003D1F64" w:rsidRPr="00781738" w:rsidRDefault="003D1F64" w:rsidP="00464C7C">
            <w:pPr>
              <w:spacing w:after="0" w:line="240" w:lineRule="auto"/>
              <w:rPr>
                <w:rFonts w:ascii="Times New Roman" w:eastAsia="Times New Roman" w:hAnsi="Times New Roman" w:cs="Times New Roman"/>
                <w:color w:val="000000"/>
                <w:sz w:val="20"/>
                <w:szCs w:val="20"/>
              </w:rPr>
            </w:pPr>
          </w:p>
        </w:tc>
        <w:tc>
          <w:tcPr>
            <w:tcW w:w="992"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i/>
                <w:iCs/>
                <w:color w:val="000000"/>
                <w:sz w:val="20"/>
                <w:szCs w:val="20"/>
              </w:rPr>
            </w:pPr>
            <w:r w:rsidRPr="00781738">
              <w:rPr>
                <w:rFonts w:ascii="Times New Roman" w:eastAsia="Times New Roman" w:hAnsi="Times New Roman" w:cs="Times New Roman"/>
                <w:i/>
                <w:iCs/>
                <w:color w:val="000000"/>
                <w:sz w:val="20"/>
                <w:szCs w:val="20"/>
              </w:rPr>
              <w:t>2 113,7</w:t>
            </w:r>
          </w:p>
        </w:tc>
        <w:tc>
          <w:tcPr>
            <w:tcW w:w="993"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i/>
                <w:iCs/>
                <w:color w:val="000000"/>
                <w:sz w:val="20"/>
                <w:szCs w:val="20"/>
              </w:rPr>
            </w:pPr>
            <w:r w:rsidRPr="00781738">
              <w:rPr>
                <w:rFonts w:ascii="Times New Roman" w:eastAsia="Times New Roman" w:hAnsi="Times New Roman" w:cs="Times New Roman"/>
                <w:i/>
                <w:iCs/>
                <w:color w:val="000000"/>
                <w:sz w:val="20"/>
                <w:szCs w:val="20"/>
              </w:rPr>
              <w:t>2 046,1</w:t>
            </w:r>
          </w:p>
        </w:tc>
        <w:tc>
          <w:tcPr>
            <w:tcW w:w="709"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i/>
                <w:iCs/>
                <w:color w:val="000000"/>
                <w:sz w:val="20"/>
                <w:szCs w:val="20"/>
              </w:rPr>
            </w:pPr>
            <w:r w:rsidRPr="00781738">
              <w:rPr>
                <w:rFonts w:ascii="Times New Roman" w:eastAsia="Times New Roman" w:hAnsi="Times New Roman" w:cs="Times New Roman"/>
                <w:i/>
                <w:iCs/>
                <w:color w:val="000000"/>
                <w:sz w:val="20"/>
                <w:szCs w:val="20"/>
              </w:rPr>
              <w:t>46,1</w:t>
            </w:r>
          </w:p>
        </w:tc>
        <w:tc>
          <w:tcPr>
            <w:tcW w:w="850"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i/>
                <w:iCs/>
                <w:color w:val="000000"/>
                <w:sz w:val="20"/>
                <w:szCs w:val="20"/>
              </w:rPr>
            </w:pPr>
            <w:r w:rsidRPr="00781738">
              <w:rPr>
                <w:rFonts w:ascii="Times New Roman" w:eastAsia="Times New Roman" w:hAnsi="Times New Roman" w:cs="Times New Roman"/>
                <w:i/>
                <w:iCs/>
                <w:color w:val="000000"/>
                <w:sz w:val="20"/>
                <w:szCs w:val="20"/>
              </w:rPr>
              <w:t>21,5</w:t>
            </w:r>
          </w:p>
        </w:tc>
        <w:tc>
          <w:tcPr>
            <w:tcW w:w="1142" w:type="dxa"/>
            <w:shd w:val="clear" w:color="auto" w:fill="auto"/>
            <w:vAlign w:val="center"/>
            <w:hideMark/>
          </w:tcPr>
          <w:p w:rsidR="003D1F64" w:rsidRPr="00781738" w:rsidRDefault="003D1F64" w:rsidP="00464C7C">
            <w:pPr>
              <w:spacing w:after="0" w:line="240" w:lineRule="auto"/>
              <w:jc w:val="center"/>
              <w:rPr>
                <w:rFonts w:ascii="Times New Roman" w:eastAsia="Times New Roman" w:hAnsi="Times New Roman" w:cs="Times New Roman"/>
                <w:i/>
                <w:iCs/>
                <w:color w:val="000000"/>
                <w:sz w:val="20"/>
                <w:szCs w:val="20"/>
              </w:rPr>
            </w:pPr>
            <w:r w:rsidRPr="00781738">
              <w:rPr>
                <w:rFonts w:ascii="Times New Roman" w:eastAsia="Times New Roman" w:hAnsi="Times New Roman" w:cs="Times New Roman"/>
                <w:i/>
                <w:iCs/>
                <w:color w:val="000000"/>
                <w:sz w:val="20"/>
                <w:szCs w:val="20"/>
              </w:rPr>
              <w:t>Бюджет города</w:t>
            </w:r>
          </w:p>
        </w:tc>
        <w:tc>
          <w:tcPr>
            <w:tcW w:w="1835" w:type="dxa"/>
            <w:shd w:val="clear" w:color="auto" w:fill="auto"/>
            <w:noWrap/>
            <w:vAlign w:val="bottom"/>
            <w:hideMark/>
          </w:tcPr>
          <w:p w:rsidR="003D1F64" w:rsidRPr="00781738" w:rsidRDefault="003D1F64" w:rsidP="00464C7C">
            <w:pPr>
              <w:spacing w:after="0" w:line="240" w:lineRule="auto"/>
              <w:rPr>
                <w:rFonts w:ascii="Calibri" w:eastAsia="Times New Roman" w:hAnsi="Calibri" w:cs="Times New Roman"/>
                <w:color w:val="000000"/>
                <w:sz w:val="20"/>
                <w:szCs w:val="20"/>
              </w:rPr>
            </w:pPr>
            <w:r w:rsidRPr="00781738">
              <w:rPr>
                <w:rFonts w:ascii="Calibri" w:eastAsia="Times New Roman" w:hAnsi="Calibri" w:cs="Times New Roman"/>
                <w:color w:val="000000"/>
                <w:sz w:val="20"/>
                <w:szCs w:val="20"/>
              </w:rPr>
              <w:t> </w:t>
            </w:r>
          </w:p>
        </w:tc>
      </w:tr>
    </w:tbl>
    <w:p w:rsidR="00DB0407" w:rsidRPr="00DB0407" w:rsidRDefault="00DB0407" w:rsidP="00464C7C">
      <w:pPr>
        <w:spacing w:after="0" w:line="240" w:lineRule="auto"/>
        <w:ind w:firstLine="708"/>
        <w:jc w:val="both"/>
        <w:rPr>
          <w:rFonts w:ascii="Times New Roman" w:hAnsi="Times New Roman" w:cs="Times New Roman"/>
          <w:highlight w:val="lightGray"/>
        </w:rPr>
      </w:pPr>
    </w:p>
    <w:p w:rsidR="00DB0407" w:rsidRPr="00DB0407" w:rsidRDefault="00DB0407" w:rsidP="00464C7C">
      <w:pPr>
        <w:spacing w:after="0" w:line="240" w:lineRule="auto"/>
        <w:jc w:val="center"/>
        <w:rPr>
          <w:rFonts w:ascii="Times New Roman" w:hAnsi="Times New Roman" w:cs="Times New Roman"/>
          <w:b/>
          <w:bCs/>
          <w:u w:val="single"/>
        </w:rPr>
      </w:pPr>
      <w:r w:rsidRPr="00DB0407">
        <w:rPr>
          <w:rFonts w:ascii="Times New Roman" w:hAnsi="Times New Roman" w:cs="Times New Roman"/>
          <w:b/>
          <w:bCs/>
          <w:u w:val="single"/>
        </w:rPr>
        <w:t>Раздел 0400 «Национальная экономика»</w:t>
      </w:r>
    </w:p>
    <w:p w:rsidR="00DB0407" w:rsidRPr="00DB0407" w:rsidRDefault="00DB0407" w:rsidP="00464C7C">
      <w:pPr>
        <w:spacing w:after="0" w:line="240" w:lineRule="auto"/>
        <w:jc w:val="center"/>
        <w:rPr>
          <w:rFonts w:ascii="Times New Roman" w:hAnsi="Times New Roman" w:cs="Times New Roman"/>
          <w:b/>
          <w:bCs/>
          <w:u w:val="single"/>
        </w:rPr>
      </w:pPr>
    </w:p>
    <w:p w:rsidR="00DB0407" w:rsidRPr="00464C7C" w:rsidRDefault="00DB0407" w:rsidP="00464C7C">
      <w:pPr>
        <w:spacing w:after="0" w:line="240" w:lineRule="auto"/>
        <w:ind w:firstLine="709"/>
        <w:jc w:val="both"/>
        <w:rPr>
          <w:rFonts w:ascii="Times New Roman" w:hAnsi="Times New Roman" w:cs="Times New Roman"/>
          <w:sz w:val="24"/>
          <w:szCs w:val="24"/>
        </w:rPr>
      </w:pPr>
      <w:r w:rsidRPr="00464C7C">
        <w:rPr>
          <w:rFonts w:ascii="Times New Roman" w:hAnsi="Times New Roman" w:cs="Times New Roman"/>
          <w:sz w:val="24"/>
          <w:szCs w:val="24"/>
        </w:rPr>
        <w:t>В данном разделе предусмотрены расходы по общеэкономическим вопросам, поддержке и развитию сельского хозяйства, транспорта, дорожного хозяйства, регулированию лесного хозяйства, содержанию органов исполнительной власти, осуществляющих выработку и реализацию государственной политики в области охраны труда и другим вопросам в области национальной экономики.</w:t>
      </w:r>
    </w:p>
    <w:p w:rsidR="00DB0407" w:rsidRPr="00464C7C" w:rsidRDefault="00DB0407" w:rsidP="00464C7C">
      <w:pPr>
        <w:spacing w:after="0" w:line="240" w:lineRule="auto"/>
        <w:ind w:firstLine="709"/>
        <w:jc w:val="center"/>
        <w:rPr>
          <w:rFonts w:ascii="Times New Roman" w:hAnsi="Times New Roman" w:cs="Times New Roman"/>
          <w:b/>
          <w:bCs/>
          <w:sz w:val="24"/>
          <w:szCs w:val="24"/>
          <w:highlight w:val="lightGray"/>
          <w:u w:val="single"/>
        </w:rPr>
      </w:pPr>
    </w:p>
    <w:p w:rsidR="00DB0407" w:rsidRDefault="00DB0407" w:rsidP="00675376">
      <w:pPr>
        <w:widowControl w:val="0"/>
        <w:shd w:val="clear" w:color="auto" w:fill="FFFFFF"/>
        <w:tabs>
          <w:tab w:val="left" w:pos="9355"/>
        </w:tabs>
        <w:autoSpaceDE w:val="0"/>
        <w:autoSpaceDN w:val="0"/>
        <w:adjustRightInd w:val="0"/>
        <w:spacing w:after="0" w:line="240" w:lineRule="auto"/>
        <w:ind w:firstLine="709"/>
        <w:jc w:val="both"/>
        <w:rPr>
          <w:rFonts w:ascii="Times New Roman" w:hAnsi="Times New Roman" w:cs="Times New Roman"/>
          <w:sz w:val="24"/>
          <w:szCs w:val="24"/>
        </w:rPr>
      </w:pPr>
      <w:r w:rsidRPr="00464C7C">
        <w:rPr>
          <w:rFonts w:ascii="Times New Roman" w:hAnsi="Times New Roman" w:cs="Times New Roman"/>
          <w:sz w:val="24"/>
          <w:szCs w:val="24"/>
        </w:rPr>
        <w:t>Бюджетные ассигнования по данному разделу характеризуются следующими данными:</w:t>
      </w:r>
    </w:p>
    <w:p w:rsidR="00675376" w:rsidRPr="00464C7C" w:rsidRDefault="00675376" w:rsidP="00464C7C">
      <w:pPr>
        <w:widowControl w:val="0"/>
        <w:shd w:val="clear" w:color="auto" w:fill="FFFFFF"/>
        <w:tabs>
          <w:tab w:val="left" w:pos="9355"/>
        </w:tabs>
        <w:autoSpaceDE w:val="0"/>
        <w:autoSpaceDN w:val="0"/>
        <w:adjustRightInd w:val="0"/>
        <w:spacing w:after="0" w:line="240" w:lineRule="auto"/>
        <w:ind w:firstLine="709"/>
        <w:rPr>
          <w:rFonts w:ascii="Times New Roman" w:hAnsi="Times New Roman" w:cs="Times New Roman"/>
          <w:sz w:val="24"/>
          <w:szCs w:val="24"/>
        </w:rPr>
      </w:pPr>
    </w:p>
    <w:tbl>
      <w:tblPr>
        <w:tblW w:w="9652"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07"/>
        <w:gridCol w:w="1376"/>
        <w:gridCol w:w="1317"/>
        <w:gridCol w:w="1223"/>
        <w:gridCol w:w="1329"/>
      </w:tblGrid>
      <w:tr w:rsidR="00DB0407" w:rsidRPr="00DB0407" w:rsidTr="00675376">
        <w:trPr>
          <w:trHeight w:val="315"/>
        </w:trPr>
        <w:tc>
          <w:tcPr>
            <w:tcW w:w="4407" w:type="dxa"/>
            <w:vMerge w:val="restart"/>
            <w:shd w:val="clear" w:color="auto" w:fill="auto"/>
            <w:vAlign w:val="center"/>
            <w:hideMark/>
          </w:tcPr>
          <w:p w:rsidR="00DB0407" w:rsidRPr="00DB0407" w:rsidRDefault="00DB0407" w:rsidP="00464C7C">
            <w:pPr>
              <w:spacing w:after="0" w:line="240" w:lineRule="auto"/>
              <w:jc w:val="center"/>
              <w:rPr>
                <w:rFonts w:ascii="Times New Roman" w:hAnsi="Times New Roman" w:cs="Times New Roman"/>
                <w:color w:val="000000"/>
              </w:rPr>
            </w:pPr>
            <w:r w:rsidRPr="00DB0407">
              <w:rPr>
                <w:rFonts w:ascii="Times New Roman" w:hAnsi="Times New Roman" w:cs="Times New Roman"/>
                <w:color w:val="000000"/>
              </w:rPr>
              <w:t>Наименование показателя</w:t>
            </w:r>
          </w:p>
        </w:tc>
        <w:tc>
          <w:tcPr>
            <w:tcW w:w="1376" w:type="dxa"/>
            <w:vMerge w:val="restart"/>
            <w:shd w:val="clear" w:color="auto" w:fill="auto"/>
            <w:vAlign w:val="center"/>
            <w:hideMark/>
          </w:tcPr>
          <w:p w:rsidR="00DB0407" w:rsidRPr="00DB0407" w:rsidRDefault="00DB0407" w:rsidP="00464C7C">
            <w:pPr>
              <w:spacing w:after="0" w:line="240" w:lineRule="auto"/>
              <w:jc w:val="center"/>
              <w:rPr>
                <w:rFonts w:ascii="Times New Roman" w:hAnsi="Times New Roman" w:cs="Times New Roman"/>
                <w:color w:val="000000"/>
              </w:rPr>
            </w:pPr>
            <w:r w:rsidRPr="00DB0407">
              <w:rPr>
                <w:rFonts w:ascii="Times New Roman" w:hAnsi="Times New Roman" w:cs="Times New Roman"/>
                <w:color w:val="000000"/>
              </w:rPr>
              <w:t>2012 год (решение №119 от 16.12.2011)</w:t>
            </w:r>
          </w:p>
        </w:tc>
        <w:tc>
          <w:tcPr>
            <w:tcW w:w="3869" w:type="dxa"/>
            <w:gridSpan w:val="3"/>
            <w:shd w:val="clear" w:color="auto" w:fill="auto"/>
            <w:vAlign w:val="center"/>
            <w:hideMark/>
          </w:tcPr>
          <w:p w:rsidR="00DB0407" w:rsidRPr="00DB0407" w:rsidRDefault="00DB0407" w:rsidP="00464C7C">
            <w:pPr>
              <w:spacing w:after="0" w:line="240" w:lineRule="auto"/>
              <w:jc w:val="center"/>
              <w:rPr>
                <w:rFonts w:ascii="Times New Roman" w:hAnsi="Times New Roman" w:cs="Times New Roman"/>
                <w:color w:val="000000"/>
              </w:rPr>
            </w:pPr>
            <w:r w:rsidRPr="00DB0407">
              <w:rPr>
                <w:rFonts w:ascii="Times New Roman" w:hAnsi="Times New Roman" w:cs="Times New Roman"/>
                <w:color w:val="000000"/>
              </w:rPr>
              <w:t>Проект бюджета</w:t>
            </w:r>
          </w:p>
        </w:tc>
      </w:tr>
      <w:tr w:rsidR="00DB0407" w:rsidRPr="00DB0407" w:rsidTr="00675376">
        <w:trPr>
          <w:trHeight w:val="315"/>
        </w:trPr>
        <w:tc>
          <w:tcPr>
            <w:tcW w:w="4407" w:type="dxa"/>
            <w:vMerge/>
            <w:vAlign w:val="center"/>
            <w:hideMark/>
          </w:tcPr>
          <w:p w:rsidR="00DB0407" w:rsidRPr="00DB0407" w:rsidRDefault="00DB0407" w:rsidP="00464C7C">
            <w:pPr>
              <w:spacing w:after="0" w:line="240" w:lineRule="auto"/>
              <w:rPr>
                <w:rFonts w:ascii="Times New Roman" w:hAnsi="Times New Roman" w:cs="Times New Roman"/>
                <w:color w:val="000000"/>
              </w:rPr>
            </w:pPr>
          </w:p>
        </w:tc>
        <w:tc>
          <w:tcPr>
            <w:tcW w:w="1376" w:type="dxa"/>
            <w:vMerge/>
            <w:vAlign w:val="center"/>
            <w:hideMark/>
          </w:tcPr>
          <w:p w:rsidR="00DB0407" w:rsidRPr="00DB0407" w:rsidRDefault="00DB0407" w:rsidP="00464C7C">
            <w:pPr>
              <w:spacing w:after="0" w:line="240" w:lineRule="auto"/>
              <w:rPr>
                <w:rFonts w:ascii="Times New Roman" w:hAnsi="Times New Roman" w:cs="Times New Roman"/>
                <w:color w:val="000000"/>
              </w:rPr>
            </w:pPr>
          </w:p>
        </w:tc>
        <w:tc>
          <w:tcPr>
            <w:tcW w:w="1317" w:type="dxa"/>
            <w:shd w:val="clear" w:color="auto" w:fill="auto"/>
            <w:vAlign w:val="center"/>
            <w:hideMark/>
          </w:tcPr>
          <w:p w:rsidR="00DB0407" w:rsidRPr="00DB0407" w:rsidRDefault="00DB0407" w:rsidP="00464C7C">
            <w:pPr>
              <w:spacing w:after="0" w:line="240" w:lineRule="auto"/>
              <w:jc w:val="center"/>
              <w:rPr>
                <w:rFonts w:ascii="Times New Roman" w:hAnsi="Times New Roman" w:cs="Times New Roman"/>
                <w:color w:val="000000"/>
              </w:rPr>
            </w:pPr>
            <w:r w:rsidRPr="00DB0407">
              <w:rPr>
                <w:rFonts w:ascii="Times New Roman" w:hAnsi="Times New Roman" w:cs="Times New Roman"/>
                <w:color w:val="000000"/>
              </w:rPr>
              <w:t>2013 год</w:t>
            </w:r>
          </w:p>
        </w:tc>
        <w:tc>
          <w:tcPr>
            <w:tcW w:w="1223" w:type="dxa"/>
            <w:shd w:val="clear" w:color="auto" w:fill="auto"/>
            <w:vAlign w:val="center"/>
            <w:hideMark/>
          </w:tcPr>
          <w:p w:rsidR="00DB0407" w:rsidRPr="00DB0407" w:rsidRDefault="00DB0407" w:rsidP="00464C7C">
            <w:pPr>
              <w:spacing w:after="0" w:line="240" w:lineRule="auto"/>
              <w:jc w:val="center"/>
              <w:rPr>
                <w:rFonts w:ascii="Times New Roman" w:hAnsi="Times New Roman" w:cs="Times New Roman"/>
                <w:color w:val="000000"/>
              </w:rPr>
            </w:pPr>
            <w:r w:rsidRPr="00DB0407">
              <w:rPr>
                <w:rFonts w:ascii="Times New Roman" w:hAnsi="Times New Roman" w:cs="Times New Roman"/>
                <w:color w:val="000000"/>
              </w:rPr>
              <w:t>2014 год</w:t>
            </w:r>
          </w:p>
        </w:tc>
        <w:tc>
          <w:tcPr>
            <w:tcW w:w="1329" w:type="dxa"/>
            <w:shd w:val="clear" w:color="auto" w:fill="auto"/>
            <w:vAlign w:val="center"/>
            <w:hideMark/>
          </w:tcPr>
          <w:p w:rsidR="00DB0407" w:rsidRPr="00DB0407" w:rsidRDefault="00DB0407" w:rsidP="00464C7C">
            <w:pPr>
              <w:spacing w:after="0" w:line="240" w:lineRule="auto"/>
              <w:jc w:val="center"/>
              <w:rPr>
                <w:rFonts w:ascii="Times New Roman" w:hAnsi="Times New Roman" w:cs="Times New Roman"/>
                <w:color w:val="000000"/>
              </w:rPr>
            </w:pPr>
            <w:r w:rsidRPr="00DB0407">
              <w:rPr>
                <w:rFonts w:ascii="Times New Roman" w:hAnsi="Times New Roman" w:cs="Times New Roman"/>
                <w:color w:val="000000"/>
              </w:rPr>
              <w:t>2015 год</w:t>
            </w:r>
          </w:p>
        </w:tc>
      </w:tr>
      <w:tr w:rsidR="00DB0407" w:rsidRPr="00DB0407" w:rsidTr="00675376">
        <w:trPr>
          <w:trHeight w:val="315"/>
        </w:trPr>
        <w:tc>
          <w:tcPr>
            <w:tcW w:w="4407" w:type="dxa"/>
            <w:shd w:val="clear" w:color="auto" w:fill="auto"/>
            <w:vAlign w:val="center"/>
            <w:hideMark/>
          </w:tcPr>
          <w:p w:rsidR="00DB0407" w:rsidRPr="00DB0407" w:rsidRDefault="00DB0407" w:rsidP="00464C7C">
            <w:pPr>
              <w:spacing w:after="0" w:line="240" w:lineRule="auto"/>
              <w:rPr>
                <w:rFonts w:ascii="Times New Roman" w:hAnsi="Times New Roman" w:cs="Times New Roman"/>
                <w:color w:val="000000"/>
              </w:rPr>
            </w:pPr>
            <w:r w:rsidRPr="00DB0407">
              <w:rPr>
                <w:rFonts w:ascii="Times New Roman" w:hAnsi="Times New Roman" w:cs="Times New Roman"/>
                <w:color w:val="000000"/>
              </w:rPr>
              <w:t>Общий объем расходов, тыс. рублей</w:t>
            </w:r>
          </w:p>
        </w:tc>
        <w:tc>
          <w:tcPr>
            <w:tcW w:w="1376" w:type="dxa"/>
            <w:shd w:val="clear" w:color="auto" w:fill="auto"/>
            <w:vAlign w:val="center"/>
            <w:hideMark/>
          </w:tcPr>
          <w:p w:rsidR="00DB0407" w:rsidRPr="00DB0407" w:rsidRDefault="00DB0407" w:rsidP="00464C7C">
            <w:pPr>
              <w:spacing w:after="0" w:line="240" w:lineRule="auto"/>
              <w:jc w:val="center"/>
              <w:rPr>
                <w:rFonts w:ascii="Times New Roman" w:hAnsi="Times New Roman" w:cs="Times New Roman"/>
                <w:color w:val="000000"/>
              </w:rPr>
            </w:pPr>
            <w:r w:rsidRPr="00DB0407">
              <w:rPr>
                <w:rFonts w:ascii="Times New Roman" w:hAnsi="Times New Roman" w:cs="Times New Roman"/>
                <w:color w:val="000000"/>
              </w:rPr>
              <w:t>213 247,6</w:t>
            </w:r>
          </w:p>
        </w:tc>
        <w:tc>
          <w:tcPr>
            <w:tcW w:w="1317" w:type="dxa"/>
            <w:shd w:val="clear" w:color="auto" w:fill="auto"/>
            <w:vAlign w:val="center"/>
            <w:hideMark/>
          </w:tcPr>
          <w:p w:rsidR="00DB0407" w:rsidRPr="00DB0407" w:rsidRDefault="00DB0407" w:rsidP="00464C7C">
            <w:pPr>
              <w:spacing w:after="0" w:line="240" w:lineRule="auto"/>
              <w:jc w:val="center"/>
              <w:rPr>
                <w:rFonts w:ascii="Times New Roman" w:hAnsi="Times New Roman" w:cs="Times New Roman"/>
                <w:color w:val="000000"/>
              </w:rPr>
            </w:pPr>
            <w:r w:rsidRPr="00DB0407">
              <w:rPr>
                <w:rFonts w:ascii="Times New Roman" w:hAnsi="Times New Roman" w:cs="Times New Roman"/>
                <w:color w:val="000000"/>
              </w:rPr>
              <w:t>238 942,6</w:t>
            </w:r>
          </w:p>
        </w:tc>
        <w:tc>
          <w:tcPr>
            <w:tcW w:w="1223" w:type="dxa"/>
            <w:shd w:val="clear" w:color="auto" w:fill="auto"/>
            <w:vAlign w:val="center"/>
            <w:hideMark/>
          </w:tcPr>
          <w:p w:rsidR="00DB0407" w:rsidRPr="00DB0407" w:rsidRDefault="00DB0407" w:rsidP="00464C7C">
            <w:pPr>
              <w:spacing w:after="0" w:line="240" w:lineRule="auto"/>
              <w:jc w:val="center"/>
              <w:rPr>
                <w:rFonts w:ascii="Times New Roman" w:hAnsi="Times New Roman" w:cs="Times New Roman"/>
                <w:color w:val="000000"/>
              </w:rPr>
            </w:pPr>
            <w:r w:rsidRPr="00DB0407">
              <w:rPr>
                <w:rFonts w:ascii="Times New Roman" w:hAnsi="Times New Roman" w:cs="Times New Roman"/>
                <w:color w:val="000000"/>
              </w:rPr>
              <w:t>210 346,6</w:t>
            </w:r>
          </w:p>
        </w:tc>
        <w:tc>
          <w:tcPr>
            <w:tcW w:w="1329" w:type="dxa"/>
            <w:shd w:val="clear" w:color="auto" w:fill="auto"/>
            <w:vAlign w:val="center"/>
            <w:hideMark/>
          </w:tcPr>
          <w:p w:rsidR="00DB0407" w:rsidRPr="00DB0407" w:rsidRDefault="00DB0407" w:rsidP="00464C7C">
            <w:pPr>
              <w:spacing w:after="0" w:line="240" w:lineRule="auto"/>
              <w:jc w:val="center"/>
              <w:rPr>
                <w:rFonts w:ascii="Times New Roman" w:hAnsi="Times New Roman" w:cs="Times New Roman"/>
                <w:color w:val="000000"/>
              </w:rPr>
            </w:pPr>
            <w:r w:rsidRPr="00DB0407">
              <w:rPr>
                <w:rFonts w:ascii="Times New Roman" w:hAnsi="Times New Roman" w:cs="Times New Roman"/>
                <w:color w:val="000000"/>
              </w:rPr>
              <w:t>220 570,6</w:t>
            </w:r>
          </w:p>
        </w:tc>
      </w:tr>
      <w:tr w:rsidR="00DB0407" w:rsidRPr="00DB0407" w:rsidTr="00675376">
        <w:trPr>
          <w:trHeight w:val="630"/>
        </w:trPr>
        <w:tc>
          <w:tcPr>
            <w:tcW w:w="4407" w:type="dxa"/>
            <w:shd w:val="clear" w:color="auto" w:fill="auto"/>
            <w:vAlign w:val="center"/>
            <w:hideMark/>
          </w:tcPr>
          <w:p w:rsidR="00DB0407" w:rsidRPr="00DB0407" w:rsidRDefault="00DB0407" w:rsidP="00464C7C">
            <w:pPr>
              <w:spacing w:after="0" w:line="240" w:lineRule="auto"/>
              <w:rPr>
                <w:rFonts w:ascii="Times New Roman" w:hAnsi="Times New Roman" w:cs="Times New Roman"/>
                <w:color w:val="000000"/>
              </w:rPr>
            </w:pPr>
            <w:r w:rsidRPr="00DB0407">
              <w:rPr>
                <w:rFonts w:ascii="Times New Roman" w:hAnsi="Times New Roman" w:cs="Times New Roman"/>
                <w:color w:val="000000"/>
              </w:rPr>
              <w:t>Доля в общем объеме расходов без условно утверждаемых расходов, %</w:t>
            </w:r>
          </w:p>
        </w:tc>
        <w:tc>
          <w:tcPr>
            <w:tcW w:w="1376" w:type="dxa"/>
            <w:shd w:val="clear" w:color="auto" w:fill="auto"/>
            <w:vAlign w:val="center"/>
            <w:hideMark/>
          </w:tcPr>
          <w:p w:rsidR="00DB0407" w:rsidRPr="00DB0407" w:rsidRDefault="00DB0407" w:rsidP="00464C7C">
            <w:pPr>
              <w:spacing w:after="0" w:line="240" w:lineRule="auto"/>
              <w:jc w:val="center"/>
              <w:rPr>
                <w:rFonts w:ascii="Times New Roman" w:hAnsi="Times New Roman" w:cs="Times New Roman"/>
                <w:color w:val="000000"/>
              </w:rPr>
            </w:pPr>
            <w:r w:rsidRPr="00DB0407">
              <w:rPr>
                <w:rFonts w:ascii="Times New Roman" w:hAnsi="Times New Roman" w:cs="Times New Roman"/>
                <w:color w:val="000000"/>
              </w:rPr>
              <w:t>8,1</w:t>
            </w:r>
          </w:p>
        </w:tc>
        <w:tc>
          <w:tcPr>
            <w:tcW w:w="1317" w:type="dxa"/>
            <w:shd w:val="clear" w:color="auto" w:fill="auto"/>
            <w:vAlign w:val="center"/>
            <w:hideMark/>
          </w:tcPr>
          <w:p w:rsidR="00DB0407" w:rsidRPr="00DB0407" w:rsidRDefault="00DB0407" w:rsidP="00464C7C">
            <w:pPr>
              <w:spacing w:after="0" w:line="240" w:lineRule="auto"/>
              <w:jc w:val="center"/>
              <w:rPr>
                <w:rFonts w:ascii="Times New Roman" w:hAnsi="Times New Roman" w:cs="Times New Roman"/>
                <w:color w:val="000000"/>
              </w:rPr>
            </w:pPr>
            <w:r w:rsidRPr="00DB0407">
              <w:rPr>
                <w:rFonts w:ascii="Times New Roman" w:hAnsi="Times New Roman" w:cs="Times New Roman"/>
                <w:color w:val="000000"/>
              </w:rPr>
              <w:t>9,9</w:t>
            </w:r>
          </w:p>
        </w:tc>
        <w:tc>
          <w:tcPr>
            <w:tcW w:w="1223" w:type="dxa"/>
            <w:shd w:val="clear" w:color="auto" w:fill="auto"/>
            <w:vAlign w:val="center"/>
            <w:hideMark/>
          </w:tcPr>
          <w:p w:rsidR="00DB0407" w:rsidRPr="00DB0407" w:rsidRDefault="00DB0407" w:rsidP="00464C7C">
            <w:pPr>
              <w:spacing w:after="0" w:line="240" w:lineRule="auto"/>
              <w:jc w:val="center"/>
              <w:rPr>
                <w:rFonts w:ascii="Times New Roman" w:hAnsi="Times New Roman" w:cs="Times New Roman"/>
                <w:color w:val="000000"/>
              </w:rPr>
            </w:pPr>
            <w:r w:rsidRPr="00DB0407">
              <w:rPr>
                <w:rFonts w:ascii="Times New Roman" w:hAnsi="Times New Roman" w:cs="Times New Roman"/>
                <w:color w:val="000000"/>
              </w:rPr>
              <w:t>9,4</w:t>
            </w:r>
          </w:p>
        </w:tc>
        <w:tc>
          <w:tcPr>
            <w:tcW w:w="1329" w:type="dxa"/>
            <w:shd w:val="clear" w:color="auto" w:fill="auto"/>
            <w:vAlign w:val="center"/>
            <w:hideMark/>
          </w:tcPr>
          <w:p w:rsidR="00DB0407" w:rsidRPr="00DB0407" w:rsidRDefault="00DB0407" w:rsidP="00464C7C">
            <w:pPr>
              <w:spacing w:after="0" w:line="240" w:lineRule="auto"/>
              <w:jc w:val="center"/>
              <w:rPr>
                <w:rFonts w:ascii="Times New Roman" w:hAnsi="Times New Roman" w:cs="Times New Roman"/>
                <w:color w:val="000000"/>
              </w:rPr>
            </w:pPr>
            <w:r w:rsidRPr="00DB0407">
              <w:rPr>
                <w:rFonts w:ascii="Times New Roman" w:hAnsi="Times New Roman" w:cs="Times New Roman"/>
                <w:color w:val="000000"/>
              </w:rPr>
              <w:t>9,6</w:t>
            </w:r>
          </w:p>
        </w:tc>
      </w:tr>
      <w:tr w:rsidR="00DB0407" w:rsidRPr="00DB0407" w:rsidTr="00675376">
        <w:trPr>
          <w:trHeight w:val="315"/>
        </w:trPr>
        <w:tc>
          <w:tcPr>
            <w:tcW w:w="4407" w:type="dxa"/>
            <w:shd w:val="clear" w:color="auto" w:fill="auto"/>
            <w:vAlign w:val="center"/>
            <w:hideMark/>
          </w:tcPr>
          <w:p w:rsidR="00DB0407" w:rsidRPr="00DB0407" w:rsidRDefault="00DB0407" w:rsidP="00464C7C">
            <w:pPr>
              <w:spacing w:after="0" w:line="240" w:lineRule="auto"/>
              <w:rPr>
                <w:rFonts w:ascii="Times New Roman" w:hAnsi="Times New Roman" w:cs="Times New Roman"/>
                <w:color w:val="000000"/>
              </w:rPr>
            </w:pPr>
            <w:r w:rsidRPr="00DB0407">
              <w:rPr>
                <w:rFonts w:ascii="Times New Roman" w:hAnsi="Times New Roman" w:cs="Times New Roman"/>
                <w:color w:val="000000"/>
              </w:rPr>
              <w:t>Прирост к предыдущему году, тыс. рублей</w:t>
            </w:r>
          </w:p>
        </w:tc>
        <w:tc>
          <w:tcPr>
            <w:tcW w:w="1376" w:type="dxa"/>
            <w:shd w:val="clear" w:color="auto" w:fill="auto"/>
            <w:vAlign w:val="center"/>
            <w:hideMark/>
          </w:tcPr>
          <w:p w:rsidR="00DB0407" w:rsidRPr="00DB0407" w:rsidRDefault="00DB0407" w:rsidP="00464C7C">
            <w:pPr>
              <w:spacing w:after="0" w:line="240" w:lineRule="auto"/>
              <w:jc w:val="center"/>
              <w:rPr>
                <w:rFonts w:ascii="Times New Roman" w:hAnsi="Times New Roman" w:cs="Times New Roman"/>
                <w:color w:val="000000"/>
              </w:rPr>
            </w:pPr>
            <w:r w:rsidRPr="00DB0407">
              <w:rPr>
                <w:rFonts w:ascii="Times New Roman" w:hAnsi="Times New Roman" w:cs="Times New Roman"/>
                <w:color w:val="000000"/>
              </w:rPr>
              <w:t> </w:t>
            </w:r>
          </w:p>
        </w:tc>
        <w:tc>
          <w:tcPr>
            <w:tcW w:w="1317" w:type="dxa"/>
            <w:shd w:val="clear" w:color="auto" w:fill="auto"/>
            <w:vAlign w:val="center"/>
            <w:hideMark/>
          </w:tcPr>
          <w:p w:rsidR="00DB0407" w:rsidRPr="00DB0407" w:rsidRDefault="00DB0407" w:rsidP="00464C7C">
            <w:pPr>
              <w:spacing w:after="0" w:line="240" w:lineRule="auto"/>
              <w:jc w:val="center"/>
              <w:rPr>
                <w:rFonts w:ascii="Times New Roman" w:hAnsi="Times New Roman" w:cs="Times New Roman"/>
                <w:color w:val="000000"/>
              </w:rPr>
            </w:pPr>
            <w:r w:rsidRPr="00DB0407">
              <w:rPr>
                <w:rFonts w:ascii="Times New Roman" w:hAnsi="Times New Roman" w:cs="Times New Roman"/>
                <w:color w:val="000000"/>
              </w:rPr>
              <w:t>25 695,0</w:t>
            </w:r>
          </w:p>
        </w:tc>
        <w:tc>
          <w:tcPr>
            <w:tcW w:w="1223" w:type="dxa"/>
            <w:shd w:val="clear" w:color="auto" w:fill="auto"/>
            <w:vAlign w:val="center"/>
            <w:hideMark/>
          </w:tcPr>
          <w:p w:rsidR="00DB0407" w:rsidRPr="00DB0407" w:rsidRDefault="00DB0407" w:rsidP="00464C7C">
            <w:pPr>
              <w:spacing w:after="0" w:line="240" w:lineRule="auto"/>
              <w:jc w:val="center"/>
              <w:rPr>
                <w:rFonts w:ascii="Times New Roman" w:hAnsi="Times New Roman" w:cs="Times New Roman"/>
                <w:color w:val="000000"/>
              </w:rPr>
            </w:pPr>
            <w:r w:rsidRPr="00DB0407">
              <w:rPr>
                <w:rFonts w:ascii="Times New Roman" w:hAnsi="Times New Roman" w:cs="Times New Roman"/>
                <w:color w:val="000000"/>
              </w:rPr>
              <w:t>-28 596,0</w:t>
            </w:r>
          </w:p>
        </w:tc>
        <w:tc>
          <w:tcPr>
            <w:tcW w:w="1329" w:type="dxa"/>
            <w:shd w:val="clear" w:color="auto" w:fill="auto"/>
            <w:vAlign w:val="center"/>
            <w:hideMark/>
          </w:tcPr>
          <w:p w:rsidR="00DB0407" w:rsidRPr="00DB0407" w:rsidRDefault="00DB0407" w:rsidP="00464C7C">
            <w:pPr>
              <w:spacing w:after="0" w:line="240" w:lineRule="auto"/>
              <w:jc w:val="center"/>
              <w:rPr>
                <w:rFonts w:ascii="Times New Roman" w:hAnsi="Times New Roman" w:cs="Times New Roman"/>
                <w:color w:val="000000"/>
              </w:rPr>
            </w:pPr>
            <w:r w:rsidRPr="00DB0407">
              <w:rPr>
                <w:rFonts w:ascii="Times New Roman" w:hAnsi="Times New Roman" w:cs="Times New Roman"/>
                <w:color w:val="000000"/>
              </w:rPr>
              <w:t>10 224,0</w:t>
            </w:r>
          </w:p>
        </w:tc>
      </w:tr>
      <w:tr w:rsidR="00DB0407" w:rsidRPr="00DB0407" w:rsidTr="00675376">
        <w:trPr>
          <w:trHeight w:val="315"/>
        </w:trPr>
        <w:tc>
          <w:tcPr>
            <w:tcW w:w="4407" w:type="dxa"/>
            <w:shd w:val="clear" w:color="auto" w:fill="auto"/>
            <w:vAlign w:val="center"/>
            <w:hideMark/>
          </w:tcPr>
          <w:p w:rsidR="00DB0407" w:rsidRPr="00DB0407" w:rsidRDefault="00DB0407" w:rsidP="00464C7C">
            <w:pPr>
              <w:spacing w:after="0" w:line="240" w:lineRule="auto"/>
              <w:rPr>
                <w:rFonts w:ascii="Times New Roman" w:hAnsi="Times New Roman" w:cs="Times New Roman"/>
                <w:color w:val="000000"/>
              </w:rPr>
            </w:pPr>
            <w:r w:rsidRPr="00DB0407">
              <w:rPr>
                <w:rFonts w:ascii="Times New Roman" w:hAnsi="Times New Roman" w:cs="Times New Roman"/>
                <w:color w:val="000000"/>
              </w:rPr>
              <w:t>Прирост к предыдущему году, %</w:t>
            </w:r>
          </w:p>
        </w:tc>
        <w:tc>
          <w:tcPr>
            <w:tcW w:w="1376" w:type="dxa"/>
            <w:shd w:val="clear" w:color="auto" w:fill="auto"/>
            <w:vAlign w:val="center"/>
            <w:hideMark/>
          </w:tcPr>
          <w:p w:rsidR="00DB0407" w:rsidRPr="00DB0407" w:rsidRDefault="00DB0407" w:rsidP="00464C7C">
            <w:pPr>
              <w:spacing w:after="0" w:line="240" w:lineRule="auto"/>
              <w:jc w:val="center"/>
              <w:rPr>
                <w:rFonts w:ascii="Times New Roman" w:hAnsi="Times New Roman" w:cs="Times New Roman"/>
                <w:color w:val="000000"/>
              </w:rPr>
            </w:pPr>
            <w:r w:rsidRPr="00DB0407">
              <w:rPr>
                <w:rFonts w:ascii="Times New Roman" w:hAnsi="Times New Roman" w:cs="Times New Roman"/>
                <w:color w:val="000000"/>
              </w:rPr>
              <w:t> </w:t>
            </w:r>
          </w:p>
        </w:tc>
        <w:tc>
          <w:tcPr>
            <w:tcW w:w="1317" w:type="dxa"/>
            <w:shd w:val="clear" w:color="auto" w:fill="auto"/>
            <w:vAlign w:val="center"/>
            <w:hideMark/>
          </w:tcPr>
          <w:p w:rsidR="00DB0407" w:rsidRPr="00DB0407" w:rsidRDefault="00DB0407" w:rsidP="00464C7C">
            <w:pPr>
              <w:spacing w:after="0" w:line="240" w:lineRule="auto"/>
              <w:jc w:val="center"/>
              <w:rPr>
                <w:rFonts w:ascii="Times New Roman" w:hAnsi="Times New Roman" w:cs="Times New Roman"/>
                <w:color w:val="000000"/>
              </w:rPr>
            </w:pPr>
            <w:r w:rsidRPr="00DB0407">
              <w:rPr>
                <w:rFonts w:ascii="Times New Roman" w:hAnsi="Times New Roman" w:cs="Times New Roman"/>
                <w:color w:val="000000"/>
              </w:rPr>
              <w:t>12,0</w:t>
            </w:r>
          </w:p>
        </w:tc>
        <w:tc>
          <w:tcPr>
            <w:tcW w:w="1223" w:type="dxa"/>
            <w:shd w:val="clear" w:color="auto" w:fill="auto"/>
            <w:vAlign w:val="center"/>
            <w:hideMark/>
          </w:tcPr>
          <w:p w:rsidR="00DB0407" w:rsidRPr="00DB0407" w:rsidRDefault="00DB0407" w:rsidP="00464C7C">
            <w:pPr>
              <w:spacing w:after="0" w:line="240" w:lineRule="auto"/>
              <w:jc w:val="center"/>
              <w:rPr>
                <w:rFonts w:ascii="Times New Roman" w:hAnsi="Times New Roman" w:cs="Times New Roman"/>
                <w:color w:val="000000"/>
              </w:rPr>
            </w:pPr>
            <w:r w:rsidRPr="00DB0407">
              <w:rPr>
                <w:rFonts w:ascii="Times New Roman" w:hAnsi="Times New Roman" w:cs="Times New Roman"/>
                <w:color w:val="000000"/>
              </w:rPr>
              <w:t>-12,0</w:t>
            </w:r>
          </w:p>
        </w:tc>
        <w:tc>
          <w:tcPr>
            <w:tcW w:w="1329" w:type="dxa"/>
            <w:shd w:val="clear" w:color="auto" w:fill="auto"/>
            <w:vAlign w:val="center"/>
            <w:hideMark/>
          </w:tcPr>
          <w:p w:rsidR="00DB0407" w:rsidRPr="00DB0407" w:rsidRDefault="00DB0407" w:rsidP="00464C7C">
            <w:pPr>
              <w:spacing w:after="0" w:line="240" w:lineRule="auto"/>
              <w:jc w:val="center"/>
              <w:rPr>
                <w:rFonts w:ascii="Times New Roman" w:hAnsi="Times New Roman" w:cs="Times New Roman"/>
                <w:color w:val="000000"/>
              </w:rPr>
            </w:pPr>
            <w:r w:rsidRPr="00DB0407">
              <w:rPr>
                <w:rFonts w:ascii="Times New Roman" w:hAnsi="Times New Roman" w:cs="Times New Roman"/>
                <w:color w:val="000000"/>
              </w:rPr>
              <w:t>4,9</w:t>
            </w:r>
          </w:p>
        </w:tc>
      </w:tr>
      <w:tr w:rsidR="00DB0407" w:rsidRPr="00DB0407" w:rsidTr="00675376">
        <w:trPr>
          <w:trHeight w:val="315"/>
        </w:trPr>
        <w:tc>
          <w:tcPr>
            <w:tcW w:w="4407" w:type="dxa"/>
            <w:shd w:val="clear" w:color="auto" w:fill="auto"/>
            <w:vAlign w:val="center"/>
            <w:hideMark/>
          </w:tcPr>
          <w:p w:rsidR="00DB0407" w:rsidRPr="00DB0407" w:rsidRDefault="00DB0407" w:rsidP="00464C7C">
            <w:pPr>
              <w:spacing w:after="0" w:line="240" w:lineRule="auto"/>
              <w:rPr>
                <w:rFonts w:ascii="Times New Roman" w:hAnsi="Times New Roman" w:cs="Times New Roman"/>
                <w:color w:val="000000"/>
              </w:rPr>
            </w:pPr>
            <w:r w:rsidRPr="00DB0407">
              <w:rPr>
                <w:rFonts w:ascii="Times New Roman" w:hAnsi="Times New Roman" w:cs="Times New Roman"/>
                <w:color w:val="000000"/>
              </w:rPr>
              <w:t>Рост к уровню 2012 года, %</w:t>
            </w:r>
          </w:p>
        </w:tc>
        <w:tc>
          <w:tcPr>
            <w:tcW w:w="1376" w:type="dxa"/>
            <w:shd w:val="clear" w:color="auto" w:fill="auto"/>
            <w:vAlign w:val="center"/>
            <w:hideMark/>
          </w:tcPr>
          <w:p w:rsidR="00DB0407" w:rsidRPr="00DB0407" w:rsidRDefault="00DB0407" w:rsidP="00464C7C">
            <w:pPr>
              <w:spacing w:after="0" w:line="240" w:lineRule="auto"/>
              <w:jc w:val="center"/>
              <w:rPr>
                <w:rFonts w:ascii="Times New Roman" w:hAnsi="Times New Roman" w:cs="Times New Roman"/>
                <w:color w:val="000000"/>
              </w:rPr>
            </w:pPr>
            <w:r w:rsidRPr="00DB0407">
              <w:rPr>
                <w:rFonts w:ascii="Times New Roman" w:hAnsi="Times New Roman" w:cs="Times New Roman"/>
                <w:color w:val="000000"/>
              </w:rPr>
              <w:t> </w:t>
            </w:r>
          </w:p>
        </w:tc>
        <w:tc>
          <w:tcPr>
            <w:tcW w:w="1317" w:type="dxa"/>
            <w:shd w:val="clear" w:color="auto" w:fill="auto"/>
            <w:vAlign w:val="center"/>
            <w:hideMark/>
          </w:tcPr>
          <w:p w:rsidR="00DB0407" w:rsidRPr="00DB0407" w:rsidRDefault="00DB0407" w:rsidP="00464C7C">
            <w:pPr>
              <w:spacing w:after="0" w:line="240" w:lineRule="auto"/>
              <w:jc w:val="center"/>
              <w:rPr>
                <w:rFonts w:ascii="Times New Roman" w:hAnsi="Times New Roman" w:cs="Times New Roman"/>
                <w:color w:val="000000"/>
              </w:rPr>
            </w:pPr>
            <w:r w:rsidRPr="00DB0407">
              <w:rPr>
                <w:rFonts w:ascii="Times New Roman" w:hAnsi="Times New Roman" w:cs="Times New Roman"/>
                <w:color w:val="000000"/>
              </w:rPr>
              <w:t>112,0</w:t>
            </w:r>
          </w:p>
        </w:tc>
        <w:tc>
          <w:tcPr>
            <w:tcW w:w="1223" w:type="dxa"/>
            <w:shd w:val="clear" w:color="auto" w:fill="auto"/>
            <w:vAlign w:val="center"/>
            <w:hideMark/>
          </w:tcPr>
          <w:p w:rsidR="00DB0407" w:rsidRPr="00DB0407" w:rsidRDefault="00DB0407" w:rsidP="00464C7C">
            <w:pPr>
              <w:spacing w:after="0" w:line="240" w:lineRule="auto"/>
              <w:jc w:val="center"/>
              <w:rPr>
                <w:rFonts w:ascii="Times New Roman" w:hAnsi="Times New Roman" w:cs="Times New Roman"/>
                <w:color w:val="000000"/>
              </w:rPr>
            </w:pPr>
            <w:r w:rsidRPr="00DB0407">
              <w:rPr>
                <w:rFonts w:ascii="Times New Roman" w:hAnsi="Times New Roman" w:cs="Times New Roman"/>
                <w:color w:val="000000"/>
              </w:rPr>
              <w:t>98,6</w:t>
            </w:r>
          </w:p>
        </w:tc>
        <w:tc>
          <w:tcPr>
            <w:tcW w:w="1329" w:type="dxa"/>
            <w:shd w:val="clear" w:color="auto" w:fill="auto"/>
            <w:vAlign w:val="center"/>
            <w:hideMark/>
          </w:tcPr>
          <w:p w:rsidR="00DB0407" w:rsidRPr="00DB0407" w:rsidRDefault="00DB0407" w:rsidP="00464C7C">
            <w:pPr>
              <w:spacing w:after="0" w:line="240" w:lineRule="auto"/>
              <w:jc w:val="center"/>
              <w:rPr>
                <w:rFonts w:ascii="Times New Roman" w:hAnsi="Times New Roman" w:cs="Times New Roman"/>
                <w:color w:val="000000"/>
              </w:rPr>
            </w:pPr>
            <w:r w:rsidRPr="00DB0407">
              <w:rPr>
                <w:rFonts w:ascii="Times New Roman" w:hAnsi="Times New Roman" w:cs="Times New Roman"/>
                <w:color w:val="000000"/>
              </w:rPr>
              <w:t>103,4</w:t>
            </w:r>
          </w:p>
        </w:tc>
      </w:tr>
    </w:tbl>
    <w:p w:rsidR="00DB0407" w:rsidRPr="00DB0407" w:rsidRDefault="00DB0407" w:rsidP="00464C7C">
      <w:pPr>
        <w:widowControl w:val="0"/>
        <w:shd w:val="clear" w:color="auto" w:fill="FFFFFF"/>
        <w:tabs>
          <w:tab w:val="left" w:pos="9355"/>
        </w:tabs>
        <w:autoSpaceDE w:val="0"/>
        <w:autoSpaceDN w:val="0"/>
        <w:adjustRightInd w:val="0"/>
        <w:spacing w:after="0" w:line="240" w:lineRule="auto"/>
        <w:ind w:firstLine="691"/>
        <w:rPr>
          <w:rFonts w:ascii="Times New Roman" w:hAnsi="Times New Roman" w:cs="Times New Roman"/>
        </w:rPr>
      </w:pPr>
    </w:p>
    <w:p w:rsidR="00DB0407" w:rsidRPr="00464C7C" w:rsidRDefault="00DB0407" w:rsidP="00464C7C">
      <w:pPr>
        <w:widowControl w:val="0"/>
        <w:shd w:val="clear" w:color="auto" w:fill="FFFFFF"/>
        <w:tabs>
          <w:tab w:val="left" w:pos="9355"/>
        </w:tabs>
        <w:autoSpaceDE w:val="0"/>
        <w:autoSpaceDN w:val="0"/>
        <w:adjustRightInd w:val="0"/>
        <w:spacing w:after="0" w:line="240" w:lineRule="auto"/>
        <w:ind w:firstLine="709"/>
        <w:jc w:val="both"/>
        <w:rPr>
          <w:rFonts w:ascii="Times New Roman" w:hAnsi="Times New Roman" w:cs="Times New Roman"/>
          <w:sz w:val="24"/>
          <w:szCs w:val="24"/>
        </w:rPr>
      </w:pPr>
      <w:r w:rsidRPr="00464C7C">
        <w:rPr>
          <w:rFonts w:ascii="Times New Roman" w:hAnsi="Times New Roman" w:cs="Times New Roman"/>
          <w:sz w:val="24"/>
          <w:szCs w:val="24"/>
        </w:rPr>
        <w:t>Динамика бюджетных ассигнований по годам обусловлена объемом средств, выделяемых из бюджета Ханты-Мансийского автономного округа – Югры на соответствующий финансовый год.</w:t>
      </w:r>
    </w:p>
    <w:p w:rsidR="00DB0407" w:rsidRDefault="00DB0407" w:rsidP="00464C7C">
      <w:pPr>
        <w:spacing w:after="0" w:line="240" w:lineRule="auto"/>
        <w:ind w:firstLine="709"/>
        <w:rPr>
          <w:rFonts w:ascii="Times New Roman" w:hAnsi="Times New Roman" w:cs="Times New Roman"/>
          <w:sz w:val="24"/>
          <w:szCs w:val="24"/>
        </w:rPr>
      </w:pPr>
      <w:r w:rsidRPr="00464C7C">
        <w:rPr>
          <w:rFonts w:ascii="Times New Roman" w:hAnsi="Times New Roman" w:cs="Times New Roman"/>
          <w:sz w:val="24"/>
          <w:szCs w:val="24"/>
        </w:rPr>
        <w:t>Структура расходов по разделу представлена следующими данными:</w:t>
      </w:r>
    </w:p>
    <w:p w:rsidR="00675376" w:rsidRDefault="00675376" w:rsidP="00464C7C">
      <w:pPr>
        <w:spacing w:after="0" w:line="240" w:lineRule="auto"/>
        <w:ind w:firstLine="709"/>
        <w:rPr>
          <w:rFonts w:ascii="Times New Roman" w:hAnsi="Times New Roman" w:cs="Times New Roman"/>
          <w:sz w:val="24"/>
          <w:szCs w:val="24"/>
        </w:rPr>
      </w:pPr>
    </w:p>
    <w:p w:rsidR="0074087A" w:rsidRDefault="0074087A" w:rsidP="00464C7C">
      <w:pPr>
        <w:spacing w:after="0" w:line="240" w:lineRule="auto"/>
        <w:ind w:firstLine="709"/>
        <w:rPr>
          <w:rFonts w:ascii="Times New Roman" w:hAnsi="Times New Roman" w:cs="Times New Roman"/>
          <w:sz w:val="24"/>
          <w:szCs w:val="24"/>
        </w:rPr>
      </w:pPr>
    </w:p>
    <w:p w:rsidR="0074087A" w:rsidRDefault="0074087A" w:rsidP="00464C7C">
      <w:pPr>
        <w:spacing w:after="0" w:line="240" w:lineRule="auto"/>
        <w:ind w:firstLine="709"/>
        <w:rPr>
          <w:rFonts w:ascii="Times New Roman" w:hAnsi="Times New Roman" w:cs="Times New Roman"/>
          <w:sz w:val="24"/>
          <w:szCs w:val="24"/>
        </w:rPr>
      </w:pPr>
    </w:p>
    <w:p w:rsidR="0074087A" w:rsidRPr="00464C7C" w:rsidRDefault="0074087A" w:rsidP="00464C7C">
      <w:pPr>
        <w:spacing w:after="0" w:line="240" w:lineRule="auto"/>
        <w:ind w:firstLine="709"/>
        <w:rPr>
          <w:rFonts w:ascii="Times New Roman" w:hAnsi="Times New Roman" w:cs="Times New Roman"/>
          <w:sz w:val="24"/>
          <w:szCs w:val="24"/>
        </w:rPr>
      </w:pPr>
    </w:p>
    <w:tbl>
      <w:tblPr>
        <w:tblW w:w="9756"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97"/>
        <w:gridCol w:w="1134"/>
        <w:gridCol w:w="924"/>
        <w:gridCol w:w="1060"/>
        <w:gridCol w:w="887"/>
        <w:gridCol w:w="1060"/>
        <w:gridCol w:w="882"/>
        <w:gridCol w:w="1061"/>
        <w:gridCol w:w="751"/>
      </w:tblGrid>
      <w:tr w:rsidR="00972FC3" w:rsidRPr="00972FC3" w:rsidTr="004116D6">
        <w:trPr>
          <w:trHeight w:val="300"/>
        </w:trPr>
        <w:tc>
          <w:tcPr>
            <w:tcW w:w="1997" w:type="dxa"/>
            <w:vMerge w:val="restart"/>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lastRenderedPageBreak/>
              <w:t>Подразделы</w:t>
            </w:r>
          </w:p>
        </w:tc>
        <w:tc>
          <w:tcPr>
            <w:tcW w:w="2058" w:type="dxa"/>
            <w:gridSpan w:val="2"/>
            <w:vMerge w:val="restart"/>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2012 год (решение №119 от 16.12.2011)</w:t>
            </w:r>
          </w:p>
        </w:tc>
        <w:tc>
          <w:tcPr>
            <w:tcW w:w="5701" w:type="dxa"/>
            <w:gridSpan w:val="6"/>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Проект бюджета</w:t>
            </w:r>
          </w:p>
        </w:tc>
      </w:tr>
      <w:tr w:rsidR="00972FC3" w:rsidRPr="00972FC3" w:rsidTr="004116D6">
        <w:trPr>
          <w:trHeight w:val="315"/>
        </w:trPr>
        <w:tc>
          <w:tcPr>
            <w:tcW w:w="1997" w:type="dxa"/>
            <w:vMerge/>
            <w:vAlign w:val="center"/>
            <w:hideMark/>
          </w:tcPr>
          <w:p w:rsidR="00972FC3" w:rsidRPr="00972FC3" w:rsidRDefault="00972FC3" w:rsidP="00972FC3">
            <w:pPr>
              <w:spacing w:after="0" w:line="240" w:lineRule="auto"/>
              <w:rPr>
                <w:rFonts w:ascii="Times New Roman" w:hAnsi="Times New Roman" w:cs="Times New Roman"/>
                <w:color w:val="000000"/>
                <w:sz w:val="20"/>
                <w:szCs w:val="20"/>
              </w:rPr>
            </w:pPr>
          </w:p>
        </w:tc>
        <w:tc>
          <w:tcPr>
            <w:tcW w:w="2058" w:type="dxa"/>
            <w:gridSpan w:val="2"/>
            <w:vMerge/>
            <w:vAlign w:val="center"/>
            <w:hideMark/>
          </w:tcPr>
          <w:p w:rsidR="00972FC3" w:rsidRPr="00972FC3" w:rsidRDefault="00972FC3" w:rsidP="00972FC3">
            <w:pPr>
              <w:spacing w:after="0" w:line="240" w:lineRule="auto"/>
              <w:rPr>
                <w:rFonts w:ascii="Times New Roman" w:hAnsi="Times New Roman" w:cs="Times New Roman"/>
                <w:color w:val="000000"/>
                <w:sz w:val="20"/>
                <w:szCs w:val="20"/>
              </w:rPr>
            </w:pPr>
          </w:p>
        </w:tc>
        <w:tc>
          <w:tcPr>
            <w:tcW w:w="1947" w:type="dxa"/>
            <w:gridSpan w:val="2"/>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2013 год</w:t>
            </w:r>
          </w:p>
        </w:tc>
        <w:tc>
          <w:tcPr>
            <w:tcW w:w="1942" w:type="dxa"/>
            <w:gridSpan w:val="2"/>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2014 год</w:t>
            </w:r>
          </w:p>
        </w:tc>
        <w:tc>
          <w:tcPr>
            <w:tcW w:w="1812" w:type="dxa"/>
            <w:gridSpan w:val="2"/>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2015 год</w:t>
            </w:r>
          </w:p>
        </w:tc>
      </w:tr>
      <w:tr w:rsidR="00972FC3" w:rsidRPr="00972FC3" w:rsidTr="004116D6">
        <w:trPr>
          <w:trHeight w:val="900"/>
        </w:trPr>
        <w:tc>
          <w:tcPr>
            <w:tcW w:w="1997" w:type="dxa"/>
            <w:vMerge/>
            <w:vAlign w:val="center"/>
            <w:hideMark/>
          </w:tcPr>
          <w:p w:rsidR="00972FC3" w:rsidRPr="00972FC3" w:rsidRDefault="00972FC3" w:rsidP="00972FC3">
            <w:pPr>
              <w:spacing w:after="0" w:line="240" w:lineRule="auto"/>
              <w:rPr>
                <w:rFonts w:ascii="Times New Roman" w:hAnsi="Times New Roman" w:cs="Times New Roman"/>
                <w:color w:val="000000"/>
                <w:sz w:val="20"/>
                <w:szCs w:val="20"/>
              </w:rPr>
            </w:pPr>
          </w:p>
        </w:tc>
        <w:tc>
          <w:tcPr>
            <w:tcW w:w="113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сумма, тыс. рублей</w:t>
            </w:r>
          </w:p>
        </w:tc>
        <w:tc>
          <w:tcPr>
            <w:tcW w:w="92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w:t>
            </w:r>
          </w:p>
        </w:tc>
        <w:tc>
          <w:tcPr>
            <w:tcW w:w="1060"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сумма, тыс. рублей</w:t>
            </w:r>
          </w:p>
        </w:tc>
        <w:tc>
          <w:tcPr>
            <w:tcW w:w="887"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w:t>
            </w:r>
          </w:p>
        </w:tc>
        <w:tc>
          <w:tcPr>
            <w:tcW w:w="1060"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сумма, тыс. рублей</w:t>
            </w:r>
          </w:p>
        </w:tc>
        <w:tc>
          <w:tcPr>
            <w:tcW w:w="882"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w:t>
            </w:r>
          </w:p>
        </w:tc>
        <w:tc>
          <w:tcPr>
            <w:tcW w:w="1061"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сумма, тыс. рублей</w:t>
            </w:r>
          </w:p>
        </w:tc>
        <w:tc>
          <w:tcPr>
            <w:tcW w:w="751"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w:t>
            </w:r>
          </w:p>
        </w:tc>
      </w:tr>
      <w:tr w:rsidR="00972FC3" w:rsidRPr="00972FC3" w:rsidTr="004116D6">
        <w:trPr>
          <w:trHeight w:val="300"/>
        </w:trPr>
        <w:tc>
          <w:tcPr>
            <w:tcW w:w="1997" w:type="dxa"/>
            <w:shd w:val="clear" w:color="auto" w:fill="auto"/>
            <w:vAlign w:val="bottom"/>
            <w:hideMark/>
          </w:tcPr>
          <w:p w:rsidR="00972FC3" w:rsidRPr="00972FC3" w:rsidRDefault="00972FC3" w:rsidP="00972FC3">
            <w:pPr>
              <w:spacing w:after="0" w:line="240" w:lineRule="auto"/>
              <w:rPr>
                <w:rFonts w:ascii="Times New Roman" w:hAnsi="Times New Roman" w:cs="Times New Roman"/>
                <w:color w:val="000000"/>
                <w:sz w:val="20"/>
                <w:szCs w:val="20"/>
              </w:rPr>
            </w:pPr>
            <w:r w:rsidRPr="00972FC3">
              <w:rPr>
                <w:rFonts w:ascii="Times New Roman" w:hAnsi="Times New Roman" w:cs="Times New Roman"/>
                <w:color w:val="000000"/>
                <w:sz w:val="20"/>
                <w:szCs w:val="20"/>
              </w:rPr>
              <w:t>04 01 «Общеэкономические вопросы»</w:t>
            </w:r>
          </w:p>
        </w:tc>
        <w:tc>
          <w:tcPr>
            <w:tcW w:w="113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2 500,0</w:t>
            </w:r>
          </w:p>
        </w:tc>
        <w:tc>
          <w:tcPr>
            <w:tcW w:w="92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1,2</w:t>
            </w:r>
          </w:p>
        </w:tc>
        <w:tc>
          <w:tcPr>
            <w:tcW w:w="1060"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3 200,0</w:t>
            </w:r>
          </w:p>
        </w:tc>
        <w:tc>
          <w:tcPr>
            <w:tcW w:w="887"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1,3</w:t>
            </w:r>
          </w:p>
        </w:tc>
        <w:tc>
          <w:tcPr>
            <w:tcW w:w="1060"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2 770,0</w:t>
            </w:r>
          </w:p>
        </w:tc>
        <w:tc>
          <w:tcPr>
            <w:tcW w:w="882"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1,3</w:t>
            </w:r>
          </w:p>
        </w:tc>
        <w:tc>
          <w:tcPr>
            <w:tcW w:w="1061"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2 908,0</w:t>
            </w:r>
          </w:p>
        </w:tc>
        <w:tc>
          <w:tcPr>
            <w:tcW w:w="751"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1,3</w:t>
            </w:r>
          </w:p>
        </w:tc>
      </w:tr>
      <w:tr w:rsidR="00972FC3" w:rsidRPr="00972FC3" w:rsidTr="004116D6">
        <w:trPr>
          <w:trHeight w:val="300"/>
        </w:trPr>
        <w:tc>
          <w:tcPr>
            <w:tcW w:w="1997" w:type="dxa"/>
            <w:shd w:val="clear" w:color="auto" w:fill="auto"/>
            <w:vAlign w:val="bottom"/>
            <w:hideMark/>
          </w:tcPr>
          <w:p w:rsidR="00972FC3" w:rsidRPr="00972FC3" w:rsidRDefault="00972FC3" w:rsidP="00972FC3">
            <w:pPr>
              <w:spacing w:after="0" w:line="240" w:lineRule="auto"/>
              <w:rPr>
                <w:rFonts w:ascii="Times New Roman" w:hAnsi="Times New Roman" w:cs="Times New Roman"/>
                <w:color w:val="000000"/>
                <w:sz w:val="20"/>
                <w:szCs w:val="20"/>
              </w:rPr>
            </w:pPr>
            <w:r w:rsidRPr="00972FC3">
              <w:rPr>
                <w:rFonts w:ascii="Times New Roman" w:hAnsi="Times New Roman" w:cs="Times New Roman"/>
                <w:color w:val="000000"/>
                <w:sz w:val="20"/>
                <w:szCs w:val="20"/>
              </w:rPr>
              <w:t>04 05 «Сельское хозяйство и рыболовство»</w:t>
            </w:r>
          </w:p>
        </w:tc>
        <w:tc>
          <w:tcPr>
            <w:tcW w:w="113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42 054,0</w:t>
            </w:r>
          </w:p>
        </w:tc>
        <w:tc>
          <w:tcPr>
            <w:tcW w:w="92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19,7</w:t>
            </w:r>
          </w:p>
        </w:tc>
        <w:tc>
          <w:tcPr>
            <w:tcW w:w="1060"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46 827,0</w:t>
            </w:r>
          </w:p>
        </w:tc>
        <w:tc>
          <w:tcPr>
            <w:tcW w:w="887"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19,6</w:t>
            </w:r>
          </w:p>
        </w:tc>
        <w:tc>
          <w:tcPr>
            <w:tcW w:w="1060"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33 720,0</w:t>
            </w:r>
          </w:p>
        </w:tc>
        <w:tc>
          <w:tcPr>
            <w:tcW w:w="882"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16,0</w:t>
            </w:r>
          </w:p>
        </w:tc>
        <w:tc>
          <w:tcPr>
            <w:tcW w:w="1061"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34 720,0</w:t>
            </w:r>
          </w:p>
        </w:tc>
        <w:tc>
          <w:tcPr>
            <w:tcW w:w="751"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15,7</w:t>
            </w:r>
          </w:p>
        </w:tc>
      </w:tr>
      <w:tr w:rsidR="00972FC3" w:rsidRPr="00972FC3" w:rsidTr="004116D6">
        <w:trPr>
          <w:trHeight w:val="300"/>
        </w:trPr>
        <w:tc>
          <w:tcPr>
            <w:tcW w:w="1997" w:type="dxa"/>
            <w:shd w:val="clear" w:color="auto" w:fill="auto"/>
            <w:vAlign w:val="bottom"/>
            <w:hideMark/>
          </w:tcPr>
          <w:p w:rsidR="00972FC3" w:rsidRPr="00972FC3" w:rsidRDefault="00972FC3" w:rsidP="00972FC3">
            <w:pPr>
              <w:spacing w:after="0" w:line="240" w:lineRule="auto"/>
              <w:rPr>
                <w:rFonts w:ascii="Times New Roman" w:hAnsi="Times New Roman" w:cs="Times New Roman"/>
                <w:color w:val="000000"/>
                <w:sz w:val="20"/>
                <w:szCs w:val="20"/>
              </w:rPr>
            </w:pPr>
            <w:r w:rsidRPr="00972FC3">
              <w:rPr>
                <w:rFonts w:ascii="Times New Roman" w:hAnsi="Times New Roman" w:cs="Times New Roman"/>
                <w:color w:val="000000"/>
                <w:sz w:val="20"/>
                <w:szCs w:val="20"/>
              </w:rPr>
              <w:t>04 07 «Лесное хозяйство»</w:t>
            </w:r>
          </w:p>
        </w:tc>
        <w:tc>
          <w:tcPr>
            <w:tcW w:w="113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12 190,0</w:t>
            </w:r>
          </w:p>
        </w:tc>
        <w:tc>
          <w:tcPr>
            <w:tcW w:w="92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5,7</w:t>
            </w:r>
          </w:p>
        </w:tc>
        <w:tc>
          <w:tcPr>
            <w:tcW w:w="1060"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16 630,0</w:t>
            </w:r>
          </w:p>
        </w:tc>
        <w:tc>
          <w:tcPr>
            <w:tcW w:w="887"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7,0</w:t>
            </w:r>
          </w:p>
        </w:tc>
        <w:tc>
          <w:tcPr>
            <w:tcW w:w="1060"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12 632,0</w:t>
            </w:r>
          </w:p>
        </w:tc>
        <w:tc>
          <w:tcPr>
            <w:tcW w:w="882"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6,0</w:t>
            </w:r>
          </w:p>
        </w:tc>
        <w:tc>
          <w:tcPr>
            <w:tcW w:w="1061"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13 450,0</w:t>
            </w:r>
          </w:p>
        </w:tc>
        <w:tc>
          <w:tcPr>
            <w:tcW w:w="751"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6,1</w:t>
            </w:r>
          </w:p>
        </w:tc>
      </w:tr>
      <w:tr w:rsidR="00972FC3" w:rsidRPr="00972FC3" w:rsidTr="004116D6">
        <w:trPr>
          <w:trHeight w:val="300"/>
        </w:trPr>
        <w:tc>
          <w:tcPr>
            <w:tcW w:w="1997" w:type="dxa"/>
            <w:shd w:val="clear" w:color="auto" w:fill="auto"/>
            <w:vAlign w:val="bottom"/>
            <w:hideMark/>
          </w:tcPr>
          <w:p w:rsidR="00972FC3" w:rsidRPr="00972FC3" w:rsidRDefault="00972FC3" w:rsidP="00972FC3">
            <w:pPr>
              <w:spacing w:after="0" w:line="240" w:lineRule="auto"/>
              <w:rPr>
                <w:rFonts w:ascii="Times New Roman" w:hAnsi="Times New Roman" w:cs="Times New Roman"/>
                <w:color w:val="000000"/>
                <w:sz w:val="20"/>
                <w:szCs w:val="20"/>
              </w:rPr>
            </w:pPr>
            <w:r w:rsidRPr="00972FC3">
              <w:rPr>
                <w:rFonts w:ascii="Times New Roman" w:hAnsi="Times New Roman" w:cs="Times New Roman"/>
                <w:color w:val="000000"/>
                <w:sz w:val="20"/>
                <w:szCs w:val="20"/>
              </w:rPr>
              <w:t>04 08 «Транспорт»</w:t>
            </w:r>
          </w:p>
        </w:tc>
        <w:tc>
          <w:tcPr>
            <w:tcW w:w="113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12 567,0</w:t>
            </w:r>
          </w:p>
        </w:tc>
        <w:tc>
          <w:tcPr>
            <w:tcW w:w="92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5,9</w:t>
            </w:r>
          </w:p>
        </w:tc>
        <w:tc>
          <w:tcPr>
            <w:tcW w:w="1060"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13 258,0</w:t>
            </w:r>
          </w:p>
        </w:tc>
        <w:tc>
          <w:tcPr>
            <w:tcW w:w="887"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5,5</w:t>
            </w:r>
          </w:p>
        </w:tc>
        <w:tc>
          <w:tcPr>
            <w:tcW w:w="1060"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13 921,0</w:t>
            </w:r>
          </w:p>
        </w:tc>
        <w:tc>
          <w:tcPr>
            <w:tcW w:w="882"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6,6</w:t>
            </w:r>
          </w:p>
        </w:tc>
        <w:tc>
          <w:tcPr>
            <w:tcW w:w="1061"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14 617,0</w:t>
            </w:r>
          </w:p>
        </w:tc>
        <w:tc>
          <w:tcPr>
            <w:tcW w:w="751"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6,6</w:t>
            </w:r>
          </w:p>
        </w:tc>
      </w:tr>
      <w:tr w:rsidR="00972FC3" w:rsidRPr="00972FC3" w:rsidTr="004116D6">
        <w:trPr>
          <w:trHeight w:val="300"/>
        </w:trPr>
        <w:tc>
          <w:tcPr>
            <w:tcW w:w="1997" w:type="dxa"/>
            <w:shd w:val="clear" w:color="auto" w:fill="auto"/>
            <w:vAlign w:val="bottom"/>
            <w:hideMark/>
          </w:tcPr>
          <w:p w:rsidR="00972FC3" w:rsidRPr="00972FC3" w:rsidRDefault="00972FC3" w:rsidP="00972FC3">
            <w:pPr>
              <w:spacing w:after="0" w:line="240" w:lineRule="auto"/>
              <w:rPr>
                <w:rFonts w:ascii="Times New Roman" w:hAnsi="Times New Roman" w:cs="Times New Roman"/>
                <w:color w:val="000000"/>
                <w:sz w:val="20"/>
                <w:szCs w:val="20"/>
              </w:rPr>
            </w:pPr>
            <w:r w:rsidRPr="00972FC3">
              <w:rPr>
                <w:rFonts w:ascii="Times New Roman" w:hAnsi="Times New Roman" w:cs="Times New Roman"/>
                <w:color w:val="000000"/>
                <w:sz w:val="20"/>
                <w:szCs w:val="20"/>
              </w:rPr>
              <w:t>04 09 «Дорожное хозяйство (дорожные фонды)»</w:t>
            </w:r>
          </w:p>
        </w:tc>
        <w:tc>
          <w:tcPr>
            <w:tcW w:w="113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107 373,0</w:t>
            </w:r>
          </w:p>
        </w:tc>
        <w:tc>
          <w:tcPr>
            <w:tcW w:w="92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50,3</w:t>
            </w:r>
          </w:p>
        </w:tc>
        <w:tc>
          <w:tcPr>
            <w:tcW w:w="1060"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115 331,0</w:t>
            </w:r>
          </w:p>
        </w:tc>
        <w:tc>
          <w:tcPr>
            <w:tcW w:w="887"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48,3</w:t>
            </w:r>
          </w:p>
        </w:tc>
        <w:tc>
          <w:tcPr>
            <w:tcW w:w="1060"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106 857,0</w:t>
            </w:r>
          </w:p>
        </w:tc>
        <w:tc>
          <w:tcPr>
            <w:tcW w:w="882"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50,8</w:t>
            </w:r>
          </w:p>
        </w:tc>
        <w:tc>
          <w:tcPr>
            <w:tcW w:w="1061"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133 125,0</w:t>
            </w:r>
          </w:p>
        </w:tc>
        <w:tc>
          <w:tcPr>
            <w:tcW w:w="751"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60,4</w:t>
            </w:r>
          </w:p>
        </w:tc>
      </w:tr>
      <w:tr w:rsidR="00972FC3" w:rsidRPr="00972FC3" w:rsidTr="004116D6">
        <w:trPr>
          <w:trHeight w:val="300"/>
        </w:trPr>
        <w:tc>
          <w:tcPr>
            <w:tcW w:w="1997" w:type="dxa"/>
            <w:shd w:val="clear" w:color="auto" w:fill="auto"/>
            <w:vAlign w:val="bottom"/>
            <w:hideMark/>
          </w:tcPr>
          <w:p w:rsidR="00972FC3" w:rsidRPr="00972FC3" w:rsidRDefault="00972FC3" w:rsidP="00972FC3">
            <w:pPr>
              <w:spacing w:after="0" w:line="240" w:lineRule="auto"/>
              <w:rPr>
                <w:rFonts w:ascii="Times New Roman" w:hAnsi="Times New Roman" w:cs="Times New Roman"/>
                <w:color w:val="000000"/>
                <w:sz w:val="20"/>
                <w:szCs w:val="20"/>
              </w:rPr>
            </w:pPr>
            <w:r w:rsidRPr="00972FC3">
              <w:rPr>
                <w:rFonts w:ascii="Times New Roman" w:hAnsi="Times New Roman" w:cs="Times New Roman"/>
                <w:color w:val="000000"/>
                <w:sz w:val="20"/>
                <w:szCs w:val="20"/>
              </w:rPr>
              <w:t>04 10 «Связь и информатика»</w:t>
            </w:r>
          </w:p>
        </w:tc>
        <w:tc>
          <w:tcPr>
            <w:tcW w:w="113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13 195,0</w:t>
            </w:r>
          </w:p>
        </w:tc>
        <w:tc>
          <w:tcPr>
            <w:tcW w:w="92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6,2</w:t>
            </w:r>
          </w:p>
        </w:tc>
        <w:tc>
          <w:tcPr>
            <w:tcW w:w="1060"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14 510,0</w:t>
            </w:r>
          </w:p>
        </w:tc>
        <w:tc>
          <w:tcPr>
            <w:tcW w:w="887"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6,1</w:t>
            </w:r>
          </w:p>
        </w:tc>
        <w:tc>
          <w:tcPr>
            <w:tcW w:w="1060"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15 230,0</w:t>
            </w:r>
          </w:p>
        </w:tc>
        <w:tc>
          <w:tcPr>
            <w:tcW w:w="882"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7,3</w:t>
            </w:r>
          </w:p>
        </w:tc>
        <w:tc>
          <w:tcPr>
            <w:tcW w:w="1061"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17 815,0</w:t>
            </w:r>
          </w:p>
        </w:tc>
        <w:tc>
          <w:tcPr>
            <w:tcW w:w="751"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8,1</w:t>
            </w:r>
          </w:p>
        </w:tc>
      </w:tr>
      <w:tr w:rsidR="00972FC3" w:rsidRPr="00972FC3" w:rsidTr="004116D6">
        <w:trPr>
          <w:trHeight w:val="300"/>
        </w:trPr>
        <w:tc>
          <w:tcPr>
            <w:tcW w:w="1997" w:type="dxa"/>
            <w:shd w:val="clear" w:color="auto" w:fill="auto"/>
            <w:vAlign w:val="bottom"/>
            <w:hideMark/>
          </w:tcPr>
          <w:p w:rsidR="00972FC3" w:rsidRPr="00972FC3" w:rsidRDefault="00972FC3" w:rsidP="00972FC3">
            <w:pPr>
              <w:spacing w:after="0" w:line="240" w:lineRule="auto"/>
              <w:rPr>
                <w:rFonts w:ascii="Times New Roman" w:hAnsi="Times New Roman" w:cs="Times New Roman"/>
                <w:color w:val="000000"/>
                <w:sz w:val="20"/>
                <w:szCs w:val="20"/>
              </w:rPr>
            </w:pPr>
            <w:r w:rsidRPr="00972FC3">
              <w:rPr>
                <w:rFonts w:ascii="Times New Roman" w:hAnsi="Times New Roman" w:cs="Times New Roman"/>
                <w:color w:val="000000"/>
                <w:sz w:val="20"/>
                <w:szCs w:val="20"/>
              </w:rPr>
              <w:t>04 12 «Другие вопросы в области национальной экономики»</w:t>
            </w:r>
          </w:p>
        </w:tc>
        <w:tc>
          <w:tcPr>
            <w:tcW w:w="113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23 368,6</w:t>
            </w:r>
          </w:p>
        </w:tc>
        <w:tc>
          <w:tcPr>
            <w:tcW w:w="92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11,0</w:t>
            </w:r>
          </w:p>
        </w:tc>
        <w:tc>
          <w:tcPr>
            <w:tcW w:w="1060"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29 186,6</w:t>
            </w:r>
          </w:p>
        </w:tc>
        <w:tc>
          <w:tcPr>
            <w:tcW w:w="887"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12,2</w:t>
            </w:r>
          </w:p>
        </w:tc>
        <w:tc>
          <w:tcPr>
            <w:tcW w:w="1060"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25 216,6</w:t>
            </w:r>
          </w:p>
        </w:tc>
        <w:tc>
          <w:tcPr>
            <w:tcW w:w="882"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12,0</w:t>
            </w:r>
          </w:p>
        </w:tc>
        <w:tc>
          <w:tcPr>
            <w:tcW w:w="1061"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3 935,6</w:t>
            </w:r>
          </w:p>
        </w:tc>
        <w:tc>
          <w:tcPr>
            <w:tcW w:w="751"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1,8</w:t>
            </w:r>
          </w:p>
        </w:tc>
      </w:tr>
      <w:tr w:rsidR="00972FC3" w:rsidRPr="00972FC3" w:rsidTr="004116D6">
        <w:trPr>
          <w:trHeight w:val="300"/>
        </w:trPr>
        <w:tc>
          <w:tcPr>
            <w:tcW w:w="1997" w:type="dxa"/>
            <w:shd w:val="clear" w:color="auto" w:fill="auto"/>
            <w:vAlign w:val="bottom"/>
            <w:hideMark/>
          </w:tcPr>
          <w:p w:rsidR="00972FC3" w:rsidRPr="00972FC3" w:rsidRDefault="00972FC3" w:rsidP="00972FC3">
            <w:pPr>
              <w:spacing w:after="0" w:line="240" w:lineRule="auto"/>
              <w:rPr>
                <w:rFonts w:ascii="Times New Roman" w:hAnsi="Times New Roman" w:cs="Times New Roman"/>
                <w:color w:val="000000"/>
                <w:sz w:val="20"/>
                <w:szCs w:val="20"/>
              </w:rPr>
            </w:pPr>
            <w:r w:rsidRPr="00972FC3">
              <w:rPr>
                <w:rFonts w:ascii="Times New Roman" w:hAnsi="Times New Roman" w:cs="Times New Roman"/>
                <w:color w:val="000000"/>
                <w:sz w:val="20"/>
                <w:szCs w:val="20"/>
              </w:rPr>
              <w:t>Итого по разделу 04 00 «Национальная экономика»</w:t>
            </w:r>
          </w:p>
        </w:tc>
        <w:tc>
          <w:tcPr>
            <w:tcW w:w="113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213 247,6</w:t>
            </w:r>
          </w:p>
        </w:tc>
        <w:tc>
          <w:tcPr>
            <w:tcW w:w="92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100,0</w:t>
            </w:r>
          </w:p>
        </w:tc>
        <w:tc>
          <w:tcPr>
            <w:tcW w:w="1060"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238 942,6</w:t>
            </w:r>
          </w:p>
        </w:tc>
        <w:tc>
          <w:tcPr>
            <w:tcW w:w="887"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100,0</w:t>
            </w:r>
          </w:p>
        </w:tc>
        <w:tc>
          <w:tcPr>
            <w:tcW w:w="1060"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210 346,6</w:t>
            </w:r>
          </w:p>
        </w:tc>
        <w:tc>
          <w:tcPr>
            <w:tcW w:w="882"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100,0</w:t>
            </w:r>
          </w:p>
        </w:tc>
        <w:tc>
          <w:tcPr>
            <w:tcW w:w="1061"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220 570,6</w:t>
            </w:r>
          </w:p>
        </w:tc>
        <w:tc>
          <w:tcPr>
            <w:tcW w:w="751"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100,0</w:t>
            </w:r>
          </w:p>
        </w:tc>
      </w:tr>
    </w:tbl>
    <w:p w:rsidR="00972FC3" w:rsidRPr="00464C7C" w:rsidRDefault="00972FC3" w:rsidP="00972FC3">
      <w:pPr>
        <w:spacing w:after="0" w:line="240" w:lineRule="auto"/>
        <w:ind w:firstLine="709"/>
        <w:rPr>
          <w:rFonts w:ascii="Times New Roman" w:hAnsi="Times New Roman" w:cs="Times New Roman"/>
          <w:sz w:val="24"/>
          <w:szCs w:val="24"/>
          <w:highlight w:val="lightGray"/>
        </w:rPr>
      </w:pPr>
    </w:p>
    <w:p w:rsidR="00972FC3" w:rsidRPr="00464C7C" w:rsidRDefault="00972FC3" w:rsidP="00464C7C">
      <w:pPr>
        <w:spacing w:after="0" w:line="240" w:lineRule="auto"/>
        <w:ind w:firstLine="709"/>
        <w:jc w:val="both"/>
        <w:rPr>
          <w:rFonts w:ascii="Times New Roman" w:hAnsi="Times New Roman" w:cs="Times New Roman"/>
          <w:sz w:val="24"/>
          <w:szCs w:val="24"/>
          <w:highlight w:val="lightGray"/>
        </w:rPr>
      </w:pPr>
      <w:r w:rsidRPr="00464C7C">
        <w:rPr>
          <w:rFonts w:ascii="Times New Roman" w:hAnsi="Times New Roman" w:cs="Times New Roman"/>
          <w:sz w:val="24"/>
          <w:szCs w:val="24"/>
        </w:rPr>
        <w:t>Бюджетные ассигнования на 2013-2015 годы по разделу сформированы на 95,8% по программно-целевому принципу.</w:t>
      </w:r>
    </w:p>
    <w:p w:rsidR="00972FC3" w:rsidRPr="00464C7C" w:rsidRDefault="00972FC3" w:rsidP="00464C7C">
      <w:pPr>
        <w:tabs>
          <w:tab w:val="left" w:pos="1134"/>
        </w:tabs>
        <w:suppressAutoHyphens/>
        <w:spacing w:after="0" w:line="240" w:lineRule="auto"/>
        <w:ind w:firstLine="709"/>
        <w:jc w:val="both"/>
        <w:rPr>
          <w:rFonts w:ascii="Times New Roman" w:hAnsi="Times New Roman" w:cs="Times New Roman"/>
          <w:sz w:val="24"/>
          <w:szCs w:val="24"/>
          <w:lang w:eastAsia="en-US"/>
        </w:rPr>
      </w:pPr>
      <w:r w:rsidRPr="00464C7C">
        <w:rPr>
          <w:rFonts w:ascii="Times New Roman" w:hAnsi="Times New Roman" w:cs="Times New Roman"/>
          <w:sz w:val="24"/>
          <w:szCs w:val="24"/>
          <w:lang w:eastAsia="en-US"/>
        </w:rPr>
        <w:t xml:space="preserve">Основное место в структуре расходов раздела занимают бюджетные ассигнования на дорожное хозяйство. </w:t>
      </w:r>
    </w:p>
    <w:p w:rsidR="00972FC3" w:rsidRPr="00464C7C" w:rsidRDefault="00972FC3" w:rsidP="00972FC3">
      <w:pPr>
        <w:spacing w:after="0" w:line="240" w:lineRule="auto"/>
        <w:ind w:firstLine="851"/>
        <w:rPr>
          <w:rFonts w:ascii="Times New Roman" w:hAnsi="Times New Roman" w:cs="Times New Roman"/>
          <w:sz w:val="24"/>
          <w:szCs w:val="24"/>
        </w:rPr>
      </w:pPr>
    </w:p>
    <w:p w:rsidR="00972FC3" w:rsidRPr="00464C7C" w:rsidRDefault="00972FC3" w:rsidP="00972FC3">
      <w:pPr>
        <w:spacing w:after="0" w:line="240" w:lineRule="auto"/>
        <w:jc w:val="center"/>
        <w:rPr>
          <w:rFonts w:ascii="Times New Roman" w:hAnsi="Times New Roman" w:cs="Times New Roman"/>
          <w:i/>
          <w:iCs/>
          <w:sz w:val="24"/>
          <w:szCs w:val="24"/>
          <w:lang w:eastAsia="en-US"/>
        </w:rPr>
      </w:pPr>
      <w:r w:rsidRPr="00464C7C">
        <w:rPr>
          <w:rFonts w:ascii="Times New Roman" w:hAnsi="Times New Roman" w:cs="Times New Roman"/>
          <w:i/>
          <w:iCs/>
          <w:sz w:val="24"/>
          <w:szCs w:val="24"/>
          <w:lang w:eastAsia="en-US"/>
        </w:rPr>
        <w:t>Подраздел 0401 «Общеэкономические вопросы»</w:t>
      </w:r>
    </w:p>
    <w:p w:rsidR="00972FC3" w:rsidRPr="00972FC3" w:rsidRDefault="00972FC3" w:rsidP="00972FC3">
      <w:pPr>
        <w:spacing w:after="0" w:line="240" w:lineRule="auto"/>
        <w:jc w:val="center"/>
        <w:rPr>
          <w:rFonts w:ascii="Times New Roman" w:hAnsi="Times New Roman" w:cs="Times New Roman"/>
          <w:i/>
          <w:iCs/>
          <w:lang w:eastAsia="en-US"/>
        </w:rPr>
      </w:pPr>
    </w:p>
    <w:p w:rsidR="00972FC3" w:rsidRDefault="00972FC3" w:rsidP="00464C7C">
      <w:pPr>
        <w:shd w:val="clear" w:color="auto" w:fill="FFFFFF"/>
        <w:tabs>
          <w:tab w:val="left" w:pos="886"/>
        </w:tabs>
        <w:spacing w:after="0" w:line="240" w:lineRule="auto"/>
        <w:ind w:firstLine="709"/>
        <w:jc w:val="both"/>
        <w:rPr>
          <w:rFonts w:ascii="Times New Roman" w:hAnsi="Times New Roman" w:cs="Times New Roman"/>
          <w:color w:val="000000"/>
          <w:spacing w:val="5"/>
        </w:rPr>
      </w:pPr>
      <w:r w:rsidRPr="00464C7C">
        <w:rPr>
          <w:rFonts w:ascii="Times New Roman" w:hAnsi="Times New Roman" w:cs="Times New Roman"/>
          <w:color w:val="000000"/>
          <w:spacing w:val="5"/>
          <w:sz w:val="24"/>
          <w:szCs w:val="24"/>
        </w:rPr>
        <w:t>Объем расходов</w:t>
      </w:r>
      <w:r w:rsidRPr="00972FC3">
        <w:rPr>
          <w:rFonts w:ascii="Times New Roman" w:hAnsi="Times New Roman" w:cs="Times New Roman"/>
          <w:color w:val="000000"/>
          <w:spacing w:val="5"/>
        </w:rPr>
        <w:t xml:space="preserve"> по данному подразделу, характеризуется следующими показателями: </w:t>
      </w:r>
    </w:p>
    <w:p w:rsidR="00675376" w:rsidRPr="00972FC3" w:rsidRDefault="00675376" w:rsidP="00464C7C">
      <w:pPr>
        <w:shd w:val="clear" w:color="auto" w:fill="FFFFFF"/>
        <w:tabs>
          <w:tab w:val="left" w:pos="886"/>
        </w:tabs>
        <w:spacing w:after="0" w:line="240" w:lineRule="auto"/>
        <w:ind w:firstLine="709"/>
        <w:jc w:val="both"/>
        <w:rPr>
          <w:rFonts w:ascii="Times New Roman" w:hAnsi="Times New Roman" w:cs="Times New Roman"/>
          <w:color w:val="000000"/>
          <w:spacing w:val="5"/>
        </w:rPr>
      </w:pPr>
    </w:p>
    <w:tbl>
      <w:tblPr>
        <w:tblW w:w="976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843"/>
        <w:gridCol w:w="1840"/>
        <w:gridCol w:w="1360"/>
        <w:gridCol w:w="1360"/>
        <w:gridCol w:w="1360"/>
      </w:tblGrid>
      <w:tr w:rsidR="00972FC3" w:rsidRPr="00464C7C" w:rsidTr="00675376">
        <w:trPr>
          <w:trHeight w:val="315"/>
        </w:trPr>
        <w:tc>
          <w:tcPr>
            <w:tcW w:w="3843" w:type="dxa"/>
            <w:vMerge w:val="restart"/>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Наименование показателя</w:t>
            </w:r>
          </w:p>
        </w:tc>
        <w:tc>
          <w:tcPr>
            <w:tcW w:w="1840" w:type="dxa"/>
            <w:vMerge w:val="restart"/>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2012 год (решение №119 от 16.12.2011)</w:t>
            </w:r>
          </w:p>
        </w:tc>
        <w:tc>
          <w:tcPr>
            <w:tcW w:w="4080" w:type="dxa"/>
            <w:gridSpan w:val="3"/>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Проект бюджета</w:t>
            </w:r>
          </w:p>
        </w:tc>
      </w:tr>
      <w:tr w:rsidR="00972FC3" w:rsidRPr="00464C7C" w:rsidTr="00675376">
        <w:trPr>
          <w:trHeight w:val="315"/>
        </w:trPr>
        <w:tc>
          <w:tcPr>
            <w:tcW w:w="3843" w:type="dxa"/>
            <w:vMerge/>
            <w:vAlign w:val="center"/>
            <w:hideMark/>
          </w:tcPr>
          <w:p w:rsidR="00972FC3" w:rsidRPr="00464C7C" w:rsidRDefault="00972FC3" w:rsidP="00972FC3">
            <w:pPr>
              <w:spacing w:after="0" w:line="240" w:lineRule="auto"/>
              <w:rPr>
                <w:rFonts w:ascii="Times New Roman" w:hAnsi="Times New Roman" w:cs="Times New Roman"/>
                <w:color w:val="000000"/>
                <w:sz w:val="24"/>
                <w:szCs w:val="24"/>
              </w:rPr>
            </w:pPr>
          </w:p>
        </w:tc>
        <w:tc>
          <w:tcPr>
            <w:tcW w:w="1840" w:type="dxa"/>
            <w:vMerge/>
            <w:vAlign w:val="center"/>
            <w:hideMark/>
          </w:tcPr>
          <w:p w:rsidR="00972FC3" w:rsidRPr="00464C7C" w:rsidRDefault="00972FC3" w:rsidP="00972FC3">
            <w:pPr>
              <w:spacing w:after="0" w:line="240" w:lineRule="auto"/>
              <w:rPr>
                <w:rFonts w:ascii="Times New Roman" w:hAnsi="Times New Roman" w:cs="Times New Roman"/>
                <w:color w:val="000000"/>
                <w:sz w:val="24"/>
                <w:szCs w:val="24"/>
              </w:rPr>
            </w:pPr>
          </w:p>
        </w:tc>
        <w:tc>
          <w:tcPr>
            <w:tcW w:w="136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2013 год</w:t>
            </w:r>
          </w:p>
        </w:tc>
        <w:tc>
          <w:tcPr>
            <w:tcW w:w="136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2014 год</w:t>
            </w:r>
          </w:p>
        </w:tc>
        <w:tc>
          <w:tcPr>
            <w:tcW w:w="136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2015 год</w:t>
            </w:r>
          </w:p>
        </w:tc>
      </w:tr>
      <w:tr w:rsidR="00972FC3" w:rsidRPr="00464C7C" w:rsidTr="00675376">
        <w:trPr>
          <w:trHeight w:val="315"/>
        </w:trPr>
        <w:tc>
          <w:tcPr>
            <w:tcW w:w="3843" w:type="dxa"/>
            <w:shd w:val="clear" w:color="auto" w:fill="auto"/>
            <w:vAlign w:val="center"/>
            <w:hideMark/>
          </w:tcPr>
          <w:p w:rsidR="00972FC3" w:rsidRPr="00464C7C" w:rsidRDefault="00972FC3" w:rsidP="00464C7C">
            <w:pPr>
              <w:spacing w:after="0" w:line="240" w:lineRule="auto"/>
              <w:rPr>
                <w:rFonts w:ascii="Times New Roman" w:hAnsi="Times New Roman" w:cs="Times New Roman"/>
                <w:color w:val="000000"/>
                <w:sz w:val="24"/>
                <w:szCs w:val="24"/>
              </w:rPr>
            </w:pPr>
            <w:r w:rsidRPr="00464C7C">
              <w:rPr>
                <w:rFonts w:ascii="Times New Roman" w:hAnsi="Times New Roman" w:cs="Times New Roman"/>
                <w:color w:val="000000"/>
                <w:sz w:val="24"/>
                <w:szCs w:val="24"/>
              </w:rPr>
              <w:t>Общий объем расходов, тыс.</w:t>
            </w:r>
            <w:r w:rsidR="001B75A6">
              <w:rPr>
                <w:rFonts w:ascii="Times New Roman" w:hAnsi="Times New Roman" w:cs="Times New Roman"/>
                <w:color w:val="000000"/>
                <w:sz w:val="24"/>
                <w:szCs w:val="24"/>
              </w:rPr>
              <w:t xml:space="preserve"> </w:t>
            </w:r>
            <w:r w:rsidRPr="00464C7C">
              <w:rPr>
                <w:rFonts w:ascii="Times New Roman" w:hAnsi="Times New Roman" w:cs="Times New Roman"/>
                <w:color w:val="000000"/>
                <w:sz w:val="24"/>
                <w:szCs w:val="24"/>
              </w:rPr>
              <w:t>руб</w:t>
            </w:r>
            <w:r w:rsidR="00464C7C" w:rsidRPr="00464C7C">
              <w:rPr>
                <w:rFonts w:ascii="Times New Roman" w:hAnsi="Times New Roman" w:cs="Times New Roman"/>
                <w:color w:val="000000"/>
                <w:sz w:val="24"/>
                <w:szCs w:val="24"/>
              </w:rPr>
              <w:t>лей</w:t>
            </w:r>
          </w:p>
        </w:tc>
        <w:tc>
          <w:tcPr>
            <w:tcW w:w="184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2 500,0</w:t>
            </w:r>
          </w:p>
        </w:tc>
        <w:tc>
          <w:tcPr>
            <w:tcW w:w="136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3 200,0</w:t>
            </w:r>
          </w:p>
        </w:tc>
        <w:tc>
          <w:tcPr>
            <w:tcW w:w="136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2 770,0</w:t>
            </w:r>
          </w:p>
        </w:tc>
        <w:tc>
          <w:tcPr>
            <w:tcW w:w="136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2 908,0</w:t>
            </w:r>
          </w:p>
        </w:tc>
      </w:tr>
      <w:tr w:rsidR="00972FC3" w:rsidRPr="00464C7C" w:rsidTr="00675376">
        <w:trPr>
          <w:trHeight w:val="407"/>
        </w:trPr>
        <w:tc>
          <w:tcPr>
            <w:tcW w:w="3843" w:type="dxa"/>
            <w:shd w:val="clear" w:color="auto" w:fill="auto"/>
            <w:vAlign w:val="center"/>
            <w:hideMark/>
          </w:tcPr>
          <w:p w:rsidR="00972FC3" w:rsidRPr="00464C7C" w:rsidRDefault="00972FC3" w:rsidP="00464C7C">
            <w:pPr>
              <w:spacing w:after="0" w:line="240" w:lineRule="auto"/>
              <w:rPr>
                <w:rFonts w:ascii="Times New Roman" w:hAnsi="Times New Roman" w:cs="Times New Roman"/>
                <w:color w:val="000000"/>
                <w:sz w:val="24"/>
                <w:szCs w:val="24"/>
              </w:rPr>
            </w:pPr>
            <w:r w:rsidRPr="00464C7C">
              <w:rPr>
                <w:rFonts w:ascii="Times New Roman" w:hAnsi="Times New Roman" w:cs="Times New Roman"/>
                <w:color w:val="000000"/>
                <w:sz w:val="24"/>
                <w:szCs w:val="24"/>
              </w:rPr>
              <w:t xml:space="preserve">Прирост к предыдущему году, </w:t>
            </w:r>
            <w:r w:rsidR="001B75A6">
              <w:rPr>
                <w:rFonts w:ascii="Times New Roman" w:hAnsi="Times New Roman" w:cs="Times New Roman"/>
                <w:color w:val="000000"/>
                <w:sz w:val="24"/>
                <w:szCs w:val="24"/>
              </w:rPr>
              <w:br/>
            </w:r>
            <w:r w:rsidRPr="00464C7C">
              <w:rPr>
                <w:rFonts w:ascii="Times New Roman" w:hAnsi="Times New Roman" w:cs="Times New Roman"/>
                <w:color w:val="000000"/>
                <w:sz w:val="24"/>
                <w:szCs w:val="24"/>
              </w:rPr>
              <w:t>тыс.</w:t>
            </w:r>
            <w:r w:rsidR="001B75A6">
              <w:rPr>
                <w:rFonts w:ascii="Times New Roman" w:hAnsi="Times New Roman" w:cs="Times New Roman"/>
                <w:color w:val="000000"/>
                <w:sz w:val="24"/>
                <w:szCs w:val="24"/>
              </w:rPr>
              <w:t xml:space="preserve"> </w:t>
            </w:r>
            <w:r w:rsidRPr="00464C7C">
              <w:rPr>
                <w:rFonts w:ascii="Times New Roman" w:hAnsi="Times New Roman" w:cs="Times New Roman"/>
                <w:color w:val="000000"/>
                <w:sz w:val="24"/>
                <w:szCs w:val="24"/>
              </w:rPr>
              <w:t>руб</w:t>
            </w:r>
            <w:r w:rsidR="00464C7C" w:rsidRPr="00464C7C">
              <w:rPr>
                <w:rFonts w:ascii="Times New Roman" w:hAnsi="Times New Roman" w:cs="Times New Roman"/>
                <w:color w:val="000000"/>
                <w:sz w:val="24"/>
                <w:szCs w:val="24"/>
              </w:rPr>
              <w:t>лей</w:t>
            </w:r>
          </w:p>
        </w:tc>
        <w:tc>
          <w:tcPr>
            <w:tcW w:w="184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 </w:t>
            </w:r>
          </w:p>
        </w:tc>
        <w:tc>
          <w:tcPr>
            <w:tcW w:w="136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700,0</w:t>
            </w:r>
          </w:p>
        </w:tc>
        <w:tc>
          <w:tcPr>
            <w:tcW w:w="136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-430,0</w:t>
            </w:r>
          </w:p>
        </w:tc>
        <w:tc>
          <w:tcPr>
            <w:tcW w:w="136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138,0</w:t>
            </w:r>
          </w:p>
        </w:tc>
      </w:tr>
      <w:tr w:rsidR="00972FC3" w:rsidRPr="00464C7C" w:rsidTr="00675376">
        <w:trPr>
          <w:trHeight w:val="315"/>
        </w:trPr>
        <w:tc>
          <w:tcPr>
            <w:tcW w:w="3843" w:type="dxa"/>
            <w:shd w:val="clear" w:color="auto" w:fill="auto"/>
            <w:vAlign w:val="center"/>
            <w:hideMark/>
          </w:tcPr>
          <w:p w:rsidR="00972FC3" w:rsidRPr="00464C7C" w:rsidRDefault="00972FC3" w:rsidP="00972FC3">
            <w:pPr>
              <w:spacing w:after="0" w:line="240" w:lineRule="auto"/>
              <w:rPr>
                <w:rFonts w:ascii="Times New Roman" w:hAnsi="Times New Roman" w:cs="Times New Roman"/>
                <w:color w:val="000000"/>
                <w:sz w:val="24"/>
                <w:szCs w:val="24"/>
              </w:rPr>
            </w:pPr>
            <w:r w:rsidRPr="00464C7C">
              <w:rPr>
                <w:rFonts w:ascii="Times New Roman" w:hAnsi="Times New Roman" w:cs="Times New Roman"/>
                <w:color w:val="000000"/>
                <w:sz w:val="24"/>
                <w:szCs w:val="24"/>
              </w:rPr>
              <w:t>Прирост к предыдущему году, %</w:t>
            </w:r>
          </w:p>
        </w:tc>
        <w:tc>
          <w:tcPr>
            <w:tcW w:w="184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 </w:t>
            </w:r>
          </w:p>
        </w:tc>
        <w:tc>
          <w:tcPr>
            <w:tcW w:w="136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28,0</w:t>
            </w:r>
          </w:p>
        </w:tc>
        <w:tc>
          <w:tcPr>
            <w:tcW w:w="136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-13,4</w:t>
            </w:r>
          </w:p>
        </w:tc>
        <w:tc>
          <w:tcPr>
            <w:tcW w:w="136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5,0</w:t>
            </w:r>
          </w:p>
        </w:tc>
      </w:tr>
      <w:tr w:rsidR="00972FC3" w:rsidRPr="00464C7C" w:rsidTr="00675376">
        <w:trPr>
          <w:trHeight w:val="315"/>
        </w:trPr>
        <w:tc>
          <w:tcPr>
            <w:tcW w:w="3843" w:type="dxa"/>
            <w:shd w:val="clear" w:color="auto" w:fill="auto"/>
            <w:vAlign w:val="center"/>
            <w:hideMark/>
          </w:tcPr>
          <w:p w:rsidR="00972FC3" w:rsidRPr="00464C7C" w:rsidRDefault="00972FC3" w:rsidP="00BC0167">
            <w:pPr>
              <w:spacing w:after="0" w:line="240" w:lineRule="auto"/>
              <w:rPr>
                <w:rFonts w:ascii="Times New Roman" w:hAnsi="Times New Roman" w:cs="Times New Roman"/>
                <w:color w:val="000000"/>
                <w:sz w:val="24"/>
                <w:szCs w:val="24"/>
              </w:rPr>
            </w:pPr>
            <w:r w:rsidRPr="00464C7C">
              <w:rPr>
                <w:rFonts w:ascii="Times New Roman" w:hAnsi="Times New Roman" w:cs="Times New Roman"/>
                <w:color w:val="000000"/>
                <w:sz w:val="24"/>
                <w:szCs w:val="24"/>
              </w:rPr>
              <w:t>Рост к уровню 2012 года,</w:t>
            </w:r>
            <w:r w:rsidR="00BC0167">
              <w:rPr>
                <w:rFonts w:ascii="Times New Roman" w:hAnsi="Times New Roman" w:cs="Times New Roman"/>
                <w:color w:val="000000"/>
                <w:sz w:val="24"/>
                <w:szCs w:val="24"/>
              </w:rPr>
              <w:t xml:space="preserve"> </w:t>
            </w:r>
            <w:r w:rsidRPr="00464C7C">
              <w:rPr>
                <w:rFonts w:ascii="Times New Roman" w:hAnsi="Times New Roman" w:cs="Times New Roman"/>
                <w:color w:val="000000"/>
                <w:sz w:val="24"/>
                <w:szCs w:val="24"/>
              </w:rPr>
              <w:t>%</w:t>
            </w:r>
          </w:p>
        </w:tc>
        <w:tc>
          <w:tcPr>
            <w:tcW w:w="184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 </w:t>
            </w:r>
          </w:p>
        </w:tc>
        <w:tc>
          <w:tcPr>
            <w:tcW w:w="136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128,0</w:t>
            </w:r>
          </w:p>
        </w:tc>
        <w:tc>
          <w:tcPr>
            <w:tcW w:w="136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110,8</w:t>
            </w:r>
          </w:p>
        </w:tc>
        <w:tc>
          <w:tcPr>
            <w:tcW w:w="136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116,3</w:t>
            </w:r>
          </w:p>
        </w:tc>
      </w:tr>
    </w:tbl>
    <w:p w:rsidR="00972FC3" w:rsidRPr="00464C7C" w:rsidRDefault="00972FC3" w:rsidP="00972FC3">
      <w:pPr>
        <w:tabs>
          <w:tab w:val="left" w:pos="1134"/>
        </w:tabs>
        <w:suppressAutoHyphens/>
        <w:spacing w:after="0" w:line="240" w:lineRule="auto"/>
        <w:ind w:firstLine="851"/>
        <w:rPr>
          <w:rFonts w:ascii="Times New Roman" w:hAnsi="Times New Roman" w:cs="Times New Roman"/>
          <w:sz w:val="24"/>
          <w:szCs w:val="24"/>
          <w:lang w:eastAsia="en-US"/>
        </w:rPr>
      </w:pPr>
    </w:p>
    <w:p w:rsidR="00972FC3" w:rsidRPr="00464C7C" w:rsidRDefault="00972FC3" w:rsidP="00972FC3">
      <w:pPr>
        <w:snapToGrid w:val="0"/>
        <w:spacing w:after="0" w:line="240" w:lineRule="auto"/>
        <w:ind w:firstLine="709"/>
        <w:jc w:val="both"/>
        <w:rPr>
          <w:rFonts w:ascii="Times New Roman" w:hAnsi="Times New Roman" w:cs="Times New Roman"/>
          <w:sz w:val="24"/>
          <w:szCs w:val="24"/>
        </w:rPr>
      </w:pPr>
      <w:r w:rsidRPr="00464C7C">
        <w:rPr>
          <w:rFonts w:ascii="Times New Roman" w:hAnsi="Times New Roman" w:cs="Times New Roman"/>
          <w:sz w:val="24"/>
          <w:szCs w:val="24"/>
        </w:rPr>
        <w:t>В составе расходов по данному подразделу предусмотрены бюджетные ассигнования на реализацию ведомственной целевой программы «Временное трудоустройство в городе Югорске на 2013-2015 годы»</w:t>
      </w:r>
      <w:r w:rsidRPr="00464C7C">
        <w:rPr>
          <w:rFonts w:ascii="Times New Roman" w:hAnsi="Times New Roman" w:cs="Times New Roman"/>
          <w:bCs/>
          <w:sz w:val="24"/>
          <w:szCs w:val="24"/>
        </w:rPr>
        <w:t xml:space="preserve"> в сумме 3 200,0 тыс. рублей в 2013 году, 2 770,0 тыс. рублей в 2014 году, 2 908,0 тыс. рублей в 2015 году.</w:t>
      </w:r>
    </w:p>
    <w:p w:rsidR="00972FC3" w:rsidRPr="00464C7C" w:rsidRDefault="00972FC3" w:rsidP="00972FC3">
      <w:pPr>
        <w:snapToGrid w:val="0"/>
        <w:spacing w:after="0" w:line="240" w:lineRule="auto"/>
        <w:ind w:firstLine="709"/>
        <w:jc w:val="both"/>
        <w:rPr>
          <w:rFonts w:ascii="Times New Roman" w:hAnsi="Times New Roman" w:cs="Times New Roman"/>
          <w:sz w:val="24"/>
          <w:szCs w:val="24"/>
        </w:rPr>
      </w:pPr>
      <w:r w:rsidRPr="00464C7C">
        <w:rPr>
          <w:rFonts w:ascii="Times New Roman" w:hAnsi="Times New Roman" w:cs="Times New Roman"/>
          <w:sz w:val="24"/>
          <w:szCs w:val="24"/>
        </w:rPr>
        <w:t>Целями программы являются:</w:t>
      </w:r>
    </w:p>
    <w:p w:rsidR="00972FC3" w:rsidRPr="00464C7C" w:rsidRDefault="00972FC3" w:rsidP="00972FC3">
      <w:pPr>
        <w:pStyle w:val="Standard"/>
        <w:autoSpaceDE w:val="0"/>
        <w:ind w:firstLine="709"/>
        <w:jc w:val="both"/>
        <w:rPr>
          <w:rFonts w:cs="Times New Roman"/>
          <w:lang w:val="ru-RU"/>
        </w:rPr>
      </w:pPr>
      <w:r w:rsidRPr="00464C7C">
        <w:rPr>
          <w:rFonts w:cs="Times New Roman"/>
          <w:lang w:val="ru-RU"/>
        </w:rPr>
        <w:t>- проведение оплачиваемых общественных работ;</w:t>
      </w:r>
    </w:p>
    <w:p w:rsidR="00972FC3" w:rsidRPr="00464C7C" w:rsidRDefault="00972FC3" w:rsidP="00972FC3">
      <w:pPr>
        <w:pStyle w:val="Standard"/>
        <w:autoSpaceDE w:val="0"/>
        <w:ind w:firstLine="709"/>
        <w:jc w:val="both"/>
        <w:rPr>
          <w:rFonts w:cs="Times New Roman"/>
          <w:lang w:val="ru-RU"/>
        </w:rPr>
      </w:pPr>
      <w:r w:rsidRPr="00464C7C">
        <w:rPr>
          <w:rFonts w:cs="Times New Roman"/>
          <w:lang w:val="ru-RU"/>
        </w:rPr>
        <w:t>- трудоустройство несовершеннолетних в возрасте от 14 до 18 лет в свободное от учебы время;</w:t>
      </w:r>
    </w:p>
    <w:p w:rsidR="00972FC3" w:rsidRPr="00464C7C" w:rsidRDefault="00972FC3" w:rsidP="00972FC3">
      <w:pPr>
        <w:pStyle w:val="Standard"/>
        <w:autoSpaceDE w:val="0"/>
        <w:ind w:firstLine="709"/>
        <w:jc w:val="both"/>
        <w:rPr>
          <w:rFonts w:cs="Times New Roman"/>
          <w:lang w:val="ru-RU"/>
        </w:rPr>
      </w:pPr>
      <w:r w:rsidRPr="00464C7C">
        <w:rPr>
          <w:rFonts w:cs="Times New Roman"/>
          <w:lang w:val="ru-RU"/>
        </w:rPr>
        <w:t>- трудоустройство безработных граждан, испытывающих трудности в поиске работы;</w:t>
      </w:r>
    </w:p>
    <w:p w:rsidR="00972FC3" w:rsidRPr="00464C7C" w:rsidRDefault="00972FC3" w:rsidP="00972FC3">
      <w:pPr>
        <w:pStyle w:val="Standard"/>
        <w:autoSpaceDE w:val="0"/>
        <w:ind w:firstLine="709"/>
        <w:jc w:val="both"/>
        <w:rPr>
          <w:rFonts w:cs="Times New Roman"/>
          <w:lang w:val="ru-RU"/>
        </w:rPr>
      </w:pPr>
      <w:r w:rsidRPr="00464C7C">
        <w:rPr>
          <w:rFonts w:cs="Times New Roman"/>
          <w:lang w:val="ru-RU"/>
        </w:rPr>
        <w:t xml:space="preserve">- трудоустройство безработных граждан в возрасте от 18 до 20 лет из числа выпускников образовательных учреждений начального и среднего профессионального </w:t>
      </w:r>
      <w:r w:rsidRPr="00464C7C">
        <w:rPr>
          <w:rFonts w:cs="Times New Roman"/>
          <w:lang w:val="ru-RU"/>
        </w:rPr>
        <w:lastRenderedPageBreak/>
        <w:t>образования, ищущих работу впервые;</w:t>
      </w:r>
    </w:p>
    <w:p w:rsidR="00972FC3" w:rsidRPr="00464C7C" w:rsidRDefault="00972FC3" w:rsidP="00972FC3">
      <w:pPr>
        <w:pStyle w:val="Standard"/>
        <w:autoSpaceDE w:val="0"/>
        <w:ind w:firstLine="709"/>
        <w:jc w:val="both"/>
        <w:rPr>
          <w:rFonts w:cs="Times New Roman"/>
          <w:lang w:val="ru-RU"/>
        </w:rPr>
      </w:pPr>
      <w:r w:rsidRPr="00464C7C">
        <w:rPr>
          <w:rFonts w:cs="Times New Roman"/>
          <w:lang w:val="ru-RU"/>
        </w:rPr>
        <w:t>- организация временного трудоустройства безработных граждан в возрасте до 25 лет из числа выпускников образовательных учреждений начального, среднего и высшего профессионального образования, впервые получивших профессиональное образование соответствующего уровня и обратившихся в поисках работы по полученной специальности в течение календарного года после получения документов о соответствующем образовании.</w:t>
      </w:r>
    </w:p>
    <w:p w:rsidR="00972FC3" w:rsidRPr="00464C7C" w:rsidRDefault="00972FC3" w:rsidP="00972FC3">
      <w:pPr>
        <w:snapToGrid w:val="0"/>
        <w:spacing w:after="0" w:line="240" w:lineRule="auto"/>
        <w:ind w:firstLine="709"/>
        <w:jc w:val="both"/>
        <w:rPr>
          <w:rFonts w:ascii="Times New Roman" w:hAnsi="Times New Roman" w:cs="Times New Roman"/>
          <w:sz w:val="24"/>
          <w:szCs w:val="24"/>
        </w:rPr>
      </w:pPr>
      <w:r w:rsidRPr="00464C7C">
        <w:rPr>
          <w:rFonts w:ascii="Times New Roman" w:hAnsi="Times New Roman" w:cs="Times New Roman"/>
          <w:color w:val="000000"/>
          <w:sz w:val="24"/>
          <w:szCs w:val="24"/>
        </w:rPr>
        <w:t xml:space="preserve">Направления и результативность проводимых мероприятий представлены в таблице: </w:t>
      </w:r>
    </w:p>
    <w:p w:rsidR="00972FC3" w:rsidRPr="00464C7C" w:rsidRDefault="00972FC3" w:rsidP="00972FC3">
      <w:pPr>
        <w:pStyle w:val="31"/>
        <w:spacing w:line="240" w:lineRule="auto"/>
        <w:ind w:firstLine="709"/>
        <w:jc w:val="right"/>
      </w:pPr>
      <w:r w:rsidRPr="00464C7C">
        <w:t>тыс. рублей</w:t>
      </w:r>
    </w:p>
    <w:tbl>
      <w:tblPr>
        <w:tblW w:w="965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50"/>
        <w:gridCol w:w="1000"/>
        <w:gridCol w:w="1000"/>
        <w:gridCol w:w="1000"/>
        <w:gridCol w:w="3800"/>
      </w:tblGrid>
      <w:tr w:rsidR="00972FC3" w:rsidRPr="00464C7C" w:rsidTr="00675376">
        <w:trPr>
          <w:trHeight w:val="315"/>
        </w:trPr>
        <w:tc>
          <w:tcPr>
            <w:tcW w:w="2850" w:type="dxa"/>
            <w:vMerge w:val="restart"/>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Мероприятия</w:t>
            </w:r>
          </w:p>
        </w:tc>
        <w:tc>
          <w:tcPr>
            <w:tcW w:w="3000" w:type="dxa"/>
            <w:gridSpan w:val="3"/>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Финансовые затраты</w:t>
            </w:r>
          </w:p>
        </w:tc>
        <w:tc>
          <w:tcPr>
            <w:tcW w:w="3800" w:type="dxa"/>
            <w:vMerge w:val="restart"/>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Ожидаемые результаты</w:t>
            </w:r>
          </w:p>
        </w:tc>
      </w:tr>
      <w:tr w:rsidR="00972FC3" w:rsidRPr="00464C7C" w:rsidTr="00675376">
        <w:trPr>
          <w:trHeight w:val="630"/>
        </w:trPr>
        <w:tc>
          <w:tcPr>
            <w:tcW w:w="2850" w:type="dxa"/>
            <w:vMerge/>
            <w:vAlign w:val="center"/>
            <w:hideMark/>
          </w:tcPr>
          <w:p w:rsidR="00972FC3" w:rsidRPr="00464C7C" w:rsidRDefault="00972FC3" w:rsidP="00972FC3">
            <w:pPr>
              <w:spacing w:after="0" w:line="240" w:lineRule="auto"/>
              <w:rPr>
                <w:rFonts w:ascii="Times New Roman" w:hAnsi="Times New Roman" w:cs="Times New Roman"/>
                <w:color w:val="000000"/>
                <w:sz w:val="24"/>
                <w:szCs w:val="24"/>
              </w:rPr>
            </w:pPr>
          </w:p>
        </w:tc>
        <w:tc>
          <w:tcPr>
            <w:tcW w:w="100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2013 год</w:t>
            </w:r>
          </w:p>
        </w:tc>
        <w:tc>
          <w:tcPr>
            <w:tcW w:w="100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2014 год</w:t>
            </w:r>
          </w:p>
        </w:tc>
        <w:tc>
          <w:tcPr>
            <w:tcW w:w="100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2015 год</w:t>
            </w:r>
          </w:p>
        </w:tc>
        <w:tc>
          <w:tcPr>
            <w:tcW w:w="3800" w:type="dxa"/>
            <w:vMerge/>
            <w:vAlign w:val="center"/>
            <w:hideMark/>
          </w:tcPr>
          <w:p w:rsidR="00972FC3" w:rsidRPr="00464C7C" w:rsidRDefault="00972FC3" w:rsidP="00972FC3">
            <w:pPr>
              <w:spacing w:after="0" w:line="240" w:lineRule="auto"/>
              <w:rPr>
                <w:rFonts w:ascii="Times New Roman" w:hAnsi="Times New Roman" w:cs="Times New Roman"/>
                <w:color w:val="000000"/>
                <w:sz w:val="24"/>
                <w:szCs w:val="24"/>
              </w:rPr>
            </w:pPr>
          </w:p>
        </w:tc>
      </w:tr>
      <w:tr w:rsidR="00972FC3" w:rsidRPr="00464C7C" w:rsidTr="00675376">
        <w:trPr>
          <w:trHeight w:val="1575"/>
        </w:trPr>
        <w:tc>
          <w:tcPr>
            <w:tcW w:w="2850" w:type="dxa"/>
            <w:shd w:val="clear" w:color="auto" w:fill="auto"/>
            <w:vAlign w:val="center"/>
            <w:hideMark/>
          </w:tcPr>
          <w:p w:rsidR="00972FC3" w:rsidRPr="00464C7C" w:rsidRDefault="00972FC3" w:rsidP="00972FC3">
            <w:pPr>
              <w:spacing w:after="0" w:line="240" w:lineRule="auto"/>
              <w:rPr>
                <w:rFonts w:ascii="Times New Roman" w:hAnsi="Times New Roman" w:cs="Times New Roman"/>
                <w:color w:val="000000"/>
                <w:sz w:val="24"/>
                <w:szCs w:val="24"/>
              </w:rPr>
            </w:pPr>
            <w:r w:rsidRPr="00464C7C">
              <w:rPr>
                <w:rFonts w:ascii="Times New Roman" w:hAnsi="Times New Roman" w:cs="Times New Roman"/>
                <w:color w:val="000000"/>
                <w:sz w:val="24"/>
                <w:szCs w:val="24"/>
              </w:rPr>
              <w:t>Организация общественных работ</w:t>
            </w:r>
          </w:p>
        </w:tc>
        <w:tc>
          <w:tcPr>
            <w:tcW w:w="100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1 121,1</w:t>
            </w:r>
          </w:p>
        </w:tc>
        <w:tc>
          <w:tcPr>
            <w:tcW w:w="100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985,9</w:t>
            </w:r>
          </w:p>
        </w:tc>
        <w:tc>
          <w:tcPr>
            <w:tcW w:w="100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1 075,9</w:t>
            </w:r>
          </w:p>
        </w:tc>
        <w:tc>
          <w:tcPr>
            <w:tcW w:w="3800" w:type="dxa"/>
            <w:shd w:val="clear" w:color="auto" w:fill="auto"/>
            <w:hideMark/>
          </w:tcPr>
          <w:p w:rsidR="00972FC3" w:rsidRPr="00464C7C" w:rsidRDefault="00972FC3" w:rsidP="00972FC3">
            <w:pPr>
              <w:spacing w:after="0" w:line="240" w:lineRule="auto"/>
              <w:rPr>
                <w:rFonts w:ascii="Times New Roman" w:hAnsi="Times New Roman" w:cs="Times New Roman"/>
                <w:color w:val="000000"/>
                <w:sz w:val="24"/>
                <w:szCs w:val="24"/>
              </w:rPr>
            </w:pPr>
            <w:r w:rsidRPr="00464C7C">
              <w:rPr>
                <w:rFonts w:ascii="Times New Roman" w:hAnsi="Times New Roman" w:cs="Times New Roman"/>
                <w:color w:val="000000"/>
                <w:sz w:val="24"/>
                <w:szCs w:val="24"/>
              </w:rPr>
              <w:t>На общественных работах планируется занять (по 2 месяца):</w:t>
            </w:r>
            <w:r w:rsidRPr="00464C7C">
              <w:rPr>
                <w:rFonts w:ascii="Times New Roman" w:hAnsi="Times New Roman" w:cs="Times New Roman"/>
                <w:color w:val="000000"/>
                <w:sz w:val="24"/>
                <w:szCs w:val="24"/>
              </w:rPr>
              <w:br/>
              <w:t>2013 год — 72 чел.,</w:t>
            </w:r>
            <w:r w:rsidRPr="00464C7C">
              <w:rPr>
                <w:rFonts w:ascii="Times New Roman" w:hAnsi="Times New Roman" w:cs="Times New Roman"/>
                <w:color w:val="000000"/>
                <w:sz w:val="24"/>
                <w:szCs w:val="24"/>
              </w:rPr>
              <w:br/>
              <w:t>2014 год — 60 чел.,</w:t>
            </w:r>
            <w:r w:rsidRPr="00464C7C">
              <w:rPr>
                <w:rFonts w:ascii="Times New Roman" w:hAnsi="Times New Roman" w:cs="Times New Roman"/>
                <w:color w:val="000000"/>
                <w:sz w:val="24"/>
                <w:szCs w:val="24"/>
              </w:rPr>
              <w:br/>
              <w:t>2014 год — 60 чел.</w:t>
            </w:r>
          </w:p>
        </w:tc>
      </w:tr>
      <w:tr w:rsidR="00972FC3" w:rsidRPr="00464C7C" w:rsidTr="00675376">
        <w:trPr>
          <w:trHeight w:val="630"/>
        </w:trPr>
        <w:tc>
          <w:tcPr>
            <w:tcW w:w="2850" w:type="dxa"/>
            <w:shd w:val="clear" w:color="auto" w:fill="auto"/>
            <w:vAlign w:val="center"/>
            <w:hideMark/>
          </w:tcPr>
          <w:p w:rsidR="00972FC3" w:rsidRPr="00464C7C" w:rsidRDefault="00464C7C" w:rsidP="00972FC3">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 xml:space="preserve">Организация медицинских </w:t>
            </w:r>
            <w:r w:rsidR="00972FC3" w:rsidRPr="00464C7C">
              <w:rPr>
                <w:rFonts w:ascii="Times New Roman" w:hAnsi="Times New Roman" w:cs="Times New Roman"/>
                <w:color w:val="000000"/>
                <w:sz w:val="24"/>
                <w:szCs w:val="24"/>
              </w:rPr>
              <w:t>осмотров</w:t>
            </w:r>
          </w:p>
        </w:tc>
        <w:tc>
          <w:tcPr>
            <w:tcW w:w="100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238,0</w:t>
            </w:r>
          </w:p>
        </w:tc>
        <w:tc>
          <w:tcPr>
            <w:tcW w:w="100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212,4</w:t>
            </w:r>
          </w:p>
        </w:tc>
        <w:tc>
          <w:tcPr>
            <w:tcW w:w="100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181,9</w:t>
            </w:r>
          </w:p>
        </w:tc>
        <w:tc>
          <w:tcPr>
            <w:tcW w:w="3800" w:type="dxa"/>
            <w:shd w:val="clear" w:color="auto" w:fill="auto"/>
            <w:hideMark/>
          </w:tcPr>
          <w:p w:rsidR="00972FC3" w:rsidRPr="00464C7C" w:rsidRDefault="00972FC3" w:rsidP="00972FC3">
            <w:pPr>
              <w:spacing w:after="0" w:line="240" w:lineRule="auto"/>
              <w:rPr>
                <w:rFonts w:ascii="Times New Roman" w:hAnsi="Times New Roman" w:cs="Times New Roman"/>
                <w:color w:val="000000"/>
                <w:sz w:val="24"/>
                <w:szCs w:val="24"/>
              </w:rPr>
            </w:pPr>
            <w:r w:rsidRPr="00464C7C">
              <w:rPr>
                <w:rFonts w:ascii="Times New Roman" w:hAnsi="Times New Roman" w:cs="Times New Roman"/>
                <w:color w:val="000000"/>
                <w:sz w:val="24"/>
                <w:szCs w:val="24"/>
              </w:rPr>
              <w:t>Организация медицинских осмотров для временно трудоустроенных</w:t>
            </w:r>
          </w:p>
        </w:tc>
      </w:tr>
      <w:tr w:rsidR="00972FC3" w:rsidRPr="00464C7C" w:rsidTr="00675376">
        <w:trPr>
          <w:trHeight w:val="1784"/>
        </w:trPr>
        <w:tc>
          <w:tcPr>
            <w:tcW w:w="2850" w:type="dxa"/>
            <w:shd w:val="clear" w:color="auto" w:fill="auto"/>
            <w:vAlign w:val="center"/>
            <w:hideMark/>
          </w:tcPr>
          <w:p w:rsidR="00972FC3" w:rsidRPr="00464C7C" w:rsidRDefault="00972FC3" w:rsidP="00BC0167">
            <w:pPr>
              <w:spacing w:after="0" w:line="240" w:lineRule="auto"/>
              <w:rPr>
                <w:rFonts w:ascii="Times New Roman" w:hAnsi="Times New Roman" w:cs="Times New Roman"/>
                <w:color w:val="000000"/>
                <w:sz w:val="24"/>
                <w:szCs w:val="24"/>
              </w:rPr>
            </w:pPr>
            <w:r w:rsidRPr="00464C7C">
              <w:rPr>
                <w:rFonts w:ascii="Times New Roman" w:hAnsi="Times New Roman" w:cs="Times New Roman"/>
                <w:color w:val="000000"/>
                <w:sz w:val="24"/>
                <w:szCs w:val="24"/>
              </w:rPr>
              <w:t>Участие в организации временного трудоустройства</w:t>
            </w:r>
            <w:r w:rsidR="00BC0167">
              <w:rPr>
                <w:rFonts w:ascii="Times New Roman" w:hAnsi="Times New Roman" w:cs="Times New Roman"/>
                <w:color w:val="000000"/>
                <w:sz w:val="24"/>
                <w:szCs w:val="24"/>
              </w:rPr>
              <w:t xml:space="preserve"> </w:t>
            </w:r>
            <w:r w:rsidRPr="00464C7C">
              <w:rPr>
                <w:rFonts w:ascii="Times New Roman" w:hAnsi="Times New Roman" w:cs="Times New Roman"/>
                <w:color w:val="000000"/>
                <w:sz w:val="24"/>
                <w:szCs w:val="24"/>
              </w:rPr>
              <w:t xml:space="preserve">несовершеннолетних в возрасте от 14 до 18 лет в свободное от учебы время, </w:t>
            </w:r>
            <w:r w:rsidRPr="00464C7C">
              <w:rPr>
                <w:rFonts w:ascii="Times New Roman" w:hAnsi="Times New Roman" w:cs="Times New Roman"/>
                <w:color w:val="000000"/>
                <w:sz w:val="24"/>
                <w:szCs w:val="24"/>
              </w:rPr>
              <w:br/>
            </w:r>
            <w:r w:rsidRPr="00464C7C">
              <w:rPr>
                <w:rFonts w:ascii="Times New Roman" w:hAnsi="Times New Roman" w:cs="Times New Roman"/>
                <w:i/>
                <w:color w:val="000000"/>
                <w:sz w:val="24"/>
                <w:szCs w:val="24"/>
              </w:rPr>
              <w:t>в том числе:</w:t>
            </w:r>
          </w:p>
        </w:tc>
        <w:tc>
          <w:tcPr>
            <w:tcW w:w="100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1 666,0</w:t>
            </w:r>
          </w:p>
        </w:tc>
        <w:tc>
          <w:tcPr>
            <w:tcW w:w="100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1 398,5</w:t>
            </w:r>
          </w:p>
        </w:tc>
        <w:tc>
          <w:tcPr>
            <w:tcW w:w="100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1 514,7</w:t>
            </w:r>
          </w:p>
        </w:tc>
        <w:tc>
          <w:tcPr>
            <w:tcW w:w="3800" w:type="dxa"/>
            <w:vMerge w:val="restart"/>
            <w:shd w:val="clear" w:color="auto" w:fill="auto"/>
            <w:hideMark/>
          </w:tcPr>
          <w:p w:rsidR="00972FC3" w:rsidRPr="00464C7C" w:rsidRDefault="00972FC3" w:rsidP="00972FC3">
            <w:pPr>
              <w:spacing w:after="0" w:line="240" w:lineRule="auto"/>
              <w:rPr>
                <w:rFonts w:ascii="Times New Roman" w:hAnsi="Times New Roman" w:cs="Times New Roman"/>
                <w:color w:val="000000"/>
                <w:sz w:val="24"/>
                <w:szCs w:val="24"/>
              </w:rPr>
            </w:pPr>
            <w:r w:rsidRPr="00464C7C">
              <w:rPr>
                <w:rFonts w:ascii="Times New Roman" w:hAnsi="Times New Roman" w:cs="Times New Roman"/>
                <w:color w:val="000000"/>
                <w:sz w:val="24"/>
                <w:szCs w:val="24"/>
              </w:rPr>
              <w:t>Планируется ежегодно трудоустроить:</w:t>
            </w:r>
            <w:r w:rsidRPr="00464C7C">
              <w:rPr>
                <w:rFonts w:ascii="Times New Roman" w:hAnsi="Times New Roman" w:cs="Times New Roman"/>
                <w:color w:val="000000"/>
                <w:sz w:val="24"/>
                <w:szCs w:val="24"/>
              </w:rPr>
              <w:br/>
              <w:t>2013 год — 220 чел.,</w:t>
            </w:r>
            <w:r w:rsidRPr="00464C7C">
              <w:rPr>
                <w:rFonts w:ascii="Times New Roman" w:hAnsi="Times New Roman" w:cs="Times New Roman"/>
                <w:color w:val="000000"/>
                <w:sz w:val="24"/>
                <w:szCs w:val="24"/>
              </w:rPr>
              <w:br/>
              <w:t>2014 год — 205 чел.,</w:t>
            </w:r>
            <w:r w:rsidRPr="00464C7C">
              <w:rPr>
                <w:rFonts w:ascii="Times New Roman" w:hAnsi="Times New Roman" w:cs="Times New Roman"/>
                <w:color w:val="000000"/>
                <w:sz w:val="24"/>
                <w:szCs w:val="24"/>
              </w:rPr>
              <w:br/>
              <w:t>2015 год — 210 чел.</w:t>
            </w:r>
          </w:p>
        </w:tc>
      </w:tr>
      <w:tr w:rsidR="00972FC3" w:rsidRPr="00464C7C" w:rsidTr="00675376">
        <w:trPr>
          <w:trHeight w:val="630"/>
        </w:trPr>
        <w:tc>
          <w:tcPr>
            <w:tcW w:w="2850" w:type="dxa"/>
            <w:shd w:val="clear" w:color="auto" w:fill="auto"/>
            <w:vAlign w:val="center"/>
            <w:hideMark/>
          </w:tcPr>
          <w:p w:rsidR="00972FC3" w:rsidRPr="00464C7C" w:rsidRDefault="00972FC3" w:rsidP="00972FC3">
            <w:pPr>
              <w:spacing w:after="0" w:line="240" w:lineRule="auto"/>
              <w:rPr>
                <w:rFonts w:ascii="Times New Roman" w:hAnsi="Times New Roman" w:cs="Times New Roman"/>
                <w:i/>
                <w:color w:val="000000"/>
                <w:sz w:val="24"/>
                <w:szCs w:val="24"/>
              </w:rPr>
            </w:pPr>
            <w:r w:rsidRPr="00464C7C">
              <w:rPr>
                <w:rFonts w:ascii="Times New Roman" w:hAnsi="Times New Roman" w:cs="Times New Roman"/>
                <w:i/>
                <w:color w:val="000000"/>
                <w:sz w:val="24"/>
                <w:szCs w:val="24"/>
              </w:rPr>
              <w:t>- организация молодёжных трудовых отрядов</w:t>
            </w:r>
          </w:p>
        </w:tc>
        <w:tc>
          <w:tcPr>
            <w:tcW w:w="100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i/>
                <w:color w:val="000000"/>
                <w:sz w:val="24"/>
                <w:szCs w:val="24"/>
              </w:rPr>
            </w:pPr>
            <w:r w:rsidRPr="00464C7C">
              <w:rPr>
                <w:rFonts w:ascii="Times New Roman" w:hAnsi="Times New Roman" w:cs="Times New Roman"/>
                <w:i/>
                <w:color w:val="000000"/>
                <w:sz w:val="24"/>
                <w:szCs w:val="24"/>
              </w:rPr>
              <w:t>227,0</w:t>
            </w:r>
          </w:p>
        </w:tc>
        <w:tc>
          <w:tcPr>
            <w:tcW w:w="100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i/>
                <w:color w:val="000000"/>
                <w:sz w:val="24"/>
                <w:szCs w:val="24"/>
              </w:rPr>
            </w:pPr>
            <w:r w:rsidRPr="00464C7C">
              <w:rPr>
                <w:rFonts w:ascii="Times New Roman" w:hAnsi="Times New Roman" w:cs="Times New Roman"/>
                <w:i/>
                <w:color w:val="000000"/>
                <w:sz w:val="24"/>
                <w:szCs w:val="24"/>
              </w:rPr>
              <w:t>238,0</w:t>
            </w:r>
          </w:p>
        </w:tc>
        <w:tc>
          <w:tcPr>
            <w:tcW w:w="100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i/>
                <w:color w:val="000000"/>
                <w:sz w:val="24"/>
                <w:szCs w:val="24"/>
              </w:rPr>
            </w:pPr>
            <w:r w:rsidRPr="00464C7C">
              <w:rPr>
                <w:rFonts w:ascii="Times New Roman" w:hAnsi="Times New Roman" w:cs="Times New Roman"/>
                <w:i/>
                <w:color w:val="000000"/>
                <w:sz w:val="24"/>
                <w:szCs w:val="24"/>
              </w:rPr>
              <w:t>249,8</w:t>
            </w:r>
          </w:p>
        </w:tc>
        <w:tc>
          <w:tcPr>
            <w:tcW w:w="3800" w:type="dxa"/>
            <w:vMerge/>
            <w:vAlign w:val="center"/>
            <w:hideMark/>
          </w:tcPr>
          <w:p w:rsidR="00972FC3" w:rsidRPr="00464C7C" w:rsidRDefault="00972FC3" w:rsidP="00972FC3">
            <w:pPr>
              <w:spacing w:after="0" w:line="240" w:lineRule="auto"/>
              <w:rPr>
                <w:rFonts w:ascii="Times New Roman" w:hAnsi="Times New Roman" w:cs="Times New Roman"/>
                <w:color w:val="000000"/>
                <w:sz w:val="24"/>
                <w:szCs w:val="24"/>
              </w:rPr>
            </w:pPr>
          </w:p>
        </w:tc>
      </w:tr>
      <w:tr w:rsidR="00972FC3" w:rsidRPr="00464C7C" w:rsidTr="00675376">
        <w:trPr>
          <w:trHeight w:val="1575"/>
        </w:trPr>
        <w:tc>
          <w:tcPr>
            <w:tcW w:w="2850" w:type="dxa"/>
            <w:shd w:val="clear" w:color="auto" w:fill="auto"/>
            <w:vAlign w:val="center"/>
            <w:hideMark/>
          </w:tcPr>
          <w:p w:rsidR="00972FC3" w:rsidRPr="00464C7C" w:rsidRDefault="00972FC3" w:rsidP="00972FC3">
            <w:pPr>
              <w:spacing w:after="0" w:line="240" w:lineRule="auto"/>
              <w:rPr>
                <w:rFonts w:ascii="Times New Roman" w:hAnsi="Times New Roman" w:cs="Times New Roman"/>
                <w:color w:val="000000"/>
                <w:sz w:val="24"/>
                <w:szCs w:val="24"/>
              </w:rPr>
            </w:pPr>
            <w:r w:rsidRPr="00464C7C">
              <w:rPr>
                <w:rFonts w:ascii="Times New Roman" w:hAnsi="Times New Roman" w:cs="Times New Roman"/>
                <w:color w:val="000000"/>
                <w:sz w:val="24"/>
                <w:szCs w:val="24"/>
              </w:rPr>
              <w:t>Организация временного трудоустройства безработных граждан, испытывающих трудности в поиске работы</w:t>
            </w:r>
          </w:p>
        </w:tc>
        <w:tc>
          <w:tcPr>
            <w:tcW w:w="100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105,9</w:t>
            </w:r>
          </w:p>
        </w:tc>
        <w:tc>
          <w:tcPr>
            <w:tcW w:w="100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100,5</w:t>
            </w:r>
          </w:p>
        </w:tc>
        <w:tc>
          <w:tcPr>
            <w:tcW w:w="100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87,5</w:t>
            </w:r>
          </w:p>
        </w:tc>
        <w:tc>
          <w:tcPr>
            <w:tcW w:w="3800" w:type="dxa"/>
            <w:shd w:val="clear" w:color="auto" w:fill="auto"/>
            <w:hideMark/>
          </w:tcPr>
          <w:p w:rsidR="00972FC3" w:rsidRPr="00464C7C" w:rsidRDefault="00972FC3" w:rsidP="00972FC3">
            <w:pPr>
              <w:spacing w:after="0" w:line="240" w:lineRule="auto"/>
              <w:rPr>
                <w:rFonts w:ascii="Times New Roman" w:hAnsi="Times New Roman" w:cs="Times New Roman"/>
                <w:color w:val="000000"/>
                <w:sz w:val="24"/>
                <w:szCs w:val="24"/>
              </w:rPr>
            </w:pPr>
            <w:r w:rsidRPr="00464C7C">
              <w:rPr>
                <w:rFonts w:ascii="Times New Roman" w:hAnsi="Times New Roman" w:cs="Times New Roman"/>
                <w:color w:val="000000"/>
                <w:sz w:val="24"/>
                <w:szCs w:val="24"/>
              </w:rPr>
              <w:t xml:space="preserve">Планируется трудоустроить: </w:t>
            </w:r>
            <w:r w:rsidRPr="00464C7C">
              <w:rPr>
                <w:rFonts w:ascii="Times New Roman" w:hAnsi="Times New Roman" w:cs="Times New Roman"/>
                <w:color w:val="000000"/>
                <w:sz w:val="24"/>
                <w:szCs w:val="24"/>
              </w:rPr>
              <w:br/>
              <w:t xml:space="preserve">2013 год - 20 чел., </w:t>
            </w:r>
            <w:r w:rsidRPr="00464C7C">
              <w:rPr>
                <w:rFonts w:ascii="Times New Roman" w:hAnsi="Times New Roman" w:cs="Times New Roman"/>
                <w:color w:val="000000"/>
                <w:sz w:val="24"/>
                <w:szCs w:val="24"/>
              </w:rPr>
              <w:br/>
              <w:t>2014 год - 18 чел.,</w:t>
            </w:r>
            <w:r w:rsidRPr="00464C7C">
              <w:rPr>
                <w:rFonts w:ascii="Times New Roman" w:hAnsi="Times New Roman" w:cs="Times New Roman"/>
                <w:color w:val="000000"/>
                <w:sz w:val="24"/>
                <w:szCs w:val="24"/>
              </w:rPr>
              <w:br/>
              <w:t>2015 год - 15 чел.</w:t>
            </w:r>
          </w:p>
        </w:tc>
      </w:tr>
      <w:tr w:rsidR="00972FC3" w:rsidRPr="00464C7C" w:rsidTr="00675376">
        <w:trPr>
          <w:trHeight w:val="1890"/>
        </w:trPr>
        <w:tc>
          <w:tcPr>
            <w:tcW w:w="2850" w:type="dxa"/>
            <w:shd w:val="clear" w:color="auto" w:fill="auto"/>
            <w:vAlign w:val="center"/>
            <w:hideMark/>
          </w:tcPr>
          <w:p w:rsidR="00972FC3" w:rsidRPr="00464C7C" w:rsidRDefault="00972FC3" w:rsidP="00972FC3">
            <w:pPr>
              <w:spacing w:after="0" w:line="240" w:lineRule="auto"/>
              <w:rPr>
                <w:rFonts w:ascii="Times New Roman" w:hAnsi="Times New Roman" w:cs="Times New Roman"/>
                <w:color w:val="000000"/>
                <w:sz w:val="24"/>
                <w:szCs w:val="24"/>
              </w:rPr>
            </w:pPr>
            <w:r w:rsidRPr="00464C7C">
              <w:rPr>
                <w:rFonts w:ascii="Times New Roman" w:hAnsi="Times New Roman" w:cs="Times New Roman"/>
                <w:color w:val="000000"/>
                <w:sz w:val="24"/>
                <w:szCs w:val="24"/>
              </w:rPr>
              <w:t>Организация занятости лиц из числа выпускников учреждений профессионального образования,</w:t>
            </w:r>
            <w:r w:rsidRPr="00464C7C">
              <w:rPr>
                <w:rFonts w:ascii="Times New Roman" w:hAnsi="Times New Roman" w:cs="Times New Roman"/>
                <w:sz w:val="24"/>
                <w:szCs w:val="24"/>
              </w:rPr>
              <w:t xml:space="preserve"> обратившихся в поисках работы</w:t>
            </w:r>
          </w:p>
        </w:tc>
        <w:tc>
          <w:tcPr>
            <w:tcW w:w="100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69,0</w:t>
            </w:r>
          </w:p>
        </w:tc>
        <w:tc>
          <w:tcPr>
            <w:tcW w:w="100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72,7</w:t>
            </w:r>
          </w:p>
        </w:tc>
        <w:tc>
          <w:tcPr>
            <w:tcW w:w="100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48,0</w:t>
            </w:r>
          </w:p>
        </w:tc>
        <w:tc>
          <w:tcPr>
            <w:tcW w:w="3800" w:type="dxa"/>
            <w:shd w:val="clear" w:color="auto" w:fill="auto"/>
            <w:hideMark/>
          </w:tcPr>
          <w:p w:rsidR="00972FC3" w:rsidRPr="00464C7C" w:rsidRDefault="00972FC3" w:rsidP="00972FC3">
            <w:pPr>
              <w:spacing w:after="0" w:line="240" w:lineRule="auto"/>
              <w:rPr>
                <w:rFonts w:ascii="Times New Roman" w:hAnsi="Times New Roman" w:cs="Times New Roman"/>
                <w:color w:val="000000"/>
                <w:sz w:val="24"/>
                <w:szCs w:val="24"/>
              </w:rPr>
            </w:pPr>
            <w:r w:rsidRPr="00464C7C">
              <w:rPr>
                <w:rFonts w:ascii="Times New Roman" w:hAnsi="Times New Roman" w:cs="Times New Roman"/>
                <w:color w:val="000000"/>
                <w:sz w:val="24"/>
                <w:szCs w:val="24"/>
              </w:rPr>
              <w:t>Планируется трудоустроить:</w:t>
            </w:r>
            <w:r w:rsidRPr="00464C7C">
              <w:rPr>
                <w:rFonts w:ascii="Times New Roman" w:hAnsi="Times New Roman" w:cs="Times New Roman"/>
                <w:color w:val="000000"/>
                <w:sz w:val="24"/>
                <w:szCs w:val="24"/>
              </w:rPr>
              <w:br/>
              <w:t>2013 год - 8 чел.,</w:t>
            </w:r>
            <w:r w:rsidRPr="00464C7C">
              <w:rPr>
                <w:rFonts w:ascii="Times New Roman" w:hAnsi="Times New Roman" w:cs="Times New Roman"/>
                <w:color w:val="000000"/>
                <w:sz w:val="24"/>
                <w:szCs w:val="24"/>
              </w:rPr>
              <w:br/>
              <w:t>2014 год - 8 чел.,</w:t>
            </w:r>
            <w:r w:rsidRPr="00464C7C">
              <w:rPr>
                <w:rFonts w:ascii="Times New Roman" w:hAnsi="Times New Roman" w:cs="Times New Roman"/>
                <w:color w:val="000000"/>
                <w:sz w:val="24"/>
                <w:szCs w:val="24"/>
              </w:rPr>
              <w:br/>
              <w:t>2015 год – 5 чел.</w:t>
            </w:r>
          </w:p>
        </w:tc>
      </w:tr>
      <w:tr w:rsidR="00972FC3" w:rsidRPr="00464C7C" w:rsidTr="00675376">
        <w:trPr>
          <w:trHeight w:val="315"/>
        </w:trPr>
        <w:tc>
          <w:tcPr>
            <w:tcW w:w="285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b/>
                <w:bCs/>
                <w:color w:val="000000"/>
                <w:sz w:val="24"/>
                <w:szCs w:val="24"/>
              </w:rPr>
            </w:pPr>
            <w:r w:rsidRPr="00464C7C">
              <w:rPr>
                <w:rFonts w:ascii="Times New Roman" w:hAnsi="Times New Roman" w:cs="Times New Roman"/>
                <w:b/>
                <w:bCs/>
                <w:color w:val="000000"/>
                <w:sz w:val="24"/>
                <w:szCs w:val="24"/>
              </w:rPr>
              <w:t>ИТОГО:</w:t>
            </w:r>
          </w:p>
        </w:tc>
        <w:tc>
          <w:tcPr>
            <w:tcW w:w="100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b/>
                <w:bCs/>
                <w:color w:val="000000"/>
                <w:sz w:val="24"/>
                <w:szCs w:val="24"/>
              </w:rPr>
            </w:pPr>
            <w:r w:rsidRPr="00464C7C">
              <w:rPr>
                <w:rFonts w:ascii="Times New Roman" w:hAnsi="Times New Roman" w:cs="Times New Roman"/>
                <w:b/>
                <w:bCs/>
                <w:color w:val="000000"/>
                <w:sz w:val="24"/>
                <w:szCs w:val="24"/>
              </w:rPr>
              <w:t>3 200,0</w:t>
            </w:r>
          </w:p>
        </w:tc>
        <w:tc>
          <w:tcPr>
            <w:tcW w:w="100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b/>
                <w:bCs/>
                <w:color w:val="000000"/>
                <w:sz w:val="24"/>
                <w:szCs w:val="24"/>
              </w:rPr>
            </w:pPr>
            <w:r w:rsidRPr="00464C7C">
              <w:rPr>
                <w:rFonts w:ascii="Times New Roman" w:hAnsi="Times New Roman" w:cs="Times New Roman"/>
                <w:b/>
                <w:bCs/>
                <w:color w:val="000000"/>
                <w:sz w:val="24"/>
                <w:szCs w:val="24"/>
              </w:rPr>
              <w:t>2 770,0</w:t>
            </w:r>
          </w:p>
        </w:tc>
        <w:tc>
          <w:tcPr>
            <w:tcW w:w="100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b/>
                <w:bCs/>
                <w:color w:val="000000"/>
                <w:sz w:val="24"/>
                <w:szCs w:val="24"/>
              </w:rPr>
            </w:pPr>
            <w:r w:rsidRPr="00464C7C">
              <w:rPr>
                <w:rFonts w:ascii="Times New Roman" w:hAnsi="Times New Roman" w:cs="Times New Roman"/>
                <w:b/>
                <w:bCs/>
                <w:color w:val="000000"/>
                <w:sz w:val="24"/>
                <w:szCs w:val="24"/>
              </w:rPr>
              <w:t>2 908,0</w:t>
            </w:r>
          </w:p>
        </w:tc>
        <w:tc>
          <w:tcPr>
            <w:tcW w:w="3800" w:type="dxa"/>
            <w:shd w:val="clear" w:color="auto" w:fill="auto"/>
            <w:hideMark/>
          </w:tcPr>
          <w:p w:rsidR="00972FC3" w:rsidRPr="00464C7C" w:rsidRDefault="00972FC3" w:rsidP="00972FC3">
            <w:pPr>
              <w:spacing w:after="0" w:line="240" w:lineRule="auto"/>
              <w:rPr>
                <w:rFonts w:ascii="Times New Roman" w:hAnsi="Times New Roman" w:cs="Times New Roman"/>
                <w:b/>
                <w:bCs/>
                <w:color w:val="000000"/>
                <w:sz w:val="24"/>
                <w:szCs w:val="24"/>
              </w:rPr>
            </w:pPr>
            <w:r w:rsidRPr="00464C7C">
              <w:rPr>
                <w:rFonts w:ascii="Times New Roman" w:hAnsi="Times New Roman" w:cs="Times New Roman"/>
                <w:b/>
                <w:bCs/>
                <w:color w:val="000000"/>
                <w:sz w:val="24"/>
                <w:szCs w:val="24"/>
              </w:rPr>
              <w:t> </w:t>
            </w:r>
          </w:p>
        </w:tc>
      </w:tr>
    </w:tbl>
    <w:p w:rsidR="00972FC3" w:rsidRPr="00464C7C" w:rsidRDefault="00972FC3" w:rsidP="00972FC3">
      <w:pPr>
        <w:snapToGrid w:val="0"/>
        <w:spacing w:after="0" w:line="240" w:lineRule="auto"/>
        <w:ind w:firstLine="709"/>
        <w:rPr>
          <w:rFonts w:ascii="Times New Roman" w:hAnsi="Times New Roman" w:cs="Times New Roman"/>
          <w:sz w:val="24"/>
          <w:szCs w:val="24"/>
          <w:highlight w:val="yellow"/>
        </w:rPr>
      </w:pPr>
    </w:p>
    <w:p w:rsidR="00972FC3" w:rsidRPr="00464C7C" w:rsidRDefault="00972FC3" w:rsidP="00972FC3">
      <w:pPr>
        <w:pStyle w:val="Standard"/>
        <w:snapToGrid w:val="0"/>
        <w:ind w:firstLine="709"/>
        <w:jc w:val="both"/>
        <w:rPr>
          <w:rFonts w:cs="Times New Roman"/>
          <w:lang w:val="ru-RU"/>
        </w:rPr>
      </w:pPr>
      <w:r w:rsidRPr="00464C7C">
        <w:rPr>
          <w:rFonts w:cs="Times New Roman"/>
          <w:lang w:val="ru-RU"/>
        </w:rPr>
        <w:t>Реализация программы позволит:</w:t>
      </w:r>
    </w:p>
    <w:p w:rsidR="00972FC3" w:rsidRPr="00464C7C" w:rsidRDefault="00972FC3" w:rsidP="00972FC3">
      <w:pPr>
        <w:pStyle w:val="Standard"/>
        <w:snapToGrid w:val="0"/>
        <w:ind w:firstLine="709"/>
        <w:jc w:val="both"/>
        <w:rPr>
          <w:rFonts w:cs="Times New Roman"/>
          <w:lang w:val="ru-RU"/>
        </w:rPr>
      </w:pPr>
      <w:r w:rsidRPr="00464C7C">
        <w:rPr>
          <w:rFonts w:cs="Times New Roman"/>
          <w:lang w:val="ru-RU"/>
        </w:rPr>
        <w:t>-</w:t>
      </w:r>
      <w:r w:rsidRPr="00464C7C">
        <w:rPr>
          <w:rFonts w:cs="Times New Roman"/>
        </w:rPr>
        <w:t> </w:t>
      </w:r>
      <w:r w:rsidRPr="00464C7C">
        <w:rPr>
          <w:rFonts w:cs="Times New Roman"/>
          <w:lang w:val="ru-RU"/>
        </w:rPr>
        <w:t>сохранить стабильные показатели по трудоустройству несовершеннолетних, молодежи, выпускников профессиональных образовательных учреждений и граждан, испытывающих трудности в поисках работы (общий охват не менее чем 400 человек в год);</w:t>
      </w:r>
    </w:p>
    <w:p w:rsidR="00972FC3" w:rsidRPr="00464C7C" w:rsidRDefault="00972FC3" w:rsidP="00972FC3">
      <w:pPr>
        <w:pStyle w:val="Standard"/>
        <w:snapToGrid w:val="0"/>
        <w:ind w:firstLine="709"/>
        <w:jc w:val="both"/>
        <w:rPr>
          <w:rFonts w:cs="Times New Roman"/>
          <w:lang w:val="ru-RU"/>
        </w:rPr>
      </w:pPr>
      <w:r w:rsidRPr="00464C7C">
        <w:rPr>
          <w:rFonts w:cs="Times New Roman"/>
          <w:lang w:val="ru-RU"/>
        </w:rPr>
        <w:t>- создавать молодёжные трудовые отряды в летний период с целью развития трудовых навыков молодёжи (не менее 60 человек ежегодно);</w:t>
      </w:r>
    </w:p>
    <w:p w:rsidR="00972FC3" w:rsidRPr="00464C7C" w:rsidRDefault="00972FC3" w:rsidP="00972FC3">
      <w:pPr>
        <w:pStyle w:val="Standard"/>
        <w:snapToGrid w:val="0"/>
        <w:ind w:firstLine="709"/>
        <w:jc w:val="both"/>
        <w:rPr>
          <w:rFonts w:cs="Times New Roman"/>
          <w:lang w:val="ru-RU"/>
        </w:rPr>
      </w:pPr>
      <w:r w:rsidRPr="00464C7C">
        <w:rPr>
          <w:rFonts w:cs="Times New Roman"/>
          <w:lang w:val="ru-RU"/>
        </w:rPr>
        <w:t>- обеспечить соблюдение чистоты и порядка на территории города;</w:t>
      </w:r>
    </w:p>
    <w:p w:rsidR="00972FC3" w:rsidRPr="00464C7C" w:rsidRDefault="00972FC3" w:rsidP="00972FC3">
      <w:pPr>
        <w:keepNext/>
        <w:shd w:val="clear" w:color="auto" w:fill="FFFFFF"/>
        <w:spacing w:after="0" w:line="240" w:lineRule="auto"/>
        <w:ind w:firstLine="709"/>
        <w:jc w:val="both"/>
        <w:rPr>
          <w:rFonts w:ascii="Times New Roman" w:hAnsi="Times New Roman" w:cs="Times New Roman"/>
          <w:sz w:val="24"/>
          <w:szCs w:val="24"/>
        </w:rPr>
      </w:pPr>
      <w:r w:rsidRPr="00464C7C">
        <w:rPr>
          <w:rFonts w:ascii="Times New Roman" w:hAnsi="Times New Roman" w:cs="Times New Roman"/>
          <w:sz w:val="24"/>
          <w:szCs w:val="24"/>
        </w:rPr>
        <w:lastRenderedPageBreak/>
        <w:t>- содействовать профилактике асоциального поведения молодёжи.</w:t>
      </w:r>
    </w:p>
    <w:p w:rsidR="00972FC3" w:rsidRPr="00464C7C" w:rsidRDefault="00972FC3" w:rsidP="00972FC3">
      <w:pPr>
        <w:keepNext/>
        <w:shd w:val="clear" w:color="auto" w:fill="FFFFFF"/>
        <w:spacing w:after="0" w:line="240" w:lineRule="auto"/>
        <w:rPr>
          <w:rFonts w:ascii="Times New Roman" w:hAnsi="Times New Roman" w:cs="Times New Roman"/>
          <w:i/>
          <w:iCs/>
          <w:spacing w:val="2"/>
          <w:sz w:val="24"/>
          <w:szCs w:val="24"/>
          <w:highlight w:val="yellow"/>
          <w:lang w:eastAsia="en-US"/>
        </w:rPr>
      </w:pPr>
    </w:p>
    <w:p w:rsidR="00972FC3" w:rsidRPr="00464C7C" w:rsidRDefault="00972FC3" w:rsidP="00972FC3">
      <w:pPr>
        <w:keepNext/>
        <w:shd w:val="clear" w:color="auto" w:fill="FFFFFF"/>
        <w:spacing w:after="0" w:line="240" w:lineRule="auto"/>
        <w:jc w:val="center"/>
        <w:rPr>
          <w:rFonts w:ascii="Times New Roman" w:hAnsi="Times New Roman" w:cs="Times New Roman"/>
          <w:i/>
          <w:iCs/>
          <w:spacing w:val="2"/>
          <w:sz w:val="24"/>
          <w:szCs w:val="24"/>
          <w:lang w:eastAsia="en-US"/>
        </w:rPr>
      </w:pPr>
      <w:r w:rsidRPr="00464C7C">
        <w:rPr>
          <w:rFonts w:ascii="Times New Roman" w:hAnsi="Times New Roman" w:cs="Times New Roman"/>
          <w:i/>
          <w:iCs/>
          <w:spacing w:val="2"/>
          <w:sz w:val="24"/>
          <w:szCs w:val="24"/>
          <w:lang w:eastAsia="en-US"/>
        </w:rPr>
        <w:t>Подраздел 0405 «Сельское хозяйство и рыболовство»</w:t>
      </w:r>
    </w:p>
    <w:p w:rsidR="00972FC3" w:rsidRPr="00464C7C" w:rsidRDefault="00972FC3" w:rsidP="00972FC3">
      <w:pPr>
        <w:keepNext/>
        <w:shd w:val="clear" w:color="auto" w:fill="FFFFFF"/>
        <w:spacing w:after="0" w:line="240" w:lineRule="auto"/>
        <w:jc w:val="center"/>
        <w:rPr>
          <w:rFonts w:ascii="Times New Roman" w:hAnsi="Times New Roman" w:cs="Times New Roman"/>
          <w:i/>
          <w:iCs/>
          <w:spacing w:val="2"/>
          <w:sz w:val="24"/>
          <w:szCs w:val="24"/>
          <w:lang w:eastAsia="en-US"/>
        </w:rPr>
      </w:pPr>
    </w:p>
    <w:p w:rsidR="00972FC3" w:rsidRDefault="00972FC3" w:rsidP="00972FC3">
      <w:pPr>
        <w:widowControl w:val="0"/>
        <w:autoSpaceDE w:val="0"/>
        <w:autoSpaceDN w:val="0"/>
        <w:adjustRightInd w:val="0"/>
        <w:spacing w:after="0" w:line="240" w:lineRule="auto"/>
        <w:ind w:firstLine="709"/>
        <w:jc w:val="both"/>
        <w:rPr>
          <w:rFonts w:ascii="Times New Roman" w:hAnsi="Times New Roman" w:cs="Times New Roman"/>
          <w:sz w:val="24"/>
          <w:szCs w:val="24"/>
        </w:rPr>
      </w:pPr>
      <w:r w:rsidRPr="00464C7C">
        <w:rPr>
          <w:rFonts w:ascii="Times New Roman" w:hAnsi="Times New Roman" w:cs="Times New Roman"/>
          <w:sz w:val="24"/>
          <w:szCs w:val="24"/>
        </w:rPr>
        <w:t>Бюджетные ассигнования, предусмотренные по данному подразделу, характеризуются следующими показателями:</w:t>
      </w:r>
    </w:p>
    <w:p w:rsidR="00675376" w:rsidRPr="00464C7C" w:rsidRDefault="00675376" w:rsidP="00972FC3">
      <w:pPr>
        <w:widowControl w:val="0"/>
        <w:autoSpaceDE w:val="0"/>
        <w:autoSpaceDN w:val="0"/>
        <w:adjustRightInd w:val="0"/>
        <w:spacing w:after="0" w:line="240" w:lineRule="auto"/>
        <w:ind w:firstLine="709"/>
        <w:jc w:val="both"/>
        <w:rPr>
          <w:rFonts w:ascii="Times New Roman" w:hAnsi="Times New Roman" w:cs="Times New Roman"/>
          <w:sz w:val="24"/>
          <w:szCs w:val="24"/>
        </w:rPr>
      </w:pPr>
    </w:p>
    <w:tbl>
      <w:tblPr>
        <w:tblW w:w="955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76"/>
        <w:gridCol w:w="1843"/>
        <w:gridCol w:w="1480"/>
        <w:gridCol w:w="1480"/>
        <w:gridCol w:w="1480"/>
      </w:tblGrid>
      <w:tr w:rsidR="00972FC3" w:rsidRPr="00464C7C" w:rsidTr="004116D6">
        <w:trPr>
          <w:trHeight w:val="315"/>
        </w:trPr>
        <w:tc>
          <w:tcPr>
            <w:tcW w:w="3276" w:type="dxa"/>
            <w:vMerge w:val="restart"/>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Наименование показателя</w:t>
            </w:r>
          </w:p>
        </w:tc>
        <w:tc>
          <w:tcPr>
            <w:tcW w:w="1843" w:type="dxa"/>
            <w:vMerge w:val="restart"/>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2012 год (решение №119 от 16.12.2011)</w:t>
            </w:r>
          </w:p>
        </w:tc>
        <w:tc>
          <w:tcPr>
            <w:tcW w:w="4440" w:type="dxa"/>
            <w:gridSpan w:val="3"/>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Проект бюджета</w:t>
            </w:r>
          </w:p>
        </w:tc>
      </w:tr>
      <w:tr w:rsidR="00972FC3" w:rsidRPr="00464C7C" w:rsidTr="004116D6">
        <w:trPr>
          <w:trHeight w:val="315"/>
        </w:trPr>
        <w:tc>
          <w:tcPr>
            <w:tcW w:w="3276" w:type="dxa"/>
            <w:vMerge/>
            <w:vAlign w:val="center"/>
            <w:hideMark/>
          </w:tcPr>
          <w:p w:rsidR="00972FC3" w:rsidRPr="00464C7C" w:rsidRDefault="00972FC3" w:rsidP="00972FC3">
            <w:pPr>
              <w:spacing w:after="0" w:line="240" w:lineRule="auto"/>
              <w:rPr>
                <w:rFonts w:ascii="Times New Roman" w:hAnsi="Times New Roman" w:cs="Times New Roman"/>
                <w:color w:val="000000"/>
                <w:sz w:val="24"/>
                <w:szCs w:val="24"/>
              </w:rPr>
            </w:pPr>
          </w:p>
        </w:tc>
        <w:tc>
          <w:tcPr>
            <w:tcW w:w="1843" w:type="dxa"/>
            <w:vMerge/>
            <w:vAlign w:val="center"/>
            <w:hideMark/>
          </w:tcPr>
          <w:p w:rsidR="00972FC3" w:rsidRPr="00464C7C" w:rsidRDefault="00972FC3" w:rsidP="00972FC3">
            <w:pPr>
              <w:spacing w:after="0" w:line="240" w:lineRule="auto"/>
              <w:rPr>
                <w:rFonts w:ascii="Times New Roman" w:hAnsi="Times New Roman" w:cs="Times New Roman"/>
                <w:color w:val="000000"/>
                <w:sz w:val="24"/>
                <w:szCs w:val="24"/>
              </w:rPr>
            </w:pPr>
          </w:p>
        </w:tc>
        <w:tc>
          <w:tcPr>
            <w:tcW w:w="148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2013 год</w:t>
            </w:r>
          </w:p>
        </w:tc>
        <w:tc>
          <w:tcPr>
            <w:tcW w:w="148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2014 год</w:t>
            </w:r>
          </w:p>
        </w:tc>
        <w:tc>
          <w:tcPr>
            <w:tcW w:w="148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2015 год</w:t>
            </w:r>
          </w:p>
        </w:tc>
      </w:tr>
      <w:tr w:rsidR="00972FC3" w:rsidRPr="00464C7C" w:rsidTr="004116D6">
        <w:trPr>
          <w:trHeight w:val="630"/>
        </w:trPr>
        <w:tc>
          <w:tcPr>
            <w:tcW w:w="3276" w:type="dxa"/>
            <w:shd w:val="clear" w:color="auto" w:fill="auto"/>
            <w:vAlign w:val="center"/>
            <w:hideMark/>
          </w:tcPr>
          <w:p w:rsidR="00972FC3" w:rsidRPr="00464C7C" w:rsidRDefault="00972FC3" w:rsidP="00464C7C">
            <w:pPr>
              <w:spacing w:after="0" w:line="240" w:lineRule="auto"/>
              <w:rPr>
                <w:rFonts w:ascii="Times New Roman" w:hAnsi="Times New Roman" w:cs="Times New Roman"/>
                <w:color w:val="000000"/>
                <w:sz w:val="24"/>
                <w:szCs w:val="24"/>
              </w:rPr>
            </w:pPr>
            <w:r w:rsidRPr="00464C7C">
              <w:rPr>
                <w:rFonts w:ascii="Times New Roman" w:hAnsi="Times New Roman" w:cs="Times New Roman"/>
                <w:color w:val="000000"/>
                <w:sz w:val="24"/>
                <w:szCs w:val="24"/>
              </w:rPr>
              <w:t xml:space="preserve">Общий объем расходов, </w:t>
            </w:r>
            <w:r w:rsidR="00464C7C">
              <w:rPr>
                <w:rFonts w:ascii="Times New Roman" w:hAnsi="Times New Roman" w:cs="Times New Roman"/>
                <w:color w:val="000000"/>
                <w:sz w:val="24"/>
                <w:szCs w:val="24"/>
              </w:rPr>
              <w:br/>
            </w:r>
            <w:r w:rsidRPr="00464C7C">
              <w:rPr>
                <w:rFonts w:ascii="Times New Roman" w:hAnsi="Times New Roman" w:cs="Times New Roman"/>
                <w:color w:val="000000"/>
                <w:sz w:val="24"/>
                <w:szCs w:val="24"/>
              </w:rPr>
              <w:t>тыс.</w:t>
            </w:r>
            <w:r w:rsidR="00464C7C">
              <w:rPr>
                <w:rFonts w:ascii="Times New Roman" w:hAnsi="Times New Roman" w:cs="Times New Roman"/>
                <w:color w:val="000000"/>
                <w:sz w:val="24"/>
                <w:szCs w:val="24"/>
              </w:rPr>
              <w:t xml:space="preserve"> </w:t>
            </w:r>
            <w:r w:rsidRPr="00464C7C">
              <w:rPr>
                <w:rFonts w:ascii="Times New Roman" w:hAnsi="Times New Roman" w:cs="Times New Roman"/>
                <w:color w:val="000000"/>
                <w:sz w:val="24"/>
                <w:szCs w:val="24"/>
              </w:rPr>
              <w:t>руб</w:t>
            </w:r>
            <w:r w:rsidR="00464C7C">
              <w:rPr>
                <w:rFonts w:ascii="Times New Roman" w:hAnsi="Times New Roman" w:cs="Times New Roman"/>
                <w:color w:val="000000"/>
                <w:sz w:val="24"/>
                <w:szCs w:val="24"/>
              </w:rPr>
              <w:t>лей</w:t>
            </w:r>
          </w:p>
        </w:tc>
        <w:tc>
          <w:tcPr>
            <w:tcW w:w="1843"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42 054,0</w:t>
            </w:r>
          </w:p>
        </w:tc>
        <w:tc>
          <w:tcPr>
            <w:tcW w:w="148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46 827,0</w:t>
            </w:r>
          </w:p>
        </w:tc>
        <w:tc>
          <w:tcPr>
            <w:tcW w:w="148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33 720,0</w:t>
            </w:r>
          </w:p>
        </w:tc>
        <w:tc>
          <w:tcPr>
            <w:tcW w:w="148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34 720,0</w:t>
            </w:r>
          </w:p>
        </w:tc>
      </w:tr>
      <w:tr w:rsidR="00972FC3" w:rsidRPr="00464C7C" w:rsidTr="004116D6">
        <w:trPr>
          <w:trHeight w:val="630"/>
        </w:trPr>
        <w:tc>
          <w:tcPr>
            <w:tcW w:w="3276" w:type="dxa"/>
            <w:shd w:val="clear" w:color="auto" w:fill="auto"/>
            <w:vAlign w:val="center"/>
            <w:hideMark/>
          </w:tcPr>
          <w:p w:rsidR="00972FC3" w:rsidRPr="00464C7C" w:rsidRDefault="00972FC3" w:rsidP="00464C7C">
            <w:pPr>
              <w:spacing w:after="0" w:line="240" w:lineRule="auto"/>
              <w:rPr>
                <w:rFonts w:ascii="Times New Roman" w:hAnsi="Times New Roman" w:cs="Times New Roman"/>
                <w:color w:val="000000"/>
                <w:sz w:val="24"/>
                <w:szCs w:val="24"/>
              </w:rPr>
            </w:pPr>
            <w:r w:rsidRPr="00464C7C">
              <w:rPr>
                <w:rFonts w:ascii="Times New Roman" w:hAnsi="Times New Roman" w:cs="Times New Roman"/>
                <w:color w:val="000000"/>
                <w:sz w:val="24"/>
                <w:szCs w:val="24"/>
              </w:rPr>
              <w:t>Прирост к предыдущему году, тыс.</w:t>
            </w:r>
            <w:r w:rsidR="00464C7C">
              <w:rPr>
                <w:rFonts w:ascii="Times New Roman" w:hAnsi="Times New Roman" w:cs="Times New Roman"/>
                <w:color w:val="000000"/>
                <w:sz w:val="24"/>
                <w:szCs w:val="24"/>
              </w:rPr>
              <w:t xml:space="preserve"> </w:t>
            </w:r>
            <w:r w:rsidRPr="00464C7C">
              <w:rPr>
                <w:rFonts w:ascii="Times New Roman" w:hAnsi="Times New Roman" w:cs="Times New Roman"/>
                <w:color w:val="000000"/>
                <w:sz w:val="24"/>
                <w:szCs w:val="24"/>
              </w:rPr>
              <w:t>руб</w:t>
            </w:r>
            <w:r w:rsidR="00464C7C">
              <w:rPr>
                <w:rFonts w:ascii="Times New Roman" w:hAnsi="Times New Roman" w:cs="Times New Roman"/>
                <w:color w:val="000000"/>
                <w:sz w:val="24"/>
                <w:szCs w:val="24"/>
              </w:rPr>
              <w:t>лей</w:t>
            </w:r>
          </w:p>
        </w:tc>
        <w:tc>
          <w:tcPr>
            <w:tcW w:w="1843"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 </w:t>
            </w:r>
          </w:p>
        </w:tc>
        <w:tc>
          <w:tcPr>
            <w:tcW w:w="148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4 773,0</w:t>
            </w:r>
          </w:p>
        </w:tc>
        <w:tc>
          <w:tcPr>
            <w:tcW w:w="148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-13 107,0</w:t>
            </w:r>
          </w:p>
        </w:tc>
        <w:tc>
          <w:tcPr>
            <w:tcW w:w="148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1 000,0</w:t>
            </w:r>
          </w:p>
        </w:tc>
      </w:tr>
      <w:tr w:rsidR="00972FC3" w:rsidRPr="00464C7C" w:rsidTr="004116D6">
        <w:trPr>
          <w:trHeight w:val="630"/>
        </w:trPr>
        <w:tc>
          <w:tcPr>
            <w:tcW w:w="3276" w:type="dxa"/>
            <w:shd w:val="clear" w:color="auto" w:fill="auto"/>
            <w:vAlign w:val="center"/>
            <w:hideMark/>
          </w:tcPr>
          <w:p w:rsidR="00972FC3" w:rsidRPr="00464C7C" w:rsidRDefault="00972FC3" w:rsidP="00972FC3">
            <w:pPr>
              <w:spacing w:after="0" w:line="240" w:lineRule="auto"/>
              <w:rPr>
                <w:rFonts w:ascii="Times New Roman" w:hAnsi="Times New Roman" w:cs="Times New Roman"/>
                <w:color w:val="000000"/>
                <w:sz w:val="24"/>
                <w:szCs w:val="24"/>
              </w:rPr>
            </w:pPr>
            <w:r w:rsidRPr="00464C7C">
              <w:rPr>
                <w:rFonts w:ascii="Times New Roman" w:hAnsi="Times New Roman" w:cs="Times New Roman"/>
                <w:color w:val="000000"/>
                <w:sz w:val="24"/>
                <w:szCs w:val="24"/>
              </w:rPr>
              <w:t>Прирост к предыдущему году, %</w:t>
            </w:r>
          </w:p>
        </w:tc>
        <w:tc>
          <w:tcPr>
            <w:tcW w:w="1843"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 </w:t>
            </w:r>
          </w:p>
        </w:tc>
        <w:tc>
          <w:tcPr>
            <w:tcW w:w="148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11,3</w:t>
            </w:r>
          </w:p>
        </w:tc>
        <w:tc>
          <w:tcPr>
            <w:tcW w:w="148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-28,0</w:t>
            </w:r>
          </w:p>
        </w:tc>
        <w:tc>
          <w:tcPr>
            <w:tcW w:w="148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3,0</w:t>
            </w:r>
          </w:p>
        </w:tc>
      </w:tr>
      <w:tr w:rsidR="00972FC3" w:rsidRPr="00464C7C" w:rsidTr="004116D6">
        <w:trPr>
          <w:trHeight w:val="479"/>
        </w:trPr>
        <w:tc>
          <w:tcPr>
            <w:tcW w:w="3276" w:type="dxa"/>
            <w:shd w:val="clear" w:color="auto" w:fill="auto"/>
            <w:vAlign w:val="center"/>
            <w:hideMark/>
          </w:tcPr>
          <w:p w:rsidR="00972FC3" w:rsidRPr="00464C7C" w:rsidRDefault="00972FC3" w:rsidP="00972FC3">
            <w:pPr>
              <w:spacing w:after="0" w:line="240" w:lineRule="auto"/>
              <w:rPr>
                <w:rFonts w:ascii="Times New Roman" w:hAnsi="Times New Roman" w:cs="Times New Roman"/>
                <w:color w:val="000000"/>
                <w:sz w:val="24"/>
                <w:szCs w:val="24"/>
              </w:rPr>
            </w:pPr>
            <w:r w:rsidRPr="00464C7C">
              <w:rPr>
                <w:rFonts w:ascii="Times New Roman" w:hAnsi="Times New Roman" w:cs="Times New Roman"/>
                <w:color w:val="000000"/>
                <w:sz w:val="24"/>
                <w:szCs w:val="24"/>
              </w:rPr>
              <w:t>Рост к уровню 2012 года, %</w:t>
            </w:r>
          </w:p>
        </w:tc>
        <w:tc>
          <w:tcPr>
            <w:tcW w:w="1843"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 </w:t>
            </w:r>
          </w:p>
        </w:tc>
        <w:tc>
          <w:tcPr>
            <w:tcW w:w="148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111,3</w:t>
            </w:r>
          </w:p>
        </w:tc>
        <w:tc>
          <w:tcPr>
            <w:tcW w:w="148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80,2</w:t>
            </w:r>
          </w:p>
        </w:tc>
        <w:tc>
          <w:tcPr>
            <w:tcW w:w="148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82,6</w:t>
            </w:r>
          </w:p>
        </w:tc>
      </w:tr>
    </w:tbl>
    <w:p w:rsidR="00972FC3" w:rsidRPr="00464C7C" w:rsidRDefault="00972FC3" w:rsidP="00972FC3">
      <w:pPr>
        <w:snapToGrid w:val="0"/>
        <w:spacing w:after="0" w:line="240" w:lineRule="auto"/>
        <w:rPr>
          <w:rFonts w:ascii="Times New Roman" w:hAnsi="Times New Roman" w:cs="Times New Roman"/>
          <w:sz w:val="24"/>
          <w:szCs w:val="24"/>
          <w:highlight w:val="lightGray"/>
        </w:rPr>
      </w:pPr>
    </w:p>
    <w:p w:rsidR="00972FC3" w:rsidRPr="00464C7C" w:rsidRDefault="00972FC3" w:rsidP="00464C7C">
      <w:pPr>
        <w:spacing w:after="0" w:line="240" w:lineRule="auto"/>
        <w:ind w:firstLine="709"/>
        <w:jc w:val="both"/>
        <w:rPr>
          <w:rFonts w:ascii="Times New Roman" w:hAnsi="Times New Roman" w:cs="Times New Roman"/>
          <w:sz w:val="24"/>
          <w:szCs w:val="24"/>
        </w:rPr>
      </w:pPr>
      <w:r w:rsidRPr="00464C7C">
        <w:rPr>
          <w:rFonts w:ascii="Times New Roman" w:hAnsi="Times New Roman" w:cs="Times New Roman"/>
          <w:sz w:val="24"/>
          <w:szCs w:val="24"/>
        </w:rPr>
        <w:t>В соответствии с Законом Ханты - Мансийского автономного округа - Югры от 16.12.2010 №228-оз «О наделении органов местного самоуправления муниципальных образований Ханты - Мансийского автономного округа – Югры отдельным государственным полномочием по поддержке сельскохозяйственного производства (за исключением мероприятий, предусмотренных федеральными целевыми программами)» выделена субвенция из окружного бюджета на реализацию целевой программы Ханты - Мансийского автономного округа - Югры «Разви</w:t>
      </w:r>
      <w:r w:rsidR="00675376">
        <w:rPr>
          <w:rFonts w:ascii="Times New Roman" w:hAnsi="Times New Roman" w:cs="Times New Roman"/>
          <w:sz w:val="24"/>
          <w:szCs w:val="24"/>
        </w:rPr>
        <w:t>тие агропромышленного комплекса</w:t>
      </w:r>
      <w:r w:rsidRPr="00464C7C">
        <w:rPr>
          <w:rFonts w:ascii="Times New Roman" w:hAnsi="Times New Roman" w:cs="Times New Roman"/>
          <w:sz w:val="24"/>
          <w:szCs w:val="24"/>
        </w:rPr>
        <w:t xml:space="preserve"> Ханты - Мансийского автономного округа - Югры в 2011-2013 годах и на период до 2015 года» в 2013 году в сумме 46 827,0 тыс. рублей, в 2014 году в сумме 33 720,0 тыс. рублей, в 2015 году в сумме 34 720,0 тыс. рублей на поддержку сельскохозяйственного производства.</w:t>
      </w:r>
    </w:p>
    <w:p w:rsidR="00972FC3" w:rsidRPr="00464C7C" w:rsidRDefault="00972FC3" w:rsidP="00464C7C">
      <w:pPr>
        <w:spacing w:after="0" w:line="240" w:lineRule="auto"/>
        <w:ind w:firstLine="709"/>
        <w:jc w:val="both"/>
        <w:rPr>
          <w:rFonts w:ascii="Times New Roman" w:hAnsi="Times New Roman" w:cs="Times New Roman"/>
          <w:sz w:val="24"/>
          <w:szCs w:val="24"/>
        </w:rPr>
      </w:pPr>
    </w:p>
    <w:p w:rsidR="00972FC3" w:rsidRPr="00464C7C" w:rsidRDefault="00972FC3" w:rsidP="00464C7C">
      <w:pPr>
        <w:spacing w:after="0" w:line="240" w:lineRule="auto"/>
        <w:jc w:val="center"/>
        <w:rPr>
          <w:rFonts w:ascii="Times New Roman" w:hAnsi="Times New Roman" w:cs="Times New Roman"/>
          <w:bCs/>
          <w:sz w:val="24"/>
          <w:szCs w:val="24"/>
        </w:rPr>
      </w:pPr>
      <w:r w:rsidRPr="00464C7C">
        <w:rPr>
          <w:rFonts w:ascii="Times New Roman" w:hAnsi="Times New Roman" w:cs="Times New Roman"/>
          <w:bCs/>
          <w:sz w:val="24"/>
          <w:szCs w:val="24"/>
        </w:rPr>
        <w:t>Распределение бюджетных ассигнований субвенции на поддержку сельскохозяйственного производства по направлениям государственной поддержки</w:t>
      </w:r>
    </w:p>
    <w:p w:rsidR="00972FC3" w:rsidRPr="00464C7C" w:rsidRDefault="00972FC3" w:rsidP="00972FC3">
      <w:pPr>
        <w:spacing w:after="0" w:line="240" w:lineRule="auto"/>
        <w:ind w:firstLine="425"/>
        <w:jc w:val="right"/>
        <w:rPr>
          <w:rFonts w:ascii="Times New Roman" w:hAnsi="Times New Roman" w:cs="Times New Roman"/>
          <w:sz w:val="24"/>
          <w:szCs w:val="24"/>
        </w:rPr>
      </w:pPr>
      <w:r w:rsidRPr="00464C7C">
        <w:rPr>
          <w:rFonts w:ascii="Times New Roman" w:hAnsi="Times New Roman" w:cs="Times New Roman"/>
          <w:sz w:val="24"/>
          <w:szCs w:val="24"/>
        </w:rPr>
        <w:t>тыс. руб</w:t>
      </w:r>
      <w:r w:rsidR="00464C7C">
        <w:rPr>
          <w:rFonts w:ascii="Times New Roman" w:hAnsi="Times New Roman" w:cs="Times New Roman"/>
          <w:sz w:val="24"/>
          <w:szCs w:val="24"/>
        </w:rPr>
        <w:t>лей</w:t>
      </w:r>
    </w:p>
    <w:tbl>
      <w:tblPr>
        <w:tblW w:w="9659"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80"/>
        <w:gridCol w:w="5245"/>
        <w:gridCol w:w="1278"/>
        <w:gridCol w:w="1278"/>
        <w:gridCol w:w="1278"/>
      </w:tblGrid>
      <w:tr w:rsidR="00972FC3" w:rsidRPr="00464C7C" w:rsidTr="004116D6">
        <w:trPr>
          <w:trHeight w:val="630"/>
        </w:trPr>
        <w:tc>
          <w:tcPr>
            <w:tcW w:w="580"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 xml:space="preserve">№ </w:t>
            </w:r>
            <w:proofErr w:type="spellStart"/>
            <w:r w:rsidRPr="00464C7C">
              <w:rPr>
                <w:rFonts w:ascii="Times New Roman" w:hAnsi="Times New Roman" w:cs="Times New Roman"/>
                <w:color w:val="000000"/>
                <w:sz w:val="24"/>
                <w:szCs w:val="24"/>
              </w:rPr>
              <w:t>п</w:t>
            </w:r>
            <w:proofErr w:type="spellEnd"/>
            <w:r w:rsidRPr="00464C7C">
              <w:rPr>
                <w:rFonts w:ascii="Times New Roman" w:hAnsi="Times New Roman" w:cs="Times New Roman"/>
                <w:color w:val="000000"/>
                <w:sz w:val="24"/>
                <w:szCs w:val="24"/>
              </w:rPr>
              <w:t>/</w:t>
            </w:r>
            <w:proofErr w:type="spellStart"/>
            <w:r w:rsidRPr="00464C7C">
              <w:rPr>
                <w:rFonts w:ascii="Times New Roman" w:hAnsi="Times New Roman" w:cs="Times New Roman"/>
                <w:color w:val="000000"/>
                <w:sz w:val="24"/>
                <w:szCs w:val="24"/>
              </w:rPr>
              <w:t>п</w:t>
            </w:r>
            <w:proofErr w:type="spellEnd"/>
          </w:p>
        </w:tc>
        <w:tc>
          <w:tcPr>
            <w:tcW w:w="5245"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Мероприятия</w:t>
            </w:r>
          </w:p>
        </w:tc>
        <w:tc>
          <w:tcPr>
            <w:tcW w:w="1278"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2013 год</w:t>
            </w:r>
          </w:p>
        </w:tc>
        <w:tc>
          <w:tcPr>
            <w:tcW w:w="1278"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2014 год</w:t>
            </w:r>
          </w:p>
        </w:tc>
        <w:tc>
          <w:tcPr>
            <w:tcW w:w="1278"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2015 год</w:t>
            </w:r>
          </w:p>
        </w:tc>
      </w:tr>
      <w:tr w:rsidR="00972FC3" w:rsidRPr="00464C7C" w:rsidTr="004116D6">
        <w:trPr>
          <w:trHeight w:val="179"/>
        </w:trPr>
        <w:tc>
          <w:tcPr>
            <w:tcW w:w="580" w:type="dxa"/>
            <w:shd w:val="clear" w:color="auto" w:fill="auto"/>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1</w:t>
            </w:r>
          </w:p>
        </w:tc>
        <w:tc>
          <w:tcPr>
            <w:tcW w:w="5245" w:type="dxa"/>
            <w:shd w:val="clear" w:color="auto" w:fill="auto"/>
            <w:hideMark/>
          </w:tcPr>
          <w:p w:rsidR="00972FC3" w:rsidRPr="00464C7C" w:rsidRDefault="00972FC3" w:rsidP="00972FC3">
            <w:pPr>
              <w:spacing w:after="0" w:line="240" w:lineRule="auto"/>
              <w:rPr>
                <w:rFonts w:ascii="Times New Roman" w:hAnsi="Times New Roman" w:cs="Times New Roman"/>
                <w:color w:val="000000"/>
                <w:sz w:val="24"/>
                <w:szCs w:val="24"/>
              </w:rPr>
            </w:pPr>
            <w:r w:rsidRPr="00464C7C">
              <w:rPr>
                <w:rFonts w:ascii="Times New Roman" w:hAnsi="Times New Roman" w:cs="Times New Roman"/>
                <w:color w:val="000000"/>
                <w:sz w:val="24"/>
                <w:szCs w:val="24"/>
              </w:rPr>
              <w:t>Государственная поддержка животноводства</w:t>
            </w:r>
          </w:p>
        </w:tc>
        <w:tc>
          <w:tcPr>
            <w:tcW w:w="1278"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44 874,9</w:t>
            </w:r>
          </w:p>
        </w:tc>
        <w:tc>
          <w:tcPr>
            <w:tcW w:w="1278"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31 401,0</w:t>
            </w:r>
          </w:p>
        </w:tc>
        <w:tc>
          <w:tcPr>
            <w:tcW w:w="1278"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30 077,0</w:t>
            </w:r>
          </w:p>
        </w:tc>
      </w:tr>
      <w:tr w:rsidR="00972FC3" w:rsidRPr="00464C7C" w:rsidTr="004116D6">
        <w:trPr>
          <w:trHeight w:val="183"/>
        </w:trPr>
        <w:tc>
          <w:tcPr>
            <w:tcW w:w="580" w:type="dxa"/>
            <w:shd w:val="clear" w:color="auto" w:fill="auto"/>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2</w:t>
            </w:r>
          </w:p>
        </w:tc>
        <w:tc>
          <w:tcPr>
            <w:tcW w:w="5245" w:type="dxa"/>
            <w:shd w:val="clear" w:color="auto" w:fill="auto"/>
            <w:hideMark/>
          </w:tcPr>
          <w:p w:rsidR="00972FC3" w:rsidRPr="00464C7C" w:rsidRDefault="00972FC3" w:rsidP="00972FC3">
            <w:pPr>
              <w:spacing w:after="0" w:line="240" w:lineRule="auto"/>
              <w:rPr>
                <w:rFonts w:ascii="Times New Roman" w:hAnsi="Times New Roman" w:cs="Times New Roman"/>
                <w:color w:val="000000"/>
                <w:sz w:val="24"/>
                <w:szCs w:val="24"/>
              </w:rPr>
            </w:pPr>
            <w:r w:rsidRPr="00464C7C">
              <w:rPr>
                <w:rFonts w:ascii="Times New Roman" w:hAnsi="Times New Roman" w:cs="Times New Roman"/>
                <w:color w:val="000000"/>
                <w:sz w:val="24"/>
                <w:szCs w:val="24"/>
              </w:rPr>
              <w:t>Государственная поддержка растениеводства</w:t>
            </w:r>
          </w:p>
        </w:tc>
        <w:tc>
          <w:tcPr>
            <w:tcW w:w="1278"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1 088,8</w:t>
            </w:r>
          </w:p>
        </w:tc>
        <w:tc>
          <w:tcPr>
            <w:tcW w:w="1278"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1 240,0</w:t>
            </w:r>
          </w:p>
        </w:tc>
        <w:tc>
          <w:tcPr>
            <w:tcW w:w="1278"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1 196,8</w:t>
            </w:r>
          </w:p>
        </w:tc>
      </w:tr>
      <w:tr w:rsidR="00972FC3" w:rsidRPr="00464C7C" w:rsidTr="004116D6">
        <w:trPr>
          <w:trHeight w:val="482"/>
        </w:trPr>
        <w:tc>
          <w:tcPr>
            <w:tcW w:w="580" w:type="dxa"/>
            <w:shd w:val="clear" w:color="auto" w:fill="auto"/>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3</w:t>
            </w:r>
          </w:p>
        </w:tc>
        <w:tc>
          <w:tcPr>
            <w:tcW w:w="5245" w:type="dxa"/>
            <w:shd w:val="clear" w:color="auto" w:fill="auto"/>
            <w:hideMark/>
          </w:tcPr>
          <w:p w:rsidR="00972FC3" w:rsidRPr="00464C7C" w:rsidRDefault="00972FC3" w:rsidP="00972FC3">
            <w:pPr>
              <w:spacing w:after="0" w:line="240" w:lineRule="auto"/>
              <w:rPr>
                <w:rFonts w:ascii="Times New Roman" w:hAnsi="Times New Roman" w:cs="Times New Roman"/>
                <w:color w:val="000000"/>
                <w:sz w:val="24"/>
                <w:szCs w:val="24"/>
              </w:rPr>
            </w:pPr>
            <w:r w:rsidRPr="00464C7C">
              <w:rPr>
                <w:rFonts w:ascii="Times New Roman" w:hAnsi="Times New Roman" w:cs="Times New Roman"/>
                <w:color w:val="000000"/>
                <w:sz w:val="24"/>
                <w:szCs w:val="24"/>
              </w:rPr>
              <w:t>Поддержка развития малых форм хозяйствования (за исключением личных подсобных хозяйств)</w:t>
            </w:r>
          </w:p>
        </w:tc>
        <w:tc>
          <w:tcPr>
            <w:tcW w:w="1278"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523,6</w:t>
            </w:r>
          </w:p>
        </w:tc>
        <w:tc>
          <w:tcPr>
            <w:tcW w:w="1278"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739,3</w:t>
            </w:r>
          </w:p>
        </w:tc>
        <w:tc>
          <w:tcPr>
            <w:tcW w:w="1278"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2 999,5</w:t>
            </w:r>
          </w:p>
        </w:tc>
      </w:tr>
      <w:tr w:rsidR="00972FC3" w:rsidRPr="00464C7C" w:rsidTr="004116D6">
        <w:trPr>
          <w:trHeight w:val="783"/>
        </w:trPr>
        <w:tc>
          <w:tcPr>
            <w:tcW w:w="580" w:type="dxa"/>
            <w:shd w:val="clear" w:color="auto" w:fill="auto"/>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4</w:t>
            </w:r>
          </w:p>
        </w:tc>
        <w:tc>
          <w:tcPr>
            <w:tcW w:w="5245" w:type="dxa"/>
            <w:shd w:val="clear" w:color="auto" w:fill="auto"/>
            <w:hideMark/>
          </w:tcPr>
          <w:p w:rsidR="00972FC3" w:rsidRPr="00464C7C" w:rsidRDefault="00972FC3" w:rsidP="00972FC3">
            <w:pPr>
              <w:spacing w:after="0" w:line="240" w:lineRule="auto"/>
              <w:rPr>
                <w:rFonts w:ascii="Times New Roman" w:hAnsi="Times New Roman" w:cs="Times New Roman"/>
                <w:color w:val="000000"/>
                <w:sz w:val="24"/>
                <w:szCs w:val="24"/>
              </w:rPr>
            </w:pPr>
            <w:r w:rsidRPr="00464C7C">
              <w:rPr>
                <w:rFonts w:ascii="Times New Roman" w:hAnsi="Times New Roman" w:cs="Times New Roman"/>
                <w:color w:val="000000"/>
                <w:sz w:val="24"/>
                <w:szCs w:val="24"/>
              </w:rPr>
              <w:t>Возмещение части затрат на содержание маточного поголовья сельскохозяйственных животных в личных подсобных хозяйствах</w:t>
            </w:r>
          </w:p>
        </w:tc>
        <w:tc>
          <w:tcPr>
            <w:tcW w:w="1278"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313,0</w:t>
            </w:r>
          </w:p>
        </w:tc>
        <w:tc>
          <w:tcPr>
            <w:tcW w:w="1278"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313,0</w:t>
            </w:r>
          </w:p>
        </w:tc>
        <w:tc>
          <w:tcPr>
            <w:tcW w:w="1278"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420,0</w:t>
            </w:r>
          </w:p>
        </w:tc>
      </w:tr>
      <w:tr w:rsidR="00972FC3" w:rsidRPr="00464C7C" w:rsidTr="004116D6">
        <w:trPr>
          <w:trHeight w:val="511"/>
        </w:trPr>
        <w:tc>
          <w:tcPr>
            <w:tcW w:w="580" w:type="dxa"/>
            <w:shd w:val="clear" w:color="auto" w:fill="auto"/>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5</w:t>
            </w:r>
          </w:p>
        </w:tc>
        <w:tc>
          <w:tcPr>
            <w:tcW w:w="5245" w:type="dxa"/>
            <w:shd w:val="clear" w:color="auto" w:fill="auto"/>
            <w:hideMark/>
          </w:tcPr>
          <w:p w:rsidR="00972FC3" w:rsidRPr="00464C7C" w:rsidRDefault="00972FC3" w:rsidP="00972FC3">
            <w:pPr>
              <w:spacing w:after="0" w:line="240" w:lineRule="auto"/>
              <w:rPr>
                <w:rFonts w:ascii="Times New Roman" w:hAnsi="Times New Roman" w:cs="Times New Roman"/>
                <w:color w:val="000000"/>
                <w:sz w:val="24"/>
                <w:szCs w:val="24"/>
              </w:rPr>
            </w:pPr>
            <w:r w:rsidRPr="00464C7C">
              <w:rPr>
                <w:rFonts w:ascii="Times New Roman" w:hAnsi="Times New Roman" w:cs="Times New Roman"/>
                <w:color w:val="000000"/>
                <w:sz w:val="24"/>
                <w:szCs w:val="24"/>
              </w:rPr>
              <w:t>Администрирование государственного полномочия по поддержке сельскохозяйственного производства</w:t>
            </w:r>
          </w:p>
        </w:tc>
        <w:tc>
          <w:tcPr>
            <w:tcW w:w="1278"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26,7</w:t>
            </w:r>
          </w:p>
        </w:tc>
        <w:tc>
          <w:tcPr>
            <w:tcW w:w="1278"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26,7</w:t>
            </w:r>
          </w:p>
        </w:tc>
        <w:tc>
          <w:tcPr>
            <w:tcW w:w="1278"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26,7</w:t>
            </w:r>
          </w:p>
        </w:tc>
      </w:tr>
      <w:tr w:rsidR="00972FC3" w:rsidRPr="00464C7C" w:rsidTr="004116D6">
        <w:trPr>
          <w:trHeight w:val="315"/>
        </w:trPr>
        <w:tc>
          <w:tcPr>
            <w:tcW w:w="580" w:type="dxa"/>
            <w:shd w:val="clear" w:color="auto" w:fill="auto"/>
            <w:hideMark/>
          </w:tcPr>
          <w:p w:rsidR="00972FC3" w:rsidRPr="00464C7C" w:rsidRDefault="00972FC3" w:rsidP="00972FC3">
            <w:pPr>
              <w:spacing w:after="0" w:line="240" w:lineRule="auto"/>
              <w:rPr>
                <w:rFonts w:ascii="Times New Roman" w:hAnsi="Times New Roman" w:cs="Times New Roman"/>
                <w:color w:val="000000"/>
                <w:sz w:val="24"/>
                <w:szCs w:val="24"/>
              </w:rPr>
            </w:pPr>
            <w:r w:rsidRPr="00464C7C">
              <w:rPr>
                <w:rFonts w:ascii="Times New Roman" w:hAnsi="Times New Roman" w:cs="Times New Roman"/>
                <w:color w:val="000000"/>
                <w:sz w:val="24"/>
                <w:szCs w:val="24"/>
              </w:rPr>
              <w:t> </w:t>
            </w:r>
          </w:p>
        </w:tc>
        <w:tc>
          <w:tcPr>
            <w:tcW w:w="5245" w:type="dxa"/>
            <w:shd w:val="clear" w:color="auto" w:fill="auto"/>
            <w:hideMark/>
          </w:tcPr>
          <w:p w:rsidR="00972FC3" w:rsidRPr="00464C7C" w:rsidRDefault="00972FC3" w:rsidP="00972FC3">
            <w:pPr>
              <w:spacing w:after="0" w:line="240" w:lineRule="auto"/>
              <w:rPr>
                <w:rFonts w:ascii="Times New Roman" w:hAnsi="Times New Roman" w:cs="Times New Roman"/>
                <w:color w:val="000000"/>
                <w:sz w:val="24"/>
                <w:szCs w:val="24"/>
              </w:rPr>
            </w:pPr>
            <w:r w:rsidRPr="00464C7C">
              <w:rPr>
                <w:rFonts w:ascii="Times New Roman" w:hAnsi="Times New Roman" w:cs="Times New Roman"/>
                <w:color w:val="000000"/>
                <w:sz w:val="24"/>
                <w:szCs w:val="24"/>
              </w:rPr>
              <w:t>Итого:</w:t>
            </w:r>
          </w:p>
        </w:tc>
        <w:tc>
          <w:tcPr>
            <w:tcW w:w="1278"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46 827,0</w:t>
            </w:r>
          </w:p>
        </w:tc>
        <w:tc>
          <w:tcPr>
            <w:tcW w:w="1278"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33 720,0</w:t>
            </w:r>
          </w:p>
        </w:tc>
        <w:tc>
          <w:tcPr>
            <w:tcW w:w="1278" w:type="dxa"/>
            <w:shd w:val="clear" w:color="auto" w:fill="auto"/>
            <w:vAlign w:val="center"/>
            <w:hideMark/>
          </w:tcPr>
          <w:p w:rsidR="00972FC3" w:rsidRPr="00464C7C" w:rsidRDefault="00972FC3" w:rsidP="00972FC3">
            <w:pPr>
              <w:spacing w:after="0" w:line="240" w:lineRule="auto"/>
              <w:jc w:val="center"/>
              <w:rPr>
                <w:rFonts w:ascii="Times New Roman" w:hAnsi="Times New Roman" w:cs="Times New Roman"/>
                <w:color w:val="000000"/>
                <w:sz w:val="24"/>
                <w:szCs w:val="24"/>
              </w:rPr>
            </w:pPr>
            <w:r w:rsidRPr="00464C7C">
              <w:rPr>
                <w:rFonts w:ascii="Times New Roman" w:hAnsi="Times New Roman" w:cs="Times New Roman"/>
                <w:color w:val="000000"/>
                <w:sz w:val="24"/>
                <w:szCs w:val="24"/>
              </w:rPr>
              <w:t>34 720,0</w:t>
            </w:r>
          </w:p>
        </w:tc>
      </w:tr>
    </w:tbl>
    <w:p w:rsidR="00972FC3" w:rsidRPr="00464C7C" w:rsidRDefault="00972FC3" w:rsidP="00972FC3">
      <w:pPr>
        <w:spacing w:after="0" w:line="240" w:lineRule="auto"/>
        <w:ind w:firstLine="708"/>
        <w:jc w:val="both"/>
        <w:rPr>
          <w:rFonts w:ascii="Times New Roman" w:hAnsi="Times New Roman" w:cs="Times New Roman"/>
          <w:sz w:val="24"/>
          <w:szCs w:val="24"/>
        </w:rPr>
      </w:pPr>
    </w:p>
    <w:p w:rsidR="00972FC3" w:rsidRPr="00464C7C" w:rsidRDefault="00972FC3" w:rsidP="00464C7C">
      <w:pPr>
        <w:spacing w:after="0" w:line="240" w:lineRule="auto"/>
        <w:ind w:firstLine="709"/>
        <w:jc w:val="both"/>
        <w:rPr>
          <w:rFonts w:ascii="Times New Roman" w:hAnsi="Times New Roman" w:cs="Times New Roman"/>
          <w:sz w:val="24"/>
          <w:szCs w:val="24"/>
        </w:rPr>
      </w:pPr>
      <w:r w:rsidRPr="00464C7C">
        <w:rPr>
          <w:rFonts w:ascii="Times New Roman" w:hAnsi="Times New Roman" w:cs="Times New Roman"/>
          <w:sz w:val="24"/>
          <w:szCs w:val="24"/>
        </w:rPr>
        <w:t xml:space="preserve">Ежегодно субсидии за реализованную сельскохозяйственную продукцию получают ООО «Сельскохозяйственное перерабатывающее предприятие «Югорское», крестьянские (фермерские) хозяйства </w:t>
      </w:r>
      <w:proofErr w:type="spellStart"/>
      <w:r w:rsidRPr="00464C7C">
        <w:rPr>
          <w:rFonts w:ascii="Times New Roman" w:hAnsi="Times New Roman" w:cs="Times New Roman"/>
          <w:sz w:val="24"/>
          <w:szCs w:val="24"/>
        </w:rPr>
        <w:t>Багаевой</w:t>
      </w:r>
      <w:proofErr w:type="spellEnd"/>
      <w:r w:rsidRPr="00464C7C">
        <w:rPr>
          <w:rFonts w:ascii="Times New Roman" w:hAnsi="Times New Roman" w:cs="Times New Roman"/>
          <w:sz w:val="24"/>
          <w:szCs w:val="24"/>
        </w:rPr>
        <w:t xml:space="preserve"> Е.В., Беккера А.В., ИП Десятов В.А., осуществляющие деятельность в сфере животноводства, тепличное хозяйство КЛПУ ООО «Газпром </w:t>
      </w:r>
      <w:proofErr w:type="spellStart"/>
      <w:r w:rsidRPr="00464C7C">
        <w:rPr>
          <w:rFonts w:ascii="Times New Roman" w:hAnsi="Times New Roman" w:cs="Times New Roman"/>
          <w:sz w:val="24"/>
          <w:szCs w:val="24"/>
        </w:rPr>
        <w:t>трансгаз</w:t>
      </w:r>
      <w:proofErr w:type="spellEnd"/>
      <w:r w:rsidRPr="00464C7C">
        <w:rPr>
          <w:rFonts w:ascii="Times New Roman" w:hAnsi="Times New Roman" w:cs="Times New Roman"/>
          <w:sz w:val="24"/>
          <w:szCs w:val="24"/>
        </w:rPr>
        <w:t xml:space="preserve"> Югорск». Субсидии на содержание маточного поголовья сельскохозяйственных животных получат 32 гражданина, ведущих личные подсобные хозяйства.</w:t>
      </w:r>
    </w:p>
    <w:p w:rsidR="00972FC3" w:rsidRPr="00464C7C" w:rsidRDefault="00972FC3" w:rsidP="00D50A5B">
      <w:pPr>
        <w:numPr>
          <w:ilvl w:val="0"/>
          <w:numId w:val="4"/>
        </w:numPr>
        <w:tabs>
          <w:tab w:val="clear" w:pos="432"/>
          <w:tab w:val="left" w:pos="709"/>
          <w:tab w:val="num" w:pos="993"/>
        </w:tabs>
        <w:spacing w:after="0" w:line="240" w:lineRule="auto"/>
        <w:ind w:left="0" w:firstLine="709"/>
        <w:jc w:val="both"/>
        <w:rPr>
          <w:rFonts w:ascii="Times New Roman" w:hAnsi="Times New Roman" w:cs="Times New Roman"/>
          <w:sz w:val="24"/>
          <w:szCs w:val="24"/>
          <w:lang w:eastAsia="ar-SA"/>
        </w:rPr>
      </w:pPr>
      <w:r w:rsidRPr="00464C7C">
        <w:rPr>
          <w:rFonts w:ascii="Times New Roman" w:hAnsi="Times New Roman" w:cs="Times New Roman"/>
          <w:sz w:val="24"/>
          <w:szCs w:val="24"/>
        </w:rPr>
        <w:lastRenderedPageBreak/>
        <w:t xml:space="preserve">Реализация государственной политики поддержки сельскохозяйственных товаропроизводителей, осуществляемая путем предоставления из окружного бюджета субсидий за реализованную продукцию и субсидий на укрепление материально-технической базы, способствует положительной динамике сельскохозяйственного производства. </w:t>
      </w:r>
      <w:r w:rsidRPr="00464C7C">
        <w:rPr>
          <w:rFonts w:ascii="Times New Roman" w:hAnsi="Times New Roman" w:cs="Times New Roman"/>
          <w:sz w:val="24"/>
          <w:szCs w:val="24"/>
          <w:lang w:eastAsia="ar-SA"/>
        </w:rPr>
        <w:t xml:space="preserve">Полученные денежные средства позволяют сельхозпроизводителям возместить часть затрат на производство сельскохозяйственной продукции. В результате цены реализации производимой продукции местными товаропроизводителями остаются относительно стабильными, что позволяет им сохранять устойчивые позиции на продуктовом рынке города. </w:t>
      </w:r>
    </w:p>
    <w:p w:rsidR="00972FC3" w:rsidRPr="00464C7C" w:rsidRDefault="00972FC3" w:rsidP="00D50A5B">
      <w:pPr>
        <w:numPr>
          <w:ilvl w:val="0"/>
          <w:numId w:val="4"/>
        </w:numPr>
        <w:tabs>
          <w:tab w:val="clear" w:pos="432"/>
          <w:tab w:val="left" w:pos="709"/>
          <w:tab w:val="num" w:pos="993"/>
        </w:tabs>
        <w:spacing w:after="0" w:line="240" w:lineRule="auto"/>
        <w:ind w:left="0" w:firstLine="709"/>
        <w:jc w:val="both"/>
        <w:rPr>
          <w:rFonts w:ascii="Times New Roman" w:hAnsi="Times New Roman" w:cs="Times New Roman"/>
          <w:sz w:val="24"/>
          <w:szCs w:val="24"/>
          <w:lang w:eastAsia="ar-SA"/>
        </w:rPr>
      </w:pPr>
      <w:r w:rsidRPr="00464C7C">
        <w:rPr>
          <w:rFonts w:ascii="Times New Roman" w:hAnsi="Times New Roman" w:cs="Times New Roman"/>
          <w:sz w:val="24"/>
          <w:szCs w:val="24"/>
          <w:lang w:eastAsia="ar-SA"/>
        </w:rPr>
        <w:t>В прогнозном периоде сельскохозяйственными производителями города планируется сохранить ежегодное производство продукции в следующих объемах:</w:t>
      </w:r>
    </w:p>
    <w:p w:rsidR="00972FC3" w:rsidRPr="00464C7C" w:rsidRDefault="00972FC3" w:rsidP="00D50A5B">
      <w:pPr>
        <w:numPr>
          <w:ilvl w:val="0"/>
          <w:numId w:val="4"/>
        </w:numPr>
        <w:tabs>
          <w:tab w:val="clear" w:pos="432"/>
          <w:tab w:val="left" w:pos="709"/>
          <w:tab w:val="num" w:pos="993"/>
        </w:tabs>
        <w:spacing w:after="0" w:line="240" w:lineRule="auto"/>
        <w:ind w:left="0" w:firstLine="709"/>
        <w:jc w:val="both"/>
        <w:rPr>
          <w:rFonts w:ascii="Times New Roman" w:hAnsi="Times New Roman" w:cs="Times New Roman"/>
          <w:sz w:val="24"/>
          <w:szCs w:val="24"/>
          <w:lang w:eastAsia="ar-SA"/>
        </w:rPr>
      </w:pPr>
      <w:r w:rsidRPr="00464C7C">
        <w:rPr>
          <w:rFonts w:ascii="Times New Roman" w:hAnsi="Times New Roman" w:cs="Times New Roman"/>
          <w:sz w:val="24"/>
          <w:szCs w:val="24"/>
          <w:lang w:eastAsia="ar-SA"/>
        </w:rPr>
        <w:t>молоко не менее 1 000 тонн;</w:t>
      </w:r>
    </w:p>
    <w:p w:rsidR="00972FC3" w:rsidRPr="00464C7C" w:rsidRDefault="00972FC3" w:rsidP="00D50A5B">
      <w:pPr>
        <w:numPr>
          <w:ilvl w:val="0"/>
          <w:numId w:val="4"/>
        </w:numPr>
        <w:tabs>
          <w:tab w:val="clear" w:pos="432"/>
          <w:tab w:val="left" w:pos="709"/>
          <w:tab w:val="num" w:pos="993"/>
        </w:tabs>
        <w:spacing w:after="0" w:line="240" w:lineRule="auto"/>
        <w:ind w:left="0" w:firstLine="709"/>
        <w:jc w:val="both"/>
        <w:rPr>
          <w:rFonts w:ascii="Times New Roman" w:hAnsi="Times New Roman" w:cs="Times New Roman"/>
          <w:sz w:val="24"/>
          <w:szCs w:val="24"/>
          <w:lang w:eastAsia="ar-SA"/>
        </w:rPr>
      </w:pPr>
      <w:r w:rsidRPr="00464C7C">
        <w:rPr>
          <w:rFonts w:ascii="Times New Roman" w:hAnsi="Times New Roman" w:cs="Times New Roman"/>
          <w:sz w:val="24"/>
          <w:szCs w:val="24"/>
          <w:lang w:eastAsia="ar-SA"/>
        </w:rPr>
        <w:t>мясо не менее 1 270 тонн;</w:t>
      </w:r>
    </w:p>
    <w:p w:rsidR="00972FC3" w:rsidRPr="00464C7C" w:rsidRDefault="00972FC3" w:rsidP="00D50A5B">
      <w:pPr>
        <w:numPr>
          <w:ilvl w:val="0"/>
          <w:numId w:val="4"/>
        </w:numPr>
        <w:tabs>
          <w:tab w:val="clear" w:pos="432"/>
          <w:tab w:val="left" w:pos="709"/>
          <w:tab w:val="num" w:pos="993"/>
        </w:tabs>
        <w:spacing w:after="0" w:line="240" w:lineRule="auto"/>
        <w:ind w:left="0" w:firstLine="709"/>
        <w:jc w:val="both"/>
        <w:rPr>
          <w:rFonts w:ascii="Times New Roman" w:hAnsi="Times New Roman" w:cs="Times New Roman"/>
          <w:sz w:val="24"/>
          <w:szCs w:val="24"/>
          <w:lang w:eastAsia="ar-SA"/>
        </w:rPr>
      </w:pPr>
      <w:r w:rsidRPr="00464C7C">
        <w:rPr>
          <w:rFonts w:ascii="Times New Roman" w:hAnsi="Times New Roman" w:cs="Times New Roman"/>
          <w:sz w:val="24"/>
          <w:szCs w:val="24"/>
          <w:lang w:eastAsia="ar-SA"/>
        </w:rPr>
        <w:t xml:space="preserve">овощи и зелень порядка 40 тонн. </w:t>
      </w:r>
    </w:p>
    <w:p w:rsidR="00972FC3" w:rsidRPr="00972FC3" w:rsidRDefault="00972FC3" w:rsidP="00464C7C">
      <w:pPr>
        <w:spacing w:after="0" w:line="240" w:lineRule="auto"/>
        <w:ind w:firstLine="709"/>
        <w:jc w:val="both"/>
        <w:rPr>
          <w:rFonts w:ascii="Times New Roman" w:hAnsi="Times New Roman" w:cs="Times New Roman"/>
          <w:highlight w:val="lightGray"/>
        </w:rPr>
      </w:pPr>
    </w:p>
    <w:p w:rsidR="00972FC3" w:rsidRPr="00117E7C" w:rsidRDefault="00972FC3" w:rsidP="00972FC3">
      <w:pPr>
        <w:shd w:val="clear" w:color="auto" w:fill="FFFFFF"/>
        <w:spacing w:after="0" w:line="240" w:lineRule="auto"/>
        <w:jc w:val="center"/>
        <w:rPr>
          <w:rFonts w:ascii="Times New Roman" w:hAnsi="Times New Roman" w:cs="Times New Roman"/>
          <w:i/>
          <w:iCs/>
          <w:sz w:val="24"/>
          <w:szCs w:val="24"/>
          <w:lang w:eastAsia="en-US"/>
        </w:rPr>
      </w:pPr>
      <w:r w:rsidRPr="00117E7C">
        <w:rPr>
          <w:rFonts w:ascii="Times New Roman" w:hAnsi="Times New Roman" w:cs="Times New Roman"/>
          <w:i/>
          <w:iCs/>
          <w:sz w:val="24"/>
          <w:szCs w:val="24"/>
          <w:lang w:eastAsia="en-US"/>
        </w:rPr>
        <w:t>Подраздел 0407 «Лесное хозяйство»</w:t>
      </w:r>
    </w:p>
    <w:p w:rsidR="00972FC3" w:rsidRPr="00117E7C" w:rsidRDefault="00972FC3" w:rsidP="00972FC3">
      <w:pPr>
        <w:shd w:val="clear" w:color="auto" w:fill="FFFFFF"/>
        <w:spacing w:after="0" w:line="240" w:lineRule="auto"/>
        <w:jc w:val="center"/>
        <w:rPr>
          <w:rFonts w:ascii="Times New Roman" w:hAnsi="Times New Roman" w:cs="Times New Roman"/>
          <w:i/>
          <w:iCs/>
          <w:sz w:val="24"/>
          <w:szCs w:val="24"/>
          <w:lang w:eastAsia="en-US"/>
        </w:rPr>
      </w:pPr>
    </w:p>
    <w:p w:rsidR="00972FC3" w:rsidRPr="00117E7C" w:rsidRDefault="00972FC3" w:rsidP="00972FC3">
      <w:pPr>
        <w:widowControl w:val="0"/>
        <w:autoSpaceDE w:val="0"/>
        <w:autoSpaceDN w:val="0"/>
        <w:adjustRightInd w:val="0"/>
        <w:spacing w:after="0" w:line="240" w:lineRule="auto"/>
        <w:ind w:firstLine="709"/>
        <w:rPr>
          <w:rFonts w:ascii="Times New Roman" w:hAnsi="Times New Roman" w:cs="Times New Roman"/>
          <w:sz w:val="24"/>
          <w:szCs w:val="24"/>
        </w:rPr>
      </w:pPr>
      <w:r w:rsidRPr="00117E7C">
        <w:rPr>
          <w:rFonts w:ascii="Times New Roman" w:hAnsi="Times New Roman" w:cs="Times New Roman"/>
          <w:sz w:val="24"/>
          <w:szCs w:val="24"/>
        </w:rPr>
        <w:t>Бюджетные ассигнования, предусматриваемые по данному подразделу, характеризуются следующими показателями:</w:t>
      </w:r>
    </w:p>
    <w:p w:rsidR="00972FC3" w:rsidRPr="00117E7C" w:rsidRDefault="00972FC3" w:rsidP="00972FC3">
      <w:pPr>
        <w:widowControl w:val="0"/>
        <w:autoSpaceDE w:val="0"/>
        <w:autoSpaceDN w:val="0"/>
        <w:adjustRightInd w:val="0"/>
        <w:spacing w:after="0" w:line="240" w:lineRule="auto"/>
        <w:ind w:firstLine="709"/>
        <w:rPr>
          <w:rFonts w:ascii="Times New Roman" w:hAnsi="Times New Roman" w:cs="Times New Roman"/>
          <w:sz w:val="24"/>
          <w:szCs w:val="24"/>
        </w:rPr>
      </w:pPr>
    </w:p>
    <w:tbl>
      <w:tblPr>
        <w:tblW w:w="9618"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698"/>
        <w:gridCol w:w="1840"/>
        <w:gridCol w:w="1360"/>
        <w:gridCol w:w="1360"/>
        <w:gridCol w:w="1360"/>
      </w:tblGrid>
      <w:tr w:rsidR="00972FC3" w:rsidRPr="00117E7C" w:rsidTr="004116D6">
        <w:trPr>
          <w:trHeight w:val="315"/>
        </w:trPr>
        <w:tc>
          <w:tcPr>
            <w:tcW w:w="3698" w:type="dxa"/>
            <w:vMerge w:val="restart"/>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Наименование показателя</w:t>
            </w:r>
          </w:p>
        </w:tc>
        <w:tc>
          <w:tcPr>
            <w:tcW w:w="1840" w:type="dxa"/>
            <w:vMerge w:val="restart"/>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2012 год (решение №119 от 16.12.2011)</w:t>
            </w:r>
          </w:p>
        </w:tc>
        <w:tc>
          <w:tcPr>
            <w:tcW w:w="4080" w:type="dxa"/>
            <w:gridSpan w:val="3"/>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Проект бюджета</w:t>
            </w:r>
          </w:p>
        </w:tc>
      </w:tr>
      <w:tr w:rsidR="00972FC3" w:rsidRPr="00117E7C" w:rsidTr="004116D6">
        <w:trPr>
          <w:trHeight w:val="315"/>
        </w:trPr>
        <w:tc>
          <w:tcPr>
            <w:tcW w:w="3698" w:type="dxa"/>
            <w:vMerge/>
            <w:vAlign w:val="center"/>
            <w:hideMark/>
          </w:tcPr>
          <w:p w:rsidR="00972FC3" w:rsidRPr="00117E7C" w:rsidRDefault="00972FC3" w:rsidP="00972FC3">
            <w:pPr>
              <w:spacing w:after="0" w:line="240" w:lineRule="auto"/>
              <w:rPr>
                <w:rFonts w:ascii="Times New Roman" w:hAnsi="Times New Roman" w:cs="Times New Roman"/>
                <w:color w:val="000000"/>
                <w:sz w:val="24"/>
                <w:szCs w:val="24"/>
              </w:rPr>
            </w:pPr>
          </w:p>
        </w:tc>
        <w:tc>
          <w:tcPr>
            <w:tcW w:w="1840" w:type="dxa"/>
            <w:vMerge/>
            <w:vAlign w:val="center"/>
            <w:hideMark/>
          </w:tcPr>
          <w:p w:rsidR="00972FC3" w:rsidRPr="00117E7C" w:rsidRDefault="00972FC3" w:rsidP="00972FC3">
            <w:pPr>
              <w:spacing w:after="0" w:line="240" w:lineRule="auto"/>
              <w:rPr>
                <w:rFonts w:ascii="Times New Roman" w:hAnsi="Times New Roman" w:cs="Times New Roman"/>
                <w:color w:val="000000"/>
                <w:sz w:val="24"/>
                <w:szCs w:val="24"/>
              </w:rPr>
            </w:pPr>
          </w:p>
        </w:tc>
        <w:tc>
          <w:tcPr>
            <w:tcW w:w="13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2013 год</w:t>
            </w:r>
          </w:p>
        </w:tc>
        <w:tc>
          <w:tcPr>
            <w:tcW w:w="13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2014 год</w:t>
            </w:r>
          </w:p>
        </w:tc>
        <w:tc>
          <w:tcPr>
            <w:tcW w:w="13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2015 год</w:t>
            </w:r>
          </w:p>
        </w:tc>
      </w:tr>
      <w:tr w:rsidR="00972FC3" w:rsidRPr="00117E7C" w:rsidTr="004116D6">
        <w:trPr>
          <w:trHeight w:val="315"/>
        </w:trPr>
        <w:tc>
          <w:tcPr>
            <w:tcW w:w="3698" w:type="dxa"/>
            <w:shd w:val="clear" w:color="auto" w:fill="auto"/>
            <w:vAlign w:val="center"/>
            <w:hideMark/>
          </w:tcPr>
          <w:p w:rsidR="00972FC3" w:rsidRPr="00117E7C" w:rsidRDefault="00972FC3" w:rsidP="00972FC3">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rPr>
              <w:t xml:space="preserve">Общий объем расходов, </w:t>
            </w:r>
          </w:p>
          <w:p w:rsidR="00972FC3" w:rsidRPr="00117E7C" w:rsidRDefault="00972FC3" w:rsidP="00972FC3">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rPr>
              <w:t>тыс. рублей</w:t>
            </w:r>
          </w:p>
        </w:tc>
        <w:tc>
          <w:tcPr>
            <w:tcW w:w="184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12 190,0</w:t>
            </w:r>
          </w:p>
        </w:tc>
        <w:tc>
          <w:tcPr>
            <w:tcW w:w="13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16 630,0</w:t>
            </w:r>
          </w:p>
        </w:tc>
        <w:tc>
          <w:tcPr>
            <w:tcW w:w="13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12 632,0</w:t>
            </w:r>
          </w:p>
        </w:tc>
        <w:tc>
          <w:tcPr>
            <w:tcW w:w="13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13 450,0</w:t>
            </w:r>
          </w:p>
        </w:tc>
      </w:tr>
      <w:tr w:rsidR="00972FC3" w:rsidRPr="00117E7C" w:rsidTr="004116D6">
        <w:trPr>
          <w:trHeight w:val="630"/>
        </w:trPr>
        <w:tc>
          <w:tcPr>
            <w:tcW w:w="3698" w:type="dxa"/>
            <w:shd w:val="clear" w:color="auto" w:fill="auto"/>
            <w:vAlign w:val="center"/>
            <w:hideMark/>
          </w:tcPr>
          <w:p w:rsidR="00972FC3" w:rsidRPr="00117E7C" w:rsidRDefault="00972FC3" w:rsidP="00972FC3">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rPr>
              <w:t xml:space="preserve">Прирост к предыдущему году, </w:t>
            </w:r>
          </w:p>
          <w:p w:rsidR="00972FC3" w:rsidRPr="00117E7C" w:rsidRDefault="00972FC3" w:rsidP="00972FC3">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rPr>
              <w:t>тыс. рублей</w:t>
            </w:r>
          </w:p>
        </w:tc>
        <w:tc>
          <w:tcPr>
            <w:tcW w:w="184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 </w:t>
            </w:r>
          </w:p>
        </w:tc>
        <w:tc>
          <w:tcPr>
            <w:tcW w:w="13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4 440,0</w:t>
            </w:r>
          </w:p>
        </w:tc>
        <w:tc>
          <w:tcPr>
            <w:tcW w:w="13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-3 998,0</w:t>
            </w:r>
          </w:p>
        </w:tc>
        <w:tc>
          <w:tcPr>
            <w:tcW w:w="13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818,0</w:t>
            </w:r>
          </w:p>
        </w:tc>
      </w:tr>
      <w:tr w:rsidR="00972FC3" w:rsidRPr="00117E7C" w:rsidTr="004116D6">
        <w:trPr>
          <w:trHeight w:val="315"/>
        </w:trPr>
        <w:tc>
          <w:tcPr>
            <w:tcW w:w="3698" w:type="dxa"/>
            <w:shd w:val="clear" w:color="auto" w:fill="auto"/>
            <w:vAlign w:val="center"/>
            <w:hideMark/>
          </w:tcPr>
          <w:p w:rsidR="00972FC3" w:rsidRPr="00117E7C" w:rsidRDefault="00972FC3" w:rsidP="00972FC3">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rPr>
              <w:t>Прирост к предыдущему году, %</w:t>
            </w:r>
          </w:p>
        </w:tc>
        <w:tc>
          <w:tcPr>
            <w:tcW w:w="184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 </w:t>
            </w:r>
          </w:p>
        </w:tc>
        <w:tc>
          <w:tcPr>
            <w:tcW w:w="13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36,4</w:t>
            </w:r>
          </w:p>
        </w:tc>
        <w:tc>
          <w:tcPr>
            <w:tcW w:w="13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-24,0</w:t>
            </w:r>
          </w:p>
        </w:tc>
        <w:tc>
          <w:tcPr>
            <w:tcW w:w="13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6,5</w:t>
            </w:r>
          </w:p>
        </w:tc>
      </w:tr>
      <w:tr w:rsidR="00972FC3" w:rsidRPr="00117E7C" w:rsidTr="004116D6">
        <w:trPr>
          <w:trHeight w:val="315"/>
        </w:trPr>
        <w:tc>
          <w:tcPr>
            <w:tcW w:w="3698" w:type="dxa"/>
            <w:shd w:val="clear" w:color="auto" w:fill="auto"/>
            <w:vAlign w:val="center"/>
            <w:hideMark/>
          </w:tcPr>
          <w:p w:rsidR="00972FC3" w:rsidRPr="00117E7C" w:rsidRDefault="00972FC3" w:rsidP="00BC0167">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rPr>
              <w:t>Рост к уровню 2012 года,</w:t>
            </w:r>
            <w:r w:rsidR="00BC0167">
              <w:rPr>
                <w:rFonts w:ascii="Times New Roman" w:hAnsi="Times New Roman" w:cs="Times New Roman"/>
                <w:color w:val="000000"/>
                <w:sz w:val="24"/>
                <w:szCs w:val="24"/>
              </w:rPr>
              <w:t xml:space="preserve"> </w:t>
            </w:r>
            <w:r w:rsidRPr="00117E7C">
              <w:rPr>
                <w:rFonts w:ascii="Times New Roman" w:hAnsi="Times New Roman" w:cs="Times New Roman"/>
                <w:color w:val="000000"/>
                <w:sz w:val="24"/>
                <w:szCs w:val="24"/>
              </w:rPr>
              <w:t>%</w:t>
            </w:r>
          </w:p>
        </w:tc>
        <w:tc>
          <w:tcPr>
            <w:tcW w:w="184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 </w:t>
            </w:r>
          </w:p>
        </w:tc>
        <w:tc>
          <w:tcPr>
            <w:tcW w:w="13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136,4</w:t>
            </w:r>
          </w:p>
        </w:tc>
        <w:tc>
          <w:tcPr>
            <w:tcW w:w="13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103,6</w:t>
            </w:r>
          </w:p>
        </w:tc>
        <w:tc>
          <w:tcPr>
            <w:tcW w:w="13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110,3</w:t>
            </w:r>
          </w:p>
        </w:tc>
      </w:tr>
    </w:tbl>
    <w:p w:rsidR="00972FC3" w:rsidRPr="00117E7C" w:rsidRDefault="00972FC3" w:rsidP="00972FC3">
      <w:pPr>
        <w:widowControl w:val="0"/>
        <w:tabs>
          <w:tab w:val="left" w:pos="0"/>
        </w:tabs>
        <w:autoSpaceDE w:val="0"/>
        <w:autoSpaceDN w:val="0"/>
        <w:adjustRightInd w:val="0"/>
        <w:spacing w:after="0" w:line="240" w:lineRule="auto"/>
        <w:ind w:firstLine="709"/>
        <w:jc w:val="both"/>
        <w:rPr>
          <w:rFonts w:ascii="Times New Roman" w:hAnsi="Times New Roman" w:cs="Times New Roman"/>
          <w:sz w:val="24"/>
          <w:szCs w:val="24"/>
        </w:rPr>
      </w:pPr>
    </w:p>
    <w:p w:rsidR="00972FC3" w:rsidRPr="00117E7C" w:rsidRDefault="00972FC3" w:rsidP="00972FC3">
      <w:pPr>
        <w:widowControl w:val="0"/>
        <w:tabs>
          <w:tab w:val="left" w:pos="0"/>
        </w:tabs>
        <w:autoSpaceDE w:val="0"/>
        <w:autoSpaceDN w:val="0"/>
        <w:adjustRightInd w:val="0"/>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В составе расходов по данному подразделу предусмотрены бюджетные ассигнования на реализацию ведомственной целевой программы «Использование, охрана и защита городских лесов на 2013-2015 годы», которые планируется направить на:</w:t>
      </w:r>
    </w:p>
    <w:p w:rsidR="00972FC3" w:rsidRPr="00117E7C" w:rsidRDefault="00972FC3" w:rsidP="00972FC3">
      <w:pPr>
        <w:autoSpaceDE w:val="0"/>
        <w:autoSpaceDN w:val="0"/>
        <w:adjustRightInd w:val="0"/>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1. Финансовое обеспечение муниципального задания муниципальному бюджетному учреждению «Городское лесничество» на выполнение муниципальных работ по обустройству и содержанию городских лесов, охране лесов от пожаров, защите от вредных организмов, обеспечению санитарной безопасности в лесах, воспроизводству лесов, ликвидацию несанкционированных свалок в 2013 году в сумме 13 630,0 тыс. рублей, в 2014 году в сумме 12 632,0 тыс. рублей, в 2015 году в сумме 13 450,0 тыс. рублей.</w:t>
      </w:r>
    </w:p>
    <w:p w:rsidR="00972FC3" w:rsidRPr="00117E7C" w:rsidRDefault="00972FC3" w:rsidP="00972FC3">
      <w:pPr>
        <w:widowControl w:val="0"/>
        <w:tabs>
          <w:tab w:val="left" w:pos="0"/>
        </w:tabs>
        <w:autoSpaceDE w:val="0"/>
        <w:autoSpaceDN w:val="0"/>
        <w:adjustRightInd w:val="0"/>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 xml:space="preserve">Указанные бюджетные ассигнования позволят обеспечить рациональное, непрерывное использование лесов, их охрану, защиту и воспроизводство, исходя из принципов устойчивого управления лесами и сохранения </w:t>
      </w:r>
      <w:proofErr w:type="spellStart"/>
      <w:r w:rsidRPr="00117E7C">
        <w:rPr>
          <w:rFonts w:ascii="Times New Roman" w:hAnsi="Times New Roman" w:cs="Times New Roman"/>
          <w:sz w:val="24"/>
          <w:szCs w:val="24"/>
        </w:rPr>
        <w:t>биоразнообразия</w:t>
      </w:r>
      <w:proofErr w:type="spellEnd"/>
      <w:r w:rsidRPr="00117E7C">
        <w:rPr>
          <w:rFonts w:ascii="Times New Roman" w:hAnsi="Times New Roman" w:cs="Times New Roman"/>
          <w:sz w:val="24"/>
          <w:szCs w:val="24"/>
        </w:rPr>
        <w:t xml:space="preserve"> лесных экосистем, удовлетворения потребностей общества в лесных ресурсах.</w:t>
      </w:r>
    </w:p>
    <w:p w:rsidR="00972FC3" w:rsidRPr="00117E7C" w:rsidRDefault="00972FC3" w:rsidP="00972FC3">
      <w:pPr>
        <w:autoSpaceDE w:val="0"/>
        <w:autoSpaceDN w:val="0"/>
        <w:adjustRightInd w:val="0"/>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 xml:space="preserve">Целью программы является использование, защита и охрана городских лесов, создание благоприятной экологической и эстетической обстановки в городских лесах. </w:t>
      </w:r>
    </w:p>
    <w:p w:rsidR="00972FC3" w:rsidRPr="00117E7C" w:rsidRDefault="00972FC3" w:rsidP="00972FC3">
      <w:pPr>
        <w:autoSpaceDE w:val="0"/>
        <w:autoSpaceDN w:val="0"/>
        <w:adjustRightInd w:val="0"/>
        <w:spacing w:after="0" w:line="240" w:lineRule="auto"/>
        <w:ind w:firstLine="709"/>
        <w:jc w:val="both"/>
        <w:rPr>
          <w:rFonts w:ascii="Times New Roman" w:hAnsi="Times New Roman" w:cs="Times New Roman"/>
          <w:color w:val="000000"/>
          <w:sz w:val="24"/>
          <w:szCs w:val="24"/>
        </w:rPr>
      </w:pPr>
      <w:r w:rsidRPr="00117E7C">
        <w:rPr>
          <w:rFonts w:ascii="Times New Roman" w:hAnsi="Times New Roman" w:cs="Times New Roman"/>
          <w:sz w:val="24"/>
          <w:szCs w:val="24"/>
        </w:rPr>
        <w:t>В 2013-2015 годах муниципальным учреждением «Городское лесничество» будут проводиться лесозащитные и лесохозяйственные мероприятия. Р</w:t>
      </w:r>
      <w:r w:rsidRPr="00117E7C">
        <w:rPr>
          <w:rFonts w:ascii="Times New Roman" w:hAnsi="Times New Roman" w:cs="Times New Roman"/>
          <w:color w:val="000000"/>
          <w:sz w:val="24"/>
          <w:szCs w:val="24"/>
        </w:rPr>
        <w:t>асходы по программе представлены следующими данными:</w:t>
      </w:r>
    </w:p>
    <w:p w:rsidR="00972FC3" w:rsidRPr="00117E7C" w:rsidRDefault="00972FC3" w:rsidP="00972FC3">
      <w:pPr>
        <w:pStyle w:val="31"/>
        <w:spacing w:line="240" w:lineRule="auto"/>
        <w:ind w:firstLine="709"/>
        <w:jc w:val="right"/>
      </w:pPr>
      <w:r w:rsidRPr="00117E7C">
        <w:t>тыс. рублей</w:t>
      </w:r>
    </w:p>
    <w:tbl>
      <w:tblPr>
        <w:tblW w:w="9793"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30"/>
        <w:gridCol w:w="992"/>
        <w:gridCol w:w="1276"/>
        <w:gridCol w:w="992"/>
        <w:gridCol w:w="1277"/>
        <w:gridCol w:w="991"/>
        <w:gridCol w:w="1276"/>
        <w:gridCol w:w="1559"/>
      </w:tblGrid>
      <w:tr w:rsidR="00972FC3" w:rsidRPr="00972FC3" w:rsidTr="004116D6">
        <w:trPr>
          <w:trHeight w:val="199"/>
        </w:trPr>
        <w:tc>
          <w:tcPr>
            <w:tcW w:w="1430" w:type="dxa"/>
            <w:vMerge w:val="restart"/>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Мероприятие</w:t>
            </w:r>
          </w:p>
        </w:tc>
        <w:tc>
          <w:tcPr>
            <w:tcW w:w="2268" w:type="dxa"/>
            <w:gridSpan w:val="2"/>
            <w:shd w:val="clear" w:color="auto" w:fill="auto"/>
            <w:noWrap/>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lang w:val="en-US"/>
              </w:rPr>
              <w:t>2013</w:t>
            </w:r>
            <w:r w:rsidRPr="00972FC3">
              <w:rPr>
                <w:rFonts w:ascii="Times New Roman" w:hAnsi="Times New Roman" w:cs="Times New Roman"/>
                <w:color w:val="000000"/>
                <w:sz w:val="20"/>
                <w:szCs w:val="20"/>
              </w:rPr>
              <w:t xml:space="preserve"> год</w:t>
            </w:r>
          </w:p>
        </w:tc>
        <w:tc>
          <w:tcPr>
            <w:tcW w:w="2269" w:type="dxa"/>
            <w:gridSpan w:val="2"/>
            <w:shd w:val="clear" w:color="auto" w:fill="auto"/>
            <w:noWrap/>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lang w:val="en-US"/>
              </w:rPr>
              <w:t>2014</w:t>
            </w:r>
            <w:r w:rsidRPr="00972FC3">
              <w:rPr>
                <w:rFonts w:ascii="Times New Roman" w:hAnsi="Times New Roman" w:cs="Times New Roman"/>
                <w:color w:val="000000"/>
                <w:sz w:val="20"/>
                <w:szCs w:val="20"/>
              </w:rPr>
              <w:t xml:space="preserve"> год</w:t>
            </w:r>
          </w:p>
        </w:tc>
        <w:tc>
          <w:tcPr>
            <w:tcW w:w="2267" w:type="dxa"/>
            <w:gridSpan w:val="2"/>
            <w:shd w:val="clear" w:color="auto" w:fill="auto"/>
            <w:noWrap/>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lang w:val="en-US"/>
              </w:rPr>
              <w:t>2015</w:t>
            </w:r>
            <w:r w:rsidRPr="00972FC3">
              <w:rPr>
                <w:rFonts w:ascii="Times New Roman" w:hAnsi="Times New Roman" w:cs="Times New Roman"/>
                <w:color w:val="000000"/>
                <w:sz w:val="20"/>
                <w:szCs w:val="20"/>
              </w:rPr>
              <w:t xml:space="preserve"> год</w:t>
            </w:r>
          </w:p>
        </w:tc>
        <w:tc>
          <w:tcPr>
            <w:tcW w:w="1559" w:type="dxa"/>
            <w:vMerge w:val="restart"/>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Результативность</w:t>
            </w:r>
          </w:p>
        </w:tc>
      </w:tr>
      <w:tr w:rsidR="00972FC3" w:rsidRPr="00972FC3" w:rsidTr="004116D6">
        <w:trPr>
          <w:trHeight w:val="374"/>
        </w:trPr>
        <w:tc>
          <w:tcPr>
            <w:tcW w:w="1430" w:type="dxa"/>
            <w:vMerge/>
            <w:vAlign w:val="center"/>
            <w:hideMark/>
          </w:tcPr>
          <w:p w:rsidR="00972FC3" w:rsidRPr="00972FC3" w:rsidRDefault="00972FC3" w:rsidP="00972FC3">
            <w:pPr>
              <w:spacing w:after="0" w:line="240" w:lineRule="auto"/>
              <w:rPr>
                <w:rFonts w:ascii="Times New Roman" w:hAnsi="Times New Roman" w:cs="Times New Roman"/>
                <w:color w:val="000000"/>
                <w:sz w:val="20"/>
                <w:szCs w:val="20"/>
              </w:rPr>
            </w:pPr>
          </w:p>
        </w:tc>
        <w:tc>
          <w:tcPr>
            <w:tcW w:w="992" w:type="dxa"/>
            <w:shd w:val="clear" w:color="auto" w:fill="auto"/>
            <w:vAlign w:val="center"/>
            <w:hideMark/>
          </w:tcPr>
          <w:p w:rsidR="00972FC3" w:rsidRPr="00972FC3" w:rsidRDefault="00972FC3" w:rsidP="001B75A6">
            <w:pPr>
              <w:spacing w:after="0" w:line="240" w:lineRule="auto"/>
              <w:jc w:val="center"/>
              <w:rPr>
                <w:rFonts w:ascii="Times New Roman" w:hAnsi="Times New Roman" w:cs="Times New Roman"/>
                <w:color w:val="000000"/>
                <w:sz w:val="20"/>
                <w:szCs w:val="20"/>
              </w:rPr>
            </w:pPr>
            <w:proofErr w:type="spellStart"/>
            <w:r w:rsidRPr="00972FC3">
              <w:rPr>
                <w:rFonts w:ascii="Times New Roman" w:hAnsi="Times New Roman" w:cs="Times New Roman"/>
                <w:color w:val="000000"/>
                <w:sz w:val="20"/>
                <w:szCs w:val="20"/>
                <w:lang w:val="en-US"/>
              </w:rPr>
              <w:t>тыс</w:t>
            </w:r>
            <w:proofErr w:type="spellEnd"/>
            <w:r w:rsidRPr="00972FC3">
              <w:rPr>
                <w:rFonts w:ascii="Times New Roman" w:hAnsi="Times New Roman" w:cs="Times New Roman"/>
                <w:color w:val="000000"/>
                <w:sz w:val="20"/>
                <w:szCs w:val="20"/>
                <w:lang w:val="en-US"/>
              </w:rPr>
              <w:t xml:space="preserve">. </w:t>
            </w:r>
            <w:proofErr w:type="spellStart"/>
            <w:r w:rsidRPr="00972FC3">
              <w:rPr>
                <w:rFonts w:ascii="Times New Roman" w:hAnsi="Times New Roman" w:cs="Times New Roman"/>
                <w:color w:val="000000"/>
                <w:sz w:val="20"/>
                <w:szCs w:val="20"/>
                <w:lang w:val="en-US"/>
              </w:rPr>
              <w:t>руб</w:t>
            </w:r>
            <w:proofErr w:type="spellEnd"/>
            <w:r w:rsidR="001B75A6">
              <w:rPr>
                <w:rFonts w:ascii="Times New Roman" w:hAnsi="Times New Roman" w:cs="Times New Roman"/>
                <w:color w:val="000000"/>
                <w:sz w:val="20"/>
                <w:szCs w:val="20"/>
              </w:rPr>
              <w:t>лей</w:t>
            </w:r>
          </w:p>
        </w:tc>
        <w:tc>
          <w:tcPr>
            <w:tcW w:w="1276" w:type="dxa"/>
            <w:shd w:val="clear" w:color="auto" w:fill="auto"/>
            <w:noWrap/>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Показатель</w:t>
            </w:r>
          </w:p>
        </w:tc>
        <w:tc>
          <w:tcPr>
            <w:tcW w:w="992" w:type="dxa"/>
            <w:shd w:val="clear" w:color="auto" w:fill="auto"/>
            <w:vAlign w:val="center"/>
            <w:hideMark/>
          </w:tcPr>
          <w:p w:rsidR="00972FC3" w:rsidRPr="00972FC3" w:rsidRDefault="001B75A6" w:rsidP="00972FC3">
            <w:pPr>
              <w:spacing w:after="0" w:line="240" w:lineRule="auto"/>
              <w:jc w:val="center"/>
              <w:rPr>
                <w:rFonts w:ascii="Times New Roman" w:hAnsi="Times New Roman" w:cs="Times New Roman"/>
                <w:color w:val="000000"/>
                <w:sz w:val="20"/>
                <w:szCs w:val="20"/>
              </w:rPr>
            </w:pPr>
            <w:proofErr w:type="spellStart"/>
            <w:r w:rsidRPr="00972FC3">
              <w:rPr>
                <w:rFonts w:ascii="Times New Roman" w:hAnsi="Times New Roman" w:cs="Times New Roman"/>
                <w:color w:val="000000"/>
                <w:sz w:val="20"/>
                <w:szCs w:val="20"/>
                <w:lang w:val="en-US"/>
              </w:rPr>
              <w:t>тыс</w:t>
            </w:r>
            <w:proofErr w:type="spellEnd"/>
            <w:r w:rsidRPr="00972FC3">
              <w:rPr>
                <w:rFonts w:ascii="Times New Roman" w:hAnsi="Times New Roman" w:cs="Times New Roman"/>
                <w:color w:val="000000"/>
                <w:sz w:val="20"/>
                <w:szCs w:val="20"/>
                <w:lang w:val="en-US"/>
              </w:rPr>
              <w:t xml:space="preserve">. </w:t>
            </w:r>
            <w:proofErr w:type="spellStart"/>
            <w:r w:rsidRPr="00972FC3">
              <w:rPr>
                <w:rFonts w:ascii="Times New Roman" w:hAnsi="Times New Roman" w:cs="Times New Roman"/>
                <w:color w:val="000000"/>
                <w:sz w:val="20"/>
                <w:szCs w:val="20"/>
                <w:lang w:val="en-US"/>
              </w:rPr>
              <w:t>руб</w:t>
            </w:r>
            <w:proofErr w:type="spellEnd"/>
            <w:r>
              <w:rPr>
                <w:rFonts w:ascii="Times New Roman" w:hAnsi="Times New Roman" w:cs="Times New Roman"/>
                <w:color w:val="000000"/>
                <w:sz w:val="20"/>
                <w:szCs w:val="20"/>
              </w:rPr>
              <w:t>лей</w:t>
            </w:r>
            <w:r w:rsidR="00972FC3" w:rsidRPr="00972FC3">
              <w:rPr>
                <w:rFonts w:ascii="Times New Roman" w:hAnsi="Times New Roman" w:cs="Times New Roman"/>
                <w:color w:val="000000"/>
                <w:sz w:val="20"/>
                <w:szCs w:val="20"/>
                <w:lang w:val="en-US"/>
              </w:rPr>
              <w:t>.</w:t>
            </w:r>
          </w:p>
        </w:tc>
        <w:tc>
          <w:tcPr>
            <w:tcW w:w="1277" w:type="dxa"/>
            <w:shd w:val="clear" w:color="auto" w:fill="auto"/>
            <w:noWrap/>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Показатель</w:t>
            </w:r>
          </w:p>
        </w:tc>
        <w:tc>
          <w:tcPr>
            <w:tcW w:w="991" w:type="dxa"/>
            <w:shd w:val="clear" w:color="auto" w:fill="auto"/>
            <w:vAlign w:val="center"/>
            <w:hideMark/>
          </w:tcPr>
          <w:p w:rsidR="00972FC3" w:rsidRPr="00972FC3" w:rsidRDefault="001B75A6" w:rsidP="001B75A6">
            <w:pPr>
              <w:spacing w:after="0" w:line="240" w:lineRule="auto"/>
              <w:jc w:val="center"/>
              <w:rPr>
                <w:rFonts w:ascii="Times New Roman" w:hAnsi="Times New Roman" w:cs="Times New Roman"/>
                <w:color w:val="000000"/>
                <w:sz w:val="20"/>
                <w:szCs w:val="20"/>
              </w:rPr>
            </w:pPr>
            <w:proofErr w:type="spellStart"/>
            <w:r w:rsidRPr="00972FC3">
              <w:rPr>
                <w:rFonts w:ascii="Times New Roman" w:hAnsi="Times New Roman" w:cs="Times New Roman"/>
                <w:color w:val="000000"/>
                <w:sz w:val="20"/>
                <w:szCs w:val="20"/>
                <w:lang w:val="en-US"/>
              </w:rPr>
              <w:t>тыс</w:t>
            </w:r>
            <w:proofErr w:type="spellEnd"/>
            <w:r w:rsidRPr="00972FC3">
              <w:rPr>
                <w:rFonts w:ascii="Times New Roman" w:hAnsi="Times New Roman" w:cs="Times New Roman"/>
                <w:color w:val="000000"/>
                <w:sz w:val="20"/>
                <w:szCs w:val="20"/>
                <w:lang w:val="en-US"/>
              </w:rPr>
              <w:t xml:space="preserve">. </w:t>
            </w:r>
            <w:proofErr w:type="spellStart"/>
            <w:r w:rsidRPr="00972FC3">
              <w:rPr>
                <w:rFonts w:ascii="Times New Roman" w:hAnsi="Times New Roman" w:cs="Times New Roman"/>
                <w:color w:val="000000"/>
                <w:sz w:val="20"/>
                <w:szCs w:val="20"/>
                <w:lang w:val="en-US"/>
              </w:rPr>
              <w:t>руб</w:t>
            </w:r>
            <w:proofErr w:type="spellEnd"/>
            <w:r>
              <w:rPr>
                <w:rFonts w:ascii="Times New Roman" w:hAnsi="Times New Roman" w:cs="Times New Roman"/>
                <w:color w:val="000000"/>
                <w:sz w:val="20"/>
                <w:szCs w:val="20"/>
              </w:rPr>
              <w:t>лей</w:t>
            </w:r>
          </w:p>
        </w:tc>
        <w:tc>
          <w:tcPr>
            <w:tcW w:w="1276" w:type="dxa"/>
            <w:shd w:val="clear" w:color="auto" w:fill="auto"/>
            <w:noWrap/>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Показатель</w:t>
            </w:r>
          </w:p>
        </w:tc>
        <w:tc>
          <w:tcPr>
            <w:tcW w:w="1559" w:type="dxa"/>
            <w:vMerge/>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p>
        </w:tc>
      </w:tr>
      <w:tr w:rsidR="00972FC3" w:rsidRPr="00972FC3" w:rsidTr="004116D6">
        <w:trPr>
          <w:trHeight w:val="276"/>
        </w:trPr>
        <w:tc>
          <w:tcPr>
            <w:tcW w:w="1430" w:type="dxa"/>
            <w:vMerge w:val="restart"/>
            <w:shd w:val="clear" w:color="000000" w:fill="FFFFFF"/>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 xml:space="preserve">Организация и проведение </w:t>
            </w:r>
            <w:proofErr w:type="spellStart"/>
            <w:r w:rsidRPr="00972FC3">
              <w:rPr>
                <w:rFonts w:ascii="Times New Roman" w:hAnsi="Times New Roman" w:cs="Times New Roman"/>
                <w:color w:val="000000"/>
                <w:sz w:val="20"/>
                <w:szCs w:val="20"/>
              </w:rPr>
              <w:t>лесоохранны</w:t>
            </w:r>
            <w:r w:rsidRPr="00972FC3">
              <w:rPr>
                <w:rFonts w:ascii="Times New Roman" w:hAnsi="Times New Roman" w:cs="Times New Roman"/>
                <w:color w:val="000000"/>
                <w:sz w:val="20"/>
                <w:szCs w:val="20"/>
              </w:rPr>
              <w:lastRenderedPageBreak/>
              <w:t>х</w:t>
            </w:r>
            <w:proofErr w:type="spellEnd"/>
            <w:r w:rsidRPr="00972FC3">
              <w:rPr>
                <w:rFonts w:ascii="Times New Roman" w:hAnsi="Times New Roman" w:cs="Times New Roman"/>
                <w:color w:val="000000"/>
                <w:sz w:val="20"/>
                <w:szCs w:val="20"/>
              </w:rPr>
              <w:t xml:space="preserve"> и лесозащитных мероприятий</w:t>
            </w:r>
          </w:p>
        </w:tc>
        <w:tc>
          <w:tcPr>
            <w:tcW w:w="992" w:type="dxa"/>
            <w:vMerge w:val="restart"/>
            <w:shd w:val="clear" w:color="000000" w:fill="FFFFFF"/>
            <w:noWrap/>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lastRenderedPageBreak/>
              <w:t>5 126,0</w:t>
            </w:r>
          </w:p>
        </w:tc>
        <w:tc>
          <w:tcPr>
            <w:tcW w:w="1276" w:type="dxa"/>
            <w:shd w:val="clear" w:color="000000" w:fill="FFFFFF"/>
            <w:noWrap/>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108</w:t>
            </w:r>
          </w:p>
        </w:tc>
        <w:tc>
          <w:tcPr>
            <w:tcW w:w="992" w:type="dxa"/>
            <w:vMerge w:val="restart"/>
            <w:shd w:val="clear" w:color="000000" w:fill="FFFFFF"/>
            <w:noWrap/>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5 126,0</w:t>
            </w:r>
          </w:p>
        </w:tc>
        <w:tc>
          <w:tcPr>
            <w:tcW w:w="1277" w:type="dxa"/>
            <w:shd w:val="clear" w:color="000000" w:fill="FFFFFF"/>
            <w:noWrap/>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108</w:t>
            </w:r>
          </w:p>
        </w:tc>
        <w:tc>
          <w:tcPr>
            <w:tcW w:w="991" w:type="dxa"/>
            <w:vMerge w:val="restart"/>
            <w:shd w:val="clear" w:color="000000" w:fill="FFFFFF"/>
            <w:noWrap/>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5 546,0</w:t>
            </w:r>
          </w:p>
        </w:tc>
        <w:tc>
          <w:tcPr>
            <w:tcW w:w="1276" w:type="dxa"/>
            <w:shd w:val="clear" w:color="000000" w:fill="FFFFFF"/>
            <w:noWrap/>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108</w:t>
            </w:r>
          </w:p>
        </w:tc>
        <w:tc>
          <w:tcPr>
            <w:tcW w:w="1559" w:type="dxa"/>
            <w:shd w:val="clear" w:color="000000" w:fill="FFFFFF"/>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 xml:space="preserve">Патрулирование по лесным дорогам </w:t>
            </w:r>
            <w:r w:rsidRPr="00972FC3">
              <w:rPr>
                <w:rFonts w:ascii="Times New Roman" w:hAnsi="Times New Roman" w:cs="Times New Roman"/>
                <w:color w:val="000000"/>
                <w:sz w:val="20"/>
                <w:szCs w:val="20"/>
              </w:rPr>
              <w:lastRenderedPageBreak/>
              <w:t>городских лесов (чел/час)</w:t>
            </w:r>
          </w:p>
        </w:tc>
      </w:tr>
      <w:tr w:rsidR="00972FC3" w:rsidRPr="00972FC3" w:rsidTr="004116D6">
        <w:trPr>
          <w:trHeight w:val="510"/>
        </w:trPr>
        <w:tc>
          <w:tcPr>
            <w:tcW w:w="1430" w:type="dxa"/>
            <w:vMerge/>
            <w:vAlign w:val="center"/>
            <w:hideMark/>
          </w:tcPr>
          <w:p w:rsidR="00972FC3" w:rsidRPr="00972FC3" w:rsidRDefault="00972FC3" w:rsidP="00972FC3">
            <w:pPr>
              <w:spacing w:after="0" w:line="240" w:lineRule="auto"/>
              <w:rPr>
                <w:rFonts w:ascii="Times New Roman" w:hAnsi="Times New Roman" w:cs="Times New Roman"/>
                <w:color w:val="000000"/>
                <w:sz w:val="20"/>
                <w:szCs w:val="20"/>
              </w:rPr>
            </w:pPr>
          </w:p>
        </w:tc>
        <w:tc>
          <w:tcPr>
            <w:tcW w:w="992" w:type="dxa"/>
            <w:vMerge/>
            <w:vAlign w:val="center"/>
            <w:hideMark/>
          </w:tcPr>
          <w:p w:rsidR="00972FC3" w:rsidRPr="00972FC3" w:rsidRDefault="00972FC3" w:rsidP="00972FC3">
            <w:pPr>
              <w:spacing w:after="0" w:line="240" w:lineRule="auto"/>
              <w:rPr>
                <w:rFonts w:ascii="Times New Roman" w:hAnsi="Times New Roman" w:cs="Times New Roman"/>
                <w:color w:val="000000"/>
                <w:sz w:val="20"/>
                <w:szCs w:val="20"/>
              </w:rPr>
            </w:pPr>
          </w:p>
        </w:tc>
        <w:tc>
          <w:tcPr>
            <w:tcW w:w="1276" w:type="dxa"/>
            <w:shd w:val="clear" w:color="000000" w:fill="FFFFFF"/>
            <w:noWrap/>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2288</w:t>
            </w:r>
          </w:p>
        </w:tc>
        <w:tc>
          <w:tcPr>
            <w:tcW w:w="992" w:type="dxa"/>
            <w:vMerge/>
            <w:vAlign w:val="center"/>
            <w:hideMark/>
          </w:tcPr>
          <w:p w:rsidR="00972FC3" w:rsidRPr="00972FC3" w:rsidRDefault="00972FC3" w:rsidP="00972FC3">
            <w:pPr>
              <w:spacing w:after="0" w:line="240" w:lineRule="auto"/>
              <w:rPr>
                <w:rFonts w:ascii="Times New Roman" w:hAnsi="Times New Roman" w:cs="Times New Roman"/>
                <w:color w:val="000000"/>
                <w:sz w:val="20"/>
                <w:szCs w:val="20"/>
              </w:rPr>
            </w:pPr>
          </w:p>
        </w:tc>
        <w:tc>
          <w:tcPr>
            <w:tcW w:w="1277" w:type="dxa"/>
            <w:shd w:val="clear" w:color="000000" w:fill="FFFFFF"/>
            <w:noWrap/>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2288</w:t>
            </w:r>
          </w:p>
        </w:tc>
        <w:tc>
          <w:tcPr>
            <w:tcW w:w="991" w:type="dxa"/>
            <w:vMerge/>
            <w:vAlign w:val="center"/>
            <w:hideMark/>
          </w:tcPr>
          <w:p w:rsidR="00972FC3" w:rsidRPr="00972FC3" w:rsidRDefault="00972FC3" w:rsidP="00972FC3">
            <w:pPr>
              <w:spacing w:after="0" w:line="240" w:lineRule="auto"/>
              <w:rPr>
                <w:rFonts w:ascii="Times New Roman" w:hAnsi="Times New Roman" w:cs="Times New Roman"/>
                <w:color w:val="000000"/>
                <w:sz w:val="20"/>
                <w:szCs w:val="20"/>
              </w:rPr>
            </w:pPr>
          </w:p>
        </w:tc>
        <w:tc>
          <w:tcPr>
            <w:tcW w:w="1276" w:type="dxa"/>
            <w:shd w:val="clear" w:color="000000" w:fill="FFFFFF"/>
            <w:noWrap/>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2288</w:t>
            </w:r>
          </w:p>
        </w:tc>
        <w:tc>
          <w:tcPr>
            <w:tcW w:w="1559" w:type="dxa"/>
            <w:shd w:val="clear" w:color="000000" w:fill="FFFFFF"/>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Тушение лесных пожаров (чел/час)</w:t>
            </w:r>
          </w:p>
        </w:tc>
      </w:tr>
      <w:tr w:rsidR="00972FC3" w:rsidRPr="00972FC3" w:rsidTr="004116D6">
        <w:trPr>
          <w:trHeight w:val="1020"/>
        </w:trPr>
        <w:tc>
          <w:tcPr>
            <w:tcW w:w="1430" w:type="dxa"/>
            <w:vMerge/>
            <w:vAlign w:val="center"/>
            <w:hideMark/>
          </w:tcPr>
          <w:p w:rsidR="00972FC3" w:rsidRPr="00972FC3" w:rsidRDefault="00972FC3" w:rsidP="00972FC3">
            <w:pPr>
              <w:spacing w:after="0" w:line="240" w:lineRule="auto"/>
              <w:rPr>
                <w:rFonts w:ascii="Times New Roman" w:hAnsi="Times New Roman" w:cs="Times New Roman"/>
                <w:color w:val="000000"/>
                <w:sz w:val="20"/>
                <w:szCs w:val="20"/>
              </w:rPr>
            </w:pPr>
          </w:p>
        </w:tc>
        <w:tc>
          <w:tcPr>
            <w:tcW w:w="992" w:type="dxa"/>
            <w:vMerge/>
            <w:vAlign w:val="center"/>
            <w:hideMark/>
          </w:tcPr>
          <w:p w:rsidR="00972FC3" w:rsidRPr="00972FC3" w:rsidRDefault="00972FC3" w:rsidP="00972FC3">
            <w:pPr>
              <w:spacing w:after="0" w:line="240" w:lineRule="auto"/>
              <w:rPr>
                <w:rFonts w:ascii="Times New Roman" w:hAnsi="Times New Roman" w:cs="Times New Roman"/>
                <w:color w:val="000000"/>
                <w:sz w:val="20"/>
                <w:szCs w:val="20"/>
              </w:rPr>
            </w:pPr>
          </w:p>
        </w:tc>
        <w:tc>
          <w:tcPr>
            <w:tcW w:w="1276" w:type="dxa"/>
            <w:shd w:val="clear" w:color="000000" w:fill="FFFFFF"/>
            <w:noWrap/>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30</w:t>
            </w:r>
          </w:p>
        </w:tc>
        <w:tc>
          <w:tcPr>
            <w:tcW w:w="992" w:type="dxa"/>
            <w:vMerge/>
            <w:vAlign w:val="center"/>
            <w:hideMark/>
          </w:tcPr>
          <w:p w:rsidR="00972FC3" w:rsidRPr="00972FC3" w:rsidRDefault="00972FC3" w:rsidP="00972FC3">
            <w:pPr>
              <w:spacing w:after="0" w:line="240" w:lineRule="auto"/>
              <w:rPr>
                <w:rFonts w:ascii="Times New Roman" w:hAnsi="Times New Roman" w:cs="Times New Roman"/>
                <w:color w:val="000000"/>
                <w:sz w:val="20"/>
                <w:szCs w:val="20"/>
              </w:rPr>
            </w:pPr>
          </w:p>
        </w:tc>
        <w:tc>
          <w:tcPr>
            <w:tcW w:w="1277" w:type="dxa"/>
            <w:shd w:val="clear" w:color="000000" w:fill="FFFFFF"/>
            <w:noWrap/>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30</w:t>
            </w:r>
          </w:p>
        </w:tc>
        <w:tc>
          <w:tcPr>
            <w:tcW w:w="991" w:type="dxa"/>
            <w:vMerge/>
            <w:vAlign w:val="center"/>
            <w:hideMark/>
          </w:tcPr>
          <w:p w:rsidR="00972FC3" w:rsidRPr="00972FC3" w:rsidRDefault="00972FC3" w:rsidP="00972FC3">
            <w:pPr>
              <w:spacing w:after="0" w:line="240" w:lineRule="auto"/>
              <w:rPr>
                <w:rFonts w:ascii="Times New Roman" w:hAnsi="Times New Roman" w:cs="Times New Roman"/>
                <w:color w:val="000000"/>
                <w:sz w:val="20"/>
                <w:szCs w:val="20"/>
              </w:rPr>
            </w:pPr>
          </w:p>
        </w:tc>
        <w:tc>
          <w:tcPr>
            <w:tcW w:w="1276" w:type="dxa"/>
            <w:shd w:val="clear" w:color="000000" w:fill="FFFFFF"/>
            <w:noWrap/>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30</w:t>
            </w:r>
          </w:p>
        </w:tc>
        <w:tc>
          <w:tcPr>
            <w:tcW w:w="1559" w:type="dxa"/>
            <w:shd w:val="clear" w:color="000000" w:fill="FFFFFF"/>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Прокладка минерализованных противопожарных полос (км)</w:t>
            </w:r>
          </w:p>
        </w:tc>
      </w:tr>
      <w:tr w:rsidR="00972FC3" w:rsidRPr="00972FC3" w:rsidTr="004116D6">
        <w:trPr>
          <w:trHeight w:val="159"/>
        </w:trPr>
        <w:tc>
          <w:tcPr>
            <w:tcW w:w="1430" w:type="dxa"/>
            <w:vMerge/>
            <w:vAlign w:val="center"/>
            <w:hideMark/>
          </w:tcPr>
          <w:p w:rsidR="00972FC3" w:rsidRPr="00972FC3" w:rsidRDefault="00972FC3" w:rsidP="00972FC3">
            <w:pPr>
              <w:spacing w:after="0" w:line="240" w:lineRule="auto"/>
              <w:rPr>
                <w:rFonts w:ascii="Times New Roman" w:hAnsi="Times New Roman" w:cs="Times New Roman"/>
                <w:color w:val="000000"/>
                <w:sz w:val="20"/>
                <w:szCs w:val="20"/>
              </w:rPr>
            </w:pPr>
          </w:p>
        </w:tc>
        <w:tc>
          <w:tcPr>
            <w:tcW w:w="992" w:type="dxa"/>
            <w:vMerge/>
            <w:vAlign w:val="center"/>
            <w:hideMark/>
          </w:tcPr>
          <w:p w:rsidR="00972FC3" w:rsidRPr="00972FC3" w:rsidRDefault="00972FC3" w:rsidP="00972FC3">
            <w:pPr>
              <w:spacing w:after="0" w:line="240" w:lineRule="auto"/>
              <w:rPr>
                <w:rFonts w:ascii="Times New Roman" w:hAnsi="Times New Roman" w:cs="Times New Roman"/>
                <w:color w:val="000000"/>
                <w:sz w:val="20"/>
                <w:szCs w:val="20"/>
              </w:rPr>
            </w:pPr>
          </w:p>
        </w:tc>
        <w:tc>
          <w:tcPr>
            <w:tcW w:w="1276" w:type="dxa"/>
            <w:shd w:val="clear" w:color="000000" w:fill="FFFFFF"/>
            <w:noWrap/>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15</w:t>
            </w:r>
          </w:p>
        </w:tc>
        <w:tc>
          <w:tcPr>
            <w:tcW w:w="992" w:type="dxa"/>
            <w:vMerge/>
            <w:vAlign w:val="center"/>
            <w:hideMark/>
          </w:tcPr>
          <w:p w:rsidR="00972FC3" w:rsidRPr="00972FC3" w:rsidRDefault="00972FC3" w:rsidP="00972FC3">
            <w:pPr>
              <w:spacing w:after="0" w:line="240" w:lineRule="auto"/>
              <w:rPr>
                <w:rFonts w:ascii="Times New Roman" w:hAnsi="Times New Roman" w:cs="Times New Roman"/>
                <w:color w:val="000000"/>
                <w:sz w:val="20"/>
                <w:szCs w:val="20"/>
              </w:rPr>
            </w:pPr>
          </w:p>
        </w:tc>
        <w:tc>
          <w:tcPr>
            <w:tcW w:w="1277" w:type="dxa"/>
            <w:shd w:val="clear" w:color="000000" w:fill="FFFFFF"/>
            <w:noWrap/>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15</w:t>
            </w:r>
          </w:p>
        </w:tc>
        <w:tc>
          <w:tcPr>
            <w:tcW w:w="991" w:type="dxa"/>
            <w:vMerge/>
            <w:vAlign w:val="center"/>
            <w:hideMark/>
          </w:tcPr>
          <w:p w:rsidR="00972FC3" w:rsidRPr="00972FC3" w:rsidRDefault="00972FC3" w:rsidP="00972FC3">
            <w:pPr>
              <w:spacing w:after="0" w:line="240" w:lineRule="auto"/>
              <w:rPr>
                <w:rFonts w:ascii="Times New Roman" w:hAnsi="Times New Roman" w:cs="Times New Roman"/>
                <w:color w:val="000000"/>
                <w:sz w:val="20"/>
                <w:szCs w:val="20"/>
              </w:rPr>
            </w:pPr>
          </w:p>
        </w:tc>
        <w:tc>
          <w:tcPr>
            <w:tcW w:w="1276" w:type="dxa"/>
            <w:shd w:val="clear" w:color="000000" w:fill="FFFFFF"/>
            <w:noWrap/>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15</w:t>
            </w:r>
          </w:p>
        </w:tc>
        <w:tc>
          <w:tcPr>
            <w:tcW w:w="1559" w:type="dxa"/>
            <w:shd w:val="clear" w:color="000000" w:fill="FFFFFF"/>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Уход за минерализованными противопожарными полосами (км)</w:t>
            </w:r>
          </w:p>
        </w:tc>
      </w:tr>
      <w:tr w:rsidR="00972FC3" w:rsidRPr="00972FC3" w:rsidTr="004116D6">
        <w:trPr>
          <w:trHeight w:val="1020"/>
        </w:trPr>
        <w:tc>
          <w:tcPr>
            <w:tcW w:w="1430" w:type="dxa"/>
            <w:vMerge/>
            <w:vAlign w:val="center"/>
            <w:hideMark/>
          </w:tcPr>
          <w:p w:rsidR="00972FC3" w:rsidRPr="00972FC3" w:rsidRDefault="00972FC3" w:rsidP="00972FC3">
            <w:pPr>
              <w:spacing w:after="0" w:line="240" w:lineRule="auto"/>
              <w:rPr>
                <w:rFonts w:ascii="Times New Roman" w:hAnsi="Times New Roman" w:cs="Times New Roman"/>
                <w:color w:val="000000"/>
                <w:sz w:val="20"/>
                <w:szCs w:val="20"/>
              </w:rPr>
            </w:pPr>
          </w:p>
        </w:tc>
        <w:tc>
          <w:tcPr>
            <w:tcW w:w="992" w:type="dxa"/>
            <w:vMerge/>
            <w:vAlign w:val="center"/>
            <w:hideMark/>
          </w:tcPr>
          <w:p w:rsidR="00972FC3" w:rsidRPr="00972FC3" w:rsidRDefault="00972FC3" w:rsidP="00972FC3">
            <w:pPr>
              <w:spacing w:after="0" w:line="240" w:lineRule="auto"/>
              <w:rPr>
                <w:rFonts w:ascii="Times New Roman" w:hAnsi="Times New Roman" w:cs="Times New Roman"/>
                <w:color w:val="000000"/>
                <w:sz w:val="20"/>
                <w:szCs w:val="20"/>
              </w:rPr>
            </w:pPr>
          </w:p>
        </w:tc>
        <w:tc>
          <w:tcPr>
            <w:tcW w:w="1276" w:type="dxa"/>
            <w:shd w:val="clear" w:color="000000" w:fill="FFFFFF"/>
            <w:noWrap/>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0,5</w:t>
            </w:r>
          </w:p>
        </w:tc>
        <w:tc>
          <w:tcPr>
            <w:tcW w:w="992" w:type="dxa"/>
            <w:vMerge/>
            <w:vAlign w:val="center"/>
            <w:hideMark/>
          </w:tcPr>
          <w:p w:rsidR="00972FC3" w:rsidRPr="00972FC3" w:rsidRDefault="00972FC3" w:rsidP="00972FC3">
            <w:pPr>
              <w:spacing w:after="0" w:line="240" w:lineRule="auto"/>
              <w:rPr>
                <w:rFonts w:ascii="Times New Roman" w:hAnsi="Times New Roman" w:cs="Times New Roman"/>
                <w:color w:val="000000"/>
                <w:sz w:val="20"/>
                <w:szCs w:val="20"/>
              </w:rPr>
            </w:pPr>
          </w:p>
        </w:tc>
        <w:tc>
          <w:tcPr>
            <w:tcW w:w="1277" w:type="dxa"/>
            <w:shd w:val="clear" w:color="000000" w:fill="FFFFFF"/>
            <w:noWrap/>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0,5</w:t>
            </w:r>
          </w:p>
        </w:tc>
        <w:tc>
          <w:tcPr>
            <w:tcW w:w="991" w:type="dxa"/>
            <w:vMerge/>
            <w:vAlign w:val="center"/>
            <w:hideMark/>
          </w:tcPr>
          <w:p w:rsidR="00972FC3" w:rsidRPr="00972FC3" w:rsidRDefault="00972FC3" w:rsidP="00972FC3">
            <w:pPr>
              <w:spacing w:after="0" w:line="240" w:lineRule="auto"/>
              <w:rPr>
                <w:rFonts w:ascii="Times New Roman" w:hAnsi="Times New Roman" w:cs="Times New Roman"/>
                <w:color w:val="000000"/>
                <w:sz w:val="20"/>
                <w:szCs w:val="20"/>
              </w:rPr>
            </w:pPr>
          </w:p>
        </w:tc>
        <w:tc>
          <w:tcPr>
            <w:tcW w:w="1276" w:type="dxa"/>
            <w:shd w:val="clear" w:color="000000" w:fill="FFFFFF"/>
            <w:noWrap/>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0,5</w:t>
            </w:r>
          </w:p>
        </w:tc>
        <w:tc>
          <w:tcPr>
            <w:tcW w:w="1559" w:type="dxa"/>
            <w:shd w:val="clear" w:color="000000" w:fill="FFFFFF"/>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Разрубка противопожарных разрывов в хвойном молодняке (км)</w:t>
            </w:r>
          </w:p>
        </w:tc>
      </w:tr>
      <w:tr w:rsidR="00972FC3" w:rsidRPr="00972FC3" w:rsidTr="004116D6">
        <w:trPr>
          <w:trHeight w:val="1020"/>
        </w:trPr>
        <w:tc>
          <w:tcPr>
            <w:tcW w:w="1430" w:type="dxa"/>
            <w:vMerge w:val="restart"/>
            <w:shd w:val="clear" w:color="000000" w:fill="FFFFFF"/>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Организация и проведение лесохозяйственных мероприятий</w:t>
            </w:r>
          </w:p>
          <w:p w:rsidR="00972FC3" w:rsidRPr="00972FC3" w:rsidRDefault="00972FC3" w:rsidP="00972FC3">
            <w:pPr>
              <w:spacing w:after="0" w:line="240" w:lineRule="auto"/>
              <w:jc w:val="center"/>
              <w:rPr>
                <w:rFonts w:ascii="Times New Roman" w:hAnsi="Times New Roman" w:cs="Times New Roman"/>
                <w:color w:val="000000"/>
                <w:sz w:val="20"/>
                <w:szCs w:val="20"/>
              </w:rPr>
            </w:pPr>
          </w:p>
        </w:tc>
        <w:tc>
          <w:tcPr>
            <w:tcW w:w="992" w:type="dxa"/>
            <w:vMerge w:val="restart"/>
            <w:shd w:val="clear" w:color="000000" w:fill="FFFFFF"/>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6 904,0</w:t>
            </w:r>
          </w:p>
        </w:tc>
        <w:tc>
          <w:tcPr>
            <w:tcW w:w="1276" w:type="dxa"/>
            <w:shd w:val="clear" w:color="000000" w:fill="FFFFFF"/>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252</w:t>
            </w:r>
          </w:p>
        </w:tc>
        <w:tc>
          <w:tcPr>
            <w:tcW w:w="992" w:type="dxa"/>
            <w:vMerge w:val="restart"/>
            <w:shd w:val="clear" w:color="000000" w:fill="FFFFFF"/>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7 506,0</w:t>
            </w:r>
          </w:p>
        </w:tc>
        <w:tc>
          <w:tcPr>
            <w:tcW w:w="1277" w:type="dxa"/>
            <w:shd w:val="clear" w:color="000000" w:fill="FFFFFF"/>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252</w:t>
            </w:r>
          </w:p>
        </w:tc>
        <w:tc>
          <w:tcPr>
            <w:tcW w:w="991" w:type="dxa"/>
            <w:vMerge w:val="restart"/>
            <w:shd w:val="clear" w:color="000000" w:fill="FFFFFF"/>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7 904,0</w:t>
            </w:r>
          </w:p>
        </w:tc>
        <w:tc>
          <w:tcPr>
            <w:tcW w:w="1276" w:type="dxa"/>
            <w:shd w:val="clear" w:color="000000" w:fill="FFFFFF"/>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252</w:t>
            </w:r>
          </w:p>
        </w:tc>
        <w:tc>
          <w:tcPr>
            <w:tcW w:w="1559" w:type="dxa"/>
            <w:shd w:val="clear" w:color="000000" w:fill="FFFFFF"/>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Охрана лесов от незаконных порубок (патрулирование) чел/час</w:t>
            </w:r>
          </w:p>
        </w:tc>
      </w:tr>
      <w:tr w:rsidR="00972FC3" w:rsidRPr="00972FC3" w:rsidTr="004116D6">
        <w:trPr>
          <w:trHeight w:val="510"/>
        </w:trPr>
        <w:tc>
          <w:tcPr>
            <w:tcW w:w="1430" w:type="dxa"/>
            <w:vMerge/>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p>
        </w:tc>
        <w:tc>
          <w:tcPr>
            <w:tcW w:w="992" w:type="dxa"/>
            <w:vMerge/>
            <w:vAlign w:val="center"/>
            <w:hideMark/>
          </w:tcPr>
          <w:p w:rsidR="00972FC3" w:rsidRPr="00972FC3" w:rsidRDefault="00972FC3" w:rsidP="00972FC3">
            <w:pPr>
              <w:spacing w:after="0" w:line="240" w:lineRule="auto"/>
              <w:rPr>
                <w:rFonts w:ascii="Times New Roman" w:hAnsi="Times New Roman" w:cs="Times New Roman"/>
                <w:color w:val="000000"/>
                <w:sz w:val="20"/>
                <w:szCs w:val="20"/>
              </w:rPr>
            </w:pPr>
          </w:p>
        </w:tc>
        <w:tc>
          <w:tcPr>
            <w:tcW w:w="1276" w:type="dxa"/>
            <w:shd w:val="clear" w:color="000000" w:fill="FFFFFF"/>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14,5 га/103 м3</w:t>
            </w:r>
          </w:p>
        </w:tc>
        <w:tc>
          <w:tcPr>
            <w:tcW w:w="992" w:type="dxa"/>
            <w:vMerge/>
            <w:vAlign w:val="center"/>
            <w:hideMark/>
          </w:tcPr>
          <w:p w:rsidR="00972FC3" w:rsidRPr="00972FC3" w:rsidRDefault="00972FC3" w:rsidP="00972FC3">
            <w:pPr>
              <w:spacing w:after="0" w:line="240" w:lineRule="auto"/>
              <w:rPr>
                <w:rFonts w:ascii="Times New Roman" w:hAnsi="Times New Roman" w:cs="Times New Roman"/>
                <w:color w:val="000000"/>
                <w:sz w:val="20"/>
                <w:szCs w:val="20"/>
              </w:rPr>
            </w:pPr>
          </w:p>
        </w:tc>
        <w:tc>
          <w:tcPr>
            <w:tcW w:w="1277" w:type="dxa"/>
            <w:shd w:val="clear" w:color="000000" w:fill="FFFFFF"/>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14,5 га/103 м3</w:t>
            </w:r>
          </w:p>
        </w:tc>
        <w:tc>
          <w:tcPr>
            <w:tcW w:w="991" w:type="dxa"/>
            <w:vMerge/>
            <w:vAlign w:val="center"/>
            <w:hideMark/>
          </w:tcPr>
          <w:p w:rsidR="00972FC3" w:rsidRPr="00972FC3" w:rsidRDefault="00972FC3" w:rsidP="00972FC3">
            <w:pPr>
              <w:spacing w:after="0" w:line="240" w:lineRule="auto"/>
              <w:rPr>
                <w:rFonts w:ascii="Times New Roman" w:hAnsi="Times New Roman" w:cs="Times New Roman"/>
                <w:color w:val="000000"/>
                <w:sz w:val="20"/>
                <w:szCs w:val="20"/>
              </w:rPr>
            </w:pPr>
          </w:p>
        </w:tc>
        <w:tc>
          <w:tcPr>
            <w:tcW w:w="1276" w:type="dxa"/>
            <w:shd w:val="clear" w:color="000000" w:fill="FFFFFF"/>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14,5 га/103 м3</w:t>
            </w:r>
          </w:p>
        </w:tc>
        <w:tc>
          <w:tcPr>
            <w:tcW w:w="1559" w:type="dxa"/>
            <w:shd w:val="clear" w:color="000000" w:fill="FFFFFF"/>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Рубка ухода в молодняках га/м3</w:t>
            </w:r>
          </w:p>
        </w:tc>
      </w:tr>
      <w:tr w:rsidR="00972FC3" w:rsidRPr="00972FC3" w:rsidTr="004116D6">
        <w:trPr>
          <w:trHeight w:val="510"/>
        </w:trPr>
        <w:tc>
          <w:tcPr>
            <w:tcW w:w="1430" w:type="dxa"/>
            <w:vMerge/>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p>
        </w:tc>
        <w:tc>
          <w:tcPr>
            <w:tcW w:w="992" w:type="dxa"/>
            <w:vMerge/>
            <w:vAlign w:val="center"/>
            <w:hideMark/>
          </w:tcPr>
          <w:p w:rsidR="00972FC3" w:rsidRPr="00972FC3" w:rsidRDefault="00972FC3" w:rsidP="00972FC3">
            <w:pPr>
              <w:spacing w:after="0" w:line="240" w:lineRule="auto"/>
              <w:rPr>
                <w:rFonts w:ascii="Times New Roman" w:hAnsi="Times New Roman" w:cs="Times New Roman"/>
                <w:color w:val="000000"/>
                <w:sz w:val="20"/>
                <w:szCs w:val="20"/>
              </w:rPr>
            </w:pPr>
          </w:p>
        </w:tc>
        <w:tc>
          <w:tcPr>
            <w:tcW w:w="1276" w:type="dxa"/>
            <w:shd w:val="clear" w:color="000000" w:fill="FFFFFF"/>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34</w:t>
            </w:r>
          </w:p>
        </w:tc>
        <w:tc>
          <w:tcPr>
            <w:tcW w:w="992" w:type="dxa"/>
            <w:vMerge/>
            <w:vAlign w:val="center"/>
            <w:hideMark/>
          </w:tcPr>
          <w:p w:rsidR="00972FC3" w:rsidRPr="00972FC3" w:rsidRDefault="00972FC3" w:rsidP="00972FC3">
            <w:pPr>
              <w:spacing w:after="0" w:line="240" w:lineRule="auto"/>
              <w:rPr>
                <w:rFonts w:ascii="Times New Roman" w:hAnsi="Times New Roman" w:cs="Times New Roman"/>
                <w:color w:val="000000"/>
                <w:sz w:val="20"/>
                <w:szCs w:val="20"/>
              </w:rPr>
            </w:pPr>
          </w:p>
        </w:tc>
        <w:tc>
          <w:tcPr>
            <w:tcW w:w="1277" w:type="dxa"/>
            <w:shd w:val="clear" w:color="000000" w:fill="FFFFFF"/>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34</w:t>
            </w:r>
          </w:p>
        </w:tc>
        <w:tc>
          <w:tcPr>
            <w:tcW w:w="991" w:type="dxa"/>
            <w:vMerge/>
            <w:vAlign w:val="center"/>
            <w:hideMark/>
          </w:tcPr>
          <w:p w:rsidR="00972FC3" w:rsidRPr="00972FC3" w:rsidRDefault="00972FC3" w:rsidP="00972FC3">
            <w:pPr>
              <w:spacing w:after="0" w:line="240" w:lineRule="auto"/>
              <w:rPr>
                <w:rFonts w:ascii="Times New Roman" w:hAnsi="Times New Roman" w:cs="Times New Roman"/>
                <w:color w:val="000000"/>
                <w:sz w:val="20"/>
                <w:szCs w:val="20"/>
              </w:rPr>
            </w:pPr>
          </w:p>
        </w:tc>
        <w:tc>
          <w:tcPr>
            <w:tcW w:w="1276" w:type="dxa"/>
            <w:shd w:val="clear" w:color="000000" w:fill="FFFFFF"/>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34</w:t>
            </w:r>
          </w:p>
        </w:tc>
        <w:tc>
          <w:tcPr>
            <w:tcW w:w="1559" w:type="dxa"/>
            <w:shd w:val="clear" w:color="000000" w:fill="FFFFFF"/>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Рубка единичных деревьев (га)</w:t>
            </w:r>
          </w:p>
        </w:tc>
      </w:tr>
      <w:tr w:rsidR="00972FC3" w:rsidRPr="00972FC3" w:rsidTr="004116D6">
        <w:trPr>
          <w:trHeight w:val="510"/>
        </w:trPr>
        <w:tc>
          <w:tcPr>
            <w:tcW w:w="1430" w:type="dxa"/>
            <w:vMerge/>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p>
        </w:tc>
        <w:tc>
          <w:tcPr>
            <w:tcW w:w="992" w:type="dxa"/>
            <w:vMerge/>
            <w:vAlign w:val="center"/>
            <w:hideMark/>
          </w:tcPr>
          <w:p w:rsidR="00972FC3" w:rsidRPr="00972FC3" w:rsidRDefault="00972FC3" w:rsidP="00972FC3">
            <w:pPr>
              <w:spacing w:after="0" w:line="240" w:lineRule="auto"/>
              <w:rPr>
                <w:rFonts w:ascii="Times New Roman" w:hAnsi="Times New Roman" w:cs="Times New Roman"/>
                <w:color w:val="000000"/>
                <w:sz w:val="20"/>
                <w:szCs w:val="20"/>
              </w:rPr>
            </w:pPr>
          </w:p>
        </w:tc>
        <w:tc>
          <w:tcPr>
            <w:tcW w:w="1276" w:type="dxa"/>
            <w:shd w:val="clear" w:color="000000" w:fill="FFFFFF"/>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57,5</w:t>
            </w:r>
          </w:p>
        </w:tc>
        <w:tc>
          <w:tcPr>
            <w:tcW w:w="992" w:type="dxa"/>
            <w:vMerge/>
            <w:vAlign w:val="center"/>
            <w:hideMark/>
          </w:tcPr>
          <w:p w:rsidR="00972FC3" w:rsidRPr="00972FC3" w:rsidRDefault="00972FC3" w:rsidP="00972FC3">
            <w:pPr>
              <w:spacing w:after="0" w:line="240" w:lineRule="auto"/>
              <w:rPr>
                <w:rFonts w:ascii="Times New Roman" w:hAnsi="Times New Roman" w:cs="Times New Roman"/>
                <w:color w:val="000000"/>
                <w:sz w:val="20"/>
                <w:szCs w:val="20"/>
              </w:rPr>
            </w:pPr>
          </w:p>
        </w:tc>
        <w:tc>
          <w:tcPr>
            <w:tcW w:w="1277" w:type="dxa"/>
            <w:shd w:val="clear" w:color="000000" w:fill="FFFFFF"/>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57,5</w:t>
            </w:r>
          </w:p>
        </w:tc>
        <w:tc>
          <w:tcPr>
            <w:tcW w:w="991" w:type="dxa"/>
            <w:vMerge/>
            <w:vAlign w:val="center"/>
            <w:hideMark/>
          </w:tcPr>
          <w:p w:rsidR="00972FC3" w:rsidRPr="00972FC3" w:rsidRDefault="00972FC3" w:rsidP="00972FC3">
            <w:pPr>
              <w:spacing w:after="0" w:line="240" w:lineRule="auto"/>
              <w:rPr>
                <w:rFonts w:ascii="Times New Roman" w:hAnsi="Times New Roman" w:cs="Times New Roman"/>
                <w:color w:val="000000"/>
                <w:sz w:val="20"/>
                <w:szCs w:val="20"/>
              </w:rPr>
            </w:pPr>
          </w:p>
        </w:tc>
        <w:tc>
          <w:tcPr>
            <w:tcW w:w="1276" w:type="dxa"/>
            <w:shd w:val="clear" w:color="000000" w:fill="FFFFFF"/>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57,5</w:t>
            </w:r>
          </w:p>
        </w:tc>
        <w:tc>
          <w:tcPr>
            <w:tcW w:w="1559" w:type="dxa"/>
            <w:shd w:val="clear" w:color="000000" w:fill="FFFFFF"/>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Расчистка леса от захламления (га)</w:t>
            </w:r>
          </w:p>
        </w:tc>
      </w:tr>
      <w:tr w:rsidR="00972FC3" w:rsidRPr="00972FC3" w:rsidTr="004116D6">
        <w:trPr>
          <w:trHeight w:val="510"/>
        </w:trPr>
        <w:tc>
          <w:tcPr>
            <w:tcW w:w="1430" w:type="dxa"/>
            <w:vMerge/>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p>
        </w:tc>
        <w:tc>
          <w:tcPr>
            <w:tcW w:w="992" w:type="dxa"/>
            <w:vMerge/>
            <w:vAlign w:val="center"/>
            <w:hideMark/>
          </w:tcPr>
          <w:p w:rsidR="00972FC3" w:rsidRPr="00972FC3" w:rsidRDefault="00972FC3" w:rsidP="00972FC3">
            <w:pPr>
              <w:spacing w:after="0" w:line="240" w:lineRule="auto"/>
              <w:rPr>
                <w:rFonts w:ascii="Times New Roman" w:hAnsi="Times New Roman" w:cs="Times New Roman"/>
                <w:color w:val="000000"/>
                <w:sz w:val="20"/>
                <w:szCs w:val="20"/>
              </w:rPr>
            </w:pPr>
          </w:p>
        </w:tc>
        <w:tc>
          <w:tcPr>
            <w:tcW w:w="1276" w:type="dxa"/>
            <w:shd w:val="clear" w:color="000000" w:fill="FFFFFF"/>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40га/600м3</w:t>
            </w:r>
          </w:p>
        </w:tc>
        <w:tc>
          <w:tcPr>
            <w:tcW w:w="992" w:type="dxa"/>
            <w:vMerge/>
            <w:vAlign w:val="center"/>
            <w:hideMark/>
          </w:tcPr>
          <w:p w:rsidR="00972FC3" w:rsidRPr="00972FC3" w:rsidRDefault="00972FC3" w:rsidP="00972FC3">
            <w:pPr>
              <w:spacing w:after="0" w:line="240" w:lineRule="auto"/>
              <w:rPr>
                <w:rFonts w:ascii="Times New Roman" w:hAnsi="Times New Roman" w:cs="Times New Roman"/>
                <w:color w:val="000000"/>
                <w:sz w:val="20"/>
                <w:szCs w:val="20"/>
              </w:rPr>
            </w:pPr>
          </w:p>
        </w:tc>
        <w:tc>
          <w:tcPr>
            <w:tcW w:w="1277" w:type="dxa"/>
            <w:shd w:val="clear" w:color="000000" w:fill="FFFFFF"/>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40га/600м3</w:t>
            </w:r>
          </w:p>
        </w:tc>
        <w:tc>
          <w:tcPr>
            <w:tcW w:w="991" w:type="dxa"/>
            <w:vMerge/>
            <w:vAlign w:val="center"/>
            <w:hideMark/>
          </w:tcPr>
          <w:p w:rsidR="00972FC3" w:rsidRPr="00972FC3" w:rsidRDefault="00972FC3" w:rsidP="00972FC3">
            <w:pPr>
              <w:spacing w:after="0" w:line="240" w:lineRule="auto"/>
              <w:rPr>
                <w:rFonts w:ascii="Times New Roman" w:hAnsi="Times New Roman" w:cs="Times New Roman"/>
                <w:color w:val="000000"/>
                <w:sz w:val="20"/>
                <w:szCs w:val="20"/>
              </w:rPr>
            </w:pPr>
          </w:p>
        </w:tc>
        <w:tc>
          <w:tcPr>
            <w:tcW w:w="1276" w:type="dxa"/>
            <w:shd w:val="clear" w:color="000000" w:fill="FFFFFF"/>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40га/600м3</w:t>
            </w:r>
          </w:p>
        </w:tc>
        <w:tc>
          <w:tcPr>
            <w:tcW w:w="1559" w:type="dxa"/>
            <w:shd w:val="clear" w:color="000000" w:fill="FFFFFF"/>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Очистка леса от бытового мусора га/м3</w:t>
            </w:r>
          </w:p>
        </w:tc>
      </w:tr>
      <w:tr w:rsidR="00972FC3" w:rsidRPr="00972FC3" w:rsidTr="004116D6">
        <w:trPr>
          <w:trHeight w:val="1020"/>
        </w:trPr>
        <w:tc>
          <w:tcPr>
            <w:tcW w:w="1430" w:type="dxa"/>
            <w:vMerge/>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p>
        </w:tc>
        <w:tc>
          <w:tcPr>
            <w:tcW w:w="992" w:type="dxa"/>
            <w:vMerge/>
            <w:vAlign w:val="center"/>
            <w:hideMark/>
          </w:tcPr>
          <w:p w:rsidR="00972FC3" w:rsidRPr="00972FC3" w:rsidRDefault="00972FC3" w:rsidP="00972FC3">
            <w:pPr>
              <w:spacing w:after="0" w:line="240" w:lineRule="auto"/>
              <w:rPr>
                <w:rFonts w:ascii="Times New Roman" w:hAnsi="Times New Roman" w:cs="Times New Roman"/>
                <w:color w:val="000000"/>
                <w:sz w:val="20"/>
                <w:szCs w:val="20"/>
              </w:rPr>
            </w:pPr>
          </w:p>
        </w:tc>
        <w:tc>
          <w:tcPr>
            <w:tcW w:w="1276" w:type="dxa"/>
            <w:shd w:val="clear" w:color="000000" w:fill="FFFFFF"/>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1,5075</w:t>
            </w:r>
          </w:p>
        </w:tc>
        <w:tc>
          <w:tcPr>
            <w:tcW w:w="992" w:type="dxa"/>
            <w:vMerge/>
            <w:vAlign w:val="center"/>
            <w:hideMark/>
          </w:tcPr>
          <w:p w:rsidR="00972FC3" w:rsidRPr="00972FC3" w:rsidRDefault="00972FC3" w:rsidP="00972FC3">
            <w:pPr>
              <w:spacing w:after="0" w:line="240" w:lineRule="auto"/>
              <w:rPr>
                <w:rFonts w:ascii="Times New Roman" w:hAnsi="Times New Roman" w:cs="Times New Roman"/>
                <w:color w:val="000000"/>
                <w:sz w:val="20"/>
                <w:szCs w:val="20"/>
              </w:rPr>
            </w:pPr>
          </w:p>
        </w:tc>
        <w:tc>
          <w:tcPr>
            <w:tcW w:w="1277" w:type="dxa"/>
            <w:shd w:val="clear" w:color="000000" w:fill="FFFFFF"/>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1,5075</w:t>
            </w:r>
          </w:p>
        </w:tc>
        <w:tc>
          <w:tcPr>
            <w:tcW w:w="991" w:type="dxa"/>
            <w:vMerge/>
            <w:vAlign w:val="center"/>
            <w:hideMark/>
          </w:tcPr>
          <w:p w:rsidR="00972FC3" w:rsidRPr="00972FC3" w:rsidRDefault="00972FC3" w:rsidP="00972FC3">
            <w:pPr>
              <w:spacing w:after="0" w:line="240" w:lineRule="auto"/>
              <w:rPr>
                <w:rFonts w:ascii="Times New Roman" w:hAnsi="Times New Roman" w:cs="Times New Roman"/>
                <w:color w:val="000000"/>
                <w:sz w:val="20"/>
                <w:szCs w:val="20"/>
              </w:rPr>
            </w:pPr>
          </w:p>
        </w:tc>
        <w:tc>
          <w:tcPr>
            <w:tcW w:w="1276" w:type="dxa"/>
            <w:shd w:val="clear" w:color="000000" w:fill="FFFFFF"/>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1,5075</w:t>
            </w:r>
          </w:p>
        </w:tc>
        <w:tc>
          <w:tcPr>
            <w:tcW w:w="1559" w:type="dxa"/>
            <w:shd w:val="clear" w:color="000000" w:fill="FFFFFF"/>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Ликвидация несанкционированных свалок в городских лесах м3</w:t>
            </w:r>
          </w:p>
        </w:tc>
      </w:tr>
      <w:tr w:rsidR="00972FC3" w:rsidRPr="00972FC3" w:rsidTr="004116D6">
        <w:trPr>
          <w:trHeight w:val="596"/>
        </w:trPr>
        <w:tc>
          <w:tcPr>
            <w:tcW w:w="1430" w:type="dxa"/>
            <w:vMerge/>
            <w:shd w:val="clear" w:color="000000" w:fill="FFFFFF"/>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p>
        </w:tc>
        <w:tc>
          <w:tcPr>
            <w:tcW w:w="992" w:type="dxa"/>
            <w:shd w:val="clear" w:color="000000" w:fill="FFFFFF"/>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1 600,0</w:t>
            </w:r>
          </w:p>
        </w:tc>
        <w:tc>
          <w:tcPr>
            <w:tcW w:w="1276" w:type="dxa"/>
            <w:shd w:val="clear" w:color="000000" w:fill="FFFFFF"/>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25</w:t>
            </w:r>
          </w:p>
        </w:tc>
        <w:tc>
          <w:tcPr>
            <w:tcW w:w="992" w:type="dxa"/>
            <w:shd w:val="clear" w:color="000000" w:fill="FFFFFF"/>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0,0</w:t>
            </w:r>
          </w:p>
        </w:tc>
        <w:tc>
          <w:tcPr>
            <w:tcW w:w="1277" w:type="dxa"/>
            <w:shd w:val="clear" w:color="000000" w:fill="FFFFFF"/>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0</w:t>
            </w:r>
          </w:p>
        </w:tc>
        <w:tc>
          <w:tcPr>
            <w:tcW w:w="991" w:type="dxa"/>
            <w:shd w:val="clear" w:color="000000" w:fill="FFFFFF"/>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0,0</w:t>
            </w:r>
          </w:p>
        </w:tc>
        <w:tc>
          <w:tcPr>
            <w:tcW w:w="1276" w:type="dxa"/>
            <w:shd w:val="clear" w:color="000000" w:fill="FFFFFF"/>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0</w:t>
            </w:r>
          </w:p>
        </w:tc>
        <w:tc>
          <w:tcPr>
            <w:tcW w:w="1559" w:type="dxa"/>
            <w:shd w:val="clear" w:color="000000" w:fill="FFFFFF"/>
            <w:vAlign w:val="center"/>
            <w:hideMark/>
          </w:tcPr>
          <w:p w:rsidR="00972FC3" w:rsidRPr="00972FC3" w:rsidRDefault="00972FC3" w:rsidP="00972FC3">
            <w:pPr>
              <w:spacing w:after="0" w:line="240" w:lineRule="auto"/>
              <w:jc w:val="center"/>
              <w:rPr>
                <w:rFonts w:ascii="Times New Roman" w:hAnsi="Times New Roman" w:cs="Times New Roman"/>
                <w:color w:val="000000"/>
                <w:sz w:val="20"/>
                <w:szCs w:val="20"/>
              </w:rPr>
            </w:pPr>
            <w:r w:rsidRPr="00972FC3">
              <w:rPr>
                <w:rFonts w:ascii="Times New Roman" w:hAnsi="Times New Roman" w:cs="Times New Roman"/>
                <w:color w:val="000000"/>
                <w:sz w:val="20"/>
                <w:szCs w:val="20"/>
              </w:rPr>
              <w:t>Обрезка деревьев (га)</w:t>
            </w:r>
          </w:p>
        </w:tc>
      </w:tr>
      <w:tr w:rsidR="00972FC3" w:rsidRPr="00972FC3" w:rsidTr="004116D6">
        <w:trPr>
          <w:trHeight w:val="255"/>
        </w:trPr>
        <w:tc>
          <w:tcPr>
            <w:tcW w:w="1430" w:type="dxa"/>
            <w:shd w:val="clear" w:color="auto" w:fill="auto"/>
            <w:noWrap/>
            <w:vAlign w:val="center"/>
            <w:hideMark/>
          </w:tcPr>
          <w:p w:rsidR="00972FC3" w:rsidRPr="00972FC3" w:rsidRDefault="00972FC3" w:rsidP="00972FC3">
            <w:pPr>
              <w:spacing w:after="0" w:line="240" w:lineRule="auto"/>
              <w:jc w:val="center"/>
              <w:rPr>
                <w:rFonts w:ascii="Times New Roman" w:hAnsi="Times New Roman" w:cs="Times New Roman"/>
                <w:b/>
                <w:bCs/>
                <w:color w:val="000000"/>
                <w:sz w:val="20"/>
                <w:szCs w:val="20"/>
              </w:rPr>
            </w:pPr>
            <w:r w:rsidRPr="00972FC3">
              <w:rPr>
                <w:rFonts w:ascii="Times New Roman" w:hAnsi="Times New Roman" w:cs="Times New Roman"/>
                <w:b/>
                <w:bCs/>
                <w:color w:val="000000"/>
                <w:sz w:val="20"/>
                <w:szCs w:val="20"/>
              </w:rPr>
              <w:t>Итого:</w:t>
            </w:r>
          </w:p>
        </w:tc>
        <w:tc>
          <w:tcPr>
            <w:tcW w:w="992" w:type="dxa"/>
            <w:shd w:val="clear" w:color="auto" w:fill="auto"/>
            <w:noWrap/>
            <w:vAlign w:val="center"/>
            <w:hideMark/>
          </w:tcPr>
          <w:p w:rsidR="00972FC3" w:rsidRPr="00972FC3" w:rsidRDefault="00972FC3" w:rsidP="00972FC3">
            <w:pPr>
              <w:spacing w:after="0" w:line="240" w:lineRule="auto"/>
              <w:jc w:val="center"/>
              <w:rPr>
                <w:rFonts w:ascii="Times New Roman" w:hAnsi="Times New Roman" w:cs="Times New Roman"/>
                <w:b/>
                <w:bCs/>
                <w:color w:val="000000"/>
                <w:sz w:val="20"/>
                <w:szCs w:val="20"/>
              </w:rPr>
            </w:pPr>
            <w:r w:rsidRPr="00972FC3">
              <w:rPr>
                <w:rFonts w:ascii="Times New Roman" w:hAnsi="Times New Roman" w:cs="Times New Roman"/>
                <w:b/>
                <w:bCs/>
                <w:color w:val="000000"/>
                <w:sz w:val="20"/>
                <w:szCs w:val="20"/>
              </w:rPr>
              <w:t>13 630,0</w:t>
            </w:r>
          </w:p>
        </w:tc>
        <w:tc>
          <w:tcPr>
            <w:tcW w:w="1276" w:type="dxa"/>
            <w:shd w:val="clear" w:color="auto" w:fill="auto"/>
            <w:noWrap/>
            <w:vAlign w:val="center"/>
            <w:hideMark/>
          </w:tcPr>
          <w:p w:rsidR="00972FC3" w:rsidRPr="00972FC3" w:rsidRDefault="00972FC3" w:rsidP="00972FC3">
            <w:pPr>
              <w:spacing w:after="0" w:line="240" w:lineRule="auto"/>
              <w:jc w:val="center"/>
              <w:rPr>
                <w:rFonts w:ascii="Times New Roman" w:hAnsi="Times New Roman" w:cs="Times New Roman"/>
                <w:b/>
                <w:bCs/>
                <w:color w:val="000000"/>
                <w:sz w:val="20"/>
                <w:szCs w:val="20"/>
              </w:rPr>
            </w:pPr>
            <w:r w:rsidRPr="00972FC3">
              <w:rPr>
                <w:rFonts w:ascii="Times New Roman" w:hAnsi="Times New Roman" w:cs="Times New Roman"/>
                <w:b/>
                <w:bCs/>
                <w:color w:val="000000"/>
                <w:sz w:val="20"/>
                <w:szCs w:val="20"/>
              </w:rPr>
              <w:t> </w:t>
            </w:r>
          </w:p>
        </w:tc>
        <w:tc>
          <w:tcPr>
            <w:tcW w:w="992" w:type="dxa"/>
            <w:shd w:val="clear" w:color="auto" w:fill="auto"/>
            <w:noWrap/>
            <w:vAlign w:val="center"/>
            <w:hideMark/>
          </w:tcPr>
          <w:p w:rsidR="00972FC3" w:rsidRPr="00972FC3" w:rsidRDefault="00972FC3" w:rsidP="00972FC3">
            <w:pPr>
              <w:spacing w:after="0" w:line="240" w:lineRule="auto"/>
              <w:jc w:val="center"/>
              <w:rPr>
                <w:rFonts w:ascii="Times New Roman" w:hAnsi="Times New Roman" w:cs="Times New Roman"/>
                <w:b/>
                <w:bCs/>
                <w:color w:val="000000"/>
                <w:sz w:val="20"/>
                <w:szCs w:val="20"/>
              </w:rPr>
            </w:pPr>
            <w:r w:rsidRPr="00972FC3">
              <w:rPr>
                <w:rFonts w:ascii="Times New Roman" w:hAnsi="Times New Roman" w:cs="Times New Roman"/>
                <w:b/>
                <w:bCs/>
                <w:color w:val="000000"/>
                <w:sz w:val="20"/>
                <w:szCs w:val="20"/>
              </w:rPr>
              <w:t>12 632,0</w:t>
            </w:r>
          </w:p>
        </w:tc>
        <w:tc>
          <w:tcPr>
            <w:tcW w:w="1277" w:type="dxa"/>
            <w:shd w:val="clear" w:color="auto" w:fill="auto"/>
            <w:noWrap/>
            <w:vAlign w:val="center"/>
            <w:hideMark/>
          </w:tcPr>
          <w:p w:rsidR="00972FC3" w:rsidRPr="00972FC3" w:rsidRDefault="00972FC3" w:rsidP="00972FC3">
            <w:pPr>
              <w:spacing w:after="0" w:line="240" w:lineRule="auto"/>
              <w:jc w:val="center"/>
              <w:rPr>
                <w:rFonts w:ascii="Times New Roman" w:hAnsi="Times New Roman" w:cs="Times New Roman"/>
                <w:b/>
                <w:bCs/>
                <w:color w:val="000000"/>
                <w:sz w:val="20"/>
                <w:szCs w:val="20"/>
              </w:rPr>
            </w:pPr>
            <w:r w:rsidRPr="00972FC3">
              <w:rPr>
                <w:rFonts w:ascii="Times New Roman" w:hAnsi="Times New Roman" w:cs="Times New Roman"/>
                <w:b/>
                <w:bCs/>
                <w:color w:val="000000"/>
                <w:sz w:val="20"/>
                <w:szCs w:val="20"/>
              </w:rPr>
              <w:t> </w:t>
            </w:r>
          </w:p>
        </w:tc>
        <w:tc>
          <w:tcPr>
            <w:tcW w:w="991" w:type="dxa"/>
            <w:shd w:val="clear" w:color="auto" w:fill="auto"/>
            <w:noWrap/>
            <w:vAlign w:val="center"/>
            <w:hideMark/>
          </w:tcPr>
          <w:p w:rsidR="00972FC3" w:rsidRPr="00972FC3" w:rsidRDefault="00972FC3" w:rsidP="00972FC3">
            <w:pPr>
              <w:spacing w:after="0" w:line="240" w:lineRule="auto"/>
              <w:jc w:val="center"/>
              <w:rPr>
                <w:rFonts w:ascii="Times New Roman" w:hAnsi="Times New Roman" w:cs="Times New Roman"/>
                <w:b/>
                <w:bCs/>
                <w:color w:val="000000"/>
                <w:sz w:val="20"/>
                <w:szCs w:val="20"/>
              </w:rPr>
            </w:pPr>
            <w:r w:rsidRPr="00972FC3">
              <w:rPr>
                <w:rFonts w:ascii="Times New Roman" w:hAnsi="Times New Roman" w:cs="Times New Roman"/>
                <w:b/>
                <w:bCs/>
                <w:color w:val="000000"/>
                <w:sz w:val="20"/>
                <w:szCs w:val="20"/>
              </w:rPr>
              <w:t>13 450,0</w:t>
            </w:r>
          </w:p>
        </w:tc>
        <w:tc>
          <w:tcPr>
            <w:tcW w:w="1276" w:type="dxa"/>
            <w:shd w:val="clear" w:color="auto" w:fill="auto"/>
            <w:noWrap/>
            <w:vAlign w:val="center"/>
            <w:hideMark/>
          </w:tcPr>
          <w:p w:rsidR="00972FC3" w:rsidRPr="00972FC3" w:rsidRDefault="00972FC3" w:rsidP="00972FC3">
            <w:pPr>
              <w:spacing w:after="0" w:line="240" w:lineRule="auto"/>
              <w:jc w:val="center"/>
              <w:rPr>
                <w:rFonts w:ascii="Times New Roman" w:hAnsi="Times New Roman" w:cs="Times New Roman"/>
                <w:b/>
                <w:bCs/>
                <w:color w:val="000000"/>
                <w:sz w:val="20"/>
                <w:szCs w:val="20"/>
              </w:rPr>
            </w:pPr>
            <w:r w:rsidRPr="00972FC3">
              <w:rPr>
                <w:rFonts w:ascii="Times New Roman" w:hAnsi="Times New Roman" w:cs="Times New Roman"/>
                <w:b/>
                <w:bCs/>
                <w:color w:val="000000"/>
                <w:sz w:val="20"/>
                <w:szCs w:val="20"/>
              </w:rPr>
              <w:t> </w:t>
            </w:r>
          </w:p>
        </w:tc>
        <w:tc>
          <w:tcPr>
            <w:tcW w:w="1559" w:type="dxa"/>
            <w:shd w:val="clear" w:color="auto" w:fill="auto"/>
            <w:noWrap/>
            <w:vAlign w:val="center"/>
            <w:hideMark/>
          </w:tcPr>
          <w:p w:rsidR="00972FC3" w:rsidRPr="00972FC3" w:rsidRDefault="00972FC3" w:rsidP="00972FC3">
            <w:pPr>
              <w:spacing w:after="0" w:line="240" w:lineRule="auto"/>
              <w:jc w:val="center"/>
              <w:rPr>
                <w:rFonts w:ascii="Times New Roman" w:hAnsi="Times New Roman" w:cs="Times New Roman"/>
                <w:b/>
                <w:bCs/>
                <w:color w:val="000000"/>
                <w:sz w:val="20"/>
                <w:szCs w:val="20"/>
              </w:rPr>
            </w:pPr>
            <w:r w:rsidRPr="00972FC3">
              <w:rPr>
                <w:rFonts w:ascii="Times New Roman" w:hAnsi="Times New Roman" w:cs="Times New Roman"/>
                <w:b/>
                <w:bCs/>
                <w:color w:val="000000"/>
                <w:sz w:val="20"/>
                <w:szCs w:val="20"/>
              </w:rPr>
              <w:t> </w:t>
            </w:r>
          </w:p>
        </w:tc>
      </w:tr>
    </w:tbl>
    <w:p w:rsidR="00972FC3" w:rsidRPr="00117E7C" w:rsidRDefault="00972FC3" w:rsidP="00117E7C">
      <w:pPr>
        <w:autoSpaceDE w:val="0"/>
        <w:autoSpaceDN w:val="0"/>
        <w:adjustRightInd w:val="0"/>
        <w:spacing w:after="0" w:line="240" w:lineRule="auto"/>
        <w:ind w:firstLine="709"/>
        <w:jc w:val="both"/>
        <w:rPr>
          <w:rFonts w:ascii="Times New Roman" w:hAnsi="Times New Roman" w:cs="Times New Roman"/>
          <w:spacing w:val="-3"/>
          <w:sz w:val="24"/>
          <w:szCs w:val="24"/>
          <w:highlight w:val="green"/>
          <w:lang w:eastAsia="en-US"/>
        </w:rPr>
      </w:pPr>
    </w:p>
    <w:p w:rsidR="00972FC3" w:rsidRPr="00117E7C" w:rsidRDefault="00972FC3" w:rsidP="00117E7C">
      <w:pPr>
        <w:autoSpaceDE w:val="0"/>
        <w:autoSpaceDN w:val="0"/>
        <w:adjustRightInd w:val="0"/>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Ожидаемые результаты от проводимых мероприятий:</w:t>
      </w:r>
    </w:p>
    <w:p w:rsidR="00972FC3" w:rsidRPr="00117E7C" w:rsidRDefault="00972FC3" w:rsidP="00117E7C">
      <w:pPr>
        <w:autoSpaceDE w:val="0"/>
        <w:autoSpaceDN w:val="0"/>
        <w:adjustRightInd w:val="0"/>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 отсутствие незаконных порубок;</w:t>
      </w:r>
    </w:p>
    <w:p w:rsidR="00972FC3" w:rsidRPr="00117E7C" w:rsidRDefault="00972FC3" w:rsidP="00117E7C">
      <w:pPr>
        <w:autoSpaceDE w:val="0"/>
        <w:autoSpaceDN w:val="0"/>
        <w:adjustRightInd w:val="0"/>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 улучшенное санитарное и эстетическое состояние городских лесов;</w:t>
      </w:r>
    </w:p>
    <w:p w:rsidR="00972FC3" w:rsidRPr="00117E7C" w:rsidRDefault="00972FC3" w:rsidP="00117E7C">
      <w:pPr>
        <w:autoSpaceDE w:val="0"/>
        <w:autoSpaceDN w:val="0"/>
        <w:adjustRightInd w:val="0"/>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 своевременное обнаружение лесных пожаров;</w:t>
      </w:r>
    </w:p>
    <w:p w:rsidR="00972FC3" w:rsidRPr="00117E7C" w:rsidRDefault="00972FC3" w:rsidP="00117E7C">
      <w:pPr>
        <w:autoSpaceDE w:val="0"/>
        <w:autoSpaceDN w:val="0"/>
        <w:adjustRightInd w:val="0"/>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 препятствие распространения лесных пожаров;</w:t>
      </w:r>
    </w:p>
    <w:p w:rsidR="00972FC3" w:rsidRPr="00117E7C" w:rsidRDefault="00972FC3" w:rsidP="00117E7C">
      <w:pPr>
        <w:autoSpaceDE w:val="0"/>
        <w:autoSpaceDN w:val="0"/>
        <w:adjustRightInd w:val="0"/>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 своевременный выезд и тушение лесных пожаров;</w:t>
      </w:r>
    </w:p>
    <w:p w:rsidR="00972FC3" w:rsidRPr="00117E7C" w:rsidRDefault="00972FC3" w:rsidP="00117E7C">
      <w:pPr>
        <w:autoSpaceDE w:val="0"/>
        <w:autoSpaceDN w:val="0"/>
        <w:adjustRightInd w:val="0"/>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 улучшенное состояние минерализованных противопожарных полос.</w:t>
      </w:r>
    </w:p>
    <w:p w:rsidR="00972FC3" w:rsidRPr="00117E7C" w:rsidRDefault="00972FC3" w:rsidP="00117E7C">
      <w:pPr>
        <w:autoSpaceDE w:val="0"/>
        <w:autoSpaceDN w:val="0"/>
        <w:adjustRightInd w:val="0"/>
        <w:spacing w:after="0" w:line="240" w:lineRule="auto"/>
        <w:ind w:firstLine="709"/>
        <w:jc w:val="both"/>
        <w:rPr>
          <w:rFonts w:ascii="Times New Roman" w:hAnsi="Times New Roman" w:cs="Times New Roman"/>
          <w:spacing w:val="-3"/>
          <w:sz w:val="24"/>
          <w:szCs w:val="24"/>
          <w:highlight w:val="lightGray"/>
          <w:lang w:eastAsia="en-US"/>
        </w:rPr>
      </w:pPr>
      <w:r w:rsidRPr="00117E7C">
        <w:rPr>
          <w:rFonts w:ascii="Times New Roman" w:hAnsi="Times New Roman" w:cs="Times New Roman"/>
          <w:sz w:val="24"/>
          <w:szCs w:val="24"/>
        </w:rPr>
        <w:t>Штатная численность учреждения на 2013 год составит 21 штатную единицу.</w:t>
      </w:r>
    </w:p>
    <w:p w:rsidR="00972FC3" w:rsidRPr="00117E7C" w:rsidRDefault="00972FC3" w:rsidP="00117E7C">
      <w:pPr>
        <w:autoSpaceDE w:val="0"/>
        <w:autoSpaceDN w:val="0"/>
        <w:adjustRightInd w:val="0"/>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Увеличение бюджетных ассигнований к уровню 2012 года обусловлено:</w:t>
      </w:r>
    </w:p>
    <w:p w:rsidR="00972FC3" w:rsidRPr="00117E7C" w:rsidRDefault="00972FC3" w:rsidP="00117E7C">
      <w:pPr>
        <w:autoSpaceDE w:val="0"/>
        <w:autoSpaceDN w:val="0"/>
        <w:adjustRightInd w:val="0"/>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 ежегодной индексацией фонда оплаты труда работников;</w:t>
      </w:r>
    </w:p>
    <w:p w:rsidR="00972FC3" w:rsidRPr="00117E7C" w:rsidRDefault="00972FC3" w:rsidP="00117E7C">
      <w:pPr>
        <w:autoSpaceDE w:val="0"/>
        <w:autoSpaceDN w:val="0"/>
        <w:adjustRightInd w:val="0"/>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 применением индекса роста потребительских цен к отдельным текущим расходам бюджета города;</w:t>
      </w:r>
    </w:p>
    <w:p w:rsidR="00972FC3" w:rsidRPr="00117E7C" w:rsidRDefault="00972FC3" w:rsidP="00117E7C">
      <w:pPr>
        <w:autoSpaceDE w:val="0"/>
        <w:autoSpaceDN w:val="0"/>
        <w:adjustRightInd w:val="0"/>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 дополнительно выделены бюджетные ассигнования на выполнение работ по обрезке деревьев.</w:t>
      </w:r>
    </w:p>
    <w:p w:rsidR="00972FC3" w:rsidRPr="00117E7C" w:rsidRDefault="00972FC3" w:rsidP="00117E7C">
      <w:pPr>
        <w:autoSpaceDE w:val="0"/>
        <w:autoSpaceDN w:val="0"/>
        <w:adjustRightInd w:val="0"/>
        <w:spacing w:after="0" w:line="240" w:lineRule="auto"/>
        <w:ind w:firstLine="709"/>
        <w:jc w:val="both"/>
        <w:rPr>
          <w:rFonts w:ascii="Times New Roman" w:hAnsi="Times New Roman" w:cs="Times New Roman"/>
          <w:spacing w:val="-3"/>
          <w:sz w:val="24"/>
          <w:szCs w:val="24"/>
          <w:highlight w:val="lightGray"/>
          <w:lang w:eastAsia="en-US"/>
        </w:rPr>
      </w:pPr>
    </w:p>
    <w:p w:rsidR="00972FC3" w:rsidRPr="00117E7C" w:rsidRDefault="00972FC3" w:rsidP="00117E7C">
      <w:pPr>
        <w:autoSpaceDE w:val="0"/>
        <w:autoSpaceDN w:val="0"/>
        <w:adjustRightInd w:val="0"/>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2. Приобретение специальной техники для МБУ «Городское лесничество» в размере 3 000,0 тыс. рублей в 2013 году.</w:t>
      </w:r>
    </w:p>
    <w:p w:rsidR="00972FC3" w:rsidRPr="00117E7C" w:rsidRDefault="00972FC3" w:rsidP="00117E7C">
      <w:pPr>
        <w:autoSpaceDE w:val="0"/>
        <w:autoSpaceDN w:val="0"/>
        <w:adjustRightInd w:val="0"/>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На данные средства планируется приобретение фронтального погрузчика и малого пожарного комплекса. Приобретение специальной техники позволит оперативно проводить работы по:</w:t>
      </w:r>
    </w:p>
    <w:p w:rsidR="00972FC3" w:rsidRPr="00117E7C" w:rsidRDefault="00972FC3" w:rsidP="00117E7C">
      <w:pPr>
        <w:autoSpaceDE w:val="0"/>
        <w:autoSpaceDN w:val="0"/>
        <w:adjustRightInd w:val="0"/>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 ликвидации несанкционированных свалок как в черте города, так и в лесном массиве;</w:t>
      </w:r>
    </w:p>
    <w:p w:rsidR="00972FC3" w:rsidRPr="00117E7C" w:rsidRDefault="00972FC3" w:rsidP="00117E7C">
      <w:pPr>
        <w:autoSpaceDE w:val="0"/>
        <w:autoSpaceDN w:val="0"/>
        <w:adjustRightInd w:val="0"/>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 очистке лесов от бытового мусора;</w:t>
      </w:r>
    </w:p>
    <w:p w:rsidR="00972FC3" w:rsidRPr="00117E7C" w:rsidRDefault="00972FC3" w:rsidP="00117E7C">
      <w:pPr>
        <w:autoSpaceDE w:val="0"/>
        <w:autoSpaceDN w:val="0"/>
        <w:adjustRightInd w:val="0"/>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 уходу за противопожарными разрывами;</w:t>
      </w:r>
    </w:p>
    <w:p w:rsidR="00972FC3" w:rsidRPr="00117E7C" w:rsidRDefault="00972FC3" w:rsidP="00117E7C">
      <w:pPr>
        <w:autoSpaceDE w:val="0"/>
        <w:autoSpaceDN w:val="0"/>
        <w:adjustRightInd w:val="0"/>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 уходу за территорией городских парков;</w:t>
      </w:r>
    </w:p>
    <w:p w:rsidR="00972FC3" w:rsidRPr="00117E7C" w:rsidRDefault="00972FC3" w:rsidP="00117E7C">
      <w:pPr>
        <w:autoSpaceDE w:val="0"/>
        <w:autoSpaceDN w:val="0"/>
        <w:adjustRightInd w:val="0"/>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 вывозу порубочных остатков крон деревьев.</w:t>
      </w:r>
    </w:p>
    <w:p w:rsidR="00972FC3" w:rsidRPr="0007768B" w:rsidRDefault="00972FC3" w:rsidP="0007768B">
      <w:pPr>
        <w:autoSpaceDE w:val="0"/>
        <w:autoSpaceDN w:val="0"/>
        <w:adjustRightInd w:val="0"/>
        <w:spacing w:after="0" w:line="240" w:lineRule="auto"/>
        <w:ind w:firstLine="709"/>
        <w:jc w:val="both"/>
        <w:rPr>
          <w:rFonts w:ascii="Times New Roman" w:hAnsi="Times New Roman" w:cs="Times New Roman"/>
          <w:spacing w:val="-3"/>
          <w:sz w:val="24"/>
          <w:szCs w:val="24"/>
          <w:highlight w:val="lightGray"/>
          <w:lang w:eastAsia="en-US"/>
        </w:rPr>
      </w:pPr>
    </w:p>
    <w:p w:rsidR="0007768B" w:rsidRPr="0007768B" w:rsidRDefault="0007768B" w:rsidP="00B85920">
      <w:pPr>
        <w:spacing w:after="0" w:line="240" w:lineRule="auto"/>
        <w:jc w:val="center"/>
        <w:rPr>
          <w:rFonts w:ascii="Times New Roman" w:hAnsi="Times New Roman" w:cs="Times New Roman"/>
          <w:bCs/>
          <w:i/>
          <w:sz w:val="24"/>
          <w:szCs w:val="24"/>
        </w:rPr>
      </w:pPr>
      <w:r w:rsidRPr="0007768B">
        <w:rPr>
          <w:rFonts w:ascii="Times New Roman" w:hAnsi="Times New Roman" w:cs="Times New Roman"/>
          <w:bCs/>
          <w:i/>
          <w:sz w:val="24"/>
          <w:szCs w:val="24"/>
        </w:rPr>
        <w:t>Подраздел 0408 «Транспорт»</w:t>
      </w:r>
    </w:p>
    <w:p w:rsidR="0007768B" w:rsidRPr="0007768B" w:rsidRDefault="0007768B" w:rsidP="0007768B">
      <w:pPr>
        <w:spacing w:after="0" w:line="240" w:lineRule="auto"/>
        <w:ind w:firstLine="709"/>
        <w:jc w:val="center"/>
        <w:rPr>
          <w:rFonts w:ascii="Times New Roman" w:hAnsi="Times New Roman" w:cs="Times New Roman"/>
          <w:i/>
          <w:sz w:val="24"/>
          <w:szCs w:val="24"/>
        </w:rPr>
      </w:pPr>
    </w:p>
    <w:p w:rsidR="0007768B" w:rsidRPr="0007768B" w:rsidRDefault="0007768B" w:rsidP="0007768B">
      <w:pPr>
        <w:spacing w:after="0" w:line="240" w:lineRule="auto"/>
        <w:ind w:firstLine="709"/>
        <w:jc w:val="both"/>
        <w:rPr>
          <w:rFonts w:ascii="Times New Roman" w:hAnsi="Times New Roman" w:cs="Times New Roman"/>
          <w:sz w:val="24"/>
          <w:szCs w:val="24"/>
        </w:rPr>
      </w:pPr>
      <w:r w:rsidRPr="0007768B">
        <w:rPr>
          <w:rFonts w:ascii="Times New Roman" w:hAnsi="Times New Roman" w:cs="Times New Roman"/>
          <w:sz w:val="24"/>
          <w:szCs w:val="24"/>
        </w:rPr>
        <w:t>Бюджетные ассигнования по данному подразделу характеризуются следующими данными:</w:t>
      </w:r>
    </w:p>
    <w:p w:rsidR="0007768B" w:rsidRPr="0007768B" w:rsidRDefault="0007768B" w:rsidP="0007768B">
      <w:pPr>
        <w:spacing w:after="0" w:line="240" w:lineRule="auto"/>
        <w:ind w:firstLine="709"/>
        <w:jc w:val="both"/>
        <w:rPr>
          <w:rFonts w:ascii="Times New Roman" w:hAnsi="Times New Roman" w:cs="Times New Roman"/>
          <w:sz w:val="24"/>
          <w:szCs w:val="24"/>
        </w:rPr>
      </w:pPr>
    </w:p>
    <w:tbl>
      <w:tblPr>
        <w:tblW w:w="9487" w:type="dxa"/>
        <w:jc w:val="center"/>
        <w:tblLayout w:type="fixed"/>
        <w:tblLook w:val="00A0"/>
      </w:tblPr>
      <w:tblGrid>
        <w:gridCol w:w="4076"/>
        <w:gridCol w:w="1802"/>
        <w:gridCol w:w="1203"/>
        <w:gridCol w:w="1203"/>
        <w:gridCol w:w="1203"/>
      </w:tblGrid>
      <w:tr w:rsidR="0007768B" w:rsidRPr="0007768B" w:rsidTr="0007768B">
        <w:trPr>
          <w:trHeight w:val="555"/>
          <w:jc w:val="center"/>
        </w:trPr>
        <w:tc>
          <w:tcPr>
            <w:tcW w:w="4076" w:type="dxa"/>
            <w:vMerge w:val="restart"/>
            <w:tcBorders>
              <w:top w:val="single" w:sz="4" w:space="0" w:color="auto"/>
              <w:left w:val="single" w:sz="4" w:space="0" w:color="auto"/>
              <w:bottom w:val="single" w:sz="4" w:space="0" w:color="auto"/>
              <w:right w:val="single" w:sz="4" w:space="0" w:color="auto"/>
            </w:tcBorders>
            <w:vAlign w:val="center"/>
          </w:tcPr>
          <w:p w:rsidR="0007768B" w:rsidRPr="0007768B" w:rsidRDefault="0007768B" w:rsidP="0007768B">
            <w:pPr>
              <w:spacing w:after="0" w:line="240" w:lineRule="auto"/>
              <w:jc w:val="center"/>
              <w:rPr>
                <w:rFonts w:ascii="Times New Roman" w:hAnsi="Times New Roman" w:cs="Times New Roman"/>
                <w:color w:val="000000"/>
                <w:sz w:val="24"/>
                <w:szCs w:val="24"/>
              </w:rPr>
            </w:pPr>
            <w:r w:rsidRPr="0007768B">
              <w:rPr>
                <w:rFonts w:ascii="Times New Roman" w:hAnsi="Times New Roman" w:cs="Times New Roman"/>
                <w:sz w:val="24"/>
                <w:szCs w:val="24"/>
              </w:rPr>
              <w:t>Наименование показателя</w:t>
            </w:r>
          </w:p>
        </w:tc>
        <w:tc>
          <w:tcPr>
            <w:tcW w:w="1802" w:type="dxa"/>
            <w:vMerge w:val="restart"/>
            <w:tcBorders>
              <w:top w:val="single" w:sz="4" w:space="0" w:color="auto"/>
              <w:left w:val="single" w:sz="4" w:space="0" w:color="auto"/>
              <w:bottom w:val="single" w:sz="4" w:space="0" w:color="auto"/>
              <w:right w:val="single" w:sz="4" w:space="0" w:color="auto"/>
            </w:tcBorders>
            <w:vAlign w:val="center"/>
          </w:tcPr>
          <w:p w:rsidR="0007768B" w:rsidRPr="0007768B" w:rsidRDefault="0007768B" w:rsidP="0007768B">
            <w:pPr>
              <w:spacing w:after="0" w:line="240" w:lineRule="auto"/>
              <w:jc w:val="center"/>
              <w:rPr>
                <w:rFonts w:ascii="Times New Roman" w:hAnsi="Times New Roman" w:cs="Times New Roman"/>
                <w:color w:val="000000"/>
                <w:sz w:val="24"/>
                <w:szCs w:val="24"/>
              </w:rPr>
            </w:pPr>
            <w:r w:rsidRPr="0007768B">
              <w:rPr>
                <w:rFonts w:ascii="Times New Roman" w:hAnsi="Times New Roman" w:cs="Times New Roman"/>
                <w:color w:val="000000"/>
                <w:sz w:val="24"/>
                <w:szCs w:val="24"/>
              </w:rPr>
              <w:t>2012 год (решение о бюджете №119 от 16.12.2011)</w:t>
            </w:r>
          </w:p>
        </w:tc>
        <w:tc>
          <w:tcPr>
            <w:tcW w:w="3609" w:type="dxa"/>
            <w:gridSpan w:val="3"/>
            <w:tcBorders>
              <w:top w:val="single" w:sz="4" w:space="0" w:color="auto"/>
              <w:left w:val="nil"/>
              <w:bottom w:val="single" w:sz="4" w:space="0" w:color="auto"/>
              <w:right w:val="single" w:sz="4" w:space="0" w:color="auto"/>
            </w:tcBorders>
            <w:vAlign w:val="center"/>
          </w:tcPr>
          <w:p w:rsidR="0007768B" w:rsidRPr="0007768B" w:rsidRDefault="0007768B" w:rsidP="0007768B">
            <w:pPr>
              <w:spacing w:after="0" w:line="240" w:lineRule="auto"/>
              <w:jc w:val="center"/>
              <w:rPr>
                <w:rFonts w:ascii="Times New Roman" w:hAnsi="Times New Roman" w:cs="Times New Roman"/>
                <w:color w:val="000000"/>
                <w:sz w:val="24"/>
                <w:szCs w:val="24"/>
              </w:rPr>
            </w:pPr>
            <w:r w:rsidRPr="0007768B">
              <w:rPr>
                <w:rFonts w:ascii="Times New Roman" w:hAnsi="Times New Roman" w:cs="Times New Roman"/>
                <w:color w:val="000000"/>
                <w:sz w:val="24"/>
                <w:szCs w:val="24"/>
              </w:rPr>
              <w:t>Проект бюджета</w:t>
            </w:r>
          </w:p>
        </w:tc>
      </w:tr>
      <w:tr w:rsidR="0007768B" w:rsidRPr="0007768B" w:rsidTr="00B85920">
        <w:trPr>
          <w:trHeight w:val="384"/>
          <w:jc w:val="center"/>
        </w:trPr>
        <w:tc>
          <w:tcPr>
            <w:tcW w:w="4076" w:type="dxa"/>
            <w:vMerge/>
            <w:tcBorders>
              <w:top w:val="single" w:sz="4" w:space="0" w:color="auto"/>
              <w:left w:val="single" w:sz="4" w:space="0" w:color="auto"/>
              <w:bottom w:val="single" w:sz="4" w:space="0" w:color="auto"/>
              <w:right w:val="single" w:sz="4" w:space="0" w:color="auto"/>
            </w:tcBorders>
            <w:vAlign w:val="center"/>
          </w:tcPr>
          <w:p w:rsidR="0007768B" w:rsidRPr="0007768B" w:rsidRDefault="0007768B" w:rsidP="0007768B">
            <w:pPr>
              <w:spacing w:after="0" w:line="240" w:lineRule="auto"/>
              <w:rPr>
                <w:rFonts w:ascii="Times New Roman" w:hAnsi="Times New Roman" w:cs="Times New Roman"/>
                <w:color w:val="000000"/>
                <w:sz w:val="24"/>
                <w:szCs w:val="24"/>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07768B" w:rsidRPr="0007768B" w:rsidRDefault="0007768B" w:rsidP="0007768B">
            <w:pPr>
              <w:spacing w:after="0" w:line="240" w:lineRule="auto"/>
              <w:rPr>
                <w:rFonts w:ascii="Times New Roman" w:hAnsi="Times New Roman" w:cs="Times New Roman"/>
                <w:color w:val="000000"/>
                <w:sz w:val="24"/>
                <w:szCs w:val="24"/>
              </w:rPr>
            </w:pPr>
          </w:p>
        </w:tc>
        <w:tc>
          <w:tcPr>
            <w:tcW w:w="1203" w:type="dxa"/>
            <w:tcBorders>
              <w:top w:val="nil"/>
              <w:left w:val="nil"/>
              <w:bottom w:val="single" w:sz="4" w:space="0" w:color="auto"/>
              <w:right w:val="single" w:sz="4" w:space="0" w:color="auto"/>
            </w:tcBorders>
            <w:vAlign w:val="center"/>
          </w:tcPr>
          <w:p w:rsidR="0007768B" w:rsidRPr="0007768B" w:rsidRDefault="0007768B" w:rsidP="0007768B">
            <w:pPr>
              <w:spacing w:after="0" w:line="240" w:lineRule="auto"/>
              <w:jc w:val="center"/>
              <w:rPr>
                <w:rFonts w:ascii="Times New Roman" w:hAnsi="Times New Roman" w:cs="Times New Roman"/>
                <w:color w:val="000000"/>
                <w:sz w:val="24"/>
                <w:szCs w:val="24"/>
              </w:rPr>
            </w:pPr>
            <w:r w:rsidRPr="0007768B">
              <w:rPr>
                <w:rFonts w:ascii="Times New Roman" w:hAnsi="Times New Roman" w:cs="Times New Roman"/>
                <w:color w:val="000000"/>
                <w:sz w:val="24"/>
                <w:szCs w:val="24"/>
              </w:rPr>
              <w:t>2013 год</w:t>
            </w:r>
          </w:p>
        </w:tc>
        <w:tc>
          <w:tcPr>
            <w:tcW w:w="1203" w:type="dxa"/>
            <w:tcBorders>
              <w:top w:val="nil"/>
              <w:left w:val="nil"/>
              <w:bottom w:val="single" w:sz="4" w:space="0" w:color="auto"/>
              <w:right w:val="single" w:sz="4" w:space="0" w:color="auto"/>
            </w:tcBorders>
            <w:vAlign w:val="center"/>
          </w:tcPr>
          <w:p w:rsidR="0007768B" w:rsidRPr="0007768B" w:rsidRDefault="0007768B" w:rsidP="0007768B">
            <w:pPr>
              <w:spacing w:after="0" w:line="240" w:lineRule="auto"/>
              <w:jc w:val="center"/>
              <w:rPr>
                <w:rFonts w:ascii="Times New Roman" w:hAnsi="Times New Roman" w:cs="Times New Roman"/>
                <w:color w:val="000000"/>
                <w:sz w:val="24"/>
                <w:szCs w:val="24"/>
              </w:rPr>
            </w:pPr>
            <w:r w:rsidRPr="0007768B">
              <w:rPr>
                <w:rFonts w:ascii="Times New Roman" w:hAnsi="Times New Roman" w:cs="Times New Roman"/>
                <w:color w:val="000000"/>
                <w:sz w:val="24"/>
                <w:szCs w:val="24"/>
              </w:rPr>
              <w:t>2014 год</w:t>
            </w:r>
          </w:p>
        </w:tc>
        <w:tc>
          <w:tcPr>
            <w:tcW w:w="1203" w:type="dxa"/>
            <w:tcBorders>
              <w:top w:val="nil"/>
              <w:left w:val="nil"/>
              <w:bottom w:val="single" w:sz="4" w:space="0" w:color="auto"/>
              <w:right w:val="single" w:sz="4" w:space="0" w:color="auto"/>
            </w:tcBorders>
            <w:vAlign w:val="center"/>
          </w:tcPr>
          <w:p w:rsidR="0007768B" w:rsidRPr="0007768B" w:rsidRDefault="0007768B" w:rsidP="0007768B">
            <w:pPr>
              <w:spacing w:after="0" w:line="240" w:lineRule="auto"/>
              <w:jc w:val="center"/>
              <w:rPr>
                <w:rFonts w:ascii="Times New Roman" w:hAnsi="Times New Roman" w:cs="Times New Roman"/>
                <w:color w:val="000000"/>
                <w:sz w:val="24"/>
                <w:szCs w:val="24"/>
              </w:rPr>
            </w:pPr>
            <w:r w:rsidRPr="0007768B">
              <w:rPr>
                <w:rFonts w:ascii="Times New Roman" w:hAnsi="Times New Roman" w:cs="Times New Roman"/>
                <w:color w:val="000000"/>
                <w:sz w:val="24"/>
                <w:szCs w:val="24"/>
              </w:rPr>
              <w:t>2015 год</w:t>
            </w:r>
          </w:p>
        </w:tc>
      </w:tr>
      <w:tr w:rsidR="0007768B" w:rsidRPr="0007768B" w:rsidTr="0007768B">
        <w:trPr>
          <w:trHeight w:val="375"/>
          <w:jc w:val="center"/>
        </w:trPr>
        <w:tc>
          <w:tcPr>
            <w:tcW w:w="4076" w:type="dxa"/>
            <w:tcBorders>
              <w:top w:val="nil"/>
              <w:left w:val="single" w:sz="4" w:space="0" w:color="auto"/>
              <w:bottom w:val="single" w:sz="4" w:space="0" w:color="auto"/>
              <w:right w:val="single" w:sz="4" w:space="0" w:color="auto"/>
            </w:tcBorders>
            <w:vAlign w:val="center"/>
          </w:tcPr>
          <w:p w:rsidR="0007768B" w:rsidRPr="0007768B" w:rsidRDefault="0007768B" w:rsidP="0007768B">
            <w:pPr>
              <w:spacing w:after="0" w:line="240" w:lineRule="auto"/>
              <w:rPr>
                <w:rFonts w:ascii="Times New Roman" w:hAnsi="Times New Roman" w:cs="Times New Roman"/>
                <w:color w:val="000000"/>
                <w:sz w:val="24"/>
                <w:szCs w:val="24"/>
              </w:rPr>
            </w:pPr>
            <w:r w:rsidRPr="0007768B">
              <w:rPr>
                <w:rFonts w:ascii="Times New Roman" w:hAnsi="Times New Roman" w:cs="Times New Roman"/>
                <w:sz w:val="24"/>
                <w:szCs w:val="24"/>
              </w:rPr>
              <w:t>Общий объем расходов, тыс. рублей</w:t>
            </w:r>
            <w:r w:rsidRPr="0007768B">
              <w:rPr>
                <w:rFonts w:ascii="Times New Roman" w:hAnsi="Times New Roman" w:cs="Times New Roman"/>
                <w:color w:val="000000"/>
                <w:sz w:val="24"/>
                <w:szCs w:val="24"/>
              </w:rPr>
              <w:t xml:space="preserve"> </w:t>
            </w:r>
          </w:p>
        </w:tc>
        <w:tc>
          <w:tcPr>
            <w:tcW w:w="1802" w:type="dxa"/>
            <w:tcBorders>
              <w:top w:val="nil"/>
              <w:left w:val="nil"/>
              <w:bottom w:val="single" w:sz="4" w:space="0" w:color="auto"/>
              <w:right w:val="single" w:sz="4" w:space="0" w:color="auto"/>
            </w:tcBorders>
            <w:vAlign w:val="center"/>
          </w:tcPr>
          <w:p w:rsidR="0007768B" w:rsidRPr="0007768B" w:rsidRDefault="0007768B" w:rsidP="0007768B">
            <w:pPr>
              <w:spacing w:after="0" w:line="240" w:lineRule="auto"/>
              <w:jc w:val="center"/>
              <w:rPr>
                <w:rFonts w:ascii="Times New Roman" w:hAnsi="Times New Roman" w:cs="Times New Roman"/>
                <w:color w:val="000000"/>
                <w:sz w:val="24"/>
                <w:szCs w:val="24"/>
              </w:rPr>
            </w:pPr>
            <w:r w:rsidRPr="0007768B">
              <w:rPr>
                <w:rFonts w:ascii="Times New Roman" w:hAnsi="Times New Roman" w:cs="Times New Roman"/>
                <w:color w:val="000000"/>
                <w:sz w:val="24"/>
                <w:szCs w:val="24"/>
              </w:rPr>
              <w:t>12 567,0</w:t>
            </w:r>
          </w:p>
        </w:tc>
        <w:tc>
          <w:tcPr>
            <w:tcW w:w="1203" w:type="dxa"/>
            <w:tcBorders>
              <w:top w:val="nil"/>
              <w:left w:val="nil"/>
              <w:bottom w:val="single" w:sz="4" w:space="0" w:color="auto"/>
              <w:right w:val="single" w:sz="4" w:space="0" w:color="auto"/>
            </w:tcBorders>
            <w:vAlign w:val="center"/>
          </w:tcPr>
          <w:p w:rsidR="0007768B" w:rsidRPr="0007768B" w:rsidRDefault="0007768B" w:rsidP="0007768B">
            <w:pPr>
              <w:spacing w:after="0" w:line="240" w:lineRule="auto"/>
              <w:jc w:val="center"/>
              <w:rPr>
                <w:rFonts w:ascii="Times New Roman" w:hAnsi="Times New Roman" w:cs="Times New Roman"/>
                <w:color w:val="000000"/>
                <w:sz w:val="24"/>
                <w:szCs w:val="24"/>
              </w:rPr>
            </w:pPr>
            <w:r w:rsidRPr="0007768B">
              <w:rPr>
                <w:rFonts w:ascii="Times New Roman" w:hAnsi="Times New Roman" w:cs="Times New Roman"/>
                <w:color w:val="000000"/>
                <w:sz w:val="24"/>
                <w:szCs w:val="24"/>
              </w:rPr>
              <w:t>13 258,0</w:t>
            </w:r>
          </w:p>
        </w:tc>
        <w:tc>
          <w:tcPr>
            <w:tcW w:w="1203" w:type="dxa"/>
            <w:tcBorders>
              <w:top w:val="nil"/>
              <w:left w:val="nil"/>
              <w:bottom w:val="single" w:sz="4" w:space="0" w:color="auto"/>
              <w:right w:val="single" w:sz="4" w:space="0" w:color="auto"/>
            </w:tcBorders>
            <w:vAlign w:val="center"/>
          </w:tcPr>
          <w:p w:rsidR="0007768B" w:rsidRPr="0007768B" w:rsidRDefault="0007768B" w:rsidP="0007768B">
            <w:pPr>
              <w:spacing w:after="0" w:line="240" w:lineRule="auto"/>
              <w:jc w:val="center"/>
              <w:rPr>
                <w:rFonts w:ascii="Times New Roman" w:hAnsi="Times New Roman" w:cs="Times New Roman"/>
                <w:color w:val="000000"/>
                <w:sz w:val="24"/>
                <w:szCs w:val="24"/>
              </w:rPr>
            </w:pPr>
            <w:r w:rsidRPr="0007768B">
              <w:rPr>
                <w:rFonts w:ascii="Times New Roman" w:hAnsi="Times New Roman" w:cs="Times New Roman"/>
                <w:color w:val="000000"/>
                <w:sz w:val="24"/>
                <w:szCs w:val="24"/>
              </w:rPr>
              <w:t>13 921,0</w:t>
            </w:r>
          </w:p>
        </w:tc>
        <w:tc>
          <w:tcPr>
            <w:tcW w:w="1203" w:type="dxa"/>
            <w:tcBorders>
              <w:top w:val="nil"/>
              <w:left w:val="nil"/>
              <w:bottom w:val="single" w:sz="4" w:space="0" w:color="auto"/>
              <w:right w:val="single" w:sz="4" w:space="0" w:color="auto"/>
            </w:tcBorders>
            <w:vAlign w:val="center"/>
          </w:tcPr>
          <w:p w:rsidR="0007768B" w:rsidRPr="0007768B" w:rsidRDefault="0007768B" w:rsidP="0007768B">
            <w:pPr>
              <w:spacing w:after="0" w:line="240" w:lineRule="auto"/>
              <w:jc w:val="center"/>
              <w:rPr>
                <w:rFonts w:ascii="Times New Roman" w:hAnsi="Times New Roman" w:cs="Times New Roman"/>
                <w:color w:val="000000"/>
                <w:sz w:val="24"/>
                <w:szCs w:val="24"/>
              </w:rPr>
            </w:pPr>
            <w:r w:rsidRPr="0007768B">
              <w:rPr>
                <w:rFonts w:ascii="Times New Roman" w:hAnsi="Times New Roman" w:cs="Times New Roman"/>
                <w:color w:val="000000"/>
                <w:sz w:val="24"/>
                <w:szCs w:val="24"/>
              </w:rPr>
              <w:t>14 617,0</w:t>
            </w:r>
          </w:p>
        </w:tc>
      </w:tr>
      <w:tr w:rsidR="0007768B" w:rsidRPr="0007768B" w:rsidTr="0007768B">
        <w:trPr>
          <w:trHeight w:val="300"/>
          <w:jc w:val="center"/>
        </w:trPr>
        <w:tc>
          <w:tcPr>
            <w:tcW w:w="4076" w:type="dxa"/>
            <w:tcBorders>
              <w:top w:val="nil"/>
              <w:left w:val="single" w:sz="4" w:space="0" w:color="auto"/>
              <w:bottom w:val="single" w:sz="4" w:space="0" w:color="auto"/>
              <w:right w:val="single" w:sz="4" w:space="0" w:color="auto"/>
            </w:tcBorders>
            <w:vAlign w:val="center"/>
          </w:tcPr>
          <w:p w:rsidR="0007768B" w:rsidRPr="0007768B" w:rsidRDefault="0007768B" w:rsidP="0007768B">
            <w:pPr>
              <w:spacing w:after="0" w:line="240" w:lineRule="auto"/>
              <w:rPr>
                <w:rFonts w:ascii="Times New Roman" w:hAnsi="Times New Roman" w:cs="Times New Roman"/>
                <w:color w:val="000000"/>
                <w:sz w:val="24"/>
                <w:szCs w:val="24"/>
              </w:rPr>
            </w:pPr>
            <w:r w:rsidRPr="0007768B">
              <w:rPr>
                <w:rFonts w:ascii="Times New Roman" w:hAnsi="Times New Roman" w:cs="Times New Roman"/>
                <w:color w:val="000000"/>
                <w:sz w:val="24"/>
                <w:szCs w:val="24"/>
              </w:rPr>
              <w:t xml:space="preserve">Прирост к предыдущему году, </w:t>
            </w:r>
            <w:r>
              <w:rPr>
                <w:rFonts w:ascii="Times New Roman" w:hAnsi="Times New Roman" w:cs="Times New Roman"/>
                <w:color w:val="000000"/>
                <w:sz w:val="24"/>
                <w:szCs w:val="24"/>
              </w:rPr>
              <w:br/>
            </w:r>
            <w:r w:rsidRPr="0007768B">
              <w:rPr>
                <w:rFonts w:ascii="Times New Roman" w:hAnsi="Times New Roman" w:cs="Times New Roman"/>
                <w:color w:val="000000"/>
                <w:sz w:val="24"/>
                <w:szCs w:val="24"/>
              </w:rPr>
              <w:t>тыс. рублей</w:t>
            </w:r>
          </w:p>
        </w:tc>
        <w:tc>
          <w:tcPr>
            <w:tcW w:w="1802" w:type="dxa"/>
            <w:tcBorders>
              <w:top w:val="nil"/>
              <w:left w:val="nil"/>
              <w:bottom w:val="single" w:sz="4" w:space="0" w:color="auto"/>
              <w:right w:val="single" w:sz="4" w:space="0" w:color="auto"/>
            </w:tcBorders>
            <w:vAlign w:val="center"/>
          </w:tcPr>
          <w:p w:rsidR="0007768B" w:rsidRPr="0007768B" w:rsidRDefault="0007768B" w:rsidP="0007768B">
            <w:pPr>
              <w:spacing w:after="0" w:line="240" w:lineRule="auto"/>
              <w:jc w:val="center"/>
              <w:rPr>
                <w:rFonts w:ascii="Times New Roman" w:hAnsi="Times New Roman" w:cs="Times New Roman"/>
                <w:color w:val="000000"/>
                <w:sz w:val="24"/>
                <w:szCs w:val="24"/>
              </w:rPr>
            </w:pPr>
          </w:p>
        </w:tc>
        <w:tc>
          <w:tcPr>
            <w:tcW w:w="1203" w:type="dxa"/>
            <w:tcBorders>
              <w:top w:val="nil"/>
              <w:left w:val="nil"/>
              <w:bottom w:val="single" w:sz="4" w:space="0" w:color="auto"/>
              <w:right w:val="single" w:sz="4" w:space="0" w:color="auto"/>
            </w:tcBorders>
            <w:vAlign w:val="center"/>
          </w:tcPr>
          <w:p w:rsidR="0007768B" w:rsidRPr="0007768B" w:rsidRDefault="0007768B" w:rsidP="0007768B">
            <w:pPr>
              <w:spacing w:after="0" w:line="240" w:lineRule="auto"/>
              <w:jc w:val="center"/>
              <w:rPr>
                <w:rFonts w:ascii="Times New Roman" w:hAnsi="Times New Roman" w:cs="Times New Roman"/>
                <w:color w:val="000000"/>
                <w:sz w:val="24"/>
                <w:szCs w:val="24"/>
              </w:rPr>
            </w:pPr>
            <w:r w:rsidRPr="0007768B">
              <w:rPr>
                <w:rFonts w:ascii="Times New Roman" w:hAnsi="Times New Roman" w:cs="Times New Roman"/>
                <w:color w:val="000000"/>
                <w:sz w:val="24"/>
                <w:szCs w:val="24"/>
              </w:rPr>
              <w:t>691,0</w:t>
            </w:r>
          </w:p>
        </w:tc>
        <w:tc>
          <w:tcPr>
            <w:tcW w:w="1203" w:type="dxa"/>
            <w:tcBorders>
              <w:top w:val="nil"/>
              <w:left w:val="nil"/>
              <w:bottom w:val="single" w:sz="4" w:space="0" w:color="auto"/>
              <w:right w:val="single" w:sz="4" w:space="0" w:color="auto"/>
            </w:tcBorders>
            <w:vAlign w:val="center"/>
          </w:tcPr>
          <w:p w:rsidR="0007768B" w:rsidRPr="0007768B" w:rsidRDefault="0007768B" w:rsidP="0007768B">
            <w:pPr>
              <w:spacing w:after="0" w:line="240" w:lineRule="auto"/>
              <w:jc w:val="center"/>
              <w:rPr>
                <w:rFonts w:ascii="Times New Roman" w:hAnsi="Times New Roman" w:cs="Times New Roman"/>
                <w:color w:val="000000"/>
                <w:sz w:val="24"/>
                <w:szCs w:val="24"/>
              </w:rPr>
            </w:pPr>
            <w:r w:rsidRPr="0007768B">
              <w:rPr>
                <w:rFonts w:ascii="Times New Roman" w:hAnsi="Times New Roman" w:cs="Times New Roman"/>
                <w:color w:val="000000"/>
                <w:sz w:val="24"/>
                <w:szCs w:val="24"/>
              </w:rPr>
              <w:t>663,0</w:t>
            </w:r>
          </w:p>
        </w:tc>
        <w:tc>
          <w:tcPr>
            <w:tcW w:w="1203" w:type="dxa"/>
            <w:tcBorders>
              <w:top w:val="nil"/>
              <w:left w:val="nil"/>
              <w:bottom w:val="single" w:sz="4" w:space="0" w:color="auto"/>
              <w:right w:val="single" w:sz="4" w:space="0" w:color="auto"/>
            </w:tcBorders>
            <w:vAlign w:val="center"/>
          </w:tcPr>
          <w:p w:rsidR="0007768B" w:rsidRPr="0007768B" w:rsidRDefault="0007768B" w:rsidP="0007768B">
            <w:pPr>
              <w:spacing w:after="0" w:line="240" w:lineRule="auto"/>
              <w:jc w:val="center"/>
              <w:rPr>
                <w:rFonts w:ascii="Times New Roman" w:hAnsi="Times New Roman" w:cs="Times New Roman"/>
                <w:color w:val="000000"/>
                <w:sz w:val="24"/>
                <w:szCs w:val="24"/>
              </w:rPr>
            </w:pPr>
            <w:r w:rsidRPr="0007768B">
              <w:rPr>
                <w:rFonts w:ascii="Times New Roman" w:hAnsi="Times New Roman" w:cs="Times New Roman"/>
                <w:color w:val="000000"/>
                <w:sz w:val="24"/>
                <w:szCs w:val="24"/>
              </w:rPr>
              <w:t>696,0</w:t>
            </w:r>
          </w:p>
        </w:tc>
      </w:tr>
      <w:tr w:rsidR="0007768B" w:rsidRPr="0007768B" w:rsidTr="0007768B">
        <w:trPr>
          <w:trHeight w:val="300"/>
          <w:jc w:val="center"/>
        </w:trPr>
        <w:tc>
          <w:tcPr>
            <w:tcW w:w="4076" w:type="dxa"/>
            <w:tcBorders>
              <w:top w:val="nil"/>
              <w:left w:val="single" w:sz="4" w:space="0" w:color="auto"/>
              <w:bottom w:val="single" w:sz="4" w:space="0" w:color="auto"/>
              <w:right w:val="single" w:sz="4" w:space="0" w:color="auto"/>
            </w:tcBorders>
            <w:vAlign w:val="center"/>
          </w:tcPr>
          <w:p w:rsidR="0007768B" w:rsidRPr="0007768B" w:rsidRDefault="0007768B" w:rsidP="0007768B">
            <w:pPr>
              <w:spacing w:after="0" w:line="240" w:lineRule="auto"/>
              <w:rPr>
                <w:rFonts w:ascii="Times New Roman" w:hAnsi="Times New Roman" w:cs="Times New Roman"/>
                <w:color w:val="000000"/>
                <w:sz w:val="24"/>
                <w:szCs w:val="24"/>
              </w:rPr>
            </w:pPr>
            <w:r w:rsidRPr="0007768B">
              <w:rPr>
                <w:rFonts w:ascii="Times New Roman" w:hAnsi="Times New Roman" w:cs="Times New Roman"/>
                <w:color w:val="000000"/>
                <w:sz w:val="24"/>
                <w:szCs w:val="24"/>
              </w:rPr>
              <w:t>Прирост к предыдущему году, %</w:t>
            </w:r>
          </w:p>
        </w:tc>
        <w:tc>
          <w:tcPr>
            <w:tcW w:w="1802" w:type="dxa"/>
            <w:tcBorders>
              <w:top w:val="nil"/>
              <w:left w:val="nil"/>
              <w:bottom w:val="single" w:sz="4" w:space="0" w:color="auto"/>
              <w:right w:val="single" w:sz="4" w:space="0" w:color="auto"/>
            </w:tcBorders>
            <w:vAlign w:val="center"/>
          </w:tcPr>
          <w:p w:rsidR="0007768B" w:rsidRPr="0007768B" w:rsidRDefault="0007768B" w:rsidP="0007768B">
            <w:pPr>
              <w:spacing w:after="0" w:line="240" w:lineRule="auto"/>
              <w:jc w:val="center"/>
              <w:rPr>
                <w:rFonts w:ascii="Times New Roman" w:hAnsi="Times New Roman" w:cs="Times New Roman"/>
                <w:color w:val="000000"/>
                <w:sz w:val="24"/>
                <w:szCs w:val="24"/>
              </w:rPr>
            </w:pPr>
          </w:p>
        </w:tc>
        <w:tc>
          <w:tcPr>
            <w:tcW w:w="1203" w:type="dxa"/>
            <w:tcBorders>
              <w:top w:val="nil"/>
              <w:left w:val="nil"/>
              <w:bottom w:val="single" w:sz="4" w:space="0" w:color="auto"/>
              <w:right w:val="single" w:sz="4" w:space="0" w:color="auto"/>
            </w:tcBorders>
            <w:vAlign w:val="center"/>
          </w:tcPr>
          <w:p w:rsidR="0007768B" w:rsidRPr="0007768B" w:rsidRDefault="0007768B" w:rsidP="0007768B">
            <w:pPr>
              <w:spacing w:after="0" w:line="240" w:lineRule="auto"/>
              <w:jc w:val="center"/>
              <w:rPr>
                <w:rFonts w:ascii="Times New Roman" w:hAnsi="Times New Roman" w:cs="Times New Roman"/>
                <w:color w:val="000000"/>
                <w:sz w:val="24"/>
                <w:szCs w:val="24"/>
              </w:rPr>
            </w:pPr>
            <w:r w:rsidRPr="0007768B">
              <w:rPr>
                <w:rFonts w:ascii="Times New Roman" w:hAnsi="Times New Roman" w:cs="Times New Roman"/>
                <w:color w:val="000000"/>
                <w:sz w:val="24"/>
                <w:szCs w:val="24"/>
              </w:rPr>
              <w:t>5,5</w:t>
            </w:r>
          </w:p>
        </w:tc>
        <w:tc>
          <w:tcPr>
            <w:tcW w:w="1203" w:type="dxa"/>
            <w:tcBorders>
              <w:top w:val="nil"/>
              <w:left w:val="nil"/>
              <w:bottom w:val="single" w:sz="4" w:space="0" w:color="auto"/>
              <w:right w:val="single" w:sz="4" w:space="0" w:color="auto"/>
            </w:tcBorders>
            <w:vAlign w:val="center"/>
          </w:tcPr>
          <w:p w:rsidR="0007768B" w:rsidRPr="0007768B" w:rsidRDefault="0007768B" w:rsidP="0007768B">
            <w:pPr>
              <w:spacing w:after="0" w:line="240" w:lineRule="auto"/>
              <w:jc w:val="center"/>
              <w:rPr>
                <w:rFonts w:ascii="Times New Roman" w:hAnsi="Times New Roman" w:cs="Times New Roman"/>
                <w:color w:val="000000"/>
                <w:sz w:val="24"/>
                <w:szCs w:val="24"/>
              </w:rPr>
            </w:pPr>
            <w:r w:rsidRPr="0007768B">
              <w:rPr>
                <w:rFonts w:ascii="Times New Roman" w:hAnsi="Times New Roman" w:cs="Times New Roman"/>
                <w:color w:val="000000"/>
                <w:sz w:val="24"/>
                <w:szCs w:val="24"/>
              </w:rPr>
              <w:t>5,0</w:t>
            </w:r>
          </w:p>
        </w:tc>
        <w:tc>
          <w:tcPr>
            <w:tcW w:w="1203" w:type="dxa"/>
            <w:tcBorders>
              <w:top w:val="nil"/>
              <w:left w:val="nil"/>
              <w:bottom w:val="single" w:sz="4" w:space="0" w:color="auto"/>
              <w:right w:val="single" w:sz="4" w:space="0" w:color="auto"/>
            </w:tcBorders>
            <w:vAlign w:val="center"/>
          </w:tcPr>
          <w:p w:rsidR="0007768B" w:rsidRPr="0007768B" w:rsidRDefault="0007768B" w:rsidP="0007768B">
            <w:pPr>
              <w:spacing w:after="0" w:line="240" w:lineRule="auto"/>
              <w:jc w:val="center"/>
              <w:rPr>
                <w:rFonts w:ascii="Times New Roman" w:hAnsi="Times New Roman" w:cs="Times New Roman"/>
                <w:color w:val="000000"/>
                <w:sz w:val="24"/>
                <w:szCs w:val="24"/>
              </w:rPr>
            </w:pPr>
            <w:r w:rsidRPr="0007768B">
              <w:rPr>
                <w:rFonts w:ascii="Times New Roman" w:hAnsi="Times New Roman" w:cs="Times New Roman"/>
                <w:color w:val="000000"/>
                <w:sz w:val="24"/>
                <w:szCs w:val="24"/>
              </w:rPr>
              <w:t>5,0</w:t>
            </w:r>
          </w:p>
        </w:tc>
      </w:tr>
      <w:tr w:rsidR="0007768B" w:rsidRPr="0007768B" w:rsidTr="0007768B">
        <w:trPr>
          <w:trHeight w:val="300"/>
          <w:jc w:val="center"/>
        </w:trPr>
        <w:tc>
          <w:tcPr>
            <w:tcW w:w="4076" w:type="dxa"/>
            <w:tcBorders>
              <w:top w:val="nil"/>
              <w:left w:val="single" w:sz="4" w:space="0" w:color="auto"/>
              <w:bottom w:val="single" w:sz="4" w:space="0" w:color="auto"/>
              <w:right w:val="single" w:sz="4" w:space="0" w:color="auto"/>
            </w:tcBorders>
            <w:vAlign w:val="center"/>
          </w:tcPr>
          <w:p w:rsidR="0007768B" w:rsidRPr="0007768B" w:rsidRDefault="0007768B" w:rsidP="0007768B">
            <w:pPr>
              <w:spacing w:after="0" w:line="240" w:lineRule="auto"/>
              <w:rPr>
                <w:rFonts w:ascii="Times New Roman" w:hAnsi="Times New Roman" w:cs="Times New Roman"/>
                <w:color w:val="000000"/>
                <w:sz w:val="24"/>
                <w:szCs w:val="24"/>
              </w:rPr>
            </w:pPr>
            <w:r w:rsidRPr="0007768B">
              <w:rPr>
                <w:rFonts w:ascii="Times New Roman" w:hAnsi="Times New Roman" w:cs="Times New Roman"/>
                <w:color w:val="000000"/>
                <w:sz w:val="24"/>
                <w:szCs w:val="24"/>
              </w:rPr>
              <w:t>Рост к уровню 2012 года, %</w:t>
            </w:r>
          </w:p>
        </w:tc>
        <w:tc>
          <w:tcPr>
            <w:tcW w:w="1802" w:type="dxa"/>
            <w:tcBorders>
              <w:top w:val="nil"/>
              <w:left w:val="nil"/>
              <w:bottom w:val="single" w:sz="4" w:space="0" w:color="auto"/>
              <w:right w:val="single" w:sz="4" w:space="0" w:color="auto"/>
            </w:tcBorders>
            <w:vAlign w:val="center"/>
          </w:tcPr>
          <w:p w:rsidR="0007768B" w:rsidRPr="0007768B" w:rsidRDefault="0007768B" w:rsidP="0007768B">
            <w:pPr>
              <w:spacing w:after="0" w:line="240" w:lineRule="auto"/>
              <w:jc w:val="center"/>
              <w:rPr>
                <w:rFonts w:ascii="Times New Roman" w:hAnsi="Times New Roman" w:cs="Times New Roman"/>
                <w:color w:val="000000"/>
                <w:sz w:val="24"/>
                <w:szCs w:val="24"/>
              </w:rPr>
            </w:pPr>
          </w:p>
        </w:tc>
        <w:tc>
          <w:tcPr>
            <w:tcW w:w="1203" w:type="dxa"/>
            <w:tcBorders>
              <w:top w:val="nil"/>
              <w:left w:val="nil"/>
              <w:bottom w:val="single" w:sz="4" w:space="0" w:color="auto"/>
              <w:right w:val="single" w:sz="4" w:space="0" w:color="auto"/>
            </w:tcBorders>
            <w:vAlign w:val="center"/>
          </w:tcPr>
          <w:p w:rsidR="0007768B" w:rsidRPr="0007768B" w:rsidRDefault="0007768B" w:rsidP="0007768B">
            <w:pPr>
              <w:spacing w:after="0" w:line="240" w:lineRule="auto"/>
              <w:jc w:val="center"/>
              <w:rPr>
                <w:rFonts w:ascii="Times New Roman" w:hAnsi="Times New Roman" w:cs="Times New Roman"/>
                <w:color w:val="000000"/>
                <w:sz w:val="24"/>
                <w:szCs w:val="24"/>
              </w:rPr>
            </w:pPr>
            <w:r w:rsidRPr="0007768B">
              <w:rPr>
                <w:rFonts w:ascii="Times New Roman" w:hAnsi="Times New Roman" w:cs="Times New Roman"/>
                <w:color w:val="000000"/>
                <w:sz w:val="24"/>
                <w:szCs w:val="24"/>
              </w:rPr>
              <w:t>105,5</w:t>
            </w:r>
          </w:p>
        </w:tc>
        <w:tc>
          <w:tcPr>
            <w:tcW w:w="1203" w:type="dxa"/>
            <w:tcBorders>
              <w:top w:val="nil"/>
              <w:left w:val="nil"/>
              <w:bottom w:val="single" w:sz="4" w:space="0" w:color="auto"/>
              <w:right w:val="single" w:sz="4" w:space="0" w:color="auto"/>
            </w:tcBorders>
            <w:vAlign w:val="center"/>
          </w:tcPr>
          <w:p w:rsidR="0007768B" w:rsidRPr="0007768B" w:rsidRDefault="0007768B" w:rsidP="0007768B">
            <w:pPr>
              <w:spacing w:after="0" w:line="240" w:lineRule="auto"/>
              <w:jc w:val="center"/>
              <w:rPr>
                <w:rFonts w:ascii="Times New Roman" w:hAnsi="Times New Roman" w:cs="Times New Roman"/>
                <w:color w:val="000000"/>
                <w:sz w:val="24"/>
                <w:szCs w:val="24"/>
              </w:rPr>
            </w:pPr>
            <w:r w:rsidRPr="0007768B">
              <w:rPr>
                <w:rFonts w:ascii="Times New Roman" w:hAnsi="Times New Roman" w:cs="Times New Roman"/>
                <w:color w:val="000000"/>
                <w:sz w:val="24"/>
                <w:szCs w:val="24"/>
              </w:rPr>
              <w:t>110,8</w:t>
            </w:r>
          </w:p>
        </w:tc>
        <w:tc>
          <w:tcPr>
            <w:tcW w:w="1203" w:type="dxa"/>
            <w:tcBorders>
              <w:top w:val="nil"/>
              <w:left w:val="nil"/>
              <w:bottom w:val="single" w:sz="4" w:space="0" w:color="auto"/>
              <w:right w:val="single" w:sz="4" w:space="0" w:color="auto"/>
            </w:tcBorders>
            <w:vAlign w:val="center"/>
          </w:tcPr>
          <w:p w:rsidR="0007768B" w:rsidRPr="0007768B" w:rsidRDefault="0007768B" w:rsidP="0007768B">
            <w:pPr>
              <w:spacing w:after="0" w:line="240" w:lineRule="auto"/>
              <w:jc w:val="center"/>
              <w:rPr>
                <w:rFonts w:ascii="Times New Roman" w:hAnsi="Times New Roman" w:cs="Times New Roman"/>
                <w:color w:val="000000"/>
                <w:sz w:val="24"/>
                <w:szCs w:val="24"/>
              </w:rPr>
            </w:pPr>
            <w:r w:rsidRPr="0007768B">
              <w:rPr>
                <w:rFonts w:ascii="Times New Roman" w:hAnsi="Times New Roman" w:cs="Times New Roman"/>
                <w:color w:val="000000"/>
                <w:sz w:val="24"/>
                <w:szCs w:val="24"/>
              </w:rPr>
              <w:t>116,3</w:t>
            </w:r>
          </w:p>
        </w:tc>
      </w:tr>
    </w:tbl>
    <w:p w:rsidR="0007768B" w:rsidRPr="0007768B" w:rsidRDefault="0007768B" w:rsidP="0007768B">
      <w:pPr>
        <w:spacing w:after="0" w:line="240" w:lineRule="auto"/>
        <w:ind w:firstLine="709"/>
        <w:jc w:val="both"/>
        <w:rPr>
          <w:rFonts w:ascii="Times New Roman" w:hAnsi="Times New Roman" w:cs="Times New Roman"/>
          <w:sz w:val="24"/>
          <w:szCs w:val="24"/>
        </w:rPr>
      </w:pPr>
    </w:p>
    <w:p w:rsidR="0007768B" w:rsidRPr="0007768B" w:rsidRDefault="0007768B" w:rsidP="0007768B">
      <w:pPr>
        <w:spacing w:after="0" w:line="240" w:lineRule="auto"/>
        <w:ind w:firstLine="709"/>
        <w:jc w:val="both"/>
        <w:rPr>
          <w:rFonts w:ascii="Times New Roman" w:hAnsi="Times New Roman" w:cs="Times New Roman"/>
          <w:sz w:val="24"/>
          <w:szCs w:val="24"/>
        </w:rPr>
      </w:pPr>
      <w:r w:rsidRPr="0007768B">
        <w:rPr>
          <w:rFonts w:ascii="Times New Roman" w:hAnsi="Times New Roman" w:cs="Times New Roman"/>
          <w:sz w:val="24"/>
          <w:szCs w:val="24"/>
        </w:rPr>
        <w:t>В составе расходов по данному подразделу предусмотрены бюджетные ассигнования на реализацию ведомственной целевой программы «Создание условий для предоставления транспортных и жилищно-коммунальных услуг населению города Югорска на 2013-2015 годы», направленные на обеспечение транспортного обслуживания населения города на городских автобусных маршрутах (пассажирские перевозки) по социально - ориентированным тарифам, утвержденным Региональной службой по тарифам Ханты-Мансийского автономного округа – Югры.</w:t>
      </w:r>
    </w:p>
    <w:p w:rsidR="0007768B" w:rsidRPr="0007768B" w:rsidRDefault="0007768B" w:rsidP="0007768B">
      <w:pPr>
        <w:spacing w:after="0" w:line="240" w:lineRule="auto"/>
        <w:ind w:firstLine="709"/>
        <w:jc w:val="both"/>
        <w:rPr>
          <w:rFonts w:ascii="Times New Roman" w:hAnsi="Times New Roman" w:cs="Times New Roman"/>
          <w:sz w:val="24"/>
          <w:szCs w:val="24"/>
        </w:rPr>
      </w:pPr>
      <w:r w:rsidRPr="0007768B">
        <w:rPr>
          <w:rFonts w:ascii="Times New Roman" w:hAnsi="Times New Roman" w:cs="Times New Roman"/>
          <w:sz w:val="24"/>
          <w:szCs w:val="24"/>
        </w:rPr>
        <w:t xml:space="preserve">Особенностью городских автобусных пассажирских перевозок является их высокая себестоимость и низкая окупаемость затрат в связи с регулированием предельной стоимости проезда, а также отвлечением пассажиропотока маршрутными такси - как более маневренным транспортом общего пользования. </w:t>
      </w:r>
    </w:p>
    <w:p w:rsidR="0007768B" w:rsidRPr="0007768B" w:rsidRDefault="0007768B" w:rsidP="0007768B">
      <w:pPr>
        <w:spacing w:after="0" w:line="240" w:lineRule="auto"/>
        <w:ind w:firstLine="709"/>
        <w:jc w:val="both"/>
        <w:rPr>
          <w:rFonts w:ascii="Times New Roman" w:hAnsi="Times New Roman" w:cs="Times New Roman"/>
          <w:sz w:val="24"/>
          <w:szCs w:val="24"/>
        </w:rPr>
      </w:pPr>
      <w:r w:rsidRPr="0007768B">
        <w:rPr>
          <w:rFonts w:ascii="Times New Roman" w:hAnsi="Times New Roman" w:cs="Times New Roman"/>
          <w:sz w:val="24"/>
          <w:szCs w:val="24"/>
        </w:rPr>
        <w:t xml:space="preserve">Обеспечение высокого уровня безопасности пассажирских перевозок и создание </w:t>
      </w:r>
      <w:proofErr w:type="spellStart"/>
      <w:r w:rsidRPr="0007768B">
        <w:rPr>
          <w:rFonts w:ascii="Times New Roman" w:hAnsi="Times New Roman" w:cs="Times New Roman"/>
          <w:sz w:val="24"/>
          <w:szCs w:val="24"/>
        </w:rPr>
        <w:t>безбарьерной</w:t>
      </w:r>
      <w:proofErr w:type="spellEnd"/>
      <w:r w:rsidRPr="0007768B">
        <w:rPr>
          <w:rFonts w:ascii="Times New Roman" w:hAnsi="Times New Roman" w:cs="Times New Roman"/>
          <w:sz w:val="24"/>
          <w:szCs w:val="24"/>
        </w:rPr>
        <w:t xml:space="preserve"> среды для проезда льготных категорий населения (в том числе и инвалидов) на автобусах, укомплектованных специальным оборудованием, требует привлечения необходимого автотранспорта, находящегося в распоряжении крупных предприятий и не позволяет организовывать пассажирские перевозки только маршрутными такси, так как они не отвечают установленным требованиям. </w:t>
      </w:r>
    </w:p>
    <w:p w:rsidR="0007768B" w:rsidRPr="0007768B" w:rsidRDefault="0007768B" w:rsidP="0007768B">
      <w:pPr>
        <w:spacing w:after="0" w:line="240" w:lineRule="auto"/>
        <w:ind w:firstLine="709"/>
        <w:jc w:val="both"/>
        <w:rPr>
          <w:rFonts w:ascii="Times New Roman" w:hAnsi="Times New Roman" w:cs="Times New Roman"/>
          <w:sz w:val="24"/>
          <w:szCs w:val="24"/>
        </w:rPr>
      </w:pPr>
      <w:r w:rsidRPr="0007768B">
        <w:rPr>
          <w:rFonts w:ascii="Times New Roman" w:hAnsi="Times New Roman" w:cs="Times New Roman"/>
          <w:sz w:val="24"/>
          <w:szCs w:val="24"/>
        </w:rPr>
        <w:t>Предельная стоимость проезда в 2013 году составит 18,0 рублей за 1 поездку в автобусах общего пользования в соответствии с приказом Региональной службы по тарифам Ханты-Мансийского автономного округа - Югры от 09.10.2012 №</w:t>
      </w:r>
      <w:r w:rsidR="008A0B9D">
        <w:rPr>
          <w:rFonts w:ascii="Times New Roman" w:hAnsi="Times New Roman" w:cs="Times New Roman"/>
          <w:sz w:val="24"/>
          <w:szCs w:val="24"/>
        </w:rPr>
        <w:t xml:space="preserve"> </w:t>
      </w:r>
      <w:r w:rsidRPr="0007768B">
        <w:rPr>
          <w:rFonts w:ascii="Times New Roman" w:hAnsi="Times New Roman" w:cs="Times New Roman"/>
          <w:sz w:val="24"/>
          <w:szCs w:val="24"/>
        </w:rPr>
        <w:t xml:space="preserve">93 – </w:t>
      </w:r>
      <w:proofErr w:type="spellStart"/>
      <w:r w:rsidRPr="0007768B">
        <w:rPr>
          <w:rFonts w:ascii="Times New Roman" w:hAnsi="Times New Roman" w:cs="Times New Roman"/>
          <w:sz w:val="24"/>
          <w:szCs w:val="24"/>
        </w:rPr>
        <w:t>нп</w:t>
      </w:r>
      <w:proofErr w:type="spellEnd"/>
      <w:r w:rsidRPr="0007768B">
        <w:rPr>
          <w:rFonts w:ascii="Times New Roman" w:hAnsi="Times New Roman" w:cs="Times New Roman"/>
          <w:sz w:val="24"/>
          <w:szCs w:val="24"/>
        </w:rPr>
        <w:t xml:space="preserve"> «Об установлении предельных максимальных тарифов на перевозки пассажиров и багажа автомобильным транспортом по </w:t>
      </w:r>
      <w:proofErr w:type="spellStart"/>
      <w:r w:rsidRPr="0007768B">
        <w:rPr>
          <w:rFonts w:ascii="Times New Roman" w:hAnsi="Times New Roman" w:cs="Times New Roman"/>
          <w:sz w:val="24"/>
          <w:szCs w:val="24"/>
        </w:rPr>
        <w:t>внутриокружным</w:t>
      </w:r>
      <w:proofErr w:type="spellEnd"/>
      <w:r w:rsidRPr="0007768B">
        <w:rPr>
          <w:rFonts w:ascii="Times New Roman" w:hAnsi="Times New Roman" w:cs="Times New Roman"/>
          <w:sz w:val="24"/>
          <w:szCs w:val="24"/>
        </w:rPr>
        <w:t xml:space="preserve"> и</w:t>
      </w:r>
      <w:r w:rsidR="008A0B9D">
        <w:rPr>
          <w:rFonts w:ascii="Times New Roman" w:hAnsi="Times New Roman" w:cs="Times New Roman"/>
          <w:sz w:val="24"/>
          <w:szCs w:val="24"/>
        </w:rPr>
        <w:t xml:space="preserve"> </w:t>
      </w:r>
      <w:r w:rsidRPr="0007768B">
        <w:rPr>
          <w:rFonts w:ascii="Times New Roman" w:hAnsi="Times New Roman" w:cs="Times New Roman"/>
          <w:sz w:val="24"/>
          <w:szCs w:val="24"/>
        </w:rPr>
        <w:t>межобластным маршрутам и автомобильным общественным транспортом в городском и пригородном сообщении».</w:t>
      </w:r>
    </w:p>
    <w:p w:rsidR="0007768B" w:rsidRPr="0007768B" w:rsidRDefault="0007768B" w:rsidP="0007768B">
      <w:pPr>
        <w:spacing w:after="0" w:line="240" w:lineRule="auto"/>
        <w:ind w:firstLine="709"/>
        <w:jc w:val="both"/>
        <w:rPr>
          <w:rFonts w:ascii="Times New Roman" w:hAnsi="Times New Roman" w:cs="Times New Roman"/>
          <w:sz w:val="24"/>
          <w:szCs w:val="24"/>
        </w:rPr>
      </w:pPr>
      <w:r w:rsidRPr="0007768B">
        <w:rPr>
          <w:rFonts w:ascii="Times New Roman" w:hAnsi="Times New Roman" w:cs="Times New Roman"/>
          <w:sz w:val="24"/>
          <w:szCs w:val="24"/>
        </w:rPr>
        <w:t xml:space="preserve">При расчете производственной программы рост расходов на организацию пассажирских перевозок составил 5,5% к 2012 году. Согласно производственной программе, </w:t>
      </w:r>
      <w:r w:rsidRPr="0007768B">
        <w:rPr>
          <w:rFonts w:ascii="Times New Roman" w:hAnsi="Times New Roman" w:cs="Times New Roman"/>
          <w:sz w:val="24"/>
          <w:szCs w:val="24"/>
        </w:rPr>
        <w:lastRenderedPageBreak/>
        <w:t>принятой на 2013-2015 годы, всего автобусами общего пользования будет ежегодно перевозиться</w:t>
      </w:r>
      <w:r w:rsidR="008A0B9D">
        <w:rPr>
          <w:rFonts w:ascii="Times New Roman" w:hAnsi="Times New Roman" w:cs="Times New Roman"/>
          <w:sz w:val="24"/>
          <w:szCs w:val="24"/>
        </w:rPr>
        <w:t xml:space="preserve"> </w:t>
      </w:r>
      <w:r w:rsidRPr="0007768B">
        <w:rPr>
          <w:rFonts w:ascii="Times New Roman" w:hAnsi="Times New Roman" w:cs="Times New Roman"/>
          <w:sz w:val="24"/>
          <w:szCs w:val="24"/>
        </w:rPr>
        <w:t>317,0 тыс. человек.</w:t>
      </w:r>
    </w:p>
    <w:p w:rsidR="0007768B" w:rsidRPr="0007768B" w:rsidRDefault="0007768B" w:rsidP="0007768B">
      <w:pPr>
        <w:spacing w:after="0" w:line="240" w:lineRule="auto"/>
        <w:ind w:firstLine="709"/>
        <w:jc w:val="both"/>
        <w:rPr>
          <w:rFonts w:ascii="Times New Roman" w:hAnsi="Times New Roman" w:cs="Times New Roman"/>
          <w:sz w:val="24"/>
          <w:szCs w:val="24"/>
        </w:rPr>
      </w:pPr>
      <w:r w:rsidRPr="0007768B">
        <w:rPr>
          <w:rFonts w:ascii="Times New Roman" w:hAnsi="Times New Roman" w:cs="Times New Roman"/>
          <w:sz w:val="24"/>
          <w:szCs w:val="24"/>
        </w:rPr>
        <w:t>Пассажирские перевозки по маршруту Югорск - Югорск-2 будут выполняться 2-мя автобусами общего пользования. Один автобус будет работать на внутригородском маршруте и один в летний период на маршруте «Югорск - Зеленая зона».</w:t>
      </w:r>
    </w:p>
    <w:p w:rsidR="0007768B" w:rsidRPr="0007768B" w:rsidRDefault="0007768B" w:rsidP="0007768B">
      <w:pPr>
        <w:spacing w:after="0" w:line="240" w:lineRule="auto"/>
        <w:ind w:firstLine="709"/>
        <w:jc w:val="both"/>
        <w:rPr>
          <w:rFonts w:ascii="Times New Roman" w:hAnsi="Times New Roman" w:cs="Times New Roman"/>
          <w:sz w:val="24"/>
          <w:szCs w:val="24"/>
        </w:rPr>
      </w:pPr>
      <w:r w:rsidRPr="0007768B">
        <w:rPr>
          <w:rFonts w:ascii="Times New Roman" w:hAnsi="Times New Roman" w:cs="Times New Roman"/>
          <w:sz w:val="24"/>
          <w:szCs w:val="24"/>
        </w:rPr>
        <w:t>Объем средств на выплату субсидии на возмещение недополученных доходов предприятиям и организациям в связи с оказанием населению города услуг по пассажирским перевозкам по социально-ориентированным тарифам, не обеспечивающим возмещение издержек, на 2013 год составит 13 258,0 тыс. рублей. На</w:t>
      </w:r>
      <w:r w:rsidR="008A0B9D">
        <w:rPr>
          <w:rFonts w:ascii="Times New Roman" w:hAnsi="Times New Roman" w:cs="Times New Roman"/>
          <w:sz w:val="24"/>
          <w:szCs w:val="24"/>
        </w:rPr>
        <w:t xml:space="preserve"> </w:t>
      </w:r>
      <w:r w:rsidRPr="0007768B">
        <w:rPr>
          <w:rFonts w:ascii="Times New Roman" w:hAnsi="Times New Roman" w:cs="Times New Roman"/>
          <w:spacing w:val="-1"/>
          <w:sz w:val="24"/>
          <w:szCs w:val="24"/>
        </w:rPr>
        <w:t>2014-2015 годы расходы на выплату субсидии автотранспортным предприятиям проиндексированы на 5% ежегодно и составят</w:t>
      </w:r>
      <w:r w:rsidR="008A0B9D">
        <w:rPr>
          <w:rFonts w:ascii="Times New Roman" w:hAnsi="Times New Roman" w:cs="Times New Roman"/>
          <w:spacing w:val="-1"/>
          <w:sz w:val="24"/>
          <w:szCs w:val="24"/>
        </w:rPr>
        <w:t xml:space="preserve"> </w:t>
      </w:r>
      <w:r w:rsidRPr="0007768B">
        <w:rPr>
          <w:rFonts w:ascii="Times New Roman" w:hAnsi="Times New Roman" w:cs="Times New Roman"/>
          <w:spacing w:val="-1"/>
          <w:sz w:val="24"/>
          <w:szCs w:val="24"/>
        </w:rPr>
        <w:t xml:space="preserve">13 921,0 </w:t>
      </w:r>
      <w:r w:rsidRPr="0007768B">
        <w:rPr>
          <w:rFonts w:ascii="Times New Roman" w:hAnsi="Times New Roman" w:cs="Times New Roman"/>
          <w:sz w:val="24"/>
          <w:szCs w:val="24"/>
        </w:rPr>
        <w:t>тыс. рублей и 14 617,0 тыс. рублей соответственно.</w:t>
      </w:r>
    </w:p>
    <w:p w:rsidR="0007768B" w:rsidRPr="0007768B" w:rsidRDefault="0007768B" w:rsidP="0007768B">
      <w:pPr>
        <w:spacing w:after="0" w:line="240" w:lineRule="auto"/>
        <w:ind w:firstLine="709"/>
        <w:jc w:val="both"/>
        <w:rPr>
          <w:rFonts w:ascii="Times New Roman" w:hAnsi="Times New Roman" w:cs="Times New Roman"/>
          <w:b/>
          <w:bCs/>
          <w:sz w:val="24"/>
          <w:szCs w:val="24"/>
        </w:rPr>
      </w:pPr>
      <w:r w:rsidRPr="0007768B">
        <w:rPr>
          <w:rFonts w:ascii="Times New Roman" w:hAnsi="Times New Roman" w:cs="Times New Roman"/>
          <w:sz w:val="24"/>
          <w:szCs w:val="24"/>
        </w:rPr>
        <w:t>Субсидирование транспортных услуг осуществляется с целью создания условий для качественного предоставления услуг и организации транспортного обслуживания населения автомобильным транспортом общего пользования по городским маршрутам регулярного сообщения на территории города Югорска.</w:t>
      </w:r>
    </w:p>
    <w:p w:rsidR="0007768B" w:rsidRPr="0007768B" w:rsidRDefault="0007768B" w:rsidP="0007768B">
      <w:pPr>
        <w:spacing w:after="0" w:line="240" w:lineRule="auto"/>
        <w:ind w:firstLine="709"/>
        <w:jc w:val="center"/>
        <w:rPr>
          <w:rFonts w:ascii="Times New Roman" w:hAnsi="Times New Roman" w:cs="Times New Roman"/>
          <w:i/>
          <w:iCs/>
          <w:sz w:val="24"/>
          <w:szCs w:val="24"/>
        </w:rPr>
      </w:pPr>
    </w:p>
    <w:p w:rsidR="0007768B" w:rsidRPr="0007768B" w:rsidRDefault="0007768B" w:rsidP="00B85920">
      <w:pPr>
        <w:spacing w:after="0" w:line="240" w:lineRule="auto"/>
        <w:jc w:val="center"/>
        <w:rPr>
          <w:rFonts w:ascii="Times New Roman" w:hAnsi="Times New Roman" w:cs="Times New Roman"/>
          <w:i/>
          <w:iCs/>
          <w:sz w:val="24"/>
          <w:szCs w:val="24"/>
        </w:rPr>
      </w:pPr>
      <w:r w:rsidRPr="0007768B">
        <w:rPr>
          <w:rFonts w:ascii="Times New Roman" w:hAnsi="Times New Roman" w:cs="Times New Roman"/>
          <w:i/>
          <w:iCs/>
          <w:sz w:val="24"/>
          <w:szCs w:val="24"/>
        </w:rPr>
        <w:t>Подраздел 0409 «Дорожное хозяйство (дорожные фонды)»</w:t>
      </w:r>
    </w:p>
    <w:p w:rsidR="0007768B" w:rsidRPr="0007768B" w:rsidRDefault="0007768B" w:rsidP="0007768B">
      <w:pPr>
        <w:spacing w:after="0" w:line="240" w:lineRule="auto"/>
        <w:ind w:firstLine="709"/>
        <w:jc w:val="both"/>
        <w:rPr>
          <w:rFonts w:ascii="Times New Roman" w:hAnsi="Times New Roman" w:cs="Times New Roman"/>
          <w:b/>
          <w:bCs/>
          <w:sz w:val="24"/>
          <w:szCs w:val="24"/>
        </w:rPr>
      </w:pPr>
    </w:p>
    <w:p w:rsidR="0007768B" w:rsidRPr="0007768B" w:rsidRDefault="0007768B" w:rsidP="0007768B">
      <w:pPr>
        <w:spacing w:after="0" w:line="240" w:lineRule="auto"/>
        <w:ind w:firstLine="709"/>
        <w:jc w:val="both"/>
        <w:rPr>
          <w:rFonts w:ascii="Times New Roman" w:hAnsi="Times New Roman" w:cs="Times New Roman"/>
          <w:sz w:val="24"/>
          <w:szCs w:val="24"/>
        </w:rPr>
      </w:pPr>
      <w:r w:rsidRPr="0007768B">
        <w:rPr>
          <w:rFonts w:ascii="Times New Roman" w:hAnsi="Times New Roman" w:cs="Times New Roman"/>
          <w:sz w:val="24"/>
          <w:szCs w:val="24"/>
        </w:rPr>
        <w:t>Бюджетные ассигнования по данному подразделу характеризуются следующими данными:</w:t>
      </w:r>
    </w:p>
    <w:p w:rsidR="0007768B" w:rsidRPr="0007768B" w:rsidRDefault="0007768B" w:rsidP="0007768B">
      <w:pPr>
        <w:spacing w:after="0" w:line="240" w:lineRule="auto"/>
        <w:ind w:firstLine="709"/>
        <w:jc w:val="both"/>
        <w:rPr>
          <w:rFonts w:ascii="Times New Roman" w:hAnsi="Times New Roman" w:cs="Times New Roman"/>
          <w:sz w:val="24"/>
          <w:szCs w:val="24"/>
        </w:rPr>
      </w:pPr>
    </w:p>
    <w:tbl>
      <w:tblPr>
        <w:tblW w:w="9608" w:type="dxa"/>
        <w:tblInd w:w="250" w:type="dxa"/>
        <w:tblLayout w:type="fixed"/>
        <w:tblLook w:val="00A0"/>
      </w:tblPr>
      <w:tblGrid>
        <w:gridCol w:w="3969"/>
        <w:gridCol w:w="1843"/>
        <w:gridCol w:w="1276"/>
        <w:gridCol w:w="1260"/>
        <w:gridCol w:w="1260"/>
      </w:tblGrid>
      <w:tr w:rsidR="0007768B" w:rsidRPr="0007768B" w:rsidTr="004116D6">
        <w:trPr>
          <w:trHeight w:val="555"/>
        </w:trPr>
        <w:tc>
          <w:tcPr>
            <w:tcW w:w="3969" w:type="dxa"/>
            <w:vMerge w:val="restart"/>
            <w:tcBorders>
              <w:top w:val="single" w:sz="4" w:space="0" w:color="auto"/>
              <w:left w:val="single" w:sz="4" w:space="0" w:color="auto"/>
              <w:bottom w:val="single" w:sz="4" w:space="0" w:color="auto"/>
              <w:right w:val="single" w:sz="4" w:space="0" w:color="auto"/>
            </w:tcBorders>
            <w:vAlign w:val="center"/>
          </w:tcPr>
          <w:p w:rsidR="0007768B" w:rsidRPr="0007768B" w:rsidRDefault="0007768B" w:rsidP="00B85920">
            <w:pPr>
              <w:spacing w:after="0" w:line="240" w:lineRule="auto"/>
              <w:jc w:val="center"/>
              <w:rPr>
                <w:rFonts w:ascii="Times New Roman" w:hAnsi="Times New Roman" w:cs="Times New Roman"/>
                <w:color w:val="000000"/>
                <w:sz w:val="24"/>
                <w:szCs w:val="24"/>
              </w:rPr>
            </w:pPr>
            <w:r w:rsidRPr="0007768B">
              <w:rPr>
                <w:rFonts w:ascii="Times New Roman" w:hAnsi="Times New Roman" w:cs="Times New Roman"/>
                <w:sz w:val="24"/>
                <w:szCs w:val="24"/>
              </w:rPr>
              <w:t>Наименование показателя</w:t>
            </w:r>
          </w:p>
        </w:tc>
        <w:tc>
          <w:tcPr>
            <w:tcW w:w="1843" w:type="dxa"/>
            <w:vMerge w:val="restart"/>
            <w:tcBorders>
              <w:top w:val="single" w:sz="4" w:space="0" w:color="auto"/>
              <w:left w:val="single" w:sz="4" w:space="0" w:color="auto"/>
              <w:bottom w:val="single" w:sz="4" w:space="0" w:color="auto"/>
              <w:right w:val="single" w:sz="4" w:space="0" w:color="auto"/>
            </w:tcBorders>
            <w:vAlign w:val="center"/>
          </w:tcPr>
          <w:p w:rsidR="0007768B" w:rsidRPr="0007768B" w:rsidRDefault="0007768B" w:rsidP="00B85920">
            <w:pPr>
              <w:spacing w:after="0" w:line="240" w:lineRule="auto"/>
              <w:jc w:val="center"/>
              <w:rPr>
                <w:rFonts w:ascii="Times New Roman" w:hAnsi="Times New Roman" w:cs="Times New Roman"/>
                <w:color w:val="000000"/>
                <w:sz w:val="24"/>
                <w:szCs w:val="24"/>
              </w:rPr>
            </w:pPr>
            <w:r w:rsidRPr="0007768B">
              <w:rPr>
                <w:rFonts w:ascii="Times New Roman" w:hAnsi="Times New Roman" w:cs="Times New Roman"/>
                <w:color w:val="000000"/>
                <w:sz w:val="24"/>
                <w:szCs w:val="24"/>
              </w:rPr>
              <w:t>2012 год (решение о бюджете № 119 от 16.12.2011)</w:t>
            </w:r>
          </w:p>
        </w:tc>
        <w:tc>
          <w:tcPr>
            <w:tcW w:w="3796" w:type="dxa"/>
            <w:gridSpan w:val="3"/>
            <w:tcBorders>
              <w:top w:val="single" w:sz="4" w:space="0" w:color="auto"/>
              <w:left w:val="nil"/>
              <w:bottom w:val="single" w:sz="4" w:space="0" w:color="auto"/>
              <w:right w:val="single" w:sz="4" w:space="0" w:color="auto"/>
            </w:tcBorders>
            <w:vAlign w:val="center"/>
          </w:tcPr>
          <w:p w:rsidR="0007768B" w:rsidRPr="0007768B" w:rsidRDefault="0007768B" w:rsidP="00B85920">
            <w:pPr>
              <w:spacing w:after="0" w:line="240" w:lineRule="auto"/>
              <w:jc w:val="center"/>
              <w:rPr>
                <w:rFonts w:ascii="Times New Roman" w:hAnsi="Times New Roman" w:cs="Times New Roman"/>
                <w:color w:val="000000"/>
                <w:sz w:val="24"/>
                <w:szCs w:val="24"/>
              </w:rPr>
            </w:pPr>
            <w:r w:rsidRPr="0007768B">
              <w:rPr>
                <w:rFonts w:ascii="Times New Roman" w:hAnsi="Times New Roman" w:cs="Times New Roman"/>
                <w:color w:val="000000"/>
                <w:sz w:val="24"/>
                <w:szCs w:val="24"/>
              </w:rPr>
              <w:t>Проект бюджета</w:t>
            </w:r>
          </w:p>
        </w:tc>
      </w:tr>
      <w:tr w:rsidR="0007768B" w:rsidRPr="0007768B" w:rsidTr="004116D6">
        <w:trPr>
          <w:trHeight w:val="401"/>
        </w:trPr>
        <w:tc>
          <w:tcPr>
            <w:tcW w:w="3969" w:type="dxa"/>
            <w:vMerge/>
            <w:tcBorders>
              <w:top w:val="single" w:sz="4" w:space="0" w:color="auto"/>
              <w:left w:val="single" w:sz="4" w:space="0" w:color="auto"/>
              <w:bottom w:val="single" w:sz="4" w:space="0" w:color="auto"/>
              <w:right w:val="single" w:sz="4" w:space="0" w:color="auto"/>
            </w:tcBorders>
            <w:vAlign w:val="center"/>
          </w:tcPr>
          <w:p w:rsidR="0007768B" w:rsidRPr="0007768B" w:rsidRDefault="0007768B" w:rsidP="00B85920">
            <w:pPr>
              <w:spacing w:after="0" w:line="240" w:lineRule="auto"/>
              <w:rPr>
                <w:rFonts w:ascii="Times New Roman" w:hAnsi="Times New Roman" w:cs="Times New Roman"/>
                <w:color w:val="000000"/>
                <w:sz w:val="24"/>
                <w:szCs w:val="24"/>
              </w:rPr>
            </w:pPr>
          </w:p>
        </w:tc>
        <w:tc>
          <w:tcPr>
            <w:tcW w:w="1843" w:type="dxa"/>
            <w:vMerge/>
            <w:tcBorders>
              <w:top w:val="single" w:sz="4" w:space="0" w:color="auto"/>
              <w:left w:val="single" w:sz="4" w:space="0" w:color="auto"/>
              <w:bottom w:val="single" w:sz="4" w:space="0" w:color="auto"/>
              <w:right w:val="single" w:sz="4" w:space="0" w:color="auto"/>
            </w:tcBorders>
            <w:vAlign w:val="center"/>
          </w:tcPr>
          <w:p w:rsidR="0007768B" w:rsidRPr="0007768B" w:rsidRDefault="0007768B" w:rsidP="00B85920">
            <w:pPr>
              <w:spacing w:after="0" w:line="240" w:lineRule="auto"/>
              <w:rPr>
                <w:rFonts w:ascii="Times New Roman" w:hAnsi="Times New Roman" w:cs="Times New Roman"/>
                <w:color w:val="000000"/>
                <w:sz w:val="24"/>
                <w:szCs w:val="24"/>
              </w:rPr>
            </w:pPr>
          </w:p>
        </w:tc>
        <w:tc>
          <w:tcPr>
            <w:tcW w:w="1276" w:type="dxa"/>
            <w:tcBorders>
              <w:top w:val="nil"/>
              <w:left w:val="nil"/>
              <w:bottom w:val="single" w:sz="4" w:space="0" w:color="auto"/>
              <w:right w:val="single" w:sz="4" w:space="0" w:color="auto"/>
            </w:tcBorders>
            <w:vAlign w:val="center"/>
          </w:tcPr>
          <w:p w:rsidR="0007768B" w:rsidRPr="0007768B" w:rsidRDefault="0007768B" w:rsidP="00B85920">
            <w:pPr>
              <w:spacing w:after="0" w:line="240" w:lineRule="auto"/>
              <w:jc w:val="center"/>
              <w:rPr>
                <w:rFonts w:ascii="Times New Roman" w:hAnsi="Times New Roman" w:cs="Times New Roman"/>
                <w:color w:val="000000"/>
                <w:sz w:val="24"/>
                <w:szCs w:val="24"/>
              </w:rPr>
            </w:pPr>
            <w:r w:rsidRPr="0007768B">
              <w:rPr>
                <w:rFonts w:ascii="Times New Roman" w:hAnsi="Times New Roman" w:cs="Times New Roman"/>
                <w:color w:val="000000"/>
                <w:sz w:val="24"/>
                <w:szCs w:val="24"/>
              </w:rPr>
              <w:t>2013 год</w:t>
            </w:r>
          </w:p>
        </w:tc>
        <w:tc>
          <w:tcPr>
            <w:tcW w:w="1260" w:type="dxa"/>
            <w:tcBorders>
              <w:top w:val="nil"/>
              <w:left w:val="nil"/>
              <w:bottom w:val="single" w:sz="4" w:space="0" w:color="auto"/>
              <w:right w:val="single" w:sz="4" w:space="0" w:color="auto"/>
            </w:tcBorders>
            <w:vAlign w:val="center"/>
          </w:tcPr>
          <w:p w:rsidR="0007768B" w:rsidRPr="0007768B" w:rsidRDefault="0007768B" w:rsidP="00B85920">
            <w:pPr>
              <w:spacing w:after="0" w:line="240" w:lineRule="auto"/>
              <w:jc w:val="center"/>
              <w:rPr>
                <w:rFonts w:ascii="Times New Roman" w:hAnsi="Times New Roman" w:cs="Times New Roman"/>
                <w:color w:val="000000"/>
                <w:sz w:val="24"/>
                <w:szCs w:val="24"/>
              </w:rPr>
            </w:pPr>
            <w:r w:rsidRPr="0007768B">
              <w:rPr>
                <w:rFonts w:ascii="Times New Roman" w:hAnsi="Times New Roman" w:cs="Times New Roman"/>
                <w:color w:val="000000"/>
                <w:sz w:val="24"/>
                <w:szCs w:val="24"/>
              </w:rPr>
              <w:t>2014 год</w:t>
            </w:r>
          </w:p>
        </w:tc>
        <w:tc>
          <w:tcPr>
            <w:tcW w:w="1260" w:type="dxa"/>
            <w:tcBorders>
              <w:top w:val="nil"/>
              <w:left w:val="nil"/>
              <w:bottom w:val="single" w:sz="4" w:space="0" w:color="auto"/>
              <w:right w:val="single" w:sz="4" w:space="0" w:color="auto"/>
            </w:tcBorders>
            <w:vAlign w:val="center"/>
          </w:tcPr>
          <w:p w:rsidR="0007768B" w:rsidRPr="0007768B" w:rsidRDefault="0007768B" w:rsidP="00B85920">
            <w:pPr>
              <w:spacing w:after="0" w:line="240" w:lineRule="auto"/>
              <w:jc w:val="center"/>
              <w:rPr>
                <w:rFonts w:ascii="Times New Roman" w:hAnsi="Times New Roman" w:cs="Times New Roman"/>
                <w:color w:val="000000"/>
                <w:sz w:val="24"/>
                <w:szCs w:val="24"/>
              </w:rPr>
            </w:pPr>
            <w:r w:rsidRPr="0007768B">
              <w:rPr>
                <w:rFonts w:ascii="Times New Roman" w:hAnsi="Times New Roman" w:cs="Times New Roman"/>
                <w:color w:val="000000"/>
                <w:sz w:val="24"/>
                <w:szCs w:val="24"/>
              </w:rPr>
              <w:t>2015 год</w:t>
            </w:r>
          </w:p>
        </w:tc>
      </w:tr>
      <w:tr w:rsidR="0007768B" w:rsidRPr="0007768B" w:rsidTr="004116D6">
        <w:trPr>
          <w:trHeight w:val="375"/>
        </w:trPr>
        <w:tc>
          <w:tcPr>
            <w:tcW w:w="3969" w:type="dxa"/>
            <w:tcBorders>
              <w:top w:val="nil"/>
              <w:left w:val="single" w:sz="4" w:space="0" w:color="auto"/>
              <w:bottom w:val="single" w:sz="4" w:space="0" w:color="auto"/>
              <w:right w:val="single" w:sz="4" w:space="0" w:color="auto"/>
            </w:tcBorders>
            <w:vAlign w:val="center"/>
          </w:tcPr>
          <w:p w:rsidR="0007768B" w:rsidRPr="0007768B" w:rsidRDefault="0007768B" w:rsidP="00B85920">
            <w:pPr>
              <w:spacing w:after="0" w:line="240" w:lineRule="auto"/>
              <w:rPr>
                <w:rFonts w:ascii="Times New Roman" w:hAnsi="Times New Roman" w:cs="Times New Roman"/>
                <w:color w:val="000000"/>
                <w:sz w:val="24"/>
                <w:szCs w:val="24"/>
              </w:rPr>
            </w:pPr>
            <w:r w:rsidRPr="0007768B">
              <w:rPr>
                <w:rFonts w:ascii="Times New Roman" w:hAnsi="Times New Roman" w:cs="Times New Roman"/>
                <w:sz w:val="24"/>
                <w:szCs w:val="24"/>
              </w:rPr>
              <w:t>Общий объем расходов, тыс. рублей</w:t>
            </w:r>
          </w:p>
        </w:tc>
        <w:tc>
          <w:tcPr>
            <w:tcW w:w="1843" w:type="dxa"/>
            <w:tcBorders>
              <w:top w:val="nil"/>
              <w:left w:val="nil"/>
              <w:bottom w:val="single" w:sz="4" w:space="0" w:color="auto"/>
              <w:right w:val="single" w:sz="4" w:space="0" w:color="auto"/>
            </w:tcBorders>
            <w:vAlign w:val="center"/>
          </w:tcPr>
          <w:p w:rsidR="0007768B" w:rsidRPr="0007768B" w:rsidRDefault="0007768B" w:rsidP="00B85920">
            <w:pPr>
              <w:spacing w:after="0" w:line="240" w:lineRule="auto"/>
              <w:jc w:val="center"/>
              <w:rPr>
                <w:rFonts w:ascii="Times New Roman" w:hAnsi="Times New Roman" w:cs="Times New Roman"/>
                <w:sz w:val="24"/>
                <w:szCs w:val="24"/>
              </w:rPr>
            </w:pPr>
            <w:r w:rsidRPr="0007768B">
              <w:rPr>
                <w:rFonts w:ascii="Times New Roman" w:hAnsi="Times New Roman" w:cs="Times New Roman"/>
                <w:sz w:val="24"/>
                <w:szCs w:val="24"/>
              </w:rPr>
              <w:t>107 373,0</w:t>
            </w:r>
          </w:p>
        </w:tc>
        <w:tc>
          <w:tcPr>
            <w:tcW w:w="1276" w:type="dxa"/>
            <w:tcBorders>
              <w:top w:val="nil"/>
              <w:left w:val="nil"/>
              <w:bottom w:val="single" w:sz="4" w:space="0" w:color="auto"/>
              <w:right w:val="single" w:sz="4" w:space="0" w:color="auto"/>
            </w:tcBorders>
            <w:vAlign w:val="center"/>
          </w:tcPr>
          <w:p w:rsidR="0007768B" w:rsidRPr="0007768B" w:rsidRDefault="0007768B" w:rsidP="00B85920">
            <w:pPr>
              <w:spacing w:after="0" w:line="240" w:lineRule="auto"/>
              <w:jc w:val="center"/>
              <w:rPr>
                <w:rFonts w:ascii="Times New Roman" w:hAnsi="Times New Roman" w:cs="Times New Roman"/>
                <w:color w:val="000000"/>
                <w:sz w:val="24"/>
                <w:szCs w:val="24"/>
              </w:rPr>
            </w:pPr>
            <w:r w:rsidRPr="0007768B">
              <w:rPr>
                <w:rFonts w:ascii="Times New Roman" w:hAnsi="Times New Roman" w:cs="Times New Roman"/>
                <w:color w:val="000000"/>
                <w:sz w:val="24"/>
                <w:szCs w:val="24"/>
              </w:rPr>
              <w:t>115 331,0</w:t>
            </w:r>
          </w:p>
        </w:tc>
        <w:tc>
          <w:tcPr>
            <w:tcW w:w="1260" w:type="dxa"/>
            <w:tcBorders>
              <w:top w:val="nil"/>
              <w:left w:val="nil"/>
              <w:bottom w:val="single" w:sz="4" w:space="0" w:color="auto"/>
              <w:right w:val="single" w:sz="4" w:space="0" w:color="auto"/>
            </w:tcBorders>
            <w:vAlign w:val="center"/>
          </w:tcPr>
          <w:p w:rsidR="0007768B" w:rsidRPr="0007768B" w:rsidRDefault="0007768B" w:rsidP="00B85920">
            <w:pPr>
              <w:spacing w:after="0" w:line="240" w:lineRule="auto"/>
              <w:jc w:val="center"/>
              <w:rPr>
                <w:rFonts w:ascii="Times New Roman" w:hAnsi="Times New Roman" w:cs="Times New Roman"/>
                <w:color w:val="000000"/>
                <w:sz w:val="24"/>
                <w:szCs w:val="24"/>
              </w:rPr>
            </w:pPr>
            <w:r w:rsidRPr="0007768B">
              <w:rPr>
                <w:rFonts w:ascii="Times New Roman" w:hAnsi="Times New Roman" w:cs="Times New Roman"/>
                <w:color w:val="000000"/>
                <w:sz w:val="24"/>
                <w:szCs w:val="24"/>
              </w:rPr>
              <w:t>106 857,0</w:t>
            </w:r>
          </w:p>
        </w:tc>
        <w:tc>
          <w:tcPr>
            <w:tcW w:w="1260" w:type="dxa"/>
            <w:tcBorders>
              <w:top w:val="nil"/>
              <w:left w:val="nil"/>
              <w:bottom w:val="single" w:sz="4" w:space="0" w:color="auto"/>
              <w:right w:val="single" w:sz="4" w:space="0" w:color="auto"/>
            </w:tcBorders>
            <w:vAlign w:val="center"/>
          </w:tcPr>
          <w:p w:rsidR="0007768B" w:rsidRPr="0007768B" w:rsidRDefault="0007768B" w:rsidP="00B85920">
            <w:pPr>
              <w:spacing w:after="0" w:line="240" w:lineRule="auto"/>
              <w:jc w:val="center"/>
              <w:rPr>
                <w:rFonts w:ascii="Times New Roman" w:hAnsi="Times New Roman" w:cs="Times New Roman"/>
                <w:color w:val="000000"/>
                <w:sz w:val="24"/>
                <w:szCs w:val="24"/>
              </w:rPr>
            </w:pPr>
            <w:r w:rsidRPr="0007768B">
              <w:rPr>
                <w:rFonts w:ascii="Times New Roman" w:hAnsi="Times New Roman" w:cs="Times New Roman"/>
                <w:color w:val="000000"/>
                <w:sz w:val="24"/>
                <w:szCs w:val="24"/>
              </w:rPr>
              <w:t>133 125,0</w:t>
            </w:r>
          </w:p>
        </w:tc>
      </w:tr>
      <w:tr w:rsidR="0007768B" w:rsidRPr="0007768B" w:rsidTr="004116D6">
        <w:trPr>
          <w:trHeight w:val="300"/>
        </w:trPr>
        <w:tc>
          <w:tcPr>
            <w:tcW w:w="3969" w:type="dxa"/>
            <w:tcBorders>
              <w:top w:val="nil"/>
              <w:left w:val="single" w:sz="4" w:space="0" w:color="auto"/>
              <w:bottom w:val="single" w:sz="4" w:space="0" w:color="auto"/>
              <w:right w:val="single" w:sz="4" w:space="0" w:color="auto"/>
            </w:tcBorders>
            <w:vAlign w:val="center"/>
          </w:tcPr>
          <w:p w:rsidR="0007768B" w:rsidRPr="0007768B" w:rsidRDefault="0007768B" w:rsidP="00B85920">
            <w:pPr>
              <w:spacing w:after="0" w:line="240" w:lineRule="auto"/>
              <w:rPr>
                <w:rFonts w:ascii="Times New Roman" w:hAnsi="Times New Roman" w:cs="Times New Roman"/>
                <w:color w:val="000000"/>
                <w:sz w:val="24"/>
                <w:szCs w:val="24"/>
              </w:rPr>
            </w:pPr>
            <w:r w:rsidRPr="0007768B">
              <w:rPr>
                <w:rFonts w:ascii="Times New Roman" w:hAnsi="Times New Roman" w:cs="Times New Roman"/>
                <w:color w:val="000000"/>
                <w:sz w:val="24"/>
                <w:szCs w:val="24"/>
              </w:rPr>
              <w:t>Прирост к предыдущему году,</w:t>
            </w:r>
          </w:p>
          <w:p w:rsidR="0007768B" w:rsidRPr="0007768B" w:rsidRDefault="0007768B" w:rsidP="00B85920">
            <w:pPr>
              <w:spacing w:after="0" w:line="240" w:lineRule="auto"/>
              <w:rPr>
                <w:rFonts w:ascii="Times New Roman" w:hAnsi="Times New Roman" w:cs="Times New Roman"/>
                <w:color w:val="000000"/>
                <w:sz w:val="24"/>
                <w:szCs w:val="24"/>
              </w:rPr>
            </w:pPr>
            <w:r w:rsidRPr="0007768B">
              <w:rPr>
                <w:rFonts w:ascii="Times New Roman" w:hAnsi="Times New Roman" w:cs="Times New Roman"/>
                <w:color w:val="000000"/>
                <w:sz w:val="24"/>
                <w:szCs w:val="24"/>
              </w:rPr>
              <w:t>тыс. рублей</w:t>
            </w:r>
          </w:p>
        </w:tc>
        <w:tc>
          <w:tcPr>
            <w:tcW w:w="1843" w:type="dxa"/>
            <w:tcBorders>
              <w:top w:val="nil"/>
              <w:left w:val="nil"/>
              <w:bottom w:val="single" w:sz="4" w:space="0" w:color="auto"/>
              <w:right w:val="single" w:sz="4" w:space="0" w:color="auto"/>
            </w:tcBorders>
            <w:vAlign w:val="center"/>
          </w:tcPr>
          <w:p w:rsidR="0007768B" w:rsidRPr="0007768B" w:rsidRDefault="0007768B" w:rsidP="00B85920">
            <w:pPr>
              <w:spacing w:after="0" w:line="240" w:lineRule="auto"/>
              <w:jc w:val="center"/>
              <w:rPr>
                <w:rFonts w:ascii="Times New Roman" w:hAnsi="Times New Roman" w:cs="Times New Roman"/>
                <w:color w:val="000000"/>
                <w:sz w:val="24"/>
                <w:szCs w:val="24"/>
              </w:rPr>
            </w:pPr>
          </w:p>
        </w:tc>
        <w:tc>
          <w:tcPr>
            <w:tcW w:w="1276" w:type="dxa"/>
            <w:tcBorders>
              <w:top w:val="nil"/>
              <w:left w:val="nil"/>
              <w:bottom w:val="single" w:sz="4" w:space="0" w:color="auto"/>
              <w:right w:val="single" w:sz="4" w:space="0" w:color="auto"/>
            </w:tcBorders>
            <w:vAlign w:val="center"/>
          </w:tcPr>
          <w:p w:rsidR="0007768B" w:rsidRPr="0007768B" w:rsidRDefault="0007768B" w:rsidP="00B85920">
            <w:pPr>
              <w:spacing w:after="0" w:line="240" w:lineRule="auto"/>
              <w:jc w:val="center"/>
              <w:rPr>
                <w:rFonts w:ascii="Times New Roman" w:hAnsi="Times New Roman" w:cs="Times New Roman"/>
                <w:color w:val="000000"/>
                <w:sz w:val="24"/>
                <w:szCs w:val="24"/>
              </w:rPr>
            </w:pPr>
            <w:r w:rsidRPr="0007768B">
              <w:rPr>
                <w:rFonts w:ascii="Times New Roman" w:hAnsi="Times New Roman" w:cs="Times New Roman"/>
                <w:color w:val="000000"/>
                <w:sz w:val="24"/>
                <w:szCs w:val="24"/>
              </w:rPr>
              <w:t>7 958,0</w:t>
            </w:r>
          </w:p>
        </w:tc>
        <w:tc>
          <w:tcPr>
            <w:tcW w:w="1260" w:type="dxa"/>
            <w:tcBorders>
              <w:top w:val="nil"/>
              <w:left w:val="nil"/>
              <w:bottom w:val="single" w:sz="4" w:space="0" w:color="auto"/>
              <w:right w:val="single" w:sz="4" w:space="0" w:color="auto"/>
            </w:tcBorders>
            <w:vAlign w:val="center"/>
          </w:tcPr>
          <w:p w:rsidR="0007768B" w:rsidRPr="0007768B" w:rsidRDefault="0007768B" w:rsidP="00B85920">
            <w:pPr>
              <w:spacing w:after="0" w:line="240" w:lineRule="auto"/>
              <w:jc w:val="center"/>
              <w:rPr>
                <w:rFonts w:ascii="Times New Roman" w:hAnsi="Times New Roman" w:cs="Times New Roman"/>
                <w:color w:val="000000"/>
                <w:sz w:val="24"/>
                <w:szCs w:val="24"/>
              </w:rPr>
            </w:pPr>
            <w:r w:rsidRPr="0007768B">
              <w:rPr>
                <w:rFonts w:ascii="Times New Roman" w:hAnsi="Times New Roman" w:cs="Times New Roman"/>
                <w:color w:val="000000"/>
                <w:sz w:val="24"/>
                <w:szCs w:val="24"/>
              </w:rPr>
              <w:t>-8 474,0</w:t>
            </w:r>
          </w:p>
        </w:tc>
        <w:tc>
          <w:tcPr>
            <w:tcW w:w="1260" w:type="dxa"/>
            <w:tcBorders>
              <w:top w:val="nil"/>
              <w:left w:val="nil"/>
              <w:bottom w:val="single" w:sz="4" w:space="0" w:color="auto"/>
              <w:right w:val="single" w:sz="4" w:space="0" w:color="auto"/>
            </w:tcBorders>
            <w:vAlign w:val="center"/>
          </w:tcPr>
          <w:p w:rsidR="0007768B" w:rsidRPr="0007768B" w:rsidRDefault="0007768B" w:rsidP="00B85920">
            <w:pPr>
              <w:spacing w:after="0" w:line="240" w:lineRule="auto"/>
              <w:jc w:val="center"/>
              <w:rPr>
                <w:rFonts w:ascii="Times New Roman" w:hAnsi="Times New Roman" w:cs="Times New Roman"/>
                <w:color w:val="000000"/>
                <w:sz w:val="24"/>
                <w:szCs w:val="24"/>
              </w:rPr>
            </w:pPr>
            <w:r w:rsidRPr="0007768B">
              <w:rPr>
                <w:rFonts w:ascii="Times New Roman" w:hAnsi="Times New Roman" w:cs="Times New Roman"/>
                <w:color w:val="000000"/>
                <w:sz w:val="24"/>
                <w:szCs w:val="24"/>
              </w:rPr>
              <w:t>26 268,0</w:t>
            </w:r>
          </w:p>
        </w:tc>
      </w:tr>
      <w:tr w:rsidR="0007768B" w:rsidRPr="0007768B" w:rsidTr="004116D6">
        <w:trPr>
          <w:trHeight w:val="300"/>
        </w:trPr>
        <w:tc>
          <w:tcPr>
            <w:tcW w:w="3969" w:type="dxa"/>
            <w:tcBorders>
              <w:top w:val="nil"/>
              <w:left w:val="single" w:sz="4" w:space="0" w:color="auto"/>
              <w:bottom w:val="single" w:sz="4" w:space="0" w:color="auto"/>
              <w:right w:val="single" w:sz="4" w:space="0" w:color="auto"/>
            </w:tcBorders>
            <w:vAlign w:val="center"/>
          </w:tcPr>
          <w:p w:rsidR="0007768B" w:rsidRPr="0007768B" w:rsidRDefault="0007768B" w:rsidP="00B85920">
            <w:pPr>
              <w:spacing w:after="0" w:line="240" w:lineRule="auto"/>
              <w:rPr>
                <w:rFonts w:ascii="Times New Roman" w:hAnsi="Times New Roman" w:cs="Times New Roman"/>
                <w:color w:val="000000"/>
                <w:sz w:val="24"/>
                <w:szCs w:val="24"/>
              </w:rPr>
            </w:pPr>
            <w:r w:rsidRPr="0007768B">
              <w:rPr>
                <w:rFonts w:ascii="Times New Roman" w:hAnsi="Times New Roman" w:cs="Times New Roman"/>
                <w:color w:val="000000"/>
                <w:sz w:val="24"/>
                <w:szCs w:val="24"/>
              </w:rPr>
              <w:t>Прирост к предыдущему году, %</w:t>
            </w:r>
          </w:p>
        </w:tc>
        <w:tc>
          <w:tcPr>
            <w:tcW w:w="1843" w:type="dxa"/>
            <w:tcBorders>
              <w:top w:val="nil"/>
              <w:left w:val="nil"/>
              <w:bottom w:val="single" w:sz="4" w:space="0" w:color="auto"/>
              <w:right w:val="single" w:sz="4" w:space="0" w:color="auto"/>
            </w:tcBorders>
            <w:vAlign w:val="center"/>
          </w:tcPr>
          <w:p w:rsidR="0007768B" w:rsidRPr="0007768B" w:rsidRDefault="0007768B" w:rsidP="00B85920">
            <w:pPr>
              <w:spacing w:after="0" w:line="240" w:lineRule="auto"/>
              <w:jc w:val="center"/>
              <w:rPr>
                <w:rFonts w:ascii="Times New Roman" w:hAnsi="Times New Roman" w:cs="Times New Roman"/>
                <w:color w:val="000000"/>
                <w:sz w:val="24"/>
                <w:szCs w:val="24"/>
              </w:rPr>
            </w:pPr>
          </w:p>
        </w:tc>
        <w:tc>
          <w:tcPr>
            <w:tcW w:w="1276" w:type="dxa"/>
            <w:tcBorders>
              <w:top w:val="nil"/>
              <w:left w:val="nil"/>
              <w:bottom w:val="single" w:sz="4" w:space="0" w:color="auto"/>
              <w:right w:val="single" w:sz="4" w:space="0" w:color="auto"/>
            </w:tcBorders>
            <w:vAlign w:val="center"/>
          </w:tcPr>
          <w:p w:rsidR="0007768B" w:rsidRPr="0007768B" w:rsidRDefault="0007768B" w:rsidP="00B85920">
            <w:pPr>
              <w:spacing w:after="0" w:line="240" w:lineRule="auto"/>
              <w:jc w:val="center"/>
              <w:rPr>
                <w:rFonts w:ascii="Times New Roman" w:hAnsi="Times New Roman" w:cs="Times New Roman"/>
                <w:color w:val="000000"/>
                <w:sz w:val="24"/>
                <w:szCs w:val="24"/>
              </w:rPr>
            </w:pPr>
            <w:r w:rsidRPr="0007768B">
              <w:rPr>
                <w:rFonts w:ascii="Times New Roman" w:hAnsi="Times New Roman" w:cs="Times New Roman"/>
                <w:color w:val="000000"/>
                <w:sz w:val="24"/>
                <w:szCs w:val="24"/>
              </w:rPr>
              <w:t>7,4</w:t>
            </w:r>
          </w:p>
        </w:tc>
        <w:tc>
          <w:tcPr>
            <w:tcW w:w="1260" w:type="dxa"/>
            <w:tcBorders>
              <w:top w:val="nil"/>
              <w:left w:val="nil"/>
              <w:bottom w:val="single" w:sz="4" w:space="0" w:color="auto"/>
              <w:right w:val="single" w:sz="4" w:space="0" w:color="auto"/>
            </w:tcBorders>
            <w:vAlign w:val="center"/>
          </w:tcPr>
          <w:p w:rsidR="0007768B" w:rsidRPr="0007768B" w:rsidRDefault="0007768B" w:rsidP="00B85920">
            <w:pPr>
              <w:spacing w:after="0" w:line="240" w:lineRule="auto"/>
              <w:jc w:val="center"/>
              <w:rPr>
                <w:rFonts w:ascii="Times New Roman" w:hAnsi="Times New Roman" w:cs="Times New Roman"/>
                <w:color w:val="000000"/>
                <w:sz w:val="24"/>
                <w:szCs w:val="24"/>
              </w:rPr>
            </w:pPr>
            <w:r w:rsidRPr="0007768B">
              <w:rPr>
                <w:rFonts w:ascii="Times New Roman" w:hAnsi="Times New Roman" w:cs="Times New Roman"/>
                <w:color w:val="000000"/>
                <w:sz w:val="24"/>
                <w:szCs w:val="24"/>
              </w:rPr>
              <w:t>-7,3</w:t>
            </w:r>
          </w:p>
        </w:tc>
        <w:tc>
          <w:tcPr>
            <w:tcW w:w="1260" w:type="dxa"/>
            <w:tcBorders>
              <w:top w:val="nil"/>
              <w:left w:val="nil"/>
              <w:bottom w:val="single" w:sz="4" w:space="0" w:color="auto"/>
              <w:right w:val="single" w:sz="4" w:space="0" w:color="auto"/>
            </w:tcBorders>
            <w:vAlign w:val="center"/>
          </w:tcPr>
          <w:p w:rsidR="0007768B" w:rsidRPr="0007768B" w:rsidRDefault="0007768B" w:rsidP="00B85920">
            <w:pPr>
              <w:spacing w:after="0" w:line="240" w:lineRule="auto"/>
              <w:jc w:val="center"/>
              <w:rPr>
                <w:rFonts w:ascii="Times New Roman" w:hAnsi="Times New Roman" w:cs="Times New Roman"/>
                <w:color w:val="000000"/>
                <w:sz w:val="24"/>
                <w:szCs w:val="24"/>
              </w:rPr>
            </w:pPr>
            <w:r w:rsidRPr="0007768B">
              <w:rPr>
                <w:rFonts w:ascii="Times New Roman" w:hAnsi="Times New Roman" w:cs="Times New Roman"/>
                <w:color w:val="000000"/>
                <w:sz w:val="24"/>
                <w:szCs w:val="24"/>
              </w:rPr>
              <w:t>24,6</w:t>
            </w:r>
          </w:p>
        </w:tc>
      </w:tr>
      <w:tr w:rsidR="0007768B" w:rsidRPr="0007768B" w:rsidTr="004116D6">
        <w:trPr>
          <w:trHeight w:val="300"/>
        </w:trPr>
        <w:tc>
          <w:tcPr>
            <w:tcW w:w="3969" w:type="dxa"/>
            <w:tcBorders>
              <w:top w:val="nil"/>
              <w:left w:val="single" w:sz="4" w:space="0" w:color="auto"/>
              <w:bottom w:val="single" w:sz="4" w:space="0" w:color="auto"/>
              <w:right w:val="single" w:sz="4" w:space="0" w:color="auto"/>
            </w:tcBorders>
            <w:vAlign w:val="center"/>
          </w:tcPr>
          <w:p w:rsidR="0007768B" w:rsidRPr="0007768B" w:rsidRDefault="0007768B" w:rsidP="00B85920">
            <w:pPr>
              <w:spacing w:after="0" w:line="240" w:lineRule="auto"/>
              <w:rPr>
                <w:rFonts w:ascii="Times New Roman" w:hAnsi="Times New Roman" w:cs="Times New Roman"/>
                <w:color w:val="000000"/>
                <w:sz w:val="24"/>
                <w:szCs w:val="24"/>
              </w:rPr>
            </w:pPr>
            <w:r w:rsidRPr="0007768B">
              <w:rPr>
                <w:rFonts w:ascii="Times New Roman" w:hAnsi="Times New Roman" w:cs="Times New Roman"/>
                <w:color w:val="000000"/>
                <w:sz w:val="24"/>
                <w:szCs w:val="24"/>
              </w:rPr>
              <w:t>Рост к уровню 2012 года, %</w:t>
            </w:r>
          </w:p>
        </w:tc>
        <w:tc>
          <w:tcPr>
            <w:tcW w:w="1843" w:type="dxa"/>
            <w:tcBorders>
              <w:top w:val="nil"/>
              <w:left w:val="nil"/>
              <w:bottom w:val="single" w:sz="4" w:space="0" w:color="auto"/>
              <w:right w:val="single" w:sz="4" w:space="0" w:color="auto"/>
            </w:tcBorders>
            <w:vAlign w:val="center"/>
          </w:tcPr>
          <w:p w:rsidR="0007768B" w:rsidRPr="0007768B" w:rsidRDefault="0007768B" w:rsidP="00B85920">
            <w:pPr>
              <w:spacing w:after="0" w:line="240" w:lineRule="auto"/>
              <w:jc w:val="center"/>
              <w:rPr>
                <w:rFonts w:ascii="Times New Roman" w:hAnsi="Times New Roman" w:cs="Times New Roman"/>
                <w:color w:val="000000"/>
                <w:sz w:val="24"/>
                <w:szCs w:val="24"/>
              </w:rPr>
            </w:pPr>
          </w:p>
        </w:tc>
        <w:tc>
          <w:tcPr>
            <w:tcW w:w="1276" w:type="dxa"/>
            <w:tcBorders>
              <w:top w:val="nil"/>
              <w:left w:val="nil"/>
              <w:bottom w:val="single" w:sz="4" w:space="0" w:color="auto"/>
              <w:right w:val="single" w:sz="4" w:space="0" w:color="auto"/>
            </w:tcBorders>
            <w:vAlign w:val="center"/>
          </w:tcPr>
          <w:p w:rsidR="0007768B" w:rsidRPr="0007768B" w:rsidRDefault="0007768B" w:rsidP="00B85920">
            <w:pPr>
              <w:spacing w:after="0" w:line="240" w:lineRule="auto"/>
              <w:jc w:val="center"/>
              <w:rPr>
                <w:rFonts w:ascii="Times New Roman" w:hAnsi="Times New Roman" w:cs="Times New Roman"/>
                <w:color w:val="000000"/>
                <w:sz w:val="24"/>
                <w:szCs w:val="24"/>
              </w:rPr>
            </w:pPr>
            <w:r w:rsidRPr="0007768B">
              <w:rPr>
                <w:rFonts w:ascii="Times New Roman" w:hAnsi="Times New Roman" w:cs="Times New Roman"/>
                <w:color w:val="000000"/>
                <w:sz w:val="24"/>
                <w:szCs w:val="24"/>
              </w:rPr>
              <w:t>107,4</w:t>
            </w:r>
          </w:p>
        </w:tc>
        <w:tc>
          <w:tcPr>
            <w:tcW w:w="1260" w:type="dxa"/>
            <w:tcBorders>
              <w:top w:val="nil"/>
              <w:left w:val="nil"/>
              <w:bottom w:val="single" w:sz="4" w:space="0" w:color="auto"/>
              <w:right w:val="single" w:sz="4" w:space="0" w:color="auto"/>
            </w:tcBorders>
            <w:vAlign w:val="center"/>
          </w:tcPr>
          <w:p w:rsidR="0007768B" w:rsidRPr="0007768B" w:rsidRDefault="0007768B" w:rsidP="00B85920">
            <w:pPr>
              <w:spacing w:after="0" w:line="240" w:lineRule="auto"/>
              <w:jc w:val="center"/>
              <w:rPr>
                <w:rFonts w:ascii="Times New Roman" w:hAnsi="Times New Roman" w:cs="Times New Roman"/>
                <w:color w:val="000000"/>
                <w:sz w:val="24"/>
                <w:szCs w:val="24"/>
              </w:rPr>
            </w:pPr>
            <w:r w:rsidRPr="0007768B">
              <w:rPr>
                <w:rFonts w:ascii="Times New Roman" w:hAnsi="Times New Roman" w:cs="Times New Roman"/>
                <w:color w:val="000000"/>
                <w:sz w:val="24"/>
                <w:szCs w:val="24"/>
              </w:rPr>
              <w:t>99,5</w:t>
            </w:r>
          </w:p>
        </w:tc>
        <w:tc>
          <w:tcPr>
            <w:tcW w:w="1260" w:type="dxa"/>
            <w:tcBorders>
              <w:top w:val="nil"/>
              <w:left w:val="nil"/>
              <w:bottom w:val="single" w:sz="4" w:space="0" w:color="auto"/>
              <w:right w:val="single" w:sz="4" w:space="0" w:color="auto"/>
            </w:tcBorders>
            <w:vAlign w:val="center"/>
          </w:tcPr>
          <w:p w:rsidR="0007768B" w:rsidRPr="0007768B" w:rsidRDefault="0007768B" w:rsidP="00B85920">
            <w:pPr>
              <w:spacing w:after="0" w:line="240" w:lineRule="auto"/>
              <w:jc w:val="center"/>
              <w:rPr>
                <w:rFonts w:ascii="Times New Roman" w:hAnsi="Times New Roman" w:cs="Times New Roman"/>
                <w:color w:val="000000"/>
                <w:sz w:val="24"/>
                <w:szCs w:val="24"/>
              </w:rPr>
            </w:pPr>
            <w:r w:rsidRPr="0007768B">
              <w:rPr>
                <w:rFonts w:ascii="Times New Roman" w:hAnsi="Times New Roman" w:cs="Times New Roman"/>
                <w:color w:val="000000"/>
                <w:sz w:val="24"/>
                <w:szCs w:val="24"/>
              </w:rPr>
              <w:t>124,0</w:t>
            </w:r>
          </w:p>
        </w:tc>
      </w:tr>
    </w:tbl>
    <w:p w:rsidR="0007768B" w:rsidRPr="0007768B" w:rsidRDefault="0007768B" w:rsidP="0007768B">
      <w:pPr>
        <w:spacing w:after="0" w:line="240" w:lineRule="auto"/>
        <w:ind w:firstLine="709"/>
        <w:jc w:val="both"/>
        <w:rPr>
          <w:rFonts w:ascii="Times New Roman" w:hAnsi="Times New Roman" w:cs="Times New Roman"/>
          <w:b/>
          <w:bCs/>
          <w:sz w:val="24"/>
          <w:szCs w:val="24"/>
        </w:rPr>
      </w:pPr>
    </w:p>
    <w:p w:rsidR="0007768B" w:rsidRPr="0007768B" w:rsidRDefault="0007768B" w:rsidP="0007768B">
      <w:pPr>
        <w:spacing w:after="0" w:line="240" w:lineRule="auto"/>
        <w:ind w:firstLine="709"/>
        <w:jc w:val="both"/>
        <w:rPr>
          <w:rFonts w:ascii="Times New Roman" w:hAnsi="Times New Roman" w:cs="Times New Roman"/>
          <w:bCs/>
          <w:sz w:val="24"/>
          <w:szCs w:val="24"/>
        </w:rPr>
      </w:pPr>
      <w:r w:rsidRPr="0007768B">
        <w:rPr>
          <w:rFonts w:ascii="Times New Roman" w:hAnsi="Times New Roman" w:cs="Times New Roman"/>
          <w:bCs/>
          <w:sz w:val="24"/>
          <w:szCs w:val="24"/>
        </w:rPr>
        <w:t>Предусмотренные бюджетные ассигнования будут направлены на :</w:t>
      </w:r>
    </w:p>
    <w:p w:rsidR="0007768B" w:rsidRPr="0007768B" w:rsidRDefault="0007768B" w:rsidP="0007768B">
      <w:pPr>
        <w:spacing w:after="0" w:line="240" w:lineRule="auto"/>
        <w:ind w:firstLine="709"/>
        <w:jc w:val="right"/>
        <w:rPr>
          <w:rFonts w:ascii="Times New Roman" w:hAnsi="Times New Roman" w:cs="Times New Roman"/>
          <w:sz w:val="24"/>
          <w:szCs w:val="24"/>
        </w:rPr>
      </w:pPr>
      <w:r w:rsidRPr="0007768B">
        <w:rPr>
          <w:rFonts w:ascii="Times New Roman" w:hAnsi="Times New Roman" w:cs="Times New Roman"/>
          <w:sz w:val="24"/>
          <w:szCs w:val="24"/>
        </w:rPr>
        <w:t>тыс. рублей</w:t>
      </w:r>
    </w:p>
    <w:tbl>
      <w:tblPr>
        <w:tblW w:w="9519"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4820"/>
        <w:gridCol w:w="1518"/>
        <w:gridCol w:w="1381"/>
        <w:gridCol w:w="1800"/>
      </w:tblGrid>
      <w:tr w:rsidR="0007768B" w:rsidRPr="0007768B" w:rsidTr="00D42643">
        <w:tc>
          <w:tcPr>
            <w:tcW w:w="4820" w:type="dxa"/>
            <w:vMerge w:val="restart"/>
            <w:tcBorders>
              <w:top w:val="single" w:sz="4" w:space="0" w:color="000000"/>
              <w:left w:val="single" w:sz="4" w:space="0" w:color="000000"/>
              <w:bottom w:val="single" w:sz="4" w:space="0" w:color="000000"/>
              <w:right w:val="single" w:sz="4" w:space="0" w:color="000000"/>
            </w:tcBorders>
          </w:tcPr>
          <w:p w:rsidR="0007768B" w:rsidRPr="0007768B" w:rsidRDefault="0007768B" w:rsidP="00B85920">
            <w:pPr>
              <w:spacing w:after="0" w:line="240" w:lineRule="auto"/>
              <w:jc w:val="center"/>
              <w:rPr>
                <w:rFonts w:ascii="Times New Roman" w:hAnsi="Times New Roman" w:cs="Times New Roman"/>
                <w:sz w:val="24"/>
                <w:szCs w:val="24"/>
              </w:rPr>
            </w:pPr>
          </w:p>
          <w:p w:rsidR="0007768B" w:rsidRPr="0007768B" w:rsidRDefault="0007768B" w:rsidP="00B85920">
            <w:pPr>
              <w:spacing w:after="0" w:line="240" w:lineRule="auto"/>
              <w:jc w:val="center"/>
              <w:rPr>
                <w:rFonts w:ascii="Times New Roman" w:hAnsi="Times New Roman" w:cs="Times New Roman"/>
                <w:sz w:val="24"/>
                <w:szCs w:val="24"/>
              </w:rPr>
            </w:pPr>
            <w:r w:rsidRPr="0007768B">
              <w:rPr>
                <w:rFonts w:ascii="Times New Roman" w:hAnsi="Times New Roman" w:cs="Times New Roman"/>
                <w:sz w:val="24"/>
                <w:szCs w:val="24"/>
              </w:rPr>
              <w:t>Наименование расходов</w:t>
            </w:r>
          </w:p>
        </w:tc>
        <w:tc>
          <w:tcPr>
            <w:tcW w:w="4699" w:type="dxa"/>
            <w:gridSpan w:val="3"/>
            <w:tcBorders>
              <w:top w:val="single" w:sz="4" w:space="0" w:color="000000"/>
              <w:left w:val="single" w:sz="4" w:space="0" w:color="000000"/>
              <w:bottom w:val="single" w:sz="4" w:space="0" w:color="000000"/>
              <w:right w:val="single" w:sz="4" w:space="0" w:color="000000"/>
            </w:tcBorders>
          </w:tcPr>
          <w:p w:rsidR="0007768B" w:rsidRPr="0007768B" w:rsidRDefault="0007768B" w:rsidP="00B85920">
            <w:pPr>
              <w:spacing w:after="0" w:line="240" w:lineRule="auto"/>
              <w:jc w:val="center"/>
              <w:rPr>
                <w:rFonts w:ascii="Times New Roman" w:hAnsi="Times New Roman" w:cs="Times New Roman"/>
                <w:sz w:val="24"/>
                <w:szCs w:val="24"/>
              </w:rPr>
            </w:pPr>
            <w:r w:rsidRPr="0007768B">
              <w:rPr>
                <w:rFonts w:ascii="Times New Roman" w:hAnsi="Times New Roman" w:cs="Times New Roman"/>
                <w:sz w:val="24"/>
                <w:szCs w:val="24"/>
              </w:rPr>
              <w:t>Проект бюджета</w:t>
            </w:r>
          </w:p>
        </w:tc>
      </w:tr>
      <w:tr w:rsidR="0007768B" w:rsidRPr="0007768B" w:rsidTr="00D42643">
        <w:tc>
          <w:tcPr>
            <w:tcW w:w="4820" w:type="dxa"/>
            <w:vMerge/>
            <w:tcBorders>
              <w:top w:val="single" w:sz="4" w:space="0" w:color="000000"/>
              <w:left w:val="single" w:sz="4" w:space="0" w:color="000000"/>
              <w:bottom w:val="single" w:sz="4" w:space="0" w:color="000000"/>
              <w:right w:val="single" w:sz="4" w:space="0" w:color="000000"/>
            </w:tcBorders>
          </w:tcPr>
          <w:p w:rsidR="0007768B" w:rsidRPr="0007768B" w:rsidRDefault="0007768B" w:rsidP="00B85920">
            <w:pPr>
              <w:spacing w:after="0" w:line="240" w:lineRule="auto"/>
              <w:rPr>
                <w:rFonts w:ascii="Times New Roman" w:hAnsi="Times New Roman" w:cs="Times New Roman"/>
                <w:sz w:val="24"/>
                <w:szCs w:val="24"/>
              </w:rPr>
            </w:pPr>
          </w:p>
        </w:tc>
        <w:tc>
          <w:tcPr>
            <w:tcW w:w="1518"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sz w:val="24"/>
                <w:szCs w:val="24"/>
              </w:rPr>
            </w:pPr>
            <w:r w:rsidRPr="0007768B">
              <w:rPr>
                <w:rFonts w:ascii="Times New Roman" w:hAnsi="Times New Roman" w:cs="Times New Roman"/>
                <w:sz w:val="24"/>
                <w:szCs w:val="24"/>
              </w:rPr>
              <w:t>2013 год</w:t>
            </w:r>
          </w:p>
        </w:tc>
        <w:tc>
          <w:tcPr>
            <w:tcW w:w="1381"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sz w:val="24"/>
                <w:szCs w:val="24"/>
              </w:rPr>
            </w:pPr>
            <w:r w:rsidRPr="0007768B">
              <w:rPr>
                <w:rFonts w:ascii="Times New Roman" w:hAnsi="Times New Roman" w:cs="Times New Roman"/>
                <w:sz w:val="24"/>
                <w:szCs w:val="24"/>
              </w:rPr>
              <w:t>2014 год</w:t>
            </w:r>
          </w:p>
        </w:tc>
        <w:tc>
          <w:tcPr>
            <w:tcW w:w="1800"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sz w:val="24"/>
                <w:szCs w:val="24"/>
              </w:rPr>
            </w:pPr>
            <w:r w:rsidRPr="0007768B">
              <w:rPr>
                <w:rFonts w:ascii="Times New Roman" w:hAnsi="Times New Roman" w:cs="Times New Roman"/>
                <w:sz w:val="24"/>
                <w:szCs w:val="24"/>
              </w:rPr>
              <w:t>2015 год</w:t>
            </w:r>
          </w:p>
        </w:tc>
      </w:tr>
      <w:tr w:rsidR="0007768B" w:rsidRPr="0007768B" w:rsidTr="00D42643">
        <w:tc>
          <w:tcPr>
            <w:tcW w:w="4820" w:type="dxa"/>
            <w:tcBorders>
              <w:top w:val="single" w:sz="4" w:space="0" w:color="000000"/>
              <w:left w:val="single" w:sz="4" w:space="0" w:color="000000"/>
              <w:bottom w:val="single" w:sz="4" w:space="0" w:color="000000"/>
              <w:right w:val="single" w:sz="4" w:space="0" w:color="000000"/>
            </w:tcBorders>
          </w:tcPr>
          <w:p w:rsidR="0007768B" w:rsidRPr="0007768B" w:rsidRDefault="0007768B" w:rsidP="00B85920">
            <w:pPr>
              <w:spacing w:after="0" w:line="240" w:lineRule="auto"/>
              <w:jc w:val="center"/>
              <w:rPr>
                <w:rFonts w:ascii="Times New Roman" w:hAnsi="Times New Roman" w:cs="Times New Roman"/>
                <w:b/>
                <w:sz w:val="24"/>
                <w:szCs w:val="24"/>
              </w:rPr>
            </w:pPr>
            <w:r w:rsidRPr="0007768B">
              <w:rPr>
                <w:rFonts w:ascii="Times New Roman" w:hAnsi="Times New Roman" w:cs="Times New Roman"/>
                <w:b/>
                <w:iCs/>
                <w:sz w:val="24"/>
                <w:szCs w:val="24"/>
              </w:rPr>
              <w:t>Дорожное хозяйство (дорожные фонды), всего</w:t>
            </w:r>
          </w:p>
        </w:tc>
        <w:tc>
          <w:tcPr>
            <w:tcW w:w="1518"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sz w:val="24"/>
                <w:szCs w:val="24"/>
              </w:rPr>
            </w:pPr>
            <w:r w:rsidRPr="0007768B">
              <w:rPr>
                <w:rFonts w:ascii="Times New Roman" w:hAnsi="Times New Roman" w:cs="Times New Roman"/>
                <w:sz w:val="24"/>
                <w:szCs w:val="24"/>
              </w:rPr>
              <w:t>115 331,0</w:t>
            </w:r>
          </w:p>
        </w:tc>
        <w:tc>
          <w:tcPr>
            <w:tcW w:w="1381"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sz w:val="24"/>
                <w:szCs w:val="24"/>
              </w:rPr>
            </w:pPr>
            <w:r w:rsidRPr="0007768B">
              <w:rPr>
                <w:rFonts w:ascii="Times New Roman" w:hAnsi="Times New Roman" w:cs="Times New Roman"/>
                <w:sz w:val="24"/>
                <w:szCs w:val="24"/>
              </w:rPr>
              <w:t>106 857,0</w:t>
            </w:r>
          </w:p>
        </w:tc>
        <w:tc>
          <w:tcPr>
            <w:tcW w:w="1800"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sz w:val="24"/>
                <w:szCs w:val="24"/>
              </w:rPr>
            </w:pPr>
            <w:r w:rsidRPr="0007768B">
              <w:rPr>
                <w:rFonts w:ascii="Times New Roman" w:hAnsi="Times New Roman" w:cs="Times New Roman"/>
                <w:sz w:val="24"/>
                <w:szCs w:val="24"/>
              </w:rPr>
              <w:t>133 125,0</w:t>
            </w:r>
          </w:p>
        </w:tc>
      </w:tr>
      <w:tr w:rsidR="0007768B" w:rsidRPr="0007768B" w:rsidTr="00D42643">
        <w:tc>
          <w:tcPr>
            <w:tcW w:w="4820" w:type="dxa"/>
            <w:tcBorders>
              <w:top w:val="single" w:sz="4" w:space="0" w:color="000000"/>
              <w:left w:val="single" w:sz="4" w:space="0" w:color="000000"/>
              <w:bottom w:val="single" w:sz="4" w:space="0" w:color="000000"/>
              <w:right w:val="single" w:sz="4" w:space="0" w:color="000000"/>
            </w:tcBorders>
          </w:tcPr>
          <w:p w:rsidR="0007768B" w:rsidRPr="0007768B" w:rsidRDefault="0007768B" w:rsidP="00B85920">
            <w:pPr>
              <w:spacing w:after="0" w:line="240" w:lineRule="auto"/>
              <w:jc w:val="center"/>
              <w:rPr>
                <w:rFonts w:ascii="Times New Roman" w:hAnsi="Times New Roman" w:cs="Times New Roman"/>
                <w:sz w:val="24"/>
                <w:szCs w:val="24"/>
              </w:rPr>
            </w:pPr>
            <w:r w:rsidRPr="0007768B">
              <w:rPr>
                <w:rFonts w:ascii="Times New Roman" w:hAnsi="Times New Roman" w:cs="Times New Roman"/>
                <w:sz w:val="24"/>
                <w:szCs w:val="24"/>
              </w:rPr>
              <w:t>в том числе по видам расходов:</w:t>
            </w:r>
          </w:p>
        </w:tc>
        <w:tc>
          <w:tcPr>
            <w:tcW w:w="1518"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sz w:val="24"/>
                <w:szCs w:val="24"/>
              </w:rPr>
            </w:pPr>
          </w:p>
        </w:tc>
        <w:tc>
          <w:tcPr>
            <w:tcW w:w="1381"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sz w:val="24"/>
                <w:szCs w:val="24"/>
              </w:rPr>
            </w:pPr>
          </w:p>
        </w:tc>
        <w:tc>
          <w:tcPr>
            <w:tcW w:w="1800"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sz w:val="24"/>
                <w:szCs w:val="24"/>
              </w:rPr>
            </w:pPr>
          </w:p>
        </w:tc>
      </w:tr>
      <w:tr w:rsidR="0007768B" w:rsidRPr="0007768B" w:rsidTr="00D42643">
        <w:tc>
          <w:tcPr>
            <w:tcW w:w="4820" w:type="dxa"/>
            <w:tcBorders>
              <w:top w:val="single" w:sz="4" w:space="0" w:color="000000"/>
              <w:left w:val="single" w:sz="4" w:space="0" w:color="000000"/>
              <w:bottom w:val="single" w:sz="4" w:space="0" w:color="000000"/>
              <w:right w:val="single" w:sz="4" w:space="0" w:color="000000"/>
            </w:tcBorders>
          </w:tcPr>
          <w:p w:rsidR="0007768B" w:rsidRPr="0007768B" w:rsidRDefault="0007768B" w:rsidP="008A0B9D">
            <w:pPr>
              <w:spacing w:after="0" w:line="240" w:lineRule="auto"/>
              <w:rPr>
                <w:rFonts w:ascii="Times New Roman" w:hAnsi="Times New Roman" w:cs="Times New Roman"/>
                <w:sz w:val="24"/>
                <w:szCs w:val="24"/>
              </w:rPr>
            </w:pPr>
            <w:r w:rsidRPr="0007768B">
              <w:rPr>
                <w:rFonts w:ascii="Times New Roman" w:hAnsi="Times New Roman" w:cs="Times New Roman"/>
                <w:sz w:val="24"/>
                <w:szCs w:val="24"/>
              </w:rPr>
              <w:t>Ведомственная целевая программа «Содержание</w:t>
            </w:r>
            <w:r w:rsidR="008A0B9D">
              <w:rPr>
                <w:rFonts w:ascii="Times New Roman" w:hAnsi="Times New Roman" w:cs="Times New Roman"/>
                <w:sz w:val="24"/>
                <w:szCs w:val="24"/>
              </w:rPr>
              <w:t xml:space="preserve"> </w:t>
            </w:r>
            <w:r w:rsidRPr="0007768B">
              <w:rPr>
                <w:rFonts w:ascii="Times New Roman" w:hAnsi="Times New Roman" w:cs="Times New Roman"/>
                <w:sz w:val="24"/>
                <w:szCs w:val="24"/>
              </w:rPr>
              <w:t>и текущий ремонт объектов благоустройства, городских дорог в городе Югорске на 2013-2015 годы»</w:t>
            </w:r>
          </w:p>
        </w:tc>
        <w:tc>
          <w:tcPr>
            <w:tcW w:w="1518"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sz w:val="24"/>
                <w:szCs w:val="24"/>
              </w:rPr>
            </w:pPr>
            <w:r w:rsidRPr="0007768B">
              <w:rPr>
                <w:rFonts w:ascii="Times New Roman" w:hAnsi="Times New Roman" w:cs="Times New Roman"/>
                <w:sz w:val="24"/>
                <w:szCs w:val="24"/>
              </w:rPr>
              <w:t>60 852,0</w:t>
            </w:r>
          </w:p>
        </w:tc>
        <w:tc>
          <w:tcPr>
            <w:tcW w:w="1381"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sz w:val="24"/>
                <w:szCs w:val="24"/>
              </w:rPr>
            </w:pPr>
            <w:r w:rsidRPr="0007768B">
              <w:rPr>
                <w:rFonts w:ascii="Times New Roman" w:hAnsi="Times New Roman" w:cs="Times New Roman"/>
                <w:sz w:val="24"/>
                <w:szCs w:val="24"/>
              </w:rPr>
              <w:t>63 895,0</w:t>
            </w:r>
          </w:p>
        </w:tc>
        <w:tc>
          <w:tcPr>
            <w:tcW w:w="1800"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sz w:val="24"/>
                <w:szCs w:val="24"/>
              </w:rPr>
            </w:pPr>
            <w:r w:rsidRPr="0007768B">
              <w:rPr>
                <w:rFonts w:ascii="Times New Roman" w:hAnsi="Times New Roman" w:cs="Times New Roman"/>
                <w:sz w:val="24"/>
                <w:szCs w:val="24"/>
              </w:rPr>
              <w:t>65 324,0</w:t>
            </w:r>
          </w:p>
        </w:tc>
      </w:tr>
      <w:tr w:rsidR="0007768B" w:rsidRPr="0007768B" w:rsidTr="00D42643">
        <w:tc>
          <w:tcPr>
            <w:tcW w:w="4820" w:type="dxa"/>
            <w:tcBorders>
              <w:top w:val="single" w:sz="4" w:space="0" w:color="000000"/>
              <w:left w:val="single" w:sz="4" w:space="0" w:color="000000"/>
              <w:bottom w:val="single" w:sz="4" w:space="0" w:color="000000"/>
              <w:right w:val="single" w:sz="4" w:space="0" w:color="000000"/>
            </w:tcBorders>
          </w:tcPr>
          <w:p w:rsidR="0007768B" w:rsidRPr="0007768B" w:rsidRDefault="0007768B" w:rsidP="00B85920">
            <w:pPr>
              <w:spacing w:after="0" w:line="240" w:lineRule="auto"/>
              <w:rPr>
                <w:rFonts w:ascii="Times New Roman" w:hAnsi="Times New Roman" w:cs="Times New Roman"/>
                <w:i/>
                <w:sz w:val="24"/>
                <w:szCs w:val="24"/>
              </w:rPr>
            </w:pPr>
            <w:r w:rsidRPr="0007768B">
              <w:rPr>
                <w:rFonts w:ascii="Times New Roman" w:hAnsi="Times New Roman" w:cs="Times New Roman"/>
                <w:i/>
                <w:sz w:val="24"/>
                <w:szCs w:val="24"/>
              </w:rPr>
              <w:t>содержание городских дорог</w:t>
            </w:r>
          </w:p>
        </w:tc>
        <w:tc>
          <w:tcPr>
            <w:tcW w:w="1518"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i/>
                <w:sz w:val="24"/>
                <w:szCs w:val="24"/>
              </w:rPr>
            </w:pPr>
            <w:r w:rsidRPr="0007768B">
              <w:rPr>
                <w:rFonts w:ascii="Times New Roman" w:hAnsi="Times New Roman" w:cs="Times New Roman"/>
                <w:i/>
                <w:sz w:val="24"/>
                <w:szCs w:val="24"/>
              </w:rPr>
              <w:t>60 852,0</w:t>
            </w:r>
          </w:p>
        </w:tc>
        <w:tc>
          <w:tcPr>
            <w:tcW w:w="1381"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i/>
                <w:sz w:val="24"/>
                <w:szCs w:val="24"/>
              </w:rPr>
            </w:pPr>
            <w:r w:rsidRPr="0007768B">
              <w:rPr>
                <w:rFonts w:ascii="Times New Roman" w:hAnsi="Times New Roman" w:cs="Times New Roman"/>
                <w:i/>
                <w:sz w:val="24"/>
                <w:szCs w:val="24"/>
              </w:rPr>
              <w:t>63 895,0</w:t>
            </w:r>
          </w:p>
        </w:tc>
        <w:tc>
          <w:tcPr>
            <w:tcW w:w="1800"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i/>
                <w:sz w:val="24"/>
                <w:szCs w:val="24"/>
              </w:rPr>
            </w:pPr>
            <w:r w:rsidRPr="0007768B">
              <w:rPr>
                <w:rFonts w:ascii="Times New Roman" w:hAnsi="Times New Roman" w:cs="Times New Roman"/>
                <w:i/>
                <w:sz w:val="24"/>
                <w:szCs w:val="24"/>
              </w:rPr>
              <w:t>65 324,0</w:t>
            </w:r>
          </w:p>
        </w:tc>
      </w:tr>
      <w:tr w:rsidR="0007768B" w:rsidRPr="0007768B" w:rsidTr="00D42643">
        <w:tc>
          <w:tcPr>
            <w:tcW w:w="4820" w:type="dxa"/>
            <w:tcBorders>
              <w:top w:val="single" w:sz="4" w:space="0" w:color="000000"/>
              <w:left w:val="single" w:sz="4" w:space="0" w:color="000000"/>
              <w:bottom w:val="single" w:sz="4" w:space="0" w:color="000000"/>
              <w:right w:val="single" w:sz="4" w:space="0" w:color="000000"/>
            </w:tcBorders>
          </w:tcPr>
          <w:p w:rsidR="0007768B" w:rsidRPr="0007768B" w:rsidRDefault="0007768B" w:rsidP="008A0B9D">
            <w:pPr>
              <w:spacing w:after="0" w:line="240" w:lineRule="auto"/>
              <w:rPr>
                <w:rFonts w:ascii="Times New Roman" w:hAnsi="Times New Roman" w:cs="Times New Roman"/>
                <w:i/>
                <w:sz w:val="24"/>
                <w:szCs w:val="24"/>
              </w:rPr>
            </w:pPr>
            <w:r w:rsidRPr="0007768B">
              <w:rPr>
                <w:rFonts w:ascii="Times New Roman" w:hAnsi="Times New Roman" w:cs="Times New Roman"/>
                <w:sz w:val="24"/>
                <w:szCs w:val="24"/>
              </w:rPr>
              <w:t>Долгосрочная целевая программа «Совершенствование и развитие сети автомобильных дорог</w:t>
            </w:r>
            <w:r w:rsidR="008A0B9D">
              <w:rPr>
                <w:rFonts w:ascii="Times New Roman" w:hAnsi="Times New Roman" w:cs="Times New Roman"/>
                <w:sz w:val="24"/>
                <w:szCs w:val="24"/>
              </w:rPr>
              <w:t xml:space="preserve"> </w:t>
            </w:r>
            <w:r w:rsidRPr="0007768B">
              <w:rPr>
                <w:rFonts w:ascii="Times New Roman" w:hAnsi="Times New Roman" w:cs="Times New Roman"/>
                <w:sz w:val="24"/>
                <w:szCs w:val="24"/>
              </w:rPr>
              <w:t>города Югорска на 2012-2020 годы», в том числе за счет средств:</w:t>
            </w:r>
          </w:p>
        </w:tc>
        <w:tc>
          <w:tcPr>
            <w:tcW w:w="1518"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sz w:val="24"/>
                <w:szCs w:val="24"/>
              </w:rPr>
            </w:pPr>
            <w:r w:rsidRPr="0007768B">
              <w:rPr>
                <w:rFonts w:ascii="Times New Roman" w:hAnsi="Times New Roman" w:cs="Times New Roman"/>
                <w:sz w:val="24"/>
                <w:szCs w:val="24"/>
              </w:rPr>
              <w:t>54 479,0</w:t>
            </w:r>
          </w:p>
        </w:tc>
        <w:tc>
          <w:tcPr>
            <w:tcW w:w="1381"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sz w:val="24"/>
                <w:szCs w:val="24"/>
              </w:rPr>
            </w:pPr>
            <w:r w:rsidRPr="0007768B">
              <w:rPr>
                <w:rFonts w:ascii="Times New Roman" w:hAnsi="Times New Roman" w:cs="Times New Roman"/>
                <w:sz w:val="24"/>
                <w:szCs w:val="24"/>
              </w:rPr>
              <w:t>42 962,0</w:t>
            </w:r>
          </w:p>
        </w:tc>
        <w:tc>
          <w:tcPr>
            <w:tcW w:w="1800"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sz w:val="24"/>
                <w:szCs w:val="24"/>
              </w:rPr>
            </w:pPr>
            <w:r w:rsidRPr="0007768B">
              <w:rPr>
                <w:rFonts w:ascii="Times New Roman" w:hAnsi="Times New Roman" w:cs="Times New Roman"/>
                <w:sz w:val="24"/>
                <w:szCs w:val="24"/>
              </w:rPr>
              <w:t>67 801,0</w:t>
            </w:r>
          </w:p>
        </w:tc>
      </w:tr>
      <w:tr w:rsidR="0007768B" w:rsidRPr="0007768B" w:rsidTr="00D42643">
        <w:tc>
          <w:tcPr>
            <w:tcW w:w="4820" w:type="dxa"/>
            <w:tcBorders>
              <w:top w:val="single" w:sz="4" w:space="0" w:color="000000"/>
              <w:left w:val="single" w:sz="4" w:space="0" w:color="000000"/>
              <w:bottom w:val="single" w:sz="4" w:space="0" w:color="000000"/>
              <w:right w:val="single" w:sz="4" w:space="0" w:color="000000"/>
            </w:tcBorders>
          </w:tcPr>
          <w:p w:rsidR="0007768B" w:rsidRPr="0007768B" w:rsidRDefault="0007768B" w:rsidP="00B85920">
            <w:pPr>
              <w:spacing w:after="0" w:line="240" w:lineRule="auto"/>
              <w:rPr>
                <w:rFonts w:ascii="Times New Roman" w:hAnsi="Times New Roman" w:cs="Times New Roman"/>
                <w:b/>
                <w:sz w:val="24"/>
                <w:szCs w:val="24"/>
              </w:rPr>
            </w:pPr>
            <w:r w:rsidRPr="0007768B">
              <w:rPr>
                <w:rFonts w:ascii="Times New Roman" w:hAnsi="Times New Roman" w:cs="Times New Roman"/>
                <w:b/>
                <w:sz w:val="24"/>
                <w:szCs w:val="24"/>
              </w:rPr>
              <w:t>бюджета автономного округа</w:t>
            </w:r>
          </w:p>
        </w:tc>
        <w:tc>
          <w:tcPr>
            <w:tcW w:w="1518"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sz w:val="24"/>
                <w:szCs w:val="24"/>
              </w:rPr>
            </w:pPr>
            <w:r w:rsidRPr="0007768B">
              <w:rPr>
                <w:rFonts w:ascii="Times New Roman" w:hAnsi="Times New Roman" w:cs="Times New Roman"/>
                <w:sz w:val="24"/>
                <w:szCs w:val="24"/>
              </w:rPr>
              <w:t>26 248,0</w:t>
            </w:r>
          </w:p>
        </w:tc>
        <w:tc>
          <w:tcPr>
            <w:tcW w:w="1381"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sz w:val="24"/>
                <w:szCs w:val="24"/>
              </w:rPr>
            </w:pPr>
            <w:r w:rsidRPr="0007768B">
              <w:rPr>
                <w:rFonts w:ascii="Times New Roman" w:hAnsi="Times New Roman" w:cs="Times New Roman"/>
                <w:sz w:val="24"/>
                <w:szCs w:val="24"/>
              </w:rPr>
              <w:t>21 814,0</w:t>
            </w:r>
          </w:p>
        </w:tc>
        <w:tc>
          <w:tcPr>
            <w:tcW w:w="1800"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sz w:val="24"/>
                <w:szCs w:val="24"/>
              </w:rPr>
            </w:pPr>
            <w:r w:rsidRPr="0007768B">
              <w:rPr>
                <w:rFonts w:ascii="Times New Roman" w:hAnsi="Times New Roman" w:cs="Times New Roman"/>
                <w:sz w:val="24"/>
                <w:szCs w:val="24"/>
              </w:rPr>
              <w:t>45 411,0</w:t>
            </w:r>
          </w:p>
        </w:tc>
      </w:tr>
      <w:tr w:rsidR="0007768B" w:rsidRPr="0007768B" w:rsidTr="00D42643">
        <w:tc>
          <w:tcPr>
            <w:tcW w:w="4820" w:type="dxa"/>
            <w:tcBorders>
              <w:top w:val="single" w:sz="4" w:space="0" w:color="000000"/>
              <w:left w:val="single" w:sz="4" w:space="0" w:color="000000"/>
              <w:bottom w:val="single" w:sz="4" w:space="0" w:color="000000"/>
              <w:right w:val="single" w:sz="4" w:space="0" w:color="000000"/>
            </w:tcBorders>
          </w:tcPr>
          <w:p w:rsidR="0007768B" w:rsidRPr="0007768B" w:rsidRDefault="0007768B" w:rsidP="00B85920">
            <w:pPr>
              <w:spacing w:after="0" w:line="240" w:lineRule="auto"/>
              <w:rPr>
                <w:rFonts w:ascii="Times New Roman" w:hAnsi="Times New Roman" w:cs="Times New Roman"/>
                <w:i/>
                <w:sz w:val="24"/>
                <w:szCs w:val="24"/>
              </w:rPr>
            </w:pPr>
            <w:r w:rsidRPr="0007768B">
              <w:rPr>
                <w:rFonts w:ascii="Times New Roman" w:hAnsi="Times New Roman" w:cs="Times New Roman"/>
                <w:i/>
                <w:sz w:val="24"/>
                <w:szCs w:val="24"/>
              </w:rPr>
              <w:t>Реконструкция улицы Менделеева (участок от улицы Магистральная до улицы Студенческая)</w:t>
            </w:r>
          </w:p>
        </w:tc>
        <w:tc>
          <w:tcPr>
            <w:tcW w:w="1518"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i/>
                <w:sz w:val="24"/>
                <w:szCs w:val="24"/>
              </w:rPr>
            </w:pPr>
            <w:r w:rsidRPr="0007768B">
              <w:rPr>
                <w:rFonts w:ascii="Times New Roman" w:hAnsi="Times New Roman" w:cs="Times New Roman"/>
                <w:i/>
                <w:sz w:val="24"/>
                <w:szCs w:val="24"/>
              </w:rPr>
              <w:t>13 342,0</w:t>
            </w:r>
          </w:p>
        </w:tc>
        <w:tc>
          <w:tcPr>
            <w:tcW w:w="1381"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i/>
                <w:sz w:val="24"/>
                <w:szCs w:val="24"/>
              </w:rPr>
            </w:pPr>
            <w:r w:rsidRPr="0007768B">
              <w:rPr>
                <w:rFonts w:ascii="Times New Roman" w:hAnsi="Times New Roman" w:cs="Times New Roman"/>
                <w:i/>
                <w:sz w:val="24"/>
                <w:szCs w:val="24"/>
              </w:rPr>
              <w:t>11 364,0</w:t>
            </w:r>
          </w:p>
        </w:tc>
        <w:tc>
          <w:tcPr>
            <w:tcW w:w="1800"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i/>
                <w:sz w:val="24"/>
                <w:szCs w:val="24"/>
              </w:rPr>
            </w:pPr>
            <w:r w:rsidRPr="0007768B">
              <w:rPr>
                <w:rFonts w:ascii="Times New Roman" w:hAnsi="Times New Roman" w:cs="Times New Roman"/>
                <w:i/>
                <w:sz w:val="24"/>
                <w:szCs w:val="24"/>
              </w:rPr>
              <w:t>3 561,0</w:t>
            </w:r>
          </w:p>
        </w:tc>
      </w:tr>
      <w:tr w:rsidR="0007768B" w:rsidRPr="0007768B" w:rsidTr="00D42643">
        <w:tc>
          <w:tcPr>
            <w:tcW w:w="4820" w:type="dxa"/>
            <w:tcBorders>
              <w:top w:val="single" w:sz="4" w:space="0" w:color="000000"/>
              <w:left w:val="single" w:sz="4" w:space="0" w:color="000000"/>
              <w:bottom w:val="single" w:sz="4" w:space="0" w:color="000000"/>
              <w:right w:val="single" w:sz="4" w:space="0" w:color="000000"/>
            </w:tcBorders>
          </w:tcPr>
          <w:p w:rsidR="0007768B" w:rsidRPr="0007768B" w:rsidRDefault="0007768B" w:rsidP="00B85920">
            <w:pPr>
              <w:spacing w:after="0" w:line="240" w:lineRule="auto"/>
              <w:rPr>
                <w:rFonts w:ascii="Times New Roman" w:hAnsi="Times New Roman" w:cs="Times New Roman"/>
                <w:i/>
                <w:sz w:val="24"/>
                <w:szCs w:val="24"/>
              </w:rPr>
            </w:pPr>
            <w:r w:rsidRPr="0007768B">
              <w:rPr>
                <w:rFonts w:ascii="Times New Roman" w:hAnsi="Times New Roman" w:cs="Times New Roman"/>
                <w:i/>
                <w:sz w:val="24"/>
                <w:szCs w:val="24"/>
              </w:rPr>
              <w:t xml:space="preserve">Реконструкция автомобильной дороги улиц Защитников Отечества – Солнечная - </w:t>
            </w:r>
            <w:r w:rsidRPr="0007768B">
              <w:rPr>
                <w:rFonts w:ascii="Times New Roman" w:hAnsi="Times New Roman" w:cs="Times New Roman"/>
                <w:i/>
                <w:sz w:val="24"/>
                <w:szCs w:val="24"/>
              </w:rPr>
              <w:lastRenderedPageBreak/>
              <w:t>Покровская</w:t>
            </w:r>
          </w:p>
        </w:tc>
        <w:tc>
          <w:tcPr>
            <w:tcW w:w="1518"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i/>
                <w:sz w:val="24"/>
                <w:szCs w:val="24"/>
              </w:rPr>
            </w:pPr>
            <w:r w:rsidRPr="0007768B">
              <w:rPr>
                <w:rFonts w:ascii="Times New Roman" w:hAnsi="Times New Roman" w:cs="Times New Roman"/>
                <w:i/>
                <w:sz w:val="24"/>
                <w:szCs w:val="24"/>
              </w:rPr>
              <w:lastRenderedPageBreak/>
              <w:t>10 450,0</w:t>
            </w:r>
          </w:p>
        </w:tc>
        <w:tc>
          <w:tcPr>
            <w:tcW w:w="1381"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i/>
                <w:sz w:val="24"/>
                <w:szCs w:val="24"/>
              </w:rPr>
            </w:pPr>
            <w:r w:rsidRPr="0007768B">
              <w:rPr>
                <w:rFonts w:ascii="Times New Roman" w:hAnsi="Times New Roman" w:cs="Times New Roman"/>
                <w:i/>
                <w:sz w:val="24"/>
                <w:szCs w:val="24"/>
              </w:rPr>
              <w:t>10 450,0</w:t>
            </w:r>
          </w:p>
        </w:tc>
        <w:tc>
          <w:tcPr>
            <w:tcW w:w="1800"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i/>
                <w:sz w:val="24"/>
                <w:szCs w:val="24"/>
              </w:rPr>
            </w:pPr>
            <w:r w:rsidRPr="0007768B">
              <w:rPr>
                <w:rFonts w:ascii="Times New Roman" w:hAnsi="Times New Roman" w:cs="Times New Roman"/>
                <w:i/>
                <w:sz w:val="24"/>
                <w:szCs w:val="24"/>
              </w:rPr>
              <w:t>21 850,0</w:t>
            </w:r>
          </w:p>
        </w:tc>
      </w:tr>
      <w:tr w:rsidR="0007768B" w:rsidRPr="0007768B" w:rsidTr="00D42643">
        <w:tc>
          <w:tcPr>
            <w:tcW w:w="4820" w:type="dxa"/>
            <w:tcBorders>
              <w:top w:val="single" w:sz="4" w:space="0" w:color="000000"/>
              <w:left w:val="single" w:sz="4" w:space="0" w:color="000000"/>
              <w:bottom w:val="single" w:sz="4" w:space="0" w:color="000000"/>
              <w:right w:val="single" w:sz="4" w:space="0" w:color="000000"/>
            </w:tcBorders>
          </w:tcPr>
          <w:p w:rsidR="0007768B" w:rsidRPr="0007768B" w:rsidRDefault="0007768B" w:rsidP="00B85920">
            <w:pPr>
              <w:spacing w:after="0" w:line="240" w:lineRule="auto"/>
              <w:rPr>
                <w:rFonts w:ascii="Times New Roman" w:hAnsi="Times New Roman" w:cs="Times New Roman"/>
                <w:i/>
                <w:sz w:val="24"/>
                <w:szCs w:val="24"/>
              </w:rPr>
            </w:pPr>
            <w:r w:rsidRPr="0007768B">
              <w:rPr>
                <w:rFonts w:ascii="Times New Roman" w:hAnsi="Times New Roman" w:cs="Times New Roman"/>
                <w:i/>
                <w:sz w:val="24"/>
                <w:szCs w:val="24"/>
              </w:rPr>
              <w:lastRenderedPageBreak/>
              <w:t>Капитальный ремонт автомобильной дороги по улице 40 лет Победы</w:t>
            </w:r>
          </w:p>
        </w:tc>
        <w:tc>
          <w:tcPr>
            <w:tcW w:w="1518"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i/>
                <w:sz w:val="24"/>
                <w:szCs w:val="24"/>
              </w:rPr>
            </w:pPr>
            <w:r w:rsidRPr="0007768B">
              <w:rPr>
                <w:rFonts w:ascii="Times New Roman" w:hAnsi="Times New Roman" w:cs="Times New Roman"/>
                <w:i/>
                <w:sz w:val="24"/>
                <w:szCs w:val="24"/>
              </w:rPr>
              <w:t>2 456,0</w:t>
            </w:r>
          </w:p>
        </w:tc>
        <w:tc>
          <w:tcPr>
            <w:tcW w:w="1381"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i/>
                <w:sz w:val="24"/>
                <w:szCs w:val="24"/>
              </w:rPr>
            </w:pPr>
            <w:r w:rsidRPr="0007768B">
              <w:rPr>
                <w:rFonts w:ascii="Times New Roman" w:hAnsi="Times New Roman" w:cs="Times New Roman"/>
                <w:i/>
                <w:sz w:val="24"/>
                <w:szCs w:val="24"/>
              </w:rPr>
              <w:t>0,0</w:t>
            </w:r>
          </w:p>
        </w:tc>
        <w:tc>
          <w:tcPr>
            <w:tcW w:w="1800"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i/>
                <w:sz w:val="24"/>
                <w:szCs w:val="24"/>
              </w:rPr>
            </w:pPr>
            <w:r w:rsidRPr="0007768B">
              <w:rPr>
                <w:rFonts w:ascii="Times New Roman" w:hAnsi="Times New Roman" w:cs="Times New Roman"/>
                <w:i/>
                <w:sz w:val="24"/>
                <w:szCs w:val="24"/>
              </w:rPr>
              <w:t>0,0</w:t>
            </w:r>
          </w:p>
        </w:tc>
      </w:tr>
      <w:tr w:rsidR="0007768B" w:rsidRPr="0007768B" w:rsidTr="00D42643">
        <w:tc>
          <w:tcPr>
            <w:tcW w:w="4820" w:type="dxa"/>
            <w:tcBorders>
              <w:top w:val="single" w:sz="4" w:space="0" w:color="000000"/>
              <w:left w:val="single" w:sz="4" w:space="0" w:color="000000"/>
              <w:bottom w:val="single" w:sz="4" w:space="0" w:color="000000"/>
              <w:right w:val="single" w:sz="4" w:space="0" w:color="000000"/>
            </w:tcBorders>
          </w:tcPr>
          <w:p w:rsidR="0007768B" w:rsidRPr="0007768B" w:rsidRDefault="0007768B" w:rsidP="00B85920">
            <w:pPr>
              <w:spacing w:after="0" w:line="240" w:lineRule="auto"/>
              <w:rPr>
                <w:rFonts w:ascii="Times New Roman" w:hAnsi="Times New Roman" w:cs="Times New Roman"/>
                <w:b/>
                <w:sz w:val="24"/>
                <w:szCs w:val="24"/>
              </w:rPr>
            </w:pPr>
            <w:r w:rsidRPr="0007768B">
              <w:rPr>
                <w:rFonts w:ascii="Times New Roman" w:hAnsi="Times New Roman" w:cs="Times New Roman"/>
                <w:b/>
                <w:sz w:val="24"/>
                <w:szCs w:val="24"/>
              </w:rPr>
              <w:t>бюджета города</w:t>
            </w:r>
          </w:p>
        </w:tc>
        <w:tc>
          <w:tcPr>
            <w:tcW w:w="1518"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sz w:val="24"/>
                <w:szCs w:val="24"/>
              </w:rPr>
            </w:pPr>
            <w:r w:rsidRPr="0007768B">
              <w:rPr>
                <w:rFonts w:ascii="Times New Roman" w:hAnsi="Times New Roman" w:cs="Times New Roman"/>
                <w:sz w:val="24"/>
                <w:szCs w:val="24"/>
              </w:rPr>
              <w:t>28 231,0</w:t>
            </w:r>
          </w:p>
        </w:tc>
        <w:tc>
          <w:tcPr>
            <w:tcW w:w="1381"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sz w:val="24"/>
                <w:szCs w:val="24"/>
              </w:rPr>
            </w:pPr>
            <w:r w:rsidRPr="0007768B">
              <w:rPr>
                <w:rFonts w:ascii="Times New Roman" w:hAnsi="Times New Roman" w:cs="Times New Roman"/>
                <w:sz w:val="24"/>
                <w:szCs w:val="24"/>
              </w:rPr>
              <w:t>21 148,0</w:t>
            </w:r>
          </w:p>
        </w:tc>
        <w:tc>
          <w:tcPr>
            <w:tcW w:w="1800"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sz w:val="24"/>
                <w:szCs w:val="24"/>
              </w:rPr>
            </w:pPr>
            <w:r w:rsidRPr="0007768B">
              <w:rPr>
                <w:rFonts w:ascii="Times New Roman" w:hAnsi="Times New Roman" w:cs="Times New Roman"/>
                <w:sz w:val="24"/>
                <w:szCs w:val="24"/>
              </w:rPr>
              <w:t>22 390,0</w:t>
            </w:r>
          </w:p>
        </w:tc>
      </w:tr>
      <w:tr w:rsidR="0007768B" w:rsidRPr="0007768B" w:rsidTr="00D42643">
        <w:tc>
          <w:tcPr>
            <w:tcW w:w="4820" w:type="dxa"/>
            <w:tcBorders>
              <w:top w:val="single" w:sz="4" w:space="0" w:color="000000"/>
              <w:left w:val="single" w:sz="4" w:space="0" w:color="000000"/>
              <w:bottom w:val="single" w:sz="4" w:space="0" w:color="000000"/>
              <w:right w:val="single" w:sz="4" w:space="0" w:color="000000"/>
            </w:tcBorders>
          </w:tcPr>
          <w:p w:rsidR="0007768B" w:rsidRPr="0007768B" w:rsidRDefault="0007768B" w:rsidP="00B85920">
            <w:pPr>
              <w:spacing w:after="0" w:line="240" w:lineRule="auto"/>
              <w:rPr>
                <w:rFonts w:ascii="Times New Roman" w:hAnsi="Times New Roman" w:cs="Times New Roman"/>
                <w:i/>
                <w:sz w:val="24"/>
                <w:szCs w:val="24"/>
              </w:rPr>
            </w:pPr>
            <w:r w:rsidRPr="0007768B">
              <w:rPr>
                <w:rFonts w:ascii="Times New Roman" w:hAnsi="Times New Roman" w:cs="Times New Roman"/>
                <w:i/>
                <w:sz w:val="24"/>
                <w:szCs w:val="24"/>
              </w:rPr>
              <w:t>Реконструкция улицы Менделеева (участок от улицы Магистральная до улицы Студенческая)</w:t>
            </w:r>
          </w:p>
        </w:tc>
        <w:tc>
          <w:tcPr>
            <w:tcW w:w="1518"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i/>
                <w:sz w:val="24"/>
                <w:szCs w:val="24"/>
              </w:rPr>
            </w:pPr>
            <w:r w:rsidRPr="0007768B">
              <w:rPr>
                <w:rFonts w:ascii="Times New Roman" w:hAnsi="Times New Roman" w:cs="Times New Roman"/>
                <w:i/>
                <w:sz w:val="24"/>
                <w:szCs w:val="24"/>
              </w:rPr>
              <w:t>3 702,0</w:t>
            </w:r>
          </w:p>
        </w:tc>
        <w:tc>
          <w:tcPr>
            <w:tcW w:w="1381"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i/>
                <w:sz w:val="24"/>
                <w:szCs w:val="24"/>
              </w:rPr>
            </w:pPr>
            <w:r w:rsidRPr="0007768B">
              <w:rPr>
                <w:rFonts w:ascii="Times New Roman" w:hAnsi="Times New Roman" w:cs="Times New Roman"/>
                <w:i/>
                <w:sz w:val="24"/>
                <w:szCs w:val="24"/>
              </w:rPr>
              <w:t>5 598,0</w:t>
            </w:r>
          </w:p>
        </w:tc>
        <w:tc>
          <w:tcPr>
            <w:tcW w:w="1800"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i/>
                <w:sz w:val="24"/>
                <w:szCs w:val="24"/>
              </w:rPr>
            </w:pPr>
            <w:r w:rsidRPr="0007768B">
              <w:rPr>
                <w:rFonts w:ascii="Times New Roman" w:hAnsi="Times New Roman" w:cs="Times New Roman"/>
                <w:i/>
                <w:sz w:val="24"/>
                <w:szCs w:val="24"/>
              </w:rPr>
              <w:t>6 240,0</w:t>
            </w:r>
          </w:p>
        </w:tc>
      </w:tr>
      <w:tr w:rsidR="0007768B" w:rsidRPr="0007768B" w:rsidTr="00D42643">
        <w:tc>
          <w:tcPr>
            <w:tcW w:w="4820" w:type="dxa"/>
            <w:tcBorders>
              <w:top w:val="single" w:sz="4" w:space="0" w:color="000000"/>
              <w:left w:val="single" w:sz="4" w:space="0" w:color="000000"/>
              <w:bottom w:val="single" w:sz="4" w:space="0" w:color="000000"/>
              <w:right w:val="single" w:sz="4" w:space="0" w:color="000000"/>
            </w:tcBorders>
          </w:tcPr>
          <w:p w:rsidR="0007768B" w:rsidRPr="0007768B" w:rsidRDefault="0007768B" w:rsidP="00B85920">
            <w:pPr>
              <w:spacing w:after="0" w:line="240" w:lineRule="auto"/>
              <w:rPr>
                <w:rFonts w:ascii="Times New Roman" w:hAnsi="Times New Roman" w:cs="Times New Roman"/>
                <w:i/>
                <w:sz w:val="24"/>
                <w:szCs w:val="24"/>
              </w:rPr>
            </w:pPr>
            <w:r w:rsidRPr="0007768B">
              <w:rPr>
                <w:rFonts w:ascii="Times New Roman" w:hAnsi="Times New Roman" w:cs="Times New Roman"/>
                <w:i/>
                <w:sz w:val="24"/>
                <w:szCs w:val="24"/>
              </w:rPr>
              <w:t>Реконструкция автомобильной дороги по улице Мира (участок от улицы Калинина до улицы Ленина)</w:t>
            </w:r>
          </w:p>
        </w:tc>
        <w:tc>
          <w:tcPr>
            <w:tcW w:w="1518"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i/>
                <w:sz w:val="24"/>
                <w:szCs w:val="24"/>
              </w:rPr>
            </w:pPr>
            <w:r w:rsidRPr="0007768B">
              <w:rPr>
                <w:rFonts w:ascii="Times New Roman" w:hAnsi="Times New Roman" w:cs="Times New Roman"/>
                <w:i/>
                <w:sz w:val="24"/>
                <w:szCs w:val="24"/>
              </w:rPr>
              <w:t>6 000,0</w:t>
            </w:r>
          </w:p>
        </w:tc>
        <w:tc>
          <w:tcPr>
            <w:tcW w:w="1381"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i/>
                <w:sz w:val="24"/>
                <w:szCs w:val="24"/>
              </w:rPr>
            </w:pPr>
            <w:r w:rsidRPr="0007768B">
              <w:rPr>
                <w:rFonts w:ascii="Times New Roman" w:hAnsi="Times New Roman" w:cs="Times New Roman"/>
                <w:i/>
                <w:sz w:val="24"/>
                <w:szCs w:val="24"/>
              </w:rPr>
              <w:t>0,0</w:t>
            </w:r>
          </w:p>
        </w:tc>
        <w:tc>
          <w:tcPr>
            <w:tcW w:w="1800"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i/>
                <w:sz w:val="24"/>
                <w:szCs w:val="24"/>
              </w:rPr>
            </w:pPr>
            <w:r w:rsidRPr="0007768B">
              <w:rPr>
                <w:rFonts w:ascii="Times New Roman" w:hAnsi="Times New Roman" w:cs="Times New Roman"/>
                <w:i/>
                <w:sz w:val="24"/>
                <w:szCs w:val="24"/>
              </w:rPr>
              <w:t>0,0</w:t>
            </w:r>
          </w:p>
        </w:tc>
      </w:tr>
      <w:tr w:rsidR="0007768B" w:rsidRPr="0007768B" w:rsidTr="00D42643">
        <w:tc>
          <w:tcPr>
            <w:tcW w:w="4820" w:type="dxa"/>
            <w:tcBorders>
              <w:top w:val="single" w:sz="4" w:space="0" w:color="000000"/>
              <w:left w:val="single" w:sz="4" w:space="0" w:color="000000"/>
              <w:bottom w:val="single" w:sz="4" w:space="0" w:color="000000"/>
              <w:right w:val="single" w:sz="4" w:space="0" w:color="000000"/>
            </w:tcBorders>
          </w:tcPr>
          <w:p w:rsidR="0007768B" w:rsidRPr="0007768B" w:rsidRDefault="0007768B" w:rsidP="00B85920">
            <w:pPr>
              <w:spacing w:after="0" w:line="240" w:lineRule="auto"/>
              <w:rPr>
                <w:rFonts w:ascii="Times New Roman" w:hAnsi="Times New Roman" w:cs="Times New Roman"/>
                <w:i/>
                <w:sz w:val="24"/>
                <w:szCs w:val="24"/>
              </w:rPr>
            </w:pPr>
            <w:r w:rsidRPr="0007768B">
              <w:rPr>
                <w:rFonts w:ascii="Times New Roman" w:hAnsi="Times New Roman" w:cs="Times New Roman"/>
                <w:i/>
                <w:sz w:val="24"/>
                <w:szCs w:val="24"/>
              </w:rPr>
              <w:t>Реконструкция автомобильной дороги улиц Защитников Отечества – Солнечная - Покровская</w:t>
            </w:r>
          </w:p>
        </w:tc>
        <w:tc>
          <w:tcPr>
            <w:tcW w:w="1518"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i/>
                <w:sz w:val="24"/>
                <w:szCs w:val="24"/>
              </w:rPr>
            </w:pPr>
            <w:r w:rsidRPr="0007768B">
              <w:rPr>
                <w:rFonts w:ascii="Times New Roman" w:hAnsi="Times New Roman" w:cs="Times New Roman"/>
                <w:i/>
                <w:sz w:val="24"/>
                <w:szCs w:val="24"/>
              </w:rPr>
              <w:t>3 488,5</w:t>
            </w:r>
          </w:p>
        </w:tc>
        <w:tc>
          <w:tcPr>
            <w:tcW w:w="1381"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i/>
                <w:sz w:val="24"/>
                <w:szCs w:val="24"/>
              </w:rPr>
            </w:pPr>
            <w:r w:rsidRPr="0007768B">
              <w:rPr>
                <w:rFonts w:ascii="Times New Roman" w:hAnsi="Times New Roman" w:cs="Times New Roman"/>
                <w:i/>
                <w:sz w:val="24"/>
                <w:szCs w:val="24"/>
              </w:rPr>
              <w:t>5 550,0</w:t>
            </w:r>
          </w:p>
        </w:tc>
        <w:tc>
          <w:tcPr>
            <w:tcW w:w="1800"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i/>
                <w:sz w:val="24"/>
                <w:szCs w:val="24"/>
              </w:rPr>
            </w:pPr>
            <w:r w:rsidRPr="0007768B">
              <w:rPr>
                <w:rFonts w:ascii="Times New Roman" w:hAnsi="Times New Roman" w:cs="Times New Roman"/>
                <w:i/>
                <w:sz w:val="24"/>
                <w:szCs w:val="24"/>
              </w:rPr>
              <w:t>6 150,0</w:t>
            </w:r>
          </w:p>
        </w:tc>
      </w:tr>
      <w:tr w:rsidR="0007768B" w:rsidRPr="0007768B" w:rsidTr="00D42643">
        <w:tc>
          <w:tcPr>
            <w:tcW w:w="4820" w:type="dxa"/>
            <w:tcBorders>
              <w:top w:val="single" w:sz="4" w:space="0" w:color="000000"/>
              <w:left w:val="single" w:sz="4" w:space="0" w:color="000000"/>
              <w:bottom w:val="single" w:sz="4" w:space="0" w:color="000000"/>
              <w:right w:val="single" w:sz="4" w:space="0" w:color="000000"/>
            </w:tcBorders>
          </w:tcPr>
          <w:p w:rsidR="0007768B" w:rsidRPr="0007768B" w:rsidRDefault="0007768B" w:rsidP="00B85920">
            <w:pPr>
              <w:spacing w:after="0" w:line="240" w:lineRule="auto"/>
              <w:rPr>
                <w:rFonts w:ascii="Times New Roman" w:hAnsi="Times New Roman" w:cs="Times New Roman"/>
                <w:i/>
                <w:sz w:val="24"/>
                <w:szCs w:val="24"/>
              </w:rPr>
            </w:pPr>
            <w:r w:rsidRPr="0007768B">
              <w:rPr>
                <w:rFonts w:ascii="Times New Roman" w:hAnsi="Times New Roman" w:cs="Times New Roman"/>
                <w:i/>
                <w:sz w:val="24"/>
                <w:szCs w:val="24"/>
              </w:rPr>
              <w:t>Реконструкция автомобильной дороги улица Мичурина- улица Лунная</w:t>
            </w:r>
          </w:p>
        </w:tc>
        <w:tc>
          <w:tcPr>
            <w:tcW w:w="1518"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i/>
                <w:sz w:val="24"/>
                <w:szCs w:val="24"/>
              </w:rPr>
            </w:pPr>
            <w:r w:rsidRPr="0007768B">
              <w:rPr>
                <w:rFonts w:ascii="Times New Roman" w:hAnsi="Times New Roman" w:cs="Times New Roman"/>
                <w:i/>
                <w:sz w:val="24"/>
                <w:szCs w:val="24"/>
              </w:rPr>
              <w:t>12 000,0</w:t>
            </w:r>
          </w:p>
        </w:tc>
        <w:tc>
          <w:tcPr>
            <w:tcW w:w="1381"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i/>
                <w:sz w:val="24"/>
                <w:szCs w:val="24"/>
              </w:rPr>
            </w:pPr>
            <w:r w:rsidRPr="0007768B">
              <w:rPr>
                <w:rFonts w:ascii="Times New Roman" w:hAnsi="Times New Roman" w:cs="Times New Roman"/>
                <w:i/>
                <w:sz w:val="24"/>
                <w:szCs w:val="24"/>
              </w:rPr>
              <w:t>10 000,0</w:t>
            </w:r>
          </w:p>
        </w:tc>
        <w:tc>
          <w:tcPr>
            <w:tcW w:w="1800"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i/>
                <w:sz w:val="24"/>
                <w:szCs w:val="24"/>
              </w:rPr>
            </w:pPr>
            <w:r w:rsidRPr="0007768B">
              <w:rPr>
                <w:rFonts w:ascii="Times New Roman" w:hAnsi="Times New Roman" w:cs="Times New Roman"/>
                <w:i/>
                <w:sz w:val="24"/>
                <w:szCs w:val="24"/>
              </w:rPr>
              <w:t>10 000,0</w:t>
            </w:r>
          </w:p>
        </w:tc>
      </w:tr>
      <w:tr w:rsidR="0007768B" w:rsidRPr="0007768B" w:rsidTr="00D42643">
        <w:tc>
          <w:tcPr>
            <w:tcW w:w="4820" w:type="dxa"/>
            <w:tcBorders>
              <w:top w:val="single" w:sz="4" w:space="0" w:color="000000"/>
              <w:left w:val="single" w:sz="4" w:space="0" w:color="000000"/>
              <w:bottom w:val="single" w:sz="4" w:space="0" w:color="000000"/>
              <w:right w:val="single" w:sz="4" w:space="0" w:color="000000"/>
            </w:tcBorders>
          </w:tcPr>
          <w:p w:rsidR="0007768B" w:rsidRPr="0007768B" w:rsidRDefault="0007768B" w:rsidP="00B85920">
            <w:pPr>
              <w:spacing w:after="0" w:line="240" w:lineRule="auto"/>
              <w:rPr>
                <w:rFonts w:ascii="Times New Roman" w:hAnsi="Times New Roman" w:cs="Times New Roman"/>
                <w:i/>
                <w:sz w:val="24"/>
                <w:szCs w:val="24"/>
              </w:rPr>
            </w:pPr>
            <w:r w:rsidRPr="0007768B">
              <w:rPr>
                <w:rFonts w:ascii="Times New Roman" w:hAnsi="Times New Roman" w:cs="Times New Roman"/>
                <w:i/>
                <w:sz w:val="24"/>
                <w:szCs w:val="24"/>
              </w:rPr>
              <w:t xml:space="preserve">Реконструкция улицы </w:t>
            </w:r>
            <w:proofErr w:type="spellStart"/>
            <w:r w:rsidRPr="0007768B">
              <w:rPr>
                <w:rFonts w:ascii="Times New Roman" w:hAnsi="Times New Roman" w:cs="Times New Roman"/>
                <w:i/>
                <w:sz w:val="24"/>
                <w:szCs w:val="24"/>
              </w:rPr>
              <w:t>Арантурская</w:t>
            </w:r>
            <w:proofErr w:type="spellEnd"/>
          </w:p>
        </w:tc>
        <w:tc>
          <w:tcPr>
            <w:tcW w:w="1518"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i/>
                <w:sz w:val="24"/>
                <w:szCs w:val="24"/>
              </w:rPr>
            </w:pPr>
            <w:r w:rsidRPr="0007768B">
              <w:rPr>
                <w:rFonts w:ascii="Times New Roman" w:hAnsi="Times New Roman" w:cs="Times New Roman"/>
                <w:i/>
                <w:sz w:val="24"/>
                <w:szCs w:val="24"/>
              </w:rPr>
              <w:t>755,3</w:t>
            </w:r>
          </w:p>
        </w:tc>
        <w:tc>
          <w:tcPr>
            <w:tcW w:w="1381"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i/>
                <w:sz w:val="24"/>
                <w:szCs w:val="24"/>
              </w:rPr>
            </w:pPr>
            <w:r w:rsidRPr="0007768B">
              <w:rPr>
                <w:rFonts w:ascii="Times New Roman" w:hAnsi="Times New Roman" w:cs="Times New Roman"/>
                <w:i/>
                <w:sz w:val="24"/>
                <w:szCs w:val="24"/>
              </w:rPr>
              <w:t>0,0</w:t>
            </w:r>
          </w:p>
        </w:tc>
        <w:tc>
          <w:tcPr>
            <w:tcW w:w="1800"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i/>
                <w:sz w:val="24"/>
                <w:szCs w:val="24"/>
              </w:rPr>
            </w:pPr>
            <w:r w:rsidRPr="0007768B">
              <w:rPr>
                <w:rFonts w:ascii="Times New Roman" w:hAnsi="Times New Roman" w:cs="Times New Roman"/>
                <w:i/>
                <w:sz w:val="24"/>
                <w:szCs w:val="24"/>
              </w:rPr>
              <w:t>0,0</w:t>
            </w:r>
          </w:p>
        </w:tc>
      </w:tr>
      <w:tr w:rsidR="0007768B" w:rsidRPr="0007768B" w:rsidTr="00D42643">
        <w:tc>
          <w:tcPr>
            <w:tcW w:w="4820" w:type="dxa"/>
            <w:tcBorders>
              <w:top w:val="single" w:sz="4" w:space="0" w:color="000000"/>
              <w:left w:val="single" w:sz="4" w:space="0" w:color="000000"/>
              <w:bottom w:val="single" w:sz="4" w:space="0" w:color="000000"/>
              <w:right w:val="single" w:sz="4" w:space="0" w:color="000000"/>
            </w:tcBorders>
          </w:tcPr>
          <w:p w:rsidR="0007768B" w:rsidRPr="0007768B" w:rsidRDefault="0007768B" w:rsidP="00B85920">
            <w:pPr>
              <w:spacing w:after="0" w:line="240" w:lineRule="auto"/>
              <w:rPr>
                <w:rFonts w:ascii="Times New Roman" w:hAnsi="Times New Roman" w:cs="Times New Roman"/>
                <w:i/>
                <w:sz w:val="24"/>
                <w:szCs w:val="24"/>
              </w:rPr>
            </w:pPr>
            <w:r w:rsidRPr="0007768B">
              <w:rPr>
                <w:rFonts w:ascii="Times New Roman" w:hAnsi="Times New Roman" w:cs="Times New Roman"/>
                <w:i/>
                <w:sz w:val="24"/>
                <w:szCs w:val="24"/>
              </w:rPr>
              <w:t>Реконструкция автомобильной дороги по улице Вавилова (участок от улицы Покровская до улицы Ермака)</w:t>
            </w:r>
          </w:p>
        </w:tc>
        <w:tc>
          <w:tcPr>
            <w:tcW w:w="1518"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i/>
                <w:sz w:val="24"/>
                <w:szCs w:val="24"/>
              </w:rPr>
            </w:pPr>
            <w:r w:rsidRPr="0007768B">
              <w:rPr>
                <w:rFonts w:ascii="Times New Roman" w:hAnsi="Times New Roman" w:cs="Times New Roman"/>
                <w:i/>
                <w:sz w:val="24"/>
                <w:szCs w:val="24"/>
              </w:rPr>
              <w:t>1 306,2</w:t>
            </w:r>
          </w:p>
        </w:tc>
        <w:tc>
          <w:tcPr>
            <w:tcW w:w="1381"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i/>
                <w:sz w:val="24"/>
                <w:szCs w:val="24"/>
              </w:rPr>
            </w:pPr>
            <w:r w:rsidRPr="0007768B">
              <w:rPr>
                <w:rFonts w:ascii="Times New Roman" w:hAnsi="Times New Roman" w:cs="Times New Roman"/>
                <w:i/>
                <w:sz w:val="24"/>
                <w:szCs w:val="24"/>
              </w:rPr>
              <w:t>0,0</w:t>
            </w:r>
          </w:p>
        </w:tc>
        <w:tc>
          <w:tcPr>
            <w:tcW w:w="1800"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i/>
                <w:sz w:val="24"/>
                <w:szCs w:val="24"/>
              </w:rPr>
            </w:pPr>
            <w:r w:rsidRPr="0007768B">
              <w:rPr>
                <w:rFonts w:ascii="Times New Roman" w:hAnsi="Times New Roman" w:cs="Times New Roman"/>
                <w:i/>
                <w:sz w:val="24"/>
                <w:szCs w:val="24"/>
              </w:rPr>
              <w:t>0,0</w:t>
            </w:r>
          </w:p>
        </w:tc>
      </w:tr>
      <w:tr w:rsidR="0007768B" w:rsidRPr="0007768B" w:rsidTr="00D42643">
        <w:tc>
          <w:tcPr>
            <w:tcW w:w="4820" w:type="dxa"/>
            <w:tcBorders>
              <w:top w:val="single" w:sz="4" w:space="0" w:color="000000"/>
              <w:left w:val="single" w:sz="4" w:space="0" w:color="000000"/>
              <w:bottom w:val="single" w:sz="4" w:space="0" w:color="000000"/>
              <w:right w:val="single" w:sz="4" w:space="0" w:color="000000"/>
            </w:tcBorders>
          </w:tcPr>
          <w:p w:rsidR="0007768B" w:rsidRPr="0007768B" w:rsidRDefault="0007768B" w:rsidP="00B85920">
            <w:pPr>
              <w:spacing w:after="0" w:line="240" w:lineRule="auto"/>
              <w:rPr>
                <w:rFonts w:ascii="Times New Roman" w:hAnsi="Times New Roman" w:cs="Times New Roman"/>
                <w:i/>
                <w:sz w:val="24"/>
                <w:szCs w:val="24"/>
              </w:rPr>
            </w:pPr>
            <w:r w:rsidRPr="0007768B">
              <w:rPr>
                <w:rFonts w:ascii="Times New Roman" w:hAnsi="Times New Roman" w:cs="Times New Roman"/>
                <w:i/>
                <w:sz w:val="24"/>
                <w:szCs w:val="24"/>
              </w:rPr>
              <w:t>Капитальный ремонт автомобильной дороги по улице 40 лет Победы</w:t>
            </w:r>
          </w:p>
        </w:tc>
        <w:tc>
          <w:tcPr>
            <w:tcW w:w="1518"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i/>
                <w:sz w:val="24"/>
                <w:szCs w:val="24"/>
              </w:rPr>
            </w:pPr>
            <w:r w:rsidRPr="0007768B">
              <w:rPr>
                <w:rFonts w:ascii="Times New Roman" w:hAnsi="Times New Roman" w:cs="Times New Roman"/>
                <w:i/>
                <w:sz w:val="24"/>
                <w:szCs w:val="24"/>
              </w:rPr>
              <w:t>129,0</w:t>
            </w:r>
          </w:p>
        </w:tc>
        <w:tc>
          <w:tcPr>
            <w:tcW w:w="1381"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i/>
                <w:sz w:val="24"/>
                <w:szCs w:val="24"/>
              </w:rPr>
            </w:pPr>
            <w:r w:rsidRPr="0007768B">
              <w:rPr>
                <w:rFonts w:ascii="Times New Roman" w:hAnsi="Times New Roman" w:cs="Times New Roman"/>
                <w:i/>
                <w:sz w:val="24"/>
                <w:szCs w:val="24"/>
              </w:rPr>
              <w:t>0,0</w:t>
            </w:r>
          </w:p>
        </w:tc>
        <w:tc>
          <w:tcPr>
            <w:tcW w:w="1800"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i/>
                <w:sz w:val="24"/>
                <w:szCs w:val="24"/>
              </w:rPr>
            </w:pPr>
            <w:r w:rsidRPr="0007768B">
              <w:rPr>
                <w:rFonts w:ascii="Times New Roman" w:hAnsi="Times New Roman" w:cs="Times New Roman"/>
                <w:i/>
                <w:sz w:val="24"/>
                <w:szCs w:val="24"/>
              </w:rPr>
              <w:t>0,0</w:t>
            </w:r>
          </w:p>
        </w:tc>
      </w:tr>
      <w:tr w:rsidR="0007768B" w:rsidRPr="0007768B" w:rsidTr="00D42643">
        <w:tc>
          <w:tcPr>
            <w:tcW w:w="4820" w:type="dxa"/>
            <w:tcBorders>
              <w:top w:val="single" w:sz="4" w:space="0" w:color="000000"/>
              <w:left w:val="single" w:sz="4" w:space="0" w:color="000000"/>
              <w:bottom w:val="single" w:sz="4" w:space="0" w:color="000000"/>
              <w:right w:val="single" w:sz="4" w:space="0" w:color="000000"/>
            </w:tcBorders>
          </w:tcPr>
          <w:p w:rsidR="0007768B" w:rsidRPr="0007768B" w:rsidRDefault="0007768B" w:rsidP="00B85920">
            <w:pPr>
              <w:spacing w:after="0" w:line="240" w:lineRule="auto"/>
              <w:rPr>
                <w:rFonts w:ascii="Times New Roman" w:hAnsi="Times New Roman" w:cs="Times New Roman"/>
                <w:i/>
                <w:sz w:val="24"/>
                <w:szCs w:val="24"/>
              </w:rPr>
            </w:pPr>
            <w:r w:rsidRPr="0007768B">
              <w:rPr>
                <w:rFonts w:ascii="Times New Roman" w:hAnsi="Times New Roman" w:cs="Times New Roman"/>
                <w:i/>
                <w:sz w:val="24"/>
                <w:szCs w:val="24"/>
              </w:rPr>
              <w:t>Капитальный ремонт автомобильной дороги по улице Калинина от улицы Октябрьская до улицы Есенина</w:t>
            </w:r>
          </w:p>
        </w:tc>
        <w:tc>
          <w:tcPr>
            <w:tcW w:w="1518"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i/>
                <w:sz w:val="24"/>
                <w:szCs w:val="24"/>
              </w:rPr>
            </w:pPr>
            <w:r w:rsidRPr="0007768B">
              <w:rPr>
                <w:rFonts w:ascii="Times New Roman" w:hAnsi="Times New Roman" w:cs="Times New Roman"/>
                <w:i/>
                <w:sz w:val="24"/>
                <w:szCs w:val="24"/>
              </w:rPr>
              <w:t>400,0</w:t>
            </w:r>
          </w:p>
        </w:tc>
        <w:tc>
          <w:tcPr>
            <w:tcW w:w="1381"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i/>
                <w:sz w:val="24"/>
                <w:szCs w:val="24"/>
              </w:rPr>
            </w:pPr>
            <w:r w:rsidRPr="0007768B">
              <w:rPr>
                <w:rFonts w:ascii="Times New Roman" w:hAnsi="Times New Roman" w:cs="Times New Roman"/>
                <w:i/>
                <w:sz w:val="24"/>
                <w:szCs w:val="24"/>
              </w:rPr>
              <w:t>0,0</w:t>
            </w:r>
          </w:p>
        </w:tc>
        <w:tc>
          <w:tcPr>
            <w:tcW w:w="1800"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i/>
                <w:sz w:val="24"/>
                <w:szCs w:val="24"/>
              </w:rPr>
            </w:pPr>
            <w:r w:rsidRPr="0007768B">
              <w:rPr>
                <w:rFonts w:ascii="Times New Roman" w:hAnsi="Times New Roman" w:cs="Times New Roman"/>
                <w:i/>
                <w:sz w:val="24"/>
                <w:szCs w:val="24"/>
              </w:rPr>
              <w:t>0,0</w:t>
            </w:r>
          </w:p>
        </w:tc>
      </w:tr>
      <w:tr w:rsidR="0007768B" w:rsidRPr="0007768B" w:rsidTr="00D42643">
        <w:tc>
          <w:tcPr>
            <w:tcW w:w="4820" w:type="dxa"/>
            <w:tcBorders>
              <w:top w:val="single" w:sz="4" w:space="0" w:color="000000"/>
              <w:left w:val="single" w:sz="4" w:space="0" w:color="000000"/>
              <w:bottom w:val="single" w:sz="4" w:space="0" w:color="000000"/>
              <w:right w:val="single" w:sz="4" w:space="0" w:color="000000"/>
            </w:tcBorders>
          </w:tcPr>
          <w:p w:rsidR="0007768B" w:rsidRPr="0007768B" w:rsidRDefault="0007768B" w:rsidP="00B85920">
            <w:pPr>
              <w:spacing w:after="0" w:line="240" w:lineRule="auto"/>
              <w:rPr>
                <w:rFonts w:ascii="Times New Roman" w:hAnsi="Times New Roman" w:cs="Times New Roman"/>
                <w:i/>
                <w:sz w:val="24"/>
                <w:szCs w:val="24"/>
              </w:rPr>
            </w:pPr>
            <w:r w:rsidRPr="0007768B">
              <w:rPr>
                <w:rFonts w:ascii="Times New Roman" w:hAnsi="Times New Roman" w:cs="Times New Roman"/>
                <w:i/>
                <w:sz w:val="24"/>
                <w:szCs w:val="24"/>
              </w:rPr>
              <w:t>Капитальный ремонт автомобильной дороги по улице Широкая</w:t>
            </w:r>
          </w:p>
        </w:tc>
        <w:tc>
          <w:tcPr>
            <w:tcW w:w="1518"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i/>
                <w:sz w:val="24"/>
                <w:szCs w:val="24"/>
              </w:rPr>
            </w:pPr>
            <w:r w:rsidRPr="0007768B">
              <w:rPr>
                <w:rFonts w:ascii="Times New Roman" w:hAnsi="Times New Roman" w:cs="Times New Roman"/>
                <w:i/>
                <w:sz w:val="24"/>
                <w:szCs w:val="24"/>
              </w:rPr>
              <w:t>450,0</w:t>
            </w:r>
          </w:p>
        </w:tc>
        <w:tc>
          <w:tcPr>
            <w:tcW w:w="1381"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i/>
                <w:sz w:val="24"/>
                <w:szCs w:val="24"/>
              </w:rPr>
            </w:pPr>
            <w:r w:rsidRPr="0007768B">
              <w:rPr>
                <w:rFonts w:ascii="Times New Roman" w:hAnsi="Times New Roman" w:cs="Times New Roman"/>
                <w:i/>
                <w:sz w:val="24"/>
                <w:szCs w:val="24"/>
              </w:rPr>
              <w:t>0,0</w:t>
            </w:r>
          </w:p>
        </w:tc>
        <w:tc>
          <w:tcPr>
            <w:tcW w:w="1800" w:type="dxa"/>
            <w:tcBorders>
              <w:top w:val="single" w:sz="4" w:space="0" w:color="000000"/>
              <w:left w:val="single" w:sz="4" w:space="0" w:color="000000"/>
              <w:bottom w:val="single" w:sz="4" w:space="0" w:color="000000"/>
              <w:right w:val="single" w:sz="4" w:space="0" w:color="000000"/>
            </w:tcBorders>
            <w:vAlign w:val="center"/>
          </w:tcPr>
          <w:p w:rsidR="0007768B" w:rsidRPr="0007768B" w:rsidRDefault="0007768B" w:rsidP="00B85920">
            <w:pPr>
              <w:spacing w:after="0" w:line="240" w:lineRule="auto"/>
              <w:jc w:val="center"/>
              <w:rPr>
                <w:rFonts w:ascii="Times New Roman" w:hAnsi="Times New Roman" w:cs="Times New Roman"/>
                <w:i/>
                <w:sz w:val="24"/>
                <w:szCs w:val="24"/>
              </w:rPr>
            </w:pPr>
            <w:r w:rsidRPr="0007768B">
              <w:rPr>
                <w:rFonts w:ascii="Times New Roman" w:hAnsi="Times New Roman" w:cs="Times New Roman"/>
                <w:i/>
                <w:sz w:val="24"/>
                <w:szCs w:val="24"/>
              </w:rPr>
              <w:t>0,0</w:t>
            </w:r>
          </w:p>
        </w:tc>
      </w:tr>
    </w:tbl>
    <w:p w:rsidR="0007768B" w:rsidRPr="0007768B" w:rsidRDefault="0007768B" w:rsidP="0007768B">
      <w:pPr>
        <w:spacing w:after="0" w:line="240" w:lineRule="auto"/>
        <w:ind w:firstLine="709"/>
        <w:jc w:val="both"/>
        <w:rPr>
          <w:rFonts w:ascii="Times New Roman" w:hAnsi="Times New Roman" w:cs="Times New Roman"/>
          <w:bCs/>
          <w:sz w:val="24"/>
          <w:szCs w:val="24"/>
        </w:rPr>
      </w:pPr>
    </w:p>
    <w:p w:rsidR="0007768B" w:rsidRPr="0007768B" w:rsidRDefault="0007768B" w:rsidP="0007768B">
      <w:pPr>
        <w:spacing w:after="0" w:line="240" w:lineRule="auto"/>
        <w:ind w:firstLine="709"/>
        <w:jc w:val="both"/>
        <w:rPr>
          <w:rFonts w:ascii="Times New Roman" w:hAnsi="Times New Roman" w:cs="Times New Roman"/>
          <w:bCs/>
          <w:sz w:val="24"/>
          <w:szCs w:val="24"/>
        </w:rPr>
      </w:pPr>
      <w:r w:rsidRPr="0007768B">
        <w:rPr>
          <w:rFonts w:ascii="Times New Roman" w:hAnsi="Times New Roman" w:cs="Times New Roman"/>
          <w:bCs/>
          <w:sz w:val="24"/>
          <w:szCs w:val="24"/>
        </w:rPr>
        <w:t>Указанные средства позволят обеспечить развитие и совершенствование сети автомобильных дорог муниципального образования, повысить безопасность дорожного движения, а также обеспечить поддержание дорог в надлежащем состоянии.</w:t>
      </w:r>
    </w:p>
    <w:p w:rsidR="0007768B" w:rsidRPr="0007768B" w:rsidRDefault="0007768B" w:rsidP="0007768B">
      <w:pPr>
        <w:spacing w:after="0" w:line="240" w:lineRule="auto"/>
        <w:ind w:firstLine="709"/>
        <w:jc w:val="both"/>
        <w:rPr>
          <w:rFonts w:ascii="Times New Roman" w:hAnsi="Times New Roman" w:cs="Times New Roman"/>
          <w:bCs/>
          <w:sz w:val="24"/>
          <w:szCs w:val="24"/>
        </w:rPr>
      </w:pPr>
      <w:r w:rsidRPr="0007768B">
        <w:rPr>
          <w:rFonts w:ascii="Times New Roman" w:hAnsi="Times New Roman" w:cs="Times New Roman"/>
          <w:bCs/>
          <w:sz w:val="24"/>
          <w:szCs w:val="24"/>
        </w:rPr>
        <w:t>Бюджетные ассигнования на 2013-2015 годы сформированы</w:t>
      </w:r>
      <w:r w:rsidR="008A0B9D">
        <w:rPr>
          <w:rFonts w:ascii="Times New Roman" w:hAnsi="Times New Roman" w:cs="Times New Roman"/>
          <w:bCs/>
          <w:sz w:val="24"/>
          <w:szCs w:val="24"/>
        </w:rPr>
        <w:t xml:space="preserve"> </w:t>
      </w:r>
      <w:r w:rsidRPr="0007768B">
        <w:rPr>
          <w:rFonts w:ascii="Times New Roman" w:hAnsi="Times New Roman" w:cs="Times New Roman"/>
          <w:bCs/>
          <w:sz w:val="24"/>
          <w:szCs w:val="24"/>
        </w:rPr>
        <w:t>на 100% по программно-целевому признаку.</w:t>
      </w:r>
    </w:p>
    <w:p w:rsidR="0007768B" w:rsidRPr="0007768B" w:rsidRDefault="0007768B" w:rsidP="0007768B">
      <w:pPr>
        <w:spacing w:after="0" w:line="240" w:lineRule="auto"/>
        <w:ind w:firstLine="709"/>
        <w:jc w:val="both"/>
        <w:rPr>
          <w:rFonts w:ascii="Times New Roman" w:hAnsi="Times New Roman" w:cs="Times New Roman"/>
          <w:sz w:val="24"/>
          <w:szCs w:val="24"/>
        </w:rPr>
      </w:pPr>
      <w:r w:rsidRPr="0007768B">
        <w:rPr>
          <w:rFonts w:ascii="Times New Roman" w:hAnsi="Times New Roman" w:cs="Times New Roman"/>
          <w:sz w:val="24"/>
          <w:szCs w:val="24"/>
        </w:rPr>
        <w:t>В рамках данного подраздела предусмотрены бюджетные ассигнования на реализацию мероприятий 2 целевых программ, в том числе:</w:t>
      </w:r>
    </w:p>
    <w:p w:rsidR="0007768B" w:rsidRPr="0007768B" w:rsidRDefault="0007768B" w:rsidP="0007768B">
      <w:pPr>
        <w:spacing w:after="0" w:line="240" w:lineRule="auto"/>
        <w:ind w:firstLine="709"/>
        <w:jc w:val="both"/>
        <w:rPr>
          <w:rFonts w:ascii="Times New Roman" w:hAnsi="Times New Roman" w:cs="Times New Roman"/>
          <w:sz w:val="24"/>
          <w:szCs w:val="24"/>
        </w:rPr>
      </w:pPr>
      <w:r w:rsidRPr="0007768B">
        <w:rPr>
          <w:rFonts w:ascii="Times New Roman" w:hAnsi="Times New Roman" w:cs="Times New Roman"/>
          <w:sz w:val="24"/>
          <w:szCs w:val="24"/>
        </w:rPr>
        <w:t>1. Ведомственной целевой программы «Содержание и текущий ремонт объектов благоустройства, городских дорог в городе Югорске на 2013-2015 годы».</w:t>
      </w:r>
    </w:p>
    <w:p w:rsidR="0007768B" w:rsidRPr="0007768B" w:rsidRDefault="0007768B" w:rsidP="0007768B">
      <w:pPr>
        <w:spacing w:after="0" w:line="240" w:lineRule="auto"/>
        <w:ind w:firstLine="709"/>
        <w:jc w:val="both"/>
        <w:rPr>
          <w:rFonts w:ascii="Times New Roman" w:hAnsi="Times New Roman" w:cs="Times New Roman"/>
          <w:sz w:val="24"/>
          <w:szCs w:val="24"/>
        </w:rPr>
      </w:pPr>
      <w:r w:rsidRPr="0007768B">
        <w:rPr>
          <w:rFonts w:ascii="Times New Roman" w:hAnsi="Times New Roman" w:cs="Times New Roman"/>
          <w:sz w:val="24"/>
          <w:szCs w:val="24"/>
        </w:rPr>
        <w:t>Основными показателями результативности программы в части содержания дорог являются:</w:t>
      </w:r>
    </w:p>
    <w:p w:rsidR="0007768B" w:rsidRPr="0007768B" w:rsidRDefault="0007768B" w:rsidP="0007768B">
      <w:pPr>
        <w:spacing w:after="0" w:line="240" w:lineRule="auto"/>
        <w:ind w:firstLine="709"/>
        <w:jc w:val="both"/>
        <w:rPr>
          <w:rFonts w:ascii="Times New Roman" w:hAnsi="Times New Roman" w:cs="Times New Roman"/>
          <w:sz w:val="24"/>
          <w:szCs w:val="24"/>
        </w:rPr>
      </w:pPr>
      <w:r w:rsidRPr="0007768B">
        <w:rPr>
          <w:rFonts w:ascii="Times New Roman" w:hAnsi="Times New Roman" w:cs="Times New Roman"/>
          <w:sz w:val="24"/>
          <w:szCs w:val="24"/>
        </w:rPr>
        <w:t>- приведение в нормативное состояние улично-дорожной сети;</w:t>
      </w:r>
    </w:p>
    <w:p w:rsidR="0007768B" w:rsidRPr="0007768B" w:rsidRDefault="0007768B" w:rsidP="0007768B">
      <w:pPr>
        <w:spacing w:after="0" w:line="240" w:lineRule="auto"/>
        <w:ind w:firstLine="709"/>
        <w:jc w:val="both"/>
        <w:rPr>
          <w:rFonts w:ascii="Times New Roman" w:hAnsi="Times New Roman" w:cs="Times New Roman"/>
          <w:sz w:val="24"/>
          <w:szCs w:val="24"/>
        </w:rPr>
      </w:pPr>
      <w:r w:rsidRPr="0007768B">
        <w:rPr>
          <w:rFonts w:ascii="Times New Roman" w:hAnsi="Times New Roman" w:cs="Times New Roman"/>
          <w:sz w:val="24"/>
          <w:szCs w:val="24"/>
        </w:rPr>
        <w:t>- отсутствие обоснованных жалоб населения на содержание городских дорог.</w:t>
      </w:r>
    </w:p>
    <w:p w:rsidR="0007768B" w:rsidRPr="0007768B" w:rsidRDefault="0007768B" w:rsidP="0007768B">
      <w:pPr>
        <w:spacing w:after="0" w:line="240" w:lineRule="auto"/>
        <w:ind w:firstLine="709"/>
        <w:jc w:val="both"/>
        <w:rPr>
          <w:rFonts w:ascii="Times New Roman" w:hAnsi="Times New Roman" w:cs="Times New Roman"/>
          <w:sz w:val="24"/>
          <w:szCs w:val="24"/>
        </w:rPr>
      </w:pPr>
      <w:r w:rsidRPr="0007768B">
        <w:rPr>
          <w:rFonts w:ascii="Times New Roman" w:hAnsi="Times New Roman" w:cs="Times New Roman"/>
          <w:sz w:val="24"/>
          <w:szCs w:val="24"/>
        </w:rPr>
        <w:t xml:space="preserve">Общая протяженность дорог города Югорска составляет </w:t>
      </w:r>
      <w:smartTag w:uri="urn:schemas-microsoft-com:office:smarttags" w:element="metricconverter">
        <w:smartTagPr>
          <w:attr w:name="ProductID" w:val="106,8 км"/>
        </w:smartTagPr>
        <w:r w:rsidRPr="0007768B">
          <w:rPr>
            <w:rFonts w:ascii="Times New Roman" w:hAnsi="Times New Roman" w:cs="Times New Roman"/>
            <w:sz w:val="24"/>
            <w:szCs w:val="24"/>
          </w:rPr>
          <w:t>106,8 км</w:t>
        </w:r>
      </w:smartTag>
      <w:r w:rsidRPr="0007768B">
        <w:rPr>
          <w:rFonts w:ascii="Times New Roman" w:hAnsi="Times New Roman" w:cs="Times New Roman"/>
          <w:sz w:val="24"/>
          <w:szCs w:val="24"/>
        </w:rPr>
        <w:t>. Из них:</w:t>
      </w:r>
    </w:p>
    <w:p w:rsidR="0007768B" w:rsidRPr="0007768B" w:rsidRDefault="0007768B" w:rsidP="0007768B">
      <w:pPr>
        <w:spacing w:after="0" w:line="240" w:lineRule="auto"/>
        <w:ind w:firstLine="709"/>
        <w:jc w:val="both"/>
        <w:rPr>
          <w:rFonts w:ascii="Times New Roman" w:hAnsi="Times New Roman" w:cs="Times New Roman"/>
          <w:sz w:val="24"/>
          <w:szCs w:val="24"/>
        </w:rPr>
      </w:pPr>
      <w:r w:rsidRPr="0007768B">
        <w:rPr>
          <w:rFonts w:ascii="Times New Roman" w:hAnsi="Times New Roman" w:cs="Times New Roman"/>
          <w:sz w:val="24"/>
          <w:szCs w:val="24"/>
        </w:rPr>
        <w:t xml:space="preserve">- дорог с усовершенствованным покрытием (асфальтобетонное, цементобетонное) – </w:t>
      </w:r>
      <w:smartTag w:uri="urn:schemas-microsoft-com:office:smarttags" w:element="metricconverter">
        <w:smartTagPr>
          <w:attr w:name="ProductID" w:val="53,2 км"/>
        </w:smartTagPr>
        <w:r w:rsidRPr="0007768B">
          <w:rPr>
            <w:rFonts w:ascii="Times New Roman" w:hAnsi="Times New Roman" w:cs="Times New Roman"/>
            <w:sz w:val="24"/>
            <w:szCs w:val="24"/>
          </w:rPr>
          <w:t>53,2 км</w:t>
        </w:r>
      </w:smartTag>
      <w:r w:rsidRPr="0007768B">
        <w:rPr>
          <w:rFonts w:ascii="Times New Roman" w:hAnsi="Times New Roman" w:cs="Times New Roman"/>
          <w:sz w:val="24"/>
          <w:szCs w:val="24"/>
        </w:rPr>
        <w:t>;</w:t>
      </w:r>
    </w:p>
    <w:p w:rsidR="0007768B" w:rsidRPr="0007768B" w:rsidRDefault="0007768B" w:rsidP="0007768B">
      <w:pPr>
        <w:spacing w:after="0" w:line="240" w:lineRule="auto"/>
        <w:ind w:firstLine="709"/>
        <w:jc w:val="both"/>
        <w:rPr>
          <w:rFonts w:ascii="Times New Roman" w:hAnsi="Times New Roman" w:cs="Times New Roman"/>
          <w:b/>
          <w:bCs/>
          <w:sz w:val="24"/>
          <w:szCs w:val="24"/>
        </w:rPr>
      </w:pPr>
      <w:r w:rsidRPr="0007768B">
        <w:rPr>
          <w:rFonts w:ascii="Times New Roman" w:hAnsi="Times New Roman" w:cs="Times New Roman"/>
          <w:sz w:val="24"/>
          <w:szCs w:val="24"/>
        </w:rPr>
        <w:t xml:space="preserve">- из грунтов местных </w:t>
      </w:r>
      <w:proofErr w:type="spellStart"/>
      <w:r w:rsidRPr="0007768B">
        <w:rPr>
          <w:rFonts w:ascii="Times New Roman" w:hAnsi="Times New Roman" w:cs="Times New Roman"/>
          <w:sz w:val="24"/>
          <w:szCs w:val="24"/>
        </w:rPr>
        <w:t>малопрочных</w:t>
      </w:r>
      <w:proofErr w:type="spellEnd"/>
      <w:r w:rsidRPr="0007768B">
        <w:rPr>
          <w:rFonts w:ascii="Times New Roman" w:hAnsi="Times New Roman" w:cs="Times New Roman"/>
          <w:sz w:val="24"/>
          <w:szCs w:val="24"/>
        </w:rPr>
        <w:t xml:space="preserve"> материалов – </w:t>
      </w:r>
      <w:smartTag w:uri="urn:schemas-microsoft-com:office:smarttags" w:element="metricconverter">
        <w:smartTagPr>
          <w:attr w:name="ProductID" w:val="53,6 км"/>
        </w:smartTagPr>
        <w:r w:rsidRPr="0007768B">
          <w:rPr>
            <w:rFonts w:ascii="Times New Roman" w:hAnsi="Times New Roman" w:cs="Times New Roman"/>
            <w:sz w:val="24"/>
            <w:szCs w:val="24"/>
          </w:rPr>
          <w:t>53,6 км</w:t>
        </w:r>
      </w:smartTag>
      <w:r w:rsidRPr="0007768B">
        <w:rPr>
          <w:rFonts w:ascii="Times New Roman" w:hAnsi="Times New Roman" w:cs="Times New Roman"/>
          <w:sz w:val="24"/>
          <w:szCs w:val="24"/>
        </w:rPr>
        <w:t>.</w:t>
      </w:r>
    </w:p>
    <w:p w:rsidR="0007768B" w:rsidRPr="0007768B" w:rsidRDefault="0007768B" w:rsidP="0007768B">
      <w:pPr>
        <w:spacing w:after="0" w:line="240" w:lineRule="auto"/>
        <w:ind w:firstLine="709"/>
        <w:rPr>
          <w:rFonts w:ascii="Times New Roman" w:hAnsi="Times New Roman" w:cs="Times New Roman"/>
          <w:sz w:val="24"/>
          <w:szCs w:val="24"/>
        </w:rPr>
      </w:pPr>
      <w:r w:rsidRPr="0007768B">
        <w:rPr>
          <w:rFonts w:ascii="Times New Roman" w:hAnsi="Times New Roman" w:cs="Times New Roman"/>
          <w:sz w:val="24"/>
          <w:szCs w:val="24"/>
        </w:rPr>
        <w:t xml:space="preserve">Содержание городских дорог осуществляется в зимнее и летнее время. Работы по зимнему и летнему содержанию дорог включают содержание дорог с твердым покрытием и грунтовых дорог. Работы по текущему ремонту включают в себя ямочный ремонт дорог с твердым покрытием. </w:t>
      </w:r>
    </w:p>
    <w:p w:rsidR="0007768B" w:rsidRPr="0007768B" w:rsidRDefault="0007768B" w:rsidP="0007768B">
      <w:pPr>
        <w:spacing w:after="0" w:line="240" w:lineRule="auto"/>
        <w:ind w:firstLine="709"/>
        <w:jc w:val="both"/>
        <w:rPr>
          <w:rFonts w:ascii="Times New Roman" w:hAnsi="Times New Roman" w:cs="Times New Roman"/>
          <w:b/>
          <w:bCs/>
          <w:sz w:val="24"/>
          <w:szCs w:val="24"/>
        </w:rPr>
      </w:pPr>
      <w:r w:rsidRPr="0007768B">
        <w:rPr>
          <w:rFonts w:ascii="Times New Roman" w:hAnsi="Times New Roman" w:cs="Times New Roman"/>
          <w:sz w:val="24"/>
          <w:szCs w:val="24"/>
        </w:rPr>
        <w:t>На 2013 год бюджетные ассигнования на содержание и текущий ремонт дорог составят 60 852,0 тыс. рублей, на 2014-2015 годы</w:t>
      </w:r>
      <w:r w:rsidR="008A0B9D">
        <w:rPr>
          <w:rFonts w:ascii="Times New Roman" w:hAnsi="Times New Roman" w:cs="Times New Roman"/>
          <w:color w:val="800080"/>
          <w:sz w:val="24"/>
          <w:szCs w:val="24"/>
        </w:rPr>
        <w:t xml:space="preserve"> </w:t>
      </w:r>
      <w:r w:rsidRPr="0007768B">
        <w:rPr>
          <w:rFonts w:ascii="Times New Roman" w:hAnsi="Times New Roman" w:cs="Times New Roman"/>
          <w:sz w:val="24"/>
          <w:szCs w:val="24"/>
        </w:rPr>
        <w:t>63 895,0 тыс. рублей и 65 324,0 тыс. рублей соответственно.</w:t>
      </w:r>
    </w:p>
    <w:p w:rsidR="0007768B" w:rsidRPr="0007768B" w:rsidRDefault="0007768B" w:rsidP="0007768B">
      <w:pPr>
        <w:spacing w:after="0" w:line="240" w:lineRule="auto"/>
        <w:ind w:firstLine="709"/>
        <w:jc w:val="both"/>
        <w:rPr>
          <w:rFonts w:ascii="Times New Roman" w:hAnsi="Times New Roman" w:cs="Times New Roman"/>
          <w:sz w:val="24"/>
          <w:szCs w:val="24"/>
        </w:rPr>
      </w:pPr>
      <w:r w:rsidRPr="0007768B">
        <w:rPr>
          <w:rFonts w:ascii="Times New Roman" w:hAnsi="Times New Roman" w:cs="Times New Roman"/>
          <w:sz w:val="24"/>
          <w:szCs w:val="24"/>
        </w:rPr>
        <w:t xml:space="preserve">2. Долгосрочной целевой программы «Совершенствование и развитие сети автомобильных дорог города Югорска на 2012-2020 годы». </w:t>
      </w:r>
    </w:p>
    <w:p w:rsidR="0007768B" w:rsidRPr="0007768B" w:rsidRDefault="0007768B" w:rsidP="0007768B">
      <w:pPr>
        <w:spacing w:after="0" w:line="240" w:lineRule="auto"/>
        <w:ind w:firstLine="709"/>
        <w:jc w:val="both"/>
        <w:rPr>
          <w:rFonts w:ascii="Times New Roman" w:hAnsi="Times New Roman" w:cs="Times New Roman"/>
          <w:sz w:val="24"/>
          <w:szCs w:val="24"/>
        </w:rPr>
      </w:pPr>
      <w:r w:rsidRPr="0007768B">
        <w:rPr>
          <w:rFonts w:ascii="Times New Roman" w:hAnsi="Times New Roman" w:cs="Times New Roman"/>
          <w:sz w:val="24"/>
          <w:szCs w:val="24"/>
        </w:rPr>
        <w:lastRenderedPageBreak/>
        <w:t>Целью данной программы является создание условий для устойчивого развития города Югорска за счет развития и совершенствования сети автомобильных дорог местного значения.</w:t>
      </w:r>
    </w:p>
    <w:p w:rsidR="0007768B" w:rsidRPr="0007768B" w:rsidRDefault="0007768B" w:rsidP="0007768B">
      <w:pPr>
        <w:suppressAutoHyphens/>
        <w:spacing w:after="0" w:line="240" w:lineRule="auto"/>
        <w:ind w:firstLine="709"/>
        <w:jc w:val="both"/>
        <w:rPr>
          <w:rFonts w:ascii="Times New Roman" w:hAnsi="Times New Roman" w:cs="Times New Roman"/>
          <w:sz w:val="24"/>
          <w:szCs w:val="24"/>
        </w:rPr>
      </w:pPr>
      <w:r w:rsidRPr="0007768B">
        <w:rPr>
          <w:rFonts w:ascii="Times New Roman" w:hAnsi="Times New Roman" w:cs="Times New Roman"/>
          <w:sz w:val="24"/>
          <w:szCs w:val="24"/>
        </w:rPr>
        <w:t xml:space="preserve">Основные задачи программы: </w:t>
      </w:r>
    </w:p>
    <w:p w:rsidR="0007768B" w:rsidRPr="0007768B" w:rsidRDefault="0007768B" w:rsidP="0007768B">
      <w:pPr>
        <w:suppressAutoHyphens/>
        <w:spacing w:after="0" w:line="240" w:lineRule="auto"/>
        <w:ind w:firstLine="709"/>
        <w:jc w:val="both"/>
        <w:rPr>
          <w:rFonts w:ascii="Times New Roman" w:hAnsi="Times New Roman" w:cs="Times New Roman"/>
          <w:sz w:val="24"/>
          <w:szCs w:val="24"/>
        </w:rPr>
      </w:pPr>
      <w:r w:rsidRPr="0007768B">
        <w:rPr>
          <w:rFonts w:ascii="Times New Roman" w:hAnsi="Times New Roman" w:cs="Times New Roman"/>
          <w:sz w:val="24"/>
          <w:szCs w:val="24"/>
        </w:rPr>
        <w:t>- развитие сети автомобильных дорог (строительство);</w:t>
      </w:r>
    </w:p>
    <w:p w:rsidR="0007768B" w:rsidRPr="0007768B" w:rsidRDefault="0007768B" w:rsidP="0007768B">
      <w:pPr>
        <w:suppressAutoHyphens/>
        <w:spacing w:after="0" w:line="240" w:lineRule="auto"/>
        <w:ind w:firstLine="709"/>
        <w:jc w:val="both"/>
        <w:rPr>
          <w:rFonts w:ascii="Times New Roman" w:hAnsi="Times New Roman" w:cs="Times New Roman"/>
          <w:sz w:val="24"/>
          <w:szCs w:val="24"/>
        </w:rPr>
      </w:pPr>
      <w:r w:rsidRPr="0007768B">
        <w:rPr>
          <w:rFonts w:ascii="Times New Roman" w:hAnsi="Times New Roman" w:cs="Times New Roman"/>
          <w:sz w:val="24"/>
          <w:szCs w:val="24"/>
        </w:rPr>
        <w:t>- совершенствование сети автомобильных дорог (реконструкция);</w:t>
      </w:r>
    </w:p>
    <w:p w:rsidR="0007768B" w:rsidRPr="0007768B" w:rsidRDefault="0007768B" w:rsidP="0007768B">
      <w:pPr>
        <w:spacing w:after="0" w:line="240" w:lineRule="auto"/>
        <w:ind w:firstLine="709"/>
        <w:jc w:val="both"/>
        <w:rPr>
          <w:rFonts w:ascii="Times New Roman" w:hAnsi="Times New Roman" w:cs="Times New Roman"/>
          <w:sz w:val="24"/>
          <w:szCs w:val="24"/>
        </w:rPr>
      </w:pPr>
      <w:r w:rsidRPr="0007768B">
        <w:rPr>
          <w:rFonts w:ascii="Times New Roman" w:hAnsi="Times New Roman" w:cs="Times New Roman"/>
          <w:sz w:val="24"/>
          <w:szCs w:val="24"/>
        </w:rPr>
        <w:t>- приведение транспортно-эксплуатационных характеристик автомобильных дорог общего пользования в соответствие с требованиями норм и технических регламентов (капитальный ремонт).</w:t>
      </w:r>
    </w:p>
    <w:p w:rsidR="0007768B" w:rsidRPr="0007768B" w:rsidRDefault="0007768B" w:rsidP="0007768B">
      <w:pPr>
        <w:suppressAutoHyphens/>
        <w:spacing w:after="0" w:line="240" w:lineRule="auto"/>
        <w:ind w:firstLine="709"/>
        <w:jc w:val="both"/>
        <w:rPr>
          <w:rFonts w:ascii="Times New Roman" w:hAnsi="Times New Roman" w:cs="Times New Roman"/>
          <w:sz w:val="24"/>
          <w:szCs w:val="24"/>
        </w:rPr>
      </w:pPr>
      <w:r w:rsidRPr="0007768B">
        <w:rPr>
          <w:rFonts w:ascii="Times New Roman" w:hAnsi="Times New Roman" w:cs="Times New Roman"/>
          <w:sz w:val="24"/>
          <w:szCs w:val="24"/>
        </w:rPr>
        <w:t>Результатами действия программы в 2013-2015 годах станут:</w:t>
      </w:r>
    </w:p>
    <w:p w:rsidR="0007768B" w:rsidRPr="0007768B" w:rsidRDefault="0007768B" w:rsidP="0007768B">
      <w:pPr>
        <w:suppressAutoHyphens/>
        <w:spacing w:after="0" w:line="240" w:lineRule="auto"/>
        <w:ind w:firstLine="709"/>
        <w:jc w:val="both"/>
        <w:rPr>
          <w:rFonts w:ascii="Times New Roman" w:hAnsi="Times New Roman" w:cs="Times New Roman"/>
          <w:sz w:val="24"/>
          <w:szCs w:val="24"/>
        </w:rPr>
      </w:pPr>
      <w:r w:rsidRPr="0007768B">
        <w:rPr>
          <w:rFonts w:ascii="Times New Roman" w:hAnsi="Times New Roman" w:cs="Times New Roman"/>
          <w:sz w:val="24"/>
          <w:szCs w:val="24"/>
        </w:rPr>
        <w:t xml:space="preserve">- увеличение протяженности сети автомобильных дорог общего пользования с твердым покрытием на </w:t>
      </w:r>
      <w:smartTag w:uri="urn:schemas-microsoft-com:office:smarttags" w:element="metricconverter">
        <w:smartTagPr>
          <w:attr w:name="ProductID" w:val="3050 м"/>
        </w:smartTagPr>
        <w:r w:rsidRPr="0007768B">
          <w:rPr>
            <w:rFonts w:ascii="Times New Roman" w:hAnsi="Times New Roman" w:cs="Times New Roman"/>
            <w:sz w:val="24"/>
            <w:szCs w:val="24"/>
          </w:rPr>
          <w:t>3050 м</w:t>
        </w:r>
      </w:smartTag>
      <w:r w:rsidRPr="0007768B">
        <w:rPr>
          <w:rFonts w:ascii="Times New Roman" w:hAnsi="Times New Roman" w:cs="Times New Roman"/>
          <w:sz w:val="24"/>
          <w:szCs w:val="24"/>
        </w:rPr>
        <w:t>;</w:t>
      </w:r>
    </w:p>
    <w:p w:rsidR="0007768B" w:rsidRPr="0007768B" w:rsidRDefault="0007768B" w:rsidP="0007768B">
      <w:pPr>
        <w:suppressAutoHyphens/>
        <w:spacing w:after="0" w:line="240" w:lineRule="auto"/>
        <w:ind w:firstLine="709"/>
        <w:jc w:val="both"/>
        <w:rPr>
          <w:rFonts w:ascii="Times New Roman" w:hAnsi="Times New Roman" w:cs="Times New Roman"/>
          <w:sz w:val="24"/>
          <w:szCs w:val="24"/>
        </w:rPr>
      </w:pPr>
      <w:r w:rsidRPr="0007768B">
        <w:rPr>
          <w:rFonts w:ascii="Times New Roman" w:hAnsi="Times New Roman" w:cs="Times New Roman"/>
          <w:sz w:val="24"/>
          <w:szCs w:val="24"/>
        </w:rPr>
        <w:t xml:space="preserve">- совершенствование твердого покрытия на </w:t>
      </w:r>
      <w:smartTag w:uri="urn:schemas-microsoft-com:office:smarttags" w:element="metricconverter">
        <w:smartTagPr>
          <w:attr w:name="ProductID" w:val="855 м"/>
        </w:smartTagPr>
        <w:r w:rsidRPr="0007768B">
          <w:rPr>
            <w:rFonts w:ascii="Times New Roman" w:hAnsi="Times New Roman" w:cs="Times New Roman"/>
            <w:sz w:val="24"/>
            <w:szCs w:val="24"/>
          </w:rPr>
          <w:t>855 м</w:t>
        </w:r>
      </w:smartTag>
      <w:r w:rsidRPr="0007768B">
        <w:rPr>
          <w:rFonts w:ascii="Times New Roman" w:hAnsi="Times New Roman" w:cs="Times New Roman"/>
          <w:sz w:val="24"/>
          <w:szCs w:val="24"/>
        </w:rPr>
        <w:t>;</w:t>
      </w:r>
    </w:p>
    <w:p w:rsidR="0007768B" w:rsidRPr="0007768B" w:rsidRDefault="0007768B" w:rsidP="0007768B">
      <w:pPr>
        <w:spacing w:after="0" w:line="240" w:lineRule="auto"/>
        <w:ind w:firstLine="709"/>
        <w:jc w:val="both"/>
        <w:rPr>
          <w:rFonts w:ascii="Times New Roman" w:hAnsi="Times New Roman" w:cs="Times New Roman"/>
          <w:sz w:val="24"/>
          <w:szCs w:val="24"/>
        </w:rPr>
      </w:pPr>
      <w:r w:rsidRPr="0007768B">
        <w:rPr>
          <w:rFonts w:ascii="Times New Roman" w:hAnsi="Times New Roman" w:cs="Times New Roman"/>
          <w:sz w:val="24"/>
          <w:szCs w:val="24"/>
        </w:rPr>
        <w:t xml:space="preserve">- увеличение пешеходных дорожек (тротуаров) на </w:t>
      </w:r>
      <w:smartTag w:uri="urn:schemas-microsoft-com:office:smarttags" w:element="metricconverter">
        <w:smartTagPr>
          <w:attr w:name="ProductID" w:val="855 м"/>
        </w:smartTagPr>
        <w:r w:rsidRPr="0007768B">
          <w:rPr>
            <w:rFonts w:ascii="Times New Roman" w:hAnsi="Times New Roman" w:cs="Times New Roman"/>
            <w:sz w:val="24"/>
            <w:szCs w:val="24"/>
          </w:rPr>
          <w:t>855 м</w:t>
        </w:r>
      </w:smartTag>
      <w:r w:rsidRPr="0007768B">
        <w:rPr>
          <w:rFonts w:ascii="Times New Roman" w:hAnsi="Times New Roman" w:cs="Times New Roman"/>
          <w:sz w:val="24"/>
          <w:szCs w:val="24"/>
        </w:rPr>
        <w:t>.</w:t>
      </w:r>
    </w:p>
    <w:p w:rsidR="0007768B" w:rsidRPr="0007768B" w:rsidRDefault="0007768B" w:rsidP="0007768B">
      <w:pPr>
        <w:spacing w:after="0" w:line="240" w:lineRule="auto"/>
        <w:ind w:firstLine="709"/>
        <w:jc w:val="both"/>
        <w:rPr>
          <w:rFonts w:ascii="Times New Roman" w:hAnsi="Times New Roman" w:cs="Times New Roman"/>
          <w:sz w:val="24"/>
          <w:szCs w:val="24"/>
        </w:rPr>
      </w:pPr>
      <w:r w:rsidRPr="0007768B">
        <w:rPr>
          <w:rFonts w:ascii="Times New Roman" w:hAnsi="Times New Roman" w:cs="Times New Roman"/>
          <w:sz w:val="24"/>
          <w:szCs w:val="24"/>
        </w:rPr>
        <w:t xml:space="preserve">Объем бюджетных ассигнований на выполнение работ по реконструкции и капитальному ремонту дорог на 2013 год составит 54 479,0 тыс. рублей, на 2014 год – 42 962,0 тыс. рублей, на 2015 год – 67 801,0 тыс. рублей. </w:t>
      </w:r>
    </w:p>
    <w:p w:rsidR="0007768B" w:rsidRPr="0007768B" w:rsidRDefault="0007768B" w:rsidP="0007768B">
      <w:pPr>
        <w:spacing w:after="0" w:line="240" w:lineRule="auto"/>
        <w:ind w:firstLine="709"/>
        <w:jc w:val="both"/>
        <w:rPr>
          <w:rFonts w:ascii="Times New Roman" w:hAnsi="Times New Roman" w:cs="Times New Roman"/>
          <w:sz w:val="24"/>
          <w:szCs w:val="24"/>
        </w:rPr>
      </w:pPr>
      <w:r w:rsidRPr="0007768B">
        <w:rPr>
          <w:rFonts w:ascii="Times New Roman" w:hAnsi="Times New Roman" w:cs="Times New Roman"/>
          <w:sz w:val="24"/>
          <w:szCs w:val="24"/>
        </w:rPr>
        <w:t>В рамках реализации долгосрочной целевой</w:t>
      </w:r>
      <w:r w:rsidR="008A0B9D">
        <w:rPr>
          <w:rFonts w:ascii="Times New Roman" w:hAnsi="Times New Roman" w:cs="Times New Roman"/>
          <w:sz w:val="24"/>
          <w:szCs w:val="24"/>
        </w:rPr>
        <w:t xml:space="preserve"> </w:t>
      </w:r>
      <w:r w:rsidRPr="0007768B">
        <w:rPr>
          <w:rFonts w:ascii="Times New Roman" w:hAnsi="Times New Roman" w:cs="Times New Roman"/>
          <w:sz w:val="24"/>
          <w:szCs w:val="24"/>
        </w:rPr>
        <w:t>программы «Совершенствование и развитие сети автомобильных дорог</w:t>
      </w:r>
      <w:r w:rsidR="008A0B9D">
        <w:rPr>
          <w:rFonts w:ascii="Times New Roman" w:hAnsi="Times New Roman" w:cs="Times New Roman"/>
          <w:sz w:val="24"/>
          <w:szCs w:val="24"/>
        </w:rPr>
        <w:t xml:space="preserve"> </w:t>
      </w:r>
      <w:r w:rsidRPr="0007768B">
        <w:rPr>
          <w:rFonts w:ascii="Times New Roman" w:hAnsi="Times New Roman" w:cs="Times New Roman"/>
          <w:sz w:val="24"/>
          <w:szCs w:val="24"/>
        </w:rPr>
        <w:t>города Югорска на 2012-2016 годы» в 2013 году планируется:</w:t>
      </w:r>
    </w:p>
    <w:p w:rsidR="0007768B" w:rsidRPr="0007768B" w:rsidRDefault="0007768B" w:rsidP="0007768B">
      <w:pPr>
        <w:spacing w:after="0" w:line="240" w:lineRule="auto"/>
        <w:ind w:firstLine="709"/>
        <w:jc w:val="both"/>
        <w:rPr>
          <w:rFonts w:ascii="Times New Roman" w:hAnsi="Times New Roman" w:cs="Times New Roman"/>
          <w:sz w:val="24"/>
          <w:szCs w:val="24"/>
        </w:rPr>
      </w:pPr>
      <w:r w:rsidRPr="0007768B">
        <w:rPr>
          <w:rFonts w:ascii="Times New Roman" w:hAnsi="Times New Roman" w:cs="Times New Roman"/>
          <w:sz w:val="24"/>
          <w:szCs w:val="24"/>
        </w:rPr>
        <w:t>- произвести выплату компенсации владельцу земельного участка, в связи с его изъятием под реконструкцию дороги по улице Мира;</w:t>
      </w:r>
    </w:p>
    <w:p w:rsidR="0007768B" w:rsidRPr="0007768B" w:rsidRDefault="0007768B" w:rsidP="0007768B">
      <w:pPr>
        <w:spacing w:after="0" w:line="240" w:lineRule="auto"/>
        <w:ind w:firstLine="709"/>
        <w:jc w:val="both"/>
        <w:rPr>
          <w:rFonts w:ascii="Times New Roman" w:hAnsi="Times New Roman" w:cs="Times New Roman"/>
          <w:sz w:val="24"/>
          <w:szCs w:val="24"/>
        </w:rPr>
      </w:pPr>
      <w:r w:rsidRPr="0007768B">
        <w:rPr>
          <w:rFonts w:ascii="Times New Roman" w:hAnsi="Times New Roman" w:cs="Times New Roman"/>
          <w:sz w:val="24"/>
          <w:szCs w:val="24"/>
        </w:rPr>
        <w:t>- начать работы по капитальному ремонту дороги по улице 40 лет Победы;</w:t>
      </w:r>
    </w:p>
    <w:p w:rsidR="0007768B" w:rsidRPr="0007768B" w:rsidRDefault="0007768B" w:rsidP="0007768B">
      <w:pPr>
        <w:spacing w:after="0" w:line="240" w:lineRule="auto"/>
        <w:ind w:firstLine="709"/>
        <w:jc w:val="both"/>
        <w:rPr>
          <w:rFonts w:ascii="Times New Roman" w:hAnsi="Times New Roman" w:cs="Times New Roman"/>
          <w:sz w:val="24"/>
          <w:szCs w:val="24"/>
        </w:rPr>
      </w:pPr>
      <w:r w:rsidRPr="0007768B">
        <w:rPr>
          <w:rFonts w:ascii="Times New Roman" w:hAnsi="Times New Roman" w:cs="Times New Roman"/>
          <w:sz w:val="24"/>
          <w:szCs w:val="24"/>
        </w:rPr>
        <w:t>- продолжить работы по реконструкции ул. Менделеева (участок дороги от улицы Магистральная до улицы Студенческая);</w:t>
      </w:r>
    </w:p>
    <w:p w:rsidR="0007768B" w:rsidRPr="0007768B" w:rsidRDefault="0007768B" w:rsidP="0007768B">
      <w:pPr>
        <w:spacing w:after="0" w:line="240" w:lineRule="auto"/>
        <w:ind w:firstLine="709"/>
        <w:jc w:val="both"/>
        <w:rPr>
          <w:rFonts w:ascii="Times New Roman" w:hAnsi="Times New Roman" w:cs="Times New Roman"/>
          <w:sz w:val="24"/>
          <w:szCs w:val="24"/>
        </w:rPr>
      </w:pPr>
      <w:r w:rsidRPr="0007768B">
        <w:rPr>
          <w:rFonts w:ascii="Times New Roman" w:hAnsi="Times New Roman" w:cs="Times New Roman"/>
          <w:sz w:val="24"/>
          <w:szCs w:val="24"/>
        </w:rPr>
        <w:t>- продолжить работы по реконструкции улицы Защитников Отечества – Солнечная - Покровская в 16 микрорайоне;</w:t>
      </w:r>
    </w:p>
    <w:p w:rsidR="0007768B" w:rsidRPr="0007768B" w:rsidRDefault="0007768B" w:rsidP="0007768B">
      <w:pPr>
        <w:spacing w:after="0" w:line="240" w:lineRule="auto"/>
        <w:ind w:firstLine="709"/>
        <w:jc w:val="both"/>
        <w:rPr>
          <w:rFonts w:ascii="Times New Roman" w:hAnsi="Times New Roman" w:cs="Times New Roman"/>
          <w:sz w:val="24"/>
          <w:szCs w:val="24"/>
        </w:rPr>
      </w:pPr>
      <w:r w:rsidRPr="0007768B">
        <w:rPr>
          <w:rFonts w:ascii="Times New Roman" w:hAnsi="Times New Roman" w:cs="Times New Roman"/>
          <w:sz w:val="24"/>
          <w:szCs w:val="24"/>
        </w:rPr>
        <w:t xml:space="preserve">- выполнить проектно-изыскательские работы по реконструкции улицы Вавилова (участок дороги от 16 микрорайона до улицы Садовая и улицы </w:t>
      </w:r>
      <w:proofErr w:type="spellStart"/>
      <w:r w:rsidRPr="0007768B">
        <w:rPr>
          <w:rFonts w:ascii="Times New Roman" w:hAnsi="Times New Roman" w:cs="Times New Roman"/>
          <w:sz w:val="24"/>
          <w:szCs w:val="24"/>
        </w:rPr>
        <w:t>Арантурская</w:t>
      </w:r>
      <w:proofErr w:type="spellEnd"/>
      <w:r w:rsidRPr="0007768B">
        <w:rPr>
          <w:rFonts w:ascii="Times New Roman" w:hAnsi="Times New Roman" w:cs="Times New Roman"/>
          <w:sz w:val="24"/>
          <w:szCs w:val="24"/>
        </w:rPr>
        <w:t>);</w:t>
      </w:r>
    </w:p>
    <w:p w:rsidR="0007768B" w:rsidRPr="0007768B" w:rsidRDefault="0007768B" w:rsidP="0007768B">
      <w:pPr>
        <w:spacing w:after="0" w:line="240" w:lineRule="auto"/>
        <w:ind w:firstLine="709"/>
        <w:jc w:val="both"/>
        <w:rPr>
          <w:rFonts w:ascii="Times New Roman" w:hAnsi="Times New Roman" w:cs="Times New Roman"/>
          <w:sz w:val="24"/>
          <w:szCs w:val="24"/>
        </w:rPr>
      </w:pPr>
      <w:r w:rsidRPr="0007768B">
        <w:rPr>
          <w:rFonts w:ascii="Times New Roman" w:hAnsi="Times New Roman" w:cs="Times New Roman"/>
          <w:sz w:val="24"/>
          <w:szCs w:val="24"/>
        </w:rPr>
        <w:t>- выполнить проектно-изыскательские работы</w:t>
      </w:r>
      <w:r w:rsidR="008A0B9D">
        <w:rPr>
          <w:rFonts w:ascii="Times New Roman" w:hAnsi="Times New Roman" w:cs="Times New Roman"/>
          <w:sz w:val="24"/>
          <w:szCs w:val="24"/>
        </w:rPr>
        <w:t xml:space="preserve"> </w:t>
      </w:r>
      <w:r w:rsidRPr="0007768B">
        <w:rPr>
          <w:rFonts w:ascii="Times New Roman" w:hAnsi="Times New Roman" w:cs="Times New Roman"/>
          <w:sz w:val="24"/>
          <w:szCs w:val="24"/>
        </w:rPr>
        <w:t>по капитальному ремонту дороги по ул.</w:t>
      </w:r>
      <w:r w:rsidR="00B85920">
        <w:rPr>
          <w:rFonts w:ascii="Times New Roman" w:hAnsi="Times New Roman" w:cs="Times New Roman"/>
          <w:sz w:val="24"/>
          <w:szCs w:val="24"/>
        </w:rPr>
        <w:t xml:space="preserve"> </w:t>
      </w:r>
      <w:r w:rsidRPr="0007768B">
        <w:rPr>
          <w:rFonts w:ascii="Times New Roman" w:hAnsi="Times New Roman" w:cs="Times New Roman"/>
          <w:sz w:val="24"/>
          <w:szCs w:val="24"/>
        </w:rPr>
        <w:t>Широкая (тротуар);</w:t>
      </w:r>
    </w:p>
    <w:p w:rsidR="0007768B" w:rsidRPr="0007768B" w:rsidRDefault="0007768B" w:rsidP="0007768B">
      <w:pPr>
        <w:spacing w:after="0" w:line="240" w:lineRule="auto"/>
        <w:ind w:firstLine="709"/>
        <w:jc w:val="both"/>
        <w:rPr>
          <w:rFonts w:ascii="Times New Roman" w:hAnsi="Times New Roman" w:cs="Times New Roman"/>
          <w:sz w:val="24"/>
          <w:szCs w:val="24"/>
        </w:rPr>
      </w:pPr>
      <w:r w:rsidRPr="0007768B">
        <w:rPr>
          <w:rFonts w:ascii="Times New Roman" w:hAnsi="Times New Roman" w:cs="Times New Roman"/>
          <w:sz w:val="24"/>
          <w:szCs w:val="24"/>
        </w:rPr>
        <w:t>- выполнить проектно-изыскательские работы</w:t>
      </w:r>
      <w:r w:rsidR="008A0B9D">
        <w:rPr>
          <w:rFonts w:ascii="Times New Roman" w:hAnsi="Times New Roman" w:cs="Times New Roman"/>
          <w:sz w:val="24"/>
          <w:szCs w:val="24"/>
        </w:rPr>
        <w:t xml:space="preserve"> </w:t>
      </w:r>
      <w:r w:rsidRPr="0007768B">
        <w:rPr>
          <w:rFonts w:ascii="Times New Roman" w:hAnsi="Times New Roman" w:cs="Times New Roman"/>
          <w:sz w:val="24"/>
          <w:szCs w:val="24"/>
        </w:rPr>
        <w:t xml:space="preserve">по капитальному ремонту улицы Калинина (тротуар от улицы Октябрьской до улицы Есенина); </w:t>
      </w:r>
    </w:p>
    <w:p w:rsidR="0007768B" w:rsidRPr="0007768B" w:rsidRDefault="0007768B" w:rsidP="0007768B">
      <w:pPr>
        <w:spacing w:after="0" w:line="240" w:lineRule="auto"/>
        <w:ind w:firstLine="709"/>
        <w:jc w:val="both"/>
        <w:rPr>
          <w:rFonts w:ascii="Times New Roman" w:hAnsi="Times New Roman" w:cs="Times New Roman"/>
          <w:sz w:val="24"/>
          <w:szCs w:val="24"/>
        </w:rPr>
      </w:pPr>
      <w:r w:rsidRPr="0007768B">
        <w:rPr>
          <w:rFonts w:ascii="Times New Roman" w:hAnsi="Times New Roman" w:cs="Times New Roman"/>
          <w:sz w:val="24"/>
          <w:szCs w:val="24"/>
        </w:rPr>
        <w:t>- начать строительно-монтажные работы по реконструкции улицы Мичурина - Лунная к детскому саду на 140 мест.</w:t>
      </w:r>
    </w:p>
    <w:p w:rsidR="0007768B" w:rsidRPr="0007768B" w:rsidRDefault="0007768B" w:rsidP="0007768B">
      <w:pPr>
        <w:spacing w:after="0" w:line="240" w:lineRule="auto"/>
        <w:ind w:firstLine="709"/>
        <w:jc w:val="both"/>
        <w:rPr>
          <w:rFonts w:ascii="Times New Roman" w:hAnsi="Times New Roman" w:cs="Times New Roman"/>
          <w:sz w:val="24"/>
          <w:szCs w:val="24"/>
        </w:rPr>
      </w:pPr>
      <w:r w:rsidRPr="0007768B">
        <w:rPr>
          <w:rFonts w:ascii="Times New Roman" w:hAnsi="Times New Roman" w:cs="Times New Roman"/>
          <w:sz w:val="24"/>
          <w:szCs w:val="24"/>
        </w:rPr>
        <w:t>В 2014-2015 годах планируется продолжить работы по реконструкции автодорог:</w:t>
      </w:r>
    </w:p>
    <w:p w:rsidR="0007768B" w:rsidRPr="0007768B" w:rsidRDefault="0007768B" w:rsidP="0007768B">
      <w:pPr>
        <w:spacing w:after="0" w:line="240" w:lineRule="auto"/>
        <w:ind w:firstLine="709"/>
        <w:jc w:val="both"/>
        <w:rPr>
          <w:rFonts w:ascii="Times New Roman" w:hAnsi="Times New Roman" w:cs="Times New Roman"/>
          <w:sz w:val="24"/>
          <w:szCs w:val="24"/>
        </w:rPr>
      </w:pPr>
      <w:r w:rsidRPr="0007768B">
        <w:rPr>
          <w:rFonts w:ascii="Times New Roman" w:hAnsi="Times New Roman" w:cs="Times New Roman"/>
          <w:sz w:val="24"/>
          <w:szCs w:val="24"/>
        </w:rPr>
        <w:t xml:space="preserve">- улицы Менделеева </w:t>
      </w:r>
      <w:r w:rsidR="00B85920">
        <w:rPr>
          <w:rFonts w:ascii="Times New Roman" w:hAnsi="Times New Roman" w:cs="Times New Roman"/>
          <w:sz w:val="24"/>
          <w:szCs w:val="24"/>
        </w:rPr>
        <w:t>(</w:t>
      </w:r>
      <w:r w:rsidRPr="0007768B">
        <w:rPr>
          <w:rFonts w:ascii="Times New Roman" w:hAnsi="Times New Roman" w:cs="Times New Roman"/>
          <w:sz w:val="24"/>
          <w:szCs w:val="24"/>
        </w:rPr>
        <w:t>участок от улицы Магистральная до улицы Студенческая);</w:t>
      </w:r>
    </w:p>
    <w:p w:rsidR="0007768B" w:rsidRPr="0007768B" w:rsidRDefault="0007768B" w:rsidP="0007768B">
      <w:pPr>
        <w:spacing w:after="0" w:line="240" w:lineRule="auto"/>
        <w:ind w:firstLine="709"/>
        <w:jc w:val="both"/>
        <w:rPr>
          <w:rFonts w:ascii="Times New Roman" w:hAnsi="Times New Roman" w:cs="Times New Roman"/>
          <w:sz w:val="24"/>
          <w:szCs w:val="24"/>
        </w:rPr>
      </w:pPr>
      <w:r w:rsidRPr="0007768B">
        <w:rPr>
          <w:rFonts w:ascii="Times New Roman" w:hAnsi="Times New Roman" w:cs="Times New Roman"/>
          <w:sz w:val="24"/>
          <w:szCs w:val="24"/>
        </w:rPr>
        <w:t>- улиц Защитников Отечества – Солнечная – Покровская;</w:t>
      </w:r>
    </w:p>
    <w:p w:rsidR="0007768B" w:rsidRPr="0007768B" w:rsidRDefault="0007768B" w:rsidP="0007768B">
      <w:pPr>
        <w:spacing w:after="0" w:line="240" w:lineRule="auto"/>
        <w:ind w:firstLine="709"/>
        <w:jc w:val="both"/>
        <w:rPr>
          <w:rFonts w:ascii="Times New Roman" w:hAnsi="Times New Roman" w:cs="Times New Roman"/>
          <w:sz w:val="24"/>
          <w:szCs w:val="24"/>
        </w:rPr>
      </w:pPr>
      <w:r w:rsidRPr="0007768B">
        <w:rPr>
          <w:rFonts w:ascii="Times New Roman" w:hAnsi="Times New Roman" w:cs="Times New Roman"/>
          <w:sz w:val="24"/>
          <w:szCs w:val="24"/>
        </w:rPr>
        <w:t>- улиц Мичурина – Лунная.</w:t>
      </w:r>
    </w:p>
    <w:p w:rsidR="00FC69FA" w:rsidRPr="0007768B" w:rsidRDefault="00FC69FA" w:rsidP="0007768B">
      <w:pPr>
        <w:autoSpaceDE w:val="0"/>
        <w:autoSpaceDN w:val="0"/>
        <w:adjustRightInd w:val="0"/>
        <w:spacing w:after="0" w:line="240" w:lineRule="auto"/>
        <w:ind w:firstLine="709"/>
        <w:jc w:val="both"/>
        <w:rPr>
          <w:rFonts w:ascii="Times New Roman" w:hAnsi="Times New Roman" w:cs="Times New Roman"/>
          <w:spacing w:val="-3"/>
          <w:sz w:val="24"/>
          <w:szCs w:val="24"/>
          <w:highlight w:val="lightGray"/>
          <w:lang w:eastAsia="en-US"/>
        </w:rPr>
      </w:pPr>
    </w:p>
    <w:p w:rsidR="00972FC3" w:rsidRPr="00117E7C" w:rsidRDefault="00972FC3" w:rsidP="00117E7C">
      <w:pPr>
        <w:shd w:val="clear" w:color="auto" w:fill="FFFFFF"/>
        <w:spacing w:after="0" w:line="240" w:lineRule="auto"/>
        <w:jc w:val="center"/>
        <w:rPr>
          <w:rFonts w:ascii="Times New Roman" w:hAnsi="Times New Roman" w:cs="Times New Roman"/>
          <w:i/>
          <w:iCs/>
          <w:spacing w:val="-6"/>
          <w:sz w:val="24"/>
          <w:szCs w:val="24"/>
          <w:lang w:eastAsia="en-US"/>
        </w:rPr>
      </w:pPr>
      <w:r w:rsidRPr="00117E7C">
        <w:rPr>
          <w:rFonts w:ascii="Times New Roman" w:hAnsi="Times New Roman" w:cs="Times New Roman"/>
          <w:i/>
          <w:iCs/>
          <w:spacing w:val="-3"/>
          <w:sz w:val="24"/>
          <w:szCs w:val="24"/>
          <w:lang w:eastAsia="en-US"/>
        </w:rPr>
        <w:t>Подраздел 0410 «</w:t>
      </w:r>
      <w:r w:rsidRPr="00117E7C">
        <w:rPr>
          <w:rFonts w:ascii="Times New Roman" w:hAnsi="Times New Roman" w:cs="Times New Roman"/>
          <w:i/>
          <w:iCs/>
          <w:spacing w:val="-6"/>
          <w:sz w:val="24"/>
          <w:szCs w:val="24"/>
          <w:lang w:eastAsia="en-US"/>
        </w:rPr>
        <w:t>Связь и информатика»</w:t>
      </w:r>
    </w:p>
    <w:p w:rsidR="00972FC3" w:rsidRPr="00117E7C" w:rsidRDefault="00972FC3" w:rsidP="00117E7C">
      <w:pPr>
        <w:shd w:val="clear" w:color="auto" w:fill="FFFFFF"/>
        <w:spacing w:after="0" w:line="240" w:lineRule="auto"/>
        <w:ind w:firstLine="709"/>
        <w:jc w:val="center"/>
        <w:rPr>
          <w:rFonts w:ascii="Times New Roman" w:hAnsi="Times New Roman" w:cs="Times New Roman"/>
          <w:i/>
          <w:iCs/>
          <w:spacing w:val="-6"/>
          <w:sz w:val="24"/>
          <w:szCs w:val="24"/>
          <w:lang w:eastAsia="en-US"/>
        </w:rPr>
      </w:pPr>
    </w:p>
    <w:p w:rsidR="00972FC3" w:rsidRPr="00117E7C" w:rsidRDefault="00972FC3" w:rsidP="00117E7C">
      <w:pPr>
        <w:widowControl w:val="0"/>
        <w:autoSpaceDE w:val="0"/>
        <w:autoSpaceDN w:val="0"/>
        <w:adjustRightInd w:val="0"/>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pacing w:val="6"/>
          <w:sz w:val="24"/>
          <w:szCs w:val="24"/>
        </w:rPr>
        <w:t xml:space="preserve">Бюджетные ассигнования, предусмотренные по данному подразделу </w:t>
      </w:r>
      <w:r w:rsidRPr="00117E7C">
        <w:rPr>
          <w:rFonts w:ascii="Times New Roman" w:hAnsi="Times New Roman" w:cs="Times New Roman"/>
          <w:spacing w:val="-1"/>
          <w:sz w:val="24"/>
          <w:szCs w:val="24"/>
        </w:rPr>
        <w:t>характеризуются следующими данными:</w:t>
      </w:r>
    </w:p>
    <w:tbl>
      <w:tblPr>
        <w:tblW w:w="9761"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841"/>
        <w:gridCol w:w="1840"/>
        <w:gridCol w:w="1360"/>
        <w:gridCol w:w="1360"/>
        <w:gridCol w:w="1360"/>
      </w:tblGrid>
      <w:tr w:rsidR="00972FC3" w:rsidRPr="00117E7C" w:rsidTr="00D42643">
        <w:trPr>
          <w:trHeight w:val="315"/>
        </w:trPr>
        <w:tc>
          <w:tcPr>
            <w:tcW w:w="3841" w:type="dxa"/>
            <w:vMerge w:val="restart"/>
            <w:shd w:val="clear" w:color="auto" w:fill="auto"/>
            <w:vAlign w:val="center"/>
            <w:hideMark/>
          </w:tcPr>
          <w:p w:rsidR="00972FC3" w:rsidRPr="00117E7C" w:rsidRDefault="00972FC3" w:rsidP="00117E7C">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rPr>
              <w:t>Наименование показателя</w:t>
            </w:r>
          </w:p>
        </w:tc>
        <w:tc>
          <w:tcPr>
            <w:tcW w:w="1840" w:type="dxa"/>
            <w:vMerge w:val="restart"/>
            <w:shd w:val="clear" w:color="auto" w:fill="auto"/>
            <w:vAlign w:val="center"/>
            <w:hideMark/>
          </w:tcPr>
          <w:p w:rsidR="00972FC3" w:rsidRPr="00117E7C" w:rsidRDefault="00972FC3" w:rsidP="00117E7C">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2012 год (решение №119 от 16.12.2011)</w:t>
            </w:r>
          </w:p>
        </w:tc>
        <w:tc>
          <w:tcPr>
            <w:tcW w:w="4080" w:type="dxa"/>
            <w:gridSpan w:val="3"/>
            <w:shd w:val="clear" w:color="auto" w:fill="auto"/>
            <w:vAlign w:val="center"/>
            <w:hideMark/>
          </w:tcPr>
          <w:p w:rsidR="00972FC3" w:rsidRPr="00117E7C" w:rsidRDefault="00972FC3" w:rsidP="00117E7C">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Проект бюджета</w:t>
            </w:r>
          </w:p>
        </w:tc>
      </w:tr>
      <w:tr w:rsidR="00972FC3" w:rsidRPr="00117E7C" w:rsidTr="00D42643">
        <w:trPr>
          <w:trHeight w:val="315"/>
        </w:trPr>
        <w:tc>
          <w:tcPr>
            <w:tcW w:w="3841" w:type="dxa"/>
            <w:vMerge/>
            <w:vAlign w:val="center"/>
            <w:hideMark/>
          </w:tcPr>
          <w:p w:rsidR="00972FC3" w:rsidRPr="00117E7C" w:rsidRDefault="00972FC3" w:rsidP="00117E7C">
            <w:pPr>
              <w:spacing w:after="0" w:line="240" w:lineRule="auto"/>
              <w:rPr>
                <w:rFonts w:ascii="Times New Roman" w:hAnsi="Times New Roman" w:cs="Times New Roman"/>
                <w:color w:val="000000"/>
                <w:sz w:val="24"/>
                <w:szCs w:val="24"/>
              </w:rPr>
            </w:pPr>
          </w:p>
        </w:tc>
        <w:tc>
          <w:tcPr>
            <w:tcW w:w="1840" w:type="dxa"/>
            <w:vMerge/>
            <w:vAlign w:val="center"/>
            <w:hideMark/>
          </w:tcPr>
          <w:p w:rsidR="00972FC3" w:rsidRPr="00117E7C" w:rsidRDefault="00972FC3" w:rsidP="00117E7C">
            <w:pPr>
              <w:spacing w:after="0" w:line="240" w:lineRule="auto"/>
              <w:rPr>
                <w:rFonts w:ascii="Times New Roman" w:hAnsi="Times New Roman" w:cs="Times New Roman"/>
                <w:color w:val="000000"/>
                <w:sz w:val="24"/>
                <w:szCs w:val="24"/>
              </w:rPr>
            </w:pPr>
          </w:p>
        </w:tc>
        <w:tc>
          <w:tcPr>
            <w:tcW w:w="1360" w:type="dxa"/>
            <w:shd w:val="clear" w:color="auto" w:fill="auto"/>
            <w:vAlign w:val="center"/>
            <w:hideMark/>
          </w:tcPr>
          <w:p w:rsidR="00972FC3" w:rsidRPr="00117E7C" w:rsidRDefault="00972FC3" w:rsidP="00117E7C">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2013 год</w:t>
            </w:r>
          </w:p>
        </w:tc>
        <w:tc>
          <w:tcPr>
            <w:tcW w:w="1360" w:type="dxa"/>
            <w:shd w:val="clear" w:color="auto" w:fill="auto"/>
            <w:vAlign w:val="center"/>
            <w:hideMark/>
          </w:tcPr>
          <w:p w:rsidR="00972FC3" w:rsidRPr="00117E7C" w:rsidRDefault="00972FC3" w:rsidP="00117E7C">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2014 год</w:t>
            </w:r>
          </w:p>
        </w:tc>
        <w:tc>
          <w:tcPr>
            <w:tcW w:w="1360" w:type="dxa"/>
            <w:shd w:val="clear" w:color="auto" w:fill="auto"/>
            <w:vAlign w:val="center"/>
            <w:hideMark/>
          </w:tcPr>
          <w:p w:rsidR="00972FC3" w:rsidRPr="00117E7C" w:rsidRDefault="00972FC3" w:rsidP="00117E7C">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2015 год</w:t>
            </w:r>
          </w:p>
        </w:tc>
      </w:tr>
      <w:tr w:rsidR="00972FC3" w:rsidRPr="00117E7C" w:rsidTr="00D42643">
        <w:trPr>
          <w:trHeight w:val="315"/>
        </w:trPr>
        <w:tc>
          <w:tcPr>
            <w:tcW w:w="3841" w:type="dxa"/>
            <w:shd w:val="clear" w:color="auto" w:fill="auto"/>
            <w:vAlign w:val="center"/>
            <w:hideMark/>
          </w:tcPr>
          <w:p w:rsidR="00972FC3" w:rsidRPr="00117E7C" w:rsidRDefault="00972FC3" w:rsidP="00117E7C">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rPr>
              <w:t>Общий объем расходов, тыс. рублей</w:t>
            </w:r>
          </w:p>
        </w:tc>
        <w:tc>
          <w:tcPr>
            <w:tcW w:w="1840" w:type="dxa"/>
            <w:shd w:val="clear" w:color="auto" w:fill="auto"/>
            <w:vAlign w:val="center"/>
            <w:hideMark/>
          </w:tcPr>
          <w:p w:rsidR="00972FC3" w:rsidRPr="00117E7C" w:rsidRDefault="00972FC3" w:rsidP="00117E7C">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13 195,0</w:t>
            </w:r>
          </w:p>
        </w:tc>
        <w:tc>
          <w:tcPr>
            <w:tcW w:w="1360" w:type="dxa"/>
            <w:shd w:val="clear" w:color="auto" w:fill="auto"/>
            <w:vAlign w:val="center"/>
            <w:hideMark/>
          </w:tcPr>
          <w:p w:rsidR="00972FC3" w:rsidRPr="00117E7C" w:rsidRDefault="00972FC3" w:rsidP="00117E7C">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14 510,0</w:t>
            </w:r>
          </w:p>
        </w:tc>
        <w:tc>
          <w:tcPr>
            <w:tcW w:w="1360" w:type="dxa"/>
            <w:shd w:val="clear" w:color="auto" w:fill="auto"/>
            <w:vAlign w:val="center"/>
            <w:hideMark/>
          </w:tcPr>
          <w:p w:rsidR="00972FC3" w:rsidRPr="00117E7C" w:rsidRDefault="00972FC3" w:rsidP="00117E7C">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15 230,0</w:t>
            </w:r>
          </w:p>
        </w:tc>
        <w:tc>
          <w:tcPr>
            <w:tcW w:w="1360" w:type="dxa"/>
            <w:shd w:val="clear" w:color="auto" w:fill="auto"/>
            <w:vAlign w:val="center"/>
            <w:hideMark/>
          </w:tcPr>
          <w:p w:rsidR="00972FC3" w:rsidRPr="00117E7C" w:rsidRDefault="00972FC3" w:rsidP="00117E7C">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17 815,0</w:t>
            </w:r>
          </w:p>
        </w:tc>
      </w:tr>
      <w:tr w:rsidR="00972FC3" w:rsidRPr="00117E7C" w:rsidTr="00D42643">
        <w:trPr>
          <w:trHeight w:val="630"/>
        </w:trPr>
        <w:tc>
          <w:tcPr>
            <w:tcW w:w="3841" w:type="dxa"/>
            <w:shd w:val="clear" w:color="auto" w:fill="auto"/>
            <w:vAlign w:val="center"/>
            <w:hideMark/>
          </w:tcPr>
          <w:p w:rsidR="00972FC3" w:rsidRPr="00117E7C" w:rsidRDefault="00972FC3" w:rsidP="00117E7C">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rPr>
              <w:t xml:space="preserve">Прирост к предыдущему году, </w:t>
            </w:r>
          </w:p>
          <w:p w:rsidR="00972FC3" w:rsidRPr="00117E7C" w:rsidRDefault="00972FC3" w:rsidP="00117E7C">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rPr>
              <w:t>тыс. рублей</w:t>
            </w:r>
          </w:p>
        </w:tc>
        <w:tc>
          <w:tcPr>
            <w:tcW w:w="1840" w:type="dxa"/>
            <w:shd w:val="clear" w:color="auto" w:fill="auto"/>
            <w:vAlign w:val="center"/>
            <w:hideMark/>
          </w:tcPr>
          <w:p w:rsidR="00972FC3" w:rsidRPr="00117E7C" w:rsidRDefault="00972FC3" w:rsidP="00117E7C">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 </w:t>
            </w:r>
          </w:p>
        </w:tc>
        <w:tc>
          <w:tcPr>
            <w:tcW w:w="1360" w:type="dxa"/>
            <w:shd w:val="clear" w:color="auto" w:fill="auto"/>
            <w:vAlign w:val="center"/>
            <w:hideMark/>
          </w:tcPr>
          <w:p w:rsidR="00972FC3" w:rsidRPr="00117E7C" w:rsidRDefault="00972FC3" w:rsidP="00117E7C">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1 315,0</w:t>
            </w:r>
          </w:p>
        </w:tc>
        <w:tc>
          <w:tcPr>
            <w:tcW w:w="1360" w:type="dxa"/>
            <w:shd w:val="clear" w:color="auto" w:fill="auto"/>
            <w:vAlign w:val="center"/>
            <w:hideMark/>
          </w:tcPr>
          <w:p w:rsidR="00972FC3" w:rsidRPr="00117E7C" w:rsidRDefault="00972FC3" w:rsidP="00117E7C">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720,0</w:t>
            </w:r>
          </w:p>
        </w:tc>
        <w:tc>
          <w:tcPr>
            <w:tcW w:w="1360" w:type="dxa"/>
            <w:shd w:val="clear" w:color="auto" w:fill="auto"/>
            <w:vAlign w:val="center"/>
            <w:hideMark/>
          </w:tcPr>
          <w:p w:rsidR="00972FC3" w:rsidRPr="00117E7C" w:rsidRDefault="00972FC3" w:rsidP="00117E7C">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2 585,0</w:t>
            </w:r>
          </w:p>
        </w:tc>
      </w:tr>
      <w:tr w:rsidR="00972FC3" w:rsidRPr="00117E7C" w:rsidTr="00D42643">
        <w:trPr>
          <w:trHeight w:val="315"/>
        </w:trPr>
        <w:tc>
          <w:tcPr>
            <w:tcW w:w="3841" w:type="dxa"/>
            <w:shd w:val="clear" w:color="auto" w:fill="auto"/>
            <w:vAlign w:val="center"/>
            <w:hideMark/>
          </w:tcPr>
          <w:p w:rsidR="00972FC3" w:rsidRPr="00117E7C" w:rsidRDefault="00972FC3" w:rsidP="00117E7C">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rPr>
              <w:t>Прирост к предыдущему году, %</w:t>
            </w:r>
          </w:p>
        </w:tc>
        <w:tc>
          <w:tcPr>
            <w:tcW w:w="1840" w:type="dxa"/>
            <w:shd w:val="clear" w:color="auto" w:fill="auto"/>
            <w:vAlign w:val="center"/>
            <w:hideMark/>
          </w:tcPr>
          <w:p w:rsidR="00972FC3" w:rsidRPr="00117E7C" w:rsidRDefault="00972FC3" w:rsidP="00117E7C">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 </w:t>
            </w:r>
          </w:p>
        </w:tc>
        <w:tc>
          <w:tcPr>
            <w:tcW w:w="1360" w:type="dxa"/>
            <w:shd w:val="clear" w:color="auto" w:fill="auto"/>
            <w:vAlign w:val="center"/>
            <w:hideMark/>
          </w:tcPr>
          <w:p w:rsidR="00972FC3" w:rsidRPr="00117E7C" w:rsidRDefault="00972FC3" w:rsidP="00117E7C">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10,0</w:t>
            </w:r>
          </w:p>
        </w:tc>
        <w:tc>
          <w:tcPr>
            <w:tcW w:w="1360" w:type="dxa"/>
            <w:shd w:val="clear" w:color="auto" w:fill="auto"/>
            <w:vAlign w:val="center"/>
            <w:hideMark/>
          </w:tcPr>
          <w:p w:rsidR="00972FC3" w:rsidRPr="00117E7C" w:rsidRDefault="00972FC3" w:rsidP="00117E7C">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5,0</w:t>
            </w:r>
          </w:p>
        </w:tc>
        <w:tc>
          <w:tcPr>
            <w:tcW w:w="1360" w:type="dxa"/>
            <w:shd w:val="clear" w:color="auto" w:fill="auto"/>
            <w:vAlign w:val="center"/>
            <w:hideMark/>
          </w:tcPr>
          <w:p w:rsidR="00972FC3" w:rsidRPr="00117E7C" w:rsidRDefault="00972FC3" w:rsidP="00117E7C">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17,0</w:t>
            </w:r>
          </w:p>
        </w:tc>
      </w:tr>
      <w:tr w:rsidR="00972FC3" w:rsidRPr="00117E7C" w:rsidTr="00D42643">
        <w:trPr>
          <w:trHeight w:val="315"/>
        </w:trPr>
        <w:tc>
          <w:tcPr>
            <w:tcW w:w="3841" w:type="dxa"/>
            <w:shd w:val="clear" w:color="auto" w:fill="auto"/>
            <w:vAlign w:val="center"/>
            <w:hideMark/>
          </w:tcPr>
          <w:p w:rsidR="00972FC3" w:rsidRPr="00117E7C" w:rsidRDefault="00972FC3" w:rsidP="00BC0167">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rPr>
              <w:t>Рост к уровню 2012 года,</w:t>
            </w:r>
            <w:r w:rsidR="00BC0167">
              <w:rPr>
                <w:rFonts w:ascii="Times New Roman" w:hAnsi="Times New Roman" w:cs="Times New Roman"/>
                <w:color w:val="000000"/>
                <w:sz w:val="24"/>
                <w:szCs w:val="24"/>
              </w:rPr>
              <w:t xml:space="preserve"> </w:t>
            </w:r>
            <w:r w:rsidRPr="00117E7C">
              <w:rPr>
                <w:rFonts w:ascii="Times New Roman" w:hAnsi="Times New Roman" w:cs="Times New Roman"/>
                <w:color w:val="000000"/>
                <w:sz w:val="24"/>
                <w:szCs w:val="24"/>
              </w:rPr>
              <w:t>%</w:t>
            </w:r>
          </w:p>
        </w:tc>
        <w:tc>
          <w:tcPr>
            <w:tcW w:w="1840" w:type="dxa"/>
            <w:shd w:val="clear" w:color="auto" w:fill="auto"/>
            <w:vAlign w:val="center"/>
            <w:hideMark/>
          </w:tcPr>
          <w:p w:rsidR="00972FC3" w:rsidRPr="00117E7C" w:rsidRDefault="00972FC3" w:rsidP="00117E7C">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 </w:t>
            </w:r>
          </w:p>
        </w:tc>
        <w:tc>
          <w:tcPr>
            <w:tcW w:w="1360" w:type="dxa"/>
            <w:shd w:val="clear" w:color="auto" w:fill="auto"/>
            <w:vAlign w:val="center"/>
            <w:hideMark/>
          </w:tcPr>
          <w:p w:rsidR="00972FC3" w:rsidRPr="00117E7C" w:rsidRDefault="00972FC3" w:rsidP="00117E7C">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110,0</w:t>
            </w:r>
          </w:p>
        </w:tc>
        <w:tc>
          <w:tcPr>
            <w:tcW w:w="1360" w:type="dxa"/>
            <w:shd w:val="clear" w:color="auto" w:fill="auto"/>
            <w:vAlign w:val="center"/>
            <w:hideMark/>
          </w:tcPr>
          <w:p w:rsidR="00972FC3" w:rsidRPr="00117E7C" w:rsidRDefault="00972FC3" w:rsidP="00117E7C">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115,4</w:t>
            </w:r>
          </w:p>
        </w:tc>
        <w:tc>
          <w:tcPr>
            <w:tcW w:w="1360" w:type="dxa"/>
            <w:shd w:val="clear" w:color="auto" w:fill="auto"/>
            <w:vAlign w:val="center"/>
            <w:hideMark/>
          </w:tcPr>
          <w:p w:rsidR="00972FC3" w:rsidRPr="00117E7C" w:rsidRDefault="00972FC3" w:rsidP="00117E7C">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135,0</w:t>
            </w:r>
          </w:p>
        </w:tc>
      </w:tr>
    </w:tbl>
    <w:p w:rsidR="00972FC3" w:rsidRPr="00117E7C" w:rsidRDefault="00972FC3" w:rsidP="00117E7C">
      <w:pPr>
        <w:autoSpaceDE w:val="0"/>
        <w:autoSpaceDN w:val="0"/>
        <w:adjustRightInd w:val="0"/>
        <w:spacing w:after="0" w:line="240" w:lineRule="auto"/>
        <w:ind w:firstLine="709"/>
        <w:jc w:val="both"/>
        <w:rPr>
          <w:rFonts w:ascii="Times New Roman" w:hAnsi="Times New Roman" w:cs="Times New Roman"/>
          <w:sz w:val="24"/>
          <w:szCs w:val="24"/>
          <w:highlight w:val="lightGray"/>
        </w:rPr>
      </w:pPr>
    </w:p>
    <w:p w:rsidR="00972FC3" w:rsidRPr="00117E7C" w:rsidRDefault="00972FC3" w:rsidP="00117E7C">
      <w:pPr>
        <w:autoSpaceDE w:val="0"/>
        <w:autoSpaceDN w:val="0"/>
        <w:adjustRightInd w:val="0"/>
        <w:spacing w:after="0" w:line="240" w:lineRule="auto"/>
        <w:ind w:firstLine="709"/>
        <w:jc w:val="both"/>
        <w:rPr>
          <w:rFonts w:ascii="Times New Roman" w:hAnsi="Times New Roman" w:cs="Times New Roman"/>
          <w:sz w:val="24"/>
          <w:szCs w:val="24"/>
          <w:highlight w:val="lightGray"/>
        </w:rPr>
      </w:pPr>
      <w:r w:rsidRPr="00117E7C">
        <w:rPr>
          <w:rFonts w:ascii="Times New Roman" w:hAnsi="Times New Roman" w:cs="Times New Roman"/>
          <w:sz w:val="24"/>
          <w:szCs w:val="24"/>
        </w:rPr>
        <w:lastRenderedPageBreak/>
        <w:t>В составе расходов по данному подразделу предусмотрены бюджетные ассигнования на:</w:t>
      </w:r>
    </w:p>
    <w:p w:rsidR="00972FC3" w:rsidRPr="00117E7C" w:rsidRDefault="00972FC3" w:rsidP="00117E7C">
      <w:pPr>
        <w:autoSpaceDE w:val="0"/>
        <w:autoSpaceDN w:val="0"/>
        <w:adjustRightInd w:val="0"/>
        <w:spacing w:after="0" w:line="240" w:lineRule="auto"/>
        <w:ind w:firstLine="709"/>
        <w:jc w:val="both"/>
        <w:rPr>
          <w:rFonts w:ascii="Times New Roman" w:hAnsi="Times New Roman" w:cs="Times New Roman"/>
          <w:sz w:val="24"/>
          <w:szCs w:val="24"/>
          <w:highlight w:val="lightGray"/>
        </w:rPr>
      </w:pPr>
      <w:r w:rsidRPr="00117E7C">
        <w:rPr>
          <w:rFonts w:ascii="Times New Roman" w:hAnsi="Times New Roman" w:cs="Times New Roman"/>
          <w:sz w:val="24"/>
          <w:szCs w:val="24"/>
        </w:rPr>
        <w:t>1. Реализацию ведомственной целевой программы «Электронный муниципалитет города Югорска на 2013-2015 годы» на 2013 год в сумме 5 000,0 тыс. рублей, на 2014 год в сумме 3 000,0 тыс. рублей, на 2015 год в сумме 3 500,0 тыс. рублей.</w:t>
      </w:r>
    </w:p>
    <w:p w:rsidR="00972FC3" w:rsidRPr="00117E7C" w:rsidRDefault="00972FC3" w:rsidP="00117E7C">
      <w:pPr>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Целью данной программы является создание системы предоставления муниципальных услуг в электронной форме и обеспечение информационной открытости деятельности органов местного самоуправления города Югорска.</w:t>
      </w:r>
    </w:p>
    <w:p w:rsidR="00972FC3" w:rsidRPr="00117E7C" w:rsidRDefault="00972FC3" w:rsidP="00117E7C">
      <w:pPr>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Средства программы будут направлены на следующие мероприятия:</w:t>
      </w:r>
    </w:p>
    <w:p w:rsidR="00972FC3" w:rsidRPr="00117E7C" w:rsidRDefault="00972FC3" w:rsidP="00117E7C">
      <w:pPr>
        <w:pStyle w:val="31"/>
        <w:spacing w:line="240" w:lineRule="auto"/>
        <w:ind w:firstLine="709"/>
        <w:jc w:val="right"/>
      </w:pPr>
      <w:r w:rsidRPr="00117E7C">
        <w:t>тыс. рублей</w:t>
      </w:r>
    </w:p>
    <w:tbl>
      <w:tblPr>
        <w:tblW w:w="9661"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80"/>
        <w:gridCol w:w="4536"/>
        <w:gridCol w:w="1143"/>
        <w:gridCol w:w="1134"/>
        <w:gridCol w:w="1134"/>
        <w:gridCol w:w="1134"/>
      </w:tblGrid>
      <w:tr w:rsidR="00972FC3" w:rsidRPr="00972FC3" w:rsidTr="004116D6">
        <w:trPr>
          <w:trHeight w:val="315"/>
        </w:trPr>
        <w:tc>
          <w:tcPr>
            <w:tcW w:w="580"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bCs/>
                <w:color w:val="000000"/>
                <w:lang w:val="en-US"/>
              </w:rPr>
              <w:t>№ п/п</w:t>
            </w:r>
          </w:p>
        </w:tc>
        <w:tc>
          <w:tcPr>
            <w:tcW w:w="4536" w:type="dxa"/>
            <w:shd w:val="clear" w:color="auto" w:fill="auto"/>
            <w:vAlign w:val="bottom"/>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bCs/>
                <w:color w:val="000000"/>
              </w:rPr>
              <w:t>Наименование мероприятия</w:t>
            </w:r>
          </w:p>
        </w:tc>
        <w:tc>
          <w:tcPr>
            <w:tcW w:w="1143"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bCs/>
                <w:color w:val="000000"/>
              </w:rPr>
              <w:t>Всего</w:t>
            </w:r>
          </w:p>
        </w:tc>
        <w:tc>
          <w:tcPr>
            <w:tcW w:w="113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bCs/>
                <w:color w:val="000000"/>
                <w:lang w:val="en-US"/>
              </w:rPr>
              <w:t xml:space="preserve">2013 </w:t>
            </w:r>
            <w:r w:rsidRPr="00972FC3">
              <w:rPr>
                <w:rFonts w:ascii="Times New Roman" w:hAnsi="Times New Roman" w:cs="Times New Roman"/>
                <w:bCs/>
                <w:color w:val="000000"/>
              </w:rPr>
              <w:t>год</w:t>
            </w:r>
          </w:p>
        </w:tc>
        <w:tc>
          <w:tcPr>
            <w:tcW w:w="113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bCs/>
                <w:color w:val="000000"/>
              </w:rPr>
              <w:t>2014 год</w:t>
            </w:r>
          </w:p>
        </w:tc>
        <w:tc>
          <w:tcPr>
            <w:tcW w:w="113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bCs/>
                <w:color w:val="000000"/>
              </w:rPr>
              <w:t>2015 год</w:t>
            </w:r>
          </w:p>
        </w:tc>
      </w:tr>
      <w:tr w:rsidR="00972FC3" w:rsidRPr="00972FC3" w:rsidTr="004116D6">
        <w:trPr>
          <w:trHeight w:val="767"/>
        </w:trPr>
        <w:tc>
          <w:tcPr>
            <w:tcW w:w="580"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lang w:val="en-US"/>
              </w:rPr>
              <w:t>1.</w:t>
            </w:r>
          </w:p>
        </w:tc>
        <w:tc>
          <w:tcPr>
            <w:tcW w:w="4536" w:type="dxa"/>
            <w:shd w:val="clear" w:color="auto" w:fill="auto"/>
            <w:vAlign w:val="bottom"/>
            <w:hideMark/>
          </w:tcPr>
          <w:p w:rsidR="00972FC3" w:rsidRPr="00972FC3" w:rsidRDefault="00972FC3" w:rsidP="00972FC3">
            <w:pPr>
              <w:spacing w:after="0" w:line="240" w:lineRule="auto"/>
              <w:rPr>
                <w:rFonts w:ascii="Times New Roman" w:hAnsi="Times New Roman" w:cs="Times New Roman"/>
                <w:color w:val="000000"/>
              </w:rPr>
            </w:pPr>
            <w:r w:rsidRPr="00972FC3">
              <w:rPr>
                <w:rFonts w:ascii="Times New Roman" w:hAnsi="Times New Roman" w:cs="Times New Roman"/>
                <w:bCs/>
                <w:iCs/>
                <w:color w:val="000000"/>
              </w:rPr>
              <w:t xml:space="preserve">Развитие информационных </w:t>
            </w:r>
            <w:proofErr w:type="spellStart"/>
            <w:r w:rsidRPr="00972FC3">
              <w:rPr>
                <w:rFonts w:ascii="Times New Roman" w:hAnsi="Times New Roman" w:cs="Times New Roman"/>
                <w:bCs/>
                <w:iCs/>
                <w:color w:val="000000"/>
              </w:rPr>
              <w:t>веб-ресурсов</w:t>
            </w:r>
            <w:proofErr w:type="spellEnd"/>
            <w:r w:rsidRPr="00972FC3">
              <w:rPr>
                <w:rFonts w:ascii="Times New Roman" w:hAnsi="Times New Roman" w:cs="Times New Roman"/>
                <w:bCs/>
                <w:iCs/>
                <w:color w:val="000000"/>
              </w:rPr>
              <w:t xml:space="preserve"> органов местного самоуправления города Югорска</w:t>
            </w:r>
          </w:p>
        </w:tc>
        <w:tc>
          <w:tcPr>
            <w:tcW w:w="1143"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670,0</w:t>
            </w:r>
          </w:p>
        </w:tc>
        <w:tc>
          <w:tcPr>
            <w:tcW w:w="113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275,0</w:t>
            </w:r>
          </w:p>
        </w:tc>
        <w:tc>
          <w:tcPr>
            <w:tcW w:w="113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236,0</w:t>
            </w:r>
          </w:p>
        </w:tc>
        <w:tc>
          <w:tcPr>
            <w:tcW w:w="113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159,0</w:t>
            </w:r>
          </w:p>
        </w:tc>
      </w:tr>
      <w:tr w:rsidR="00972FC3" w:rsidRPr="00972FC3" w:rsidTr="004116D6">
        <w:trPr>
          <w:trHeight w:val="511"/>
        </w:trPr>
        <w:tc>
          <w:tcPr>
            <w:tcW w:w="580"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lang w:val="en-US"/>
              </w:rPr>
              <w:t>2.</w:t>
            </w:r>
          </w:p>
        </w:tc>
        <w:tc>
          <w:tcPr>
            <w:tcW w:w="4536" w:type="dxa"/>
            <w:shd w:val="clear" w:color="auto" w:fill="auto"/>
            <w:vAlign w:val="bottom"/>
            <w:hideMark/>
          </w:tcPr>
          <w:p w:rsidR="00972FC3" w:rsidRPr="00972FC3" w:rsidRDefault="00972FC3" w:rsidP="00972FC3">
            <w:pPr>
              <w:spacing w:after="0" w:line="240" w:lineRule="auto"/>
              <w:rPr>
                <w:rFonts w:ascii="Times New Roman" w:hAnsi="Times New Roman" w:cs="Times New Roman"/>
                <w:color w:val="000000"/>
              </w:rPr>
            </w:pPr>
            <w:r w:rsidRPr="00972FC3">
              <w:rPr>
                <w:rFonts w:ascii="Times New Roman" w:hAnsi="Times New Roman" w:cs="Times New Roman"/>
                <w:bCs/>
                <w:iCs/>
                <w:color w:val="000000"/>
              </w:rPr>
              <w:t>Обеспечение предоставления муниципальных услуг в электронном виде</w:t>
            </w:r>
          </w:p>
        </w:tc>
        <w:tc>
          <w:tcPr>
            <w:tcW w:w="1143"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1 802,0</w:t>
            </w:r>
          </w:p>
        </w:tc>
        <w:tc>
          <w:tcPr>
            <w:tcW w:w="113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1 150,0</w:t>
            </w:r>
          </w:p>
        </w:tc>
        <w:tc>
          <w:tcPr>
            <w:tcW w:w="113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347,0</w:t>
            </w:r>
          </w:p>
        </w:tc>
        <w:tc>
          <w:tcPr>
            <w:tcW w:w="113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305,0</w:t>
            </w:r>
          </w:p>
        </w:tc>
      </w:tr>
      <w:tr w:rsidR="00972FC3" w:rsidRPr="00972FC3" w:rsidTr="004116D6">
        <w:trPr>
          <w:trHeight w:val="786"/>
        </w:trPr>
        <w:tc>
          <w:tcPr>
            <w:tcW w:w="580"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lang w:val="en-US"/>
              </w:rPr>
              <w:t>3.</w:t>
            </w:r>
          </w:p>
        </w:tc>
        <w:tc>
          <w:tcPr>
            <w:tcW w:w="4536" w:type="dxa"/>
            <w:shd w:val="clear" w:color="auto" w:fill="auto"/>
            <w:vAlign w:val="bottom"/>
            <w:hideMark/>
          </w:tcPr>
          <w:p w:rsidR="00972FC3" w:rsidRPr="00972FC3" w:rsidRDefault="00972FC3" w:rsidP="00972FC3">
            <w:pPr>
              <w:spacing w:after="0" w:line="240" w:lineRule="auto"/>
              <w:rPr>
                <w:rFonts w:ascii="Times New Roman" w:hAnsi="Times New Roman" w:cs="Times New Roman"/>
                <w:color w:val="000000"/>
              </w:rPr>
            </w:pPr>
            <w:r w:rsidRPr="00972FC3">
              <w:rPr>
                <w:rFonts w:ascii="Times New Roman" w:hAnsi="Times New Roman" w:cs="Times New Roman"/>
                <w:bCs/>
                <w:iCs/>
                <w:color w:val="000000"/>
              </w:rPr>
              <w:t>Использование электронного документооборота в деятельности органов местного самоуправления</w:t>
            </w:r>
          </w:p>
        </w:tc>
        <w:tc>
          <w:tcPr>
            <w:tcW w:w="1143"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929,0</w:t>
            </w:r>
          </w:p>
        </w:tc>
        <w:tc>
          <w:tcPr>
            <w:tcW w:w="113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427,0</w:t>
            </w:r>
          </w:p>
        </w:tc>
        <w:tc>
          <w:tcPr>
            <w:tcW w:w="113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195,0</w:t>
            </w:r>
          </w:p>
        </w:tc>
        <w:tc>
          <w:tcPr>
            <w:tcW w:w="113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307,0</w:t>
            </w:r>
          </w:p>
        </w:tc>
      </w:tr>
      <w:tr w:rsidR="00972FC3" w:rsidRPr="00972FC3" w:rsidTr="004116D6">
        <w:trPr>
          <w:trHeight w:val="844"/>
        </w:trPr>
        <w:tc>
          <w:tcPr>
            <w:tcW w:w="580"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lang w:val="en-US"/>
              </w:rPr>
              <w:t>4.</w:t>
            </w:r>
          </w:p>
        </w:tc>
        <w:tc>
          <w:tcPr>
            <w:tcW w:w="4536" w:type="dxa"/>
            <w:shd w:val="clear" w:color="auto" w:fill="auto"/>
            <w:vAlign w:val="bottom"/>
            <w:hideMark/>
          </w:tcPr>
          <w:p w:rsidR="00972FC3" w:rsidRPr="00972FC3" w:rsidRDefault="00972FC3" w:rsidP="00972FC3">
            <w:pPr>
              <w:spacing w:after="0" w:line="240" w:lineRule="auto"/>
              <w:rPr>
                <w:rFonts w:ascii="Times New Roman" w:hAnsi="Times New Roman" w:cs="Times New Roman"/>
                <w:color w:val="000000"/>
              </w:rPr>
            </w:pPr>
            <w:r w:rsidRPr="00972FC3">
              <w:rPr>
                <w:rFonts w:ascii="Times New Roman" w:hAnsi="Times New Roman" w:cs="Times New Roman"/>
                <w:bCs/>
                <w:iCs/>
                <w:color w:val="000000"/>
              </w:rPr>
              <w:t>Модернизация, развитие и поддержка инфраструктуры для реализации проектов электронного муниципалитета</w:t>
            </w:r>
          </w:p>
        </w:tc>
        <w:tc>
          <w:tcPr>
            <w:tcW w:w="1143"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5 059,0</w:t>
            </w:r>
          </w:p>
        </w:tc>
        <w:tc>
          <w:tcPr>
            <w:tcW w:w="113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1 857,0</w:t>
            </w:r>
          </w:p>
        </w:tc>
        <w:tc>
          <w:tcPr>
            <w:tcW w:w="113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1 457,0</w:t>
            </w:r>
          </w:p>
        </w:tc>
        <w:tc>
          <w:tcPr>
            <w:tcW w:w="113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1 745,0</w:t>
            </w:r>
          </w:p>
        </w:tc>
      </w:tr>
      <w:tr w:rsidR="00972FC3" w:rsidRPr="00972FC3" w:rsidTr="004116D6">
        <w:trPr>
          <w:trHeight w:val="417"/>
        </w:trPr>
        <w:tc>
          <w:tcPr>
            <w:tcW w:w="580"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lang w:val="en-US"/>
              </w:rPr>
              <w:t>5.</w:t>
            </w:r>
          </w:p>
        </w:tc>
        <w:tc>
          <w:tcPr>
            <w:tcW w:w="4536" w:type="dxa"/>
            <w:shd w:val="clear" w:color="auto" w:fill="auto"/>
            <w:vAlign w:val="bottom"/>
            <w:hideMark/>
          </w:tcPr>
          <w:p w:rsidR="00972FC3" w:rsidRPr="00972FC3" w:rsidRDefault="00972FC3" w:rsidP="00972FC3">
            <w:pPr>
              <w:spacing w:after="0" w:line="240" w:lineRule="auto"/>
              <w:rPr>
                <w:rFonts w:ascii="Times New Roman" w:hAnsi="Times New Roman" w:cs="Times New Roman"/>
                <w:color w:val="000000"/>
              </w:rPr>
            </w:pPr>
            <w:r w:rsidRPr="00972FC3">
              <w:rPr>
                <w:rFonts w:ascii="Times New Roman" w:hAnsi="Times New Roman" w:cs="Times New Roman"/>
                <w:bCs/>
                <w:iCs/>
                <w:color w:val="000000"/>
              </w:rPr>
              <w:t>Модернизация, развитие и поддержка корпоративной сети администрации города</w:t>
            </w:r>
          </w:p>
        </w:tc>
        <w:tc>
          <w:tcPr>
            <w:tcW w:w="1143"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1 771,0</w:t>
            </w:r>
          </w:p>
        </w:tc>
        <w:tc>
          <w:tcPr>
            <w:tcW w:w="113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885,0</w:t>
            </w:r>
          </w:p>
        </w:tc>
        <w:tc>
          <w:tcPr>
            <w:tcW w:w="113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286,0</w:t>
            </w:r>
          </w:p>
        </w:tc>
        <w:tc>
          <w:tcPr>
            <w:tcW w:w="113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600,0</w:t>
            </w:r>
          </w:p>
        </w:tc>
      </w:tr>
      <w:tr w:rsidR="00972FC3" w:rsidRPr="00972FC3" w:rsidTr="004116D6">
        <w:trPr>
          <w:trHeight w:val="315"/>
        </w:trPr>
        <w:tc>
          <w:tcPr>
            <w:tcW w:w="580"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lang w:val="en-US"/>
              </w:rPr>
              <w:t>6.</w:t>
            </w:r>
          </w:p>
        </w:tc>
        <w:tc>
          <w:tcPr>
            <w:tcW w:w="4536" w:type="dxa"/>
            <w:shd w:val="clear" w:color="auto" w:fill="auto"/>
            <w:vAlign w:val="bottom"/>
            <w:hideMark/>
          </w:tcPr>
          <w:p w:rsidR="00972FC3" w:rsidRPr="00972FC3" w:rsidRDefault="00972FC3" w:rsidP="00972FC3">
            <w:pPr>
              <w:spacing w:after="0" w:line="240" w:lineRule="auto"/>
              <w:rPr>
                <w:rFonts w:ascii="Times New Roman" w:hAnsi="Times New Roman" w:cs="Times New Roman"/>
                <w:color w:val="000000"/>
              </w:rPr>
            </w:pPr>
            <w:r w:rsidRPr="00972FC3">
              <w:rPr>
                <w:rFonts w:ascii="Times New Roman" w:hAnsi="Times New Roman" w:cs="Times New Roman"/>
                <w:bCs/>
                <w:iCs/>
                <w:color w:val="000000"/>
              </w:rPr>
              <w:t>Обучение сотрудников</w:t>
            </w:r>
          </w:p>
        </w:tc>
        <w:tc>
          <w:tcPr>
            <w:tcW w:w="1143"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323,0</w:t>
            </w:r>
          </w:p>
        </w:tc>
        <w:tc>
          <w:tcPr>
            <w:tcW w:w="113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108,0</w:t>
            </w:r>
          </w:p>
        </w:tc>
        <w:tc>
          <w:tcPr>
            <w:tcW w:w="113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85,0</w:t>
            </w:r>
          </w:p>
        </w:tc>
        <w:tc>
          <w:tcPr>
            <w:tcW w:w="113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130,0</w:t>
            </w:r>
          </w:p>
        </w:tc>
      </w:tr>
      <w:tr w:rsidR="00972FC3" w:rsidRPr="00972FC3" w:rsidTr="004116D6">
        <w:trPr>
          <w:trHeight w:val="231"/>
        </w:trPr>
        <w:tc>
          <w:tcPr>
            <w:tcW w:w="580"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7.</w:t>
            </w:r>
          </w:p>
        </w:tc>
        <w:tc>
          <w:tcPr>
            <w:tcW w:w="4536" w:type="dxa"/>
            <w:shd w:val="clear" w:color="auto" w:fill="auto"/>
            <w:vAlign w:val="bottom"/>
            <w:hideMark/>
          </w:tcPr>
          <w:p w:rsidR="00972FC3" w:rsidRPr="00972FC3" w:rsidRDefault="00972FC3" w:rsidP="00972FC3">
            <w:pPr>
              <w:spacing w:after="0" w:line="240" w:lineRule="auto"/>
              <w:rPr>
                <w:rFonts w:ascii="Times New Roman" w:hAnsi="Times New Roman" w:cs="Times New Roman"/>
                <w:color w:val="000000"/>
              </w:rPr>
            </w:pPr>
            <w:r w:rsidRPr="00972FC3">
              <w:rPr>
                <w:rFonts w:ascii="Times New Roman" w:hAnsi="Times New Roman" w:cs="Times New Roman"/>
                <w:bCs/>
                <w:iCs/>
                <w:color w:val="000000"/>
              </w:rPr>
              <w:t>Мероприятия по защите информации</w:t>
            </w:r>
          </w:p>
        </w:tc>
        <w:tc>
          <w:tcPr>
            <w:tcW w:w="1143"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946,0</w:t>
            </w:r>
          </w:p>
        </w:tc>
        <w:tc>
          <w:tcPr>
            <w:tcW w:w="113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298,0</w:t>
            </w:r>
          </w:p>
        </w:tc>
        <w:tc>
          <w:tcPr>
            <w:tcW w:w="113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394,0</w:t>
            </w:r>
          </w:p>
        </w:tc>
        <w:tc>
          <w:tcPr>
            <w:tcW w:w="113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color w:val="000000"/>
              </w:rPr>
              <w:t>254,0</w:t>
            </w:r>
          </w:p>
        </w:tc>
      </w:tr>
      <w:tr w:rsidR="00972FC3" w:rsidRPr="00972FC3" w:rsidTr="004116D6">
        <w:trPr>
          <w:trHeight w:val="315"/>
        </w:trPr>
        <w:tc>
          <w:tcPr>
            <w:tcW w:w="5116" w:type="dxa"/>
            <w:gridSpan w:val="2"/>
            <w:shd w:val="clear" w:color="auto" w:fill="auto"/>
            <w:vAlign w:val="bottom"/>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bCs/>
                <w:color w:val="000000"/>
                <w:lang w:val="en-US"/>
              </w:rPr>
              <w:t>ИТОГО:</w:t>
            </w:r>
          </w:p>
        </w:tc>
        <w:tc>
          <w:tcPr>
            <w:tcW w:w="1143"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bCs/>
                <w:color w:val="000000"/>
              </w:rPr>
              <w:t>11 500,0</w:t>
            </w:r>
          </w:p>
        </w:tc>
        <w:tc>
          <w:tcPr>
            <w:tcW w:w="113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bCs/>
                <w:color w:val="000000"/>
              </w:rPr>
              <w:t>5 000,0</w:t>
            </w:r>
          </w:p>
        </w:tc>
        <w:tc>
          <w:tcPr>
            <w:tcW w:w="113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bCs/>
                <w:color w:val="000000"/>
              </w:rPr>
              <w:t>3 000,0</w:t>
            </w:r>
          </w:p>
        </w:tc>
        <w:tc>
          <w:tcPr>
            <w:tcW w:w="1134" w:type="dxa"/>
            <w:shd w:val="clear" w:color="auto" w:fill="auto"/>
            <w:vAlign w:val="center"/>
            <w:hideMark/>
          </w:tcPr>
          <w:p w:rsidR="00972FC3" w:rsidRPr="00972FC3" w:rsidRDefault="00972FC3" w:rsidP="00972FC3">
            <w:pPr>
              <w:spacing w:after="0" w:line="240" w:lineRule="auto"/>
              <w:jc w:val="center"/>
              <w:rPr>
                <w:rFonts w:ascii="Times New Roman" w:hAnsi="Times New Roman" w:cs="Times New Roman"/>
                <w:color w:val="000000"/>
              </w:rPr>
            </w:pPr>
            <w:r w:rsidRPr="00972FC3">
              <w:rPr>
                <w:rFonts w:ascii="Times New Roman" w:hAnsi="Times New Roman" w:cs="Times New Roman"/>
                <w:bCs/>
                <w:color w:val="000000"/>
              </w:rPr>
              <w:t>3 500,0</w:t>
            </w:r>
          </w:p>
        </w:tc>
      </w:tr>
    </w:tbl>
    <w:p w:rsidR="00972FC3" w:rsidRPr="00972FC3" w:rsidRDefault="00972FC3" w:rsidP="00972FC3">
      <w:pPr>
        <w:spacing w:after="0" w:line="240" w:lineRule="auto"/>
        <w:ind w:firstLine="709"/>
        <w:jc w:val="both"/>
        <w:rPr>
          <w:rFonts w:ascii="Times New Roman" w:hAnsi="Times New Roman" w:cs="Times New Roman"/>
          <w:highlight w:val="lightGray"/>
        </w:rPr>
      </w:pPr>
    </w:p>
    <w:p w:rsidR="00972FC3" w:rsidRPr="00117E7C" w:rsidRDefault="00972FC3" w:rsidP="00117E7C">
      <w:pPr>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Результатом программы будет являться: повышение эффективности и открытости органов местного самоуправления муниципального образования за счет внедрения и использования информационных технологий; реализация прав граждан на доступ к информации о деятельности органов местного самоуправления и активное участие в жизни города;</w:t>
      </w:r>
    </w:p>
    <w:p w:rsidR="00972FC3" w:rsidRPr="00117E7C" w:rsidRDefault="00972FC3" w:rsidP="00117E7C">
      <w:pPr>
        <w:spacing w:after="0" w:line="240" w:lineRule="auto"/>
        <w:ind w:firstLine="709"/>
        <w:jc w:val="both"/>
        <w:rPr>
          <w:rFonts w:ascii="Times New Roman" w:hAnsi="Times New Roman" w:cs="Times New Roman"/>
          <w:sz w:val="24"/>
          <w:szCs w:val="24"/>
        </w:rPr>
      </w:pPr>
    </w:p>
    <w:p w:rsidR="00972FC3" w:rsidRPr="00117E7C" w:rsidRDefault="00972FC3" w:rsidP="00117E7C">
      <w:pPr>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2. Реализацию долгосрочной целевой программы «Повышение эффективности бюджетных расходов города Югорска на 2011-2013 годы» на 2013 год в сумме 1 500,0 тыс.рублей.</w:t>
      </w:r>
    </w:p>
    <w:p w:rsidR="00972FC3" w:rsidRPr="00117E7C" w:rsidRDefault="00972FC3" w:rsidP="00117E7C">
      <w:pPr>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Целью программы является повышение эффективности функционирования бюджетного сектора экономики, оптимизация деятельности администрации города Югорска при выполнении муниципальных функций и оказании муниципальных услуг, обеспечение финансовой устойчивости и сбалансированности бюджетной системы города Югорска. Средства программы будут направлены на модернизацию автоматизированной системы управления муниципальными финансами в сумме 1 000,0 тыс.</w:t>
      </w:r>
      <w:r w:rsidR="00117E7C">
        <w:rPr>
          <w:rFonts w:ascii="Times New Roman" w:hAnsi="Times New Roman" w:cs="Times New Roman"/>
          <w:sz w:val="24"/>
          <w:szCs w:val="24"/>
        </w:rPr>
        <w:t xml:space="preserve"> </w:t>
      </w:r>
      <w:r w:rsidRPr="00117E7C">
        <w:rPr>
          <w:rFonts w:ascii="Times New Roman" w:hAnsi="Times New Roman" w:cs="Times New Roman"/>
          <w:sz w:val="24"/>
          <w:szCs w:val="24"/>
        </w:rPr>
        <w:t>рублей и на распределение грантов между главными распорядителями средств бюджета города Югорска с целью повышения эффективности их деятельности в сумме 500,0 тыс.рублей.</w:t>
      </w:r>
    </w:p>
    <w:p w:rsidR="00972FC3" w:rsidRPr="00117E7C" w:rsidRDefault="00972FC3" w:rsidP="00117E7C">
      <w:pPr>
        <w:spacing w:after="0" w:line="240" w:lineRule="auto"/>
        <w:ind w:firstLine="709"/>
        <w:jc w:val="both"/>
        <w:rPr>
          <w:rFonts w:ascii="Times New Roman" w:hAnsi="Times New Roman" w:cs="Times New Roman"/>
          <w:sz w:val="24"/>
          <w:szCs w:val="24"/>
          <w:highlight w:val="lightGray"/>
        </w:rPr>
      </w:pPr>
    </w:p>
    <w:p w:rsidR="00972FC3" w:rsidRPr="00117E7C" w:rsidRDefault="00972FC3" w:rsidP="00117E7C">
      <w:pPr>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3. Содержание муниципального автономного учреждения «Многофункциональный центр предоставления государственных и муниципальных услуг» в сумме 3 000,0 тыс. рублей на 2013 год, в сумме 10 000,0 тыс. рублей на 2014 год, в сумме 12 000,0 тыс. рублей на 2015 год.</w:t>
      </w:r>
    </w:p>
    <w:p w:rsidR="00972FC3" w:rsidRPr="00117E7C" w:rsidRDefault="00972FC3" w:rsidP="00117E7C">
      <w:pPr>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 xml:space="preserve">Учреждение создано на основании Федерального закона от 27.07.2010 №210-ФЗ «Об организации предоставления государственных и муниципальных услуг» с целью упрощения процедуры получения гражданами и юридическими лицами массовых, общественно </w:t>
      </w:r>
      <w:r w:rsidRPr="00117E7C">
        <w:rPr>
          <w:rFonts w:ascii="Times New Roman" w:hAnsi="Times New Roman" w:cs="Times New Roman"/>
          <w:sz w:val="24"/>
          <w:szCs w:val="24"/>
        </w:rPr>
        <w:lastRenderedPageBreak/>
        <w:t>значимых государственных и муниципальных услуг за счет организации предоставления государственных и муниципальных услуг по принципу «одного окна».</w:t>
      </w:r>
    </w:p>
    <w:p w:rsidR="00972FC3" w:rsidRPr="00117E7C" w:rsidRDefault="00972FC3" w:rsidP="00117E7C">
      <w:pPr>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Для достижения данной цели учреждение будет осуществлять следующие функции:</w:t>
      </w:r>
    </w:p>
    <w:p w:rsidR="00972FC3" w:rsidRPr="00117E7C" w:rsidRDefault="00972FC3" w:rsidP="00117E7C">
      <w:pPr>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 прием запросов заявителей о предоставлении государственных и муниципальных услуг;</w:t>
      </w:r>
    </w:p>
    <w:p w:rsidR="00972FC3" w:rsidRPr="00117E7C" w:rsidRDefault="00972FC3" w:rsidP="00117E7C">
      <w:pPr>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 представление интересов заявителей при взаимодействии с органами, предоставляющими государственные и муниципальные услуги; представление интересов указанных органов при взаимодействии с заявителями;</w:t>
      </w:r>
    </w:p>
    <w:p w:rsidR="00972FC3" w:rsidRPr="00117E7C" w:rsidRDefault="00972FC3" w:rsidP="00117E7C">
      <w:pPr>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 организация информационного взаимодействия между территориальными органами федеральных органов исполнительной власти, территориальными органами государственных внебюджетных фондов, исполнительными органами государственной власти Ханты-Мансийского автономного округа – Югры, органами местного самоуправления, учреждениями и организациями, участвующими в предоставлении государственных и муниципальных услуг в</w:t>
      </w:r>
      <w:r w:rsidR="00BC0167">
        <w:rPr>
          <w:rFonts w:ascii="Times New Roman" w:hAnsi="Times New Roman" w:cs="Times New Roman"/>
          <w:sz w:val="24"/>
          <w:szCs w:val="24"/>
        </w:rPr>
        <w:t xml:space="preserve"> </w:t>
      </w:r>
      <w:r w:rsidRPr="00117E7C">
        <w:rPr>
          <w:rFonts w:ascii="Times New Roman" w:hAnsi="Times New Roman" w:cs="Times New Roman"/>
          <w:sz w:val="24"/>
          <w:szCs w:val="24"/>
        </w:rPr>
        <w:t>соответствии с нормативными правовыми актами и соглашениями о взаимодействии.</w:t>
      </w:r>
    </w:p>
    <w:p w:rsidR="00972FC3" w:rsidRPr="00117E7C" w:rsidRDefault="00972FC3" w:rsidP="00117E7C">
      <w:pPr>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МАУ «Многофункциональный центр предоставления государственных и муниципальных услуг» начнет функционировать в 4 квартале 2013 года.</w:t>
      </w:r>
    </w:p>
    <w:p w:rsidR="00972FC3" w:rsidRPr="00117E7C" w:rsidRDefault="00972FC3" w:rsidP="00117E7C">
      <w:pPr>
        <w:spacing w:after="0" w:line="240" w:lineRule="auto"/>
        <w:ind w:firstLine="709"/>
        <w:jc w:val="both"/>
        <w:rPr>
          <w:rFonts w:ascii="Times New Roman" w:hAnsi="Times New Roman" w:cs="Times New Roman"/>
          <w:sz w:val="24"/>
          <w:szCs w:val="24"/>
        </w:rPr>
      </w:pPr>
    </w:p>
    <w:p w:rsidR="00972FC3" w:rsidRPr="00117E7C" w:rsidRDefault="00972FC3" w:rsidP="00117E7C">
      <w:pPr>
        <w:pStyle w:val="Standard"/>
        <w:autoSpaceDE w:val="0"/>
        <w:snapToGrid w:val="0"/>
        <w:ind w:firstLine="709"/>
        <w:jc w:val="both"/>
        <w:rPr>
          <w:rFonts w:cs="Times New Roman"/>
          <w:lang w:val="ru-RU"/>
        </w:rPr>
      </w:pPr>
      <w:r w:rsidRPr="00117E7C">
        <w:rPr>
          <w:rFonts w:cs="Times New Roman"/>
          <w:lang w:val="ru-RU"/>
        </w:rPr>
        <w:t>4. Реализацию ведомственной целевой программы «Мероприятия по капитальному ремонту объектов муниципальной собственности в городе Югорске на 2013 год» в сумме 2 900,0 тыс. рублей в части расходов на проектно-изыскательские работы по капитальному ремонту здания для размещения МАУ «Многофункциональный центр предоставления государственных и муниципальных услуг».</w:t>
      </w:r>
    </w:p>
    <w:p w:rsidR="00972FC3" w:rsidRPr="00117E7C" w:rsidRDefault="00972FC3" w:rsidP="00117E7C">
      <w:pPr>
        <w:pStyle w:val="Standard"/>
        <w:autoSpaceDE w:val="0"/>
        <w:snapToGrid w:val="0"/>
        <w:ind w:firstLine="709"/>
        <w:jc w:val="both"/>
        <w:rPr>
          <w:rFonts w:cs="Times New Roman"/>
          <w:lang w:val="ru-RU"/>
        </w:rPr>
      </w:pPr>
    </w:p>
    <w:p w:rsidR="00972FC3" w:rsidRPr="00117E7C" w:rsidRDefault="00972FC3" w:rsidP="00117E7C">
      <w:pPr>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 xml:space="preserve">5. Информационное обеспечение органов местного самоуправления на 2013 год в сумме 2 110,0 тыс. рублей, на 2014 год в сумме 2 230,0 тыс. рублей, на 2015 год в сумме 2 315,0 тыс. рублей в рамках реализации следующих программ: </w:t>
      </w:r>
    </w:p>
    <w:p w:rsidR="00972FC3" w:rsidRPr="00117E7C" w:rsidRDefault="00972FC3" w:rsidP="00972FC3">
      <w:pPr>
        <w:spacing w:after="0" w:line="240" w:lineRule="auto"/>
        <w:ind w:firstLine="709"/>
        <w:jc w:val="right"/>
        <w:rPr>
          <w:rFonts w:ascii="Times New Roman" w:hAnsi="Times New Roman" w:cs="Times New Roman"/>
          <w:sz w:val="24"/>
          <w:szCs w:val="24"/>
        </w:rPr>
      </w:pPr>
      <w:r w:rsidRPr="00117E7C">
        <w:rPr>
          <w:rFonts w:ascii="Times New Roman" w:hAnsi="Times New Roman" w:cs="Times New Roman"/>
          <w:sz w:val="24"/>
          <w:szCs w:val="24"/>
        </w:rPr>
        <w:t>тыс. рублей</w:t>
      </w:r>
    </w:p>
    <w:tbl>
      <w:tblPr>
        <w:tblW w:w="9652"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250"/>
        <w:gridCol w:w="1134"/>
        <w:gridCol w:w="1134"/>
        <w:gridCol w:w="1134"/>
      </w:tblGrid>
      <w:tr w:rsidR="00972FC3" w:rsidRPr="00117E7C" w:rsidTr="00D42643">
        <w:trPr>
          <w:trHeight w:val="315"/>
        </w:trPr>
        <w:tc>
          <w:tcPr>
            <w:tcW w:w="6250" w:type="dxa"/>
            <w:shd w:val="clear" w:color="auto" w:fill="auto"/>
            <w:noWrap/>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Наименование программы</w:t>
            </w:r>
          </w:p>
        </w:tc>
        <w:tc>
          <w:tcPr>
            <w:tcW w:w="1134" w:type="dxa"/>
            <w:shd w:val="clear" w:color="auto" w:fill="auto"/>
            <w:noWrap/>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2013 год</w:t>
            </w:r>
          </w:p>
        </w:tc>
        <w:tc>
          <w:tcPr>
            <w:tcW w:w="1134" w:type="dxa"/>
            <w:shd w:val="clear" w:color="auto" w:fill="auto"/>
            <w:noWrap/>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2014 год</w:t>
            </w:r>
          </w:p>
        </w:tc>
        <w:tc>
          <w:tcPr>
            <w:tcW w:w="1134" w:type="dxa"/>
            <w:shd w:val="clear" w:color="auto" w:fill="auto"/>
            <w:noWrap/>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2015 год</w:t>
            </w:r>
          </w:p>
        </w:tc>
      </w:tr>
      <w:tr w:rsidR="00972FC3" w:rsidRPr="00117E7C" w:rsidTr="00D42643">
        <w:trPr>
          <w:trHeight w:val="827"/>
        </w:trPr>
        <w:tc>
          <w:tcPr>
            <w:tcW w:w="6250" w:type="dxa"/>
            <w:shd w:val="clear" w:color="auto" w:fill="auto"/>
            <w:vAlign w:val="center"/>
            <w:hideMark/>
          </w:tcPr>
          <w:p w:rsidR="00972FC3" w:rsidRPr="00117E7C" w:rsidRDefault="00972FC3" w:rsidP="00972FC3">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rPr>
              <w:t>Ведомственная целевая программа «Функционирование Думы города Югорска и контрольно-счетной палаты города Югорска» на 2012-2015 годы</w:t>
            </w:r>
          </w:p>
        </w:tc>
        <w:tc>
          <w:tcPr>
            <w:tcW w:w="1134" w:type="dxa"/>
            <w:shd w:val="clear" w:color="auto" w:fill="auto"/>
            <w:noWrap/>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94,0</w:t>
            </w:r>
          </w:p>
        </w:tc>
        <w:tc>
          <w:tcPr>
            <w:tcW w:w="1134" w:type="dxa"/>
            <w:shd w:val="clear" w:color="auto" w:fill="auto"/>
            <w:noWrap/>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98,0</w:t>
            </w:r>
          </w:p>
        </w:tc>
        <w:tc>
          <w:tcPr>
            <w:tcW w:w="1134" w:type="dxa"/>
            <w:shd w:val="clear" w:color="auto" w:fill="auto"/>
            <w:noWrap/>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103,0</w:t>
            </w:r>
          </w:p>
        </w:tc>
      </w:tr>
      <w:tr w:rsidR="00972FC3" w:rsidRPr="00117E7C" w:rsidTr="00D42643">
        <w:trPr>
          <w:trHeight w:val="710"/>
        </w:trPr>
        <w:tc>
          <w:tcPr>
            <w:tcW w:w="6250" w:type="dxa"/>
            <w:shd w:val="clear" w:color="auto" w:fill="auto"/>
            <w:vAlign w:val="center"/>
            <w:hideMark/>
          </w:tcPr>
          <w:p w:rsidR="00972FC3" w:rsidRPr="00117E7C" w:rsidRDefault="00972FC3" w:rsidP="00972FC3">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rPr>
              <w:t>Ведомственная целевая программа «Обеспечение деятельности администрации города Югорска на 2012-2015 годы»</w:t>
            </w:r>
          </w:p>
        </w:tc>
        <w:tc>
          <w:tcPr>
            <w:tcW w:w="1134" w:type="dxa"/>
            <w:shd w:val="clear" w:color="auto" w:fill="auto"/>
            <w:noWrap/>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1 130,0</w:t>
            </w:r>
          </w:p>
        </w:tc>
        <w:tc>
          <w:tcPr>
            <w:tcW w:w="1134" w:type="dxa"/>
            <w:shd w:val="clear" w:color="auto" w:fill="auto"/>
            <w:noWrap/>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1 186,0</w:t>
            </w:r>
          </w:p>
        </w:tc>
        <w:tc>
          <w:tcPr>
            <w:tcW w:w="1134" w:type="dxa"/>
            <w:shd w:val="clear" w:color="auto" w:fill="auto"/>
            <w:noWrap/>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1 246,0</w:t>
            </w:r>
          </w:p>
        </w:tc>
      </w:tr>
      <w:tr w:rsidR="00972FC3" w:rsidRPr="00117E7C" w:rsidTr="00D42643">
        <w:trPr>
          <w:trHeight w:val="581"/>
        </w:trPr>
        <w:tc>
          <w:tcPr>
            <w:tcW w:w="6250" w:type="dxa"/>
            <w:shd w:val="clear" w:color="auto" w:fill="auto"/>
            <w:vAlign w:val="center"/>
            <w:hideMark/>
          </w:tcPr>
          <w:p w:rsidR="00972FC3" w:rsidRPr="00117E7C" w:rsidRDefault="00972FC3" w:rsidP="00972FC3">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rPr>
              <w:t>Ведомственная целевая программа «Общее, дошкольное и дополнительное образование детей города Югорска на 2012-2014 годы»</w:t>
            </w:r>
          </w:p>
        </w:tc>
        <w:tc>
          <w:tcPr>
            <w:tcW w:w="1134" w:type="dxa"/>
            <w:shd w:val="clear" w:color="auto" w:fill="auto"/>
            <w:noWrap/>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90,0</w:t>
            </w:r>
          </w:p>
        </w:tc>
        <w:tc>
          <w:tcPr>
            <w:tcW w:w="1134" w:type="dxa"/>
            <w:shd w:val="clear" w:color="auto" w:fill="auto"/>
            <w:noWrap/>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94,0</w:t>
            </w:r>
          </w:p>
        </w:tc>
        <w:tc>
          <w:tcPr>
            <w:tcW w:w="1134" w:type="dxa"/>
            <w:shd w:val="clear" w:color="auto" w:fill="auto"/>
            <w:noWrap/>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99,0</w:t>
            </w:r>
          </w:p>
        </w:tc>
      </w:tr>
      <w:tr w:rsidR="00972FC3" w:rsidRPr="00117E7C" w:rsidTr="00D42643">
        <w:trPr>
          <w:trHeight w:val="876"/>
        </w:trPr>
        <w:tc>
          <w:tcPr>
            <w:tcW w:w="6250" w:type="dxa"/>
            <w:shd w:val="clear" w:color="auto" w:fill="auto"/>
            <w:vAlign w:val="center"/>
            <w:hideMark/>
          </w:tcPr>
          <w:p w:rsidR="00972FC3" w:rsidRPr="00117E7C" w:rsidRDefault="00972FC3" w:rsidP="00972FC3">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rPr>
              <w:t>Ведомственная целевая программа «Функционирование Департамента финансов администрации города Югорска в 2012-2015 годах»</w:t>
            </w:r>
          </w:p>
        </w:tc>
        <w:tc>
          <w:tcPr>
            <w:tcW w:w="1134" w:type="dxa"/>
            <w:shd w:val="clear" w:color="auto" w:fill="auto"/>
            <w:noWrap/>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796,0</w:t>
            </w:r>
          </w:p>
        </w:tc>
        <w:tc>
          <w:tcPr>
            <w:tcW w:w="1134" w:type="dxa"/>
            <w:shd w:val="clear" w:color="auto" w:fill="auto"/>
            <w:noWrap/>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852,0</w:t>
            </w:r>
          </w:p>
        </w:tc>
        <w:tc>
          <w:tcPr>
            <w:tcW w:w="1134" w:type="dxa"/>
            <w:shd w:val="clear" w:color="auto" w:fill="auto"/>
            <w:noWrap/>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867,0</w:t>
            </w:r>
          </w:p>
        </w:tc>
      </w:tr>
      <w:tr w:rsidR="00972FC3" w:rsidRPr="00117E7C" w:rsidTr="00D42643">
        <w:trPr>
          <w:trHeight w:val="315"/>
        </w:trPr>
        <w:tc>
          <w:tcPr>
            <w:tcW w:w="625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ИТОГО</w:t>
            </w:r>
          </w:p>
        </w:tc>
        <w:tc>
          <w:tcPr>
            <w:tcW w:w="1134" w:type="dxa"/>
            <w:shd w:val="clear" w:color="auto" w:fill="auto"/>
            <w:noWrap/>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2 110,0</w:t>
            </w:r>
          </w:p>
        </w:tc>
        <w:tc>
          <w:tcPr>
            <w:tcW w:w="1134" w:type="dxa"/>
            <w:shd w:val="clear" w:color="auto" w:fill="auto"/>
            <w:noWrap/>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2 230,0</w:t>
            </w:r>
          </w:p>
        </w:tc>
        <w:tc>
          <w:tcPr>
            <w:tcW w:w="1134" w:type="dxa"/>
            <w:shd w:val="clear" w:color="auto" w:fill="auto"/>
            <w:noWrap/>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2 315,0</w:t>
            </w:r>
          </w:p>
        </w:tc>
      </w:tr>
    </w:tbl>
    <w:p w:rsidR="00972FC3" w:rsidRPr="00972FC3" w:rsidRDefault="00972FC3" w:rsidP="00972FC3">
      <w:pPr>
        <w:spacing w:after="0" w:line="240" w:lineRule="auto"/>
        <w:ind w:firstLine="709"/>
        <w:jc w:val="both"/>
        <w:rPr>
          <w:rFonts w:ascii="Times New Roman" w:hAnsi="Times New Roman" w:cs="Times New Roman"/>
          <w:highlight w:val="yellow"/>
        </w:rPr>
      </w:pPr>
    </w:p>
    <w:p w:rsidR="00972FC3" w:rsidRPr="00117E7C" w:rsidRDefault="00972FC3" w:rsidP="00117E7C">
      <w:pPr>
        <w:spacing w:after="0" w:line="240" w:lineRule="auto"/>
        <w:ind w:firstLine="709"/>
        <w:jc w:val="both"/>
        <w:rPr>
          <w:rFonts w:ascii="Times New Roman" w:hAnsi="Times New Roman" w:cs="Times New Roman"/>
          <w:color w:val="000000"/>
          <w:sz w:val="24"/>
          <w:szCs w:val="24"/>
        </w:rPr>
      </w:pPr>
      <w:r w:rsidRPr="00117E7C">
        <w:rPr>
          <w:rFonts w:ascii="Times New Roman" w:hAnsi="Times New Roman" w:cs="Times New Roman"/>
          <w:sz w:val="24"/>
          <w:szCs w:val="24"/>
        </w:rPr>
        <w:t>Расходование бюджетных ассигнований будет направлено на закупку компьютерной техники, серверного оборудования, на приобретение, обновление, обеспечение и обслуживание программных продуктов, интернет-услуги по соответствующим ведомствам (Дума города Югорска, администрация города Югорска, управление образования администрации города Югорска, Департамент финансов администрации города Югорска).</w:t>
      </w:r>
    </w:p>
    <w:p w:rsidR="00972FC3" w:rsidRPr="00117E7C" w:rsidRDefault="00972FC3" w:rsidP="00117E7C">
      <w:pPr>
        <w:spacing w:after="0" w:line="240" w:lineRule="auto"/>
        <w:ind w:firstLine="709"/>
        <w:jc w:val="both"/>
        <w:rPr>
          <w:rFonts w:ascii="Times New Roman" w:hAnsi="Times New Roman" w:cs="Times New Roman"/>
          <w:sz w:val="24"/>
          <w:szCs w:val="24"/>
          <w:highlight w:val="yellow"/>
        </w:rPr>
      </w:pPr>
    </w:p>
    <w:p w:rsidR="00972FC3" w:rsidRDefault="00972FC3" w:rsidP="00117E7C">
      <w:pPr>
        <w:shd w:val="clear" w:color="auto" w:fill="FFFFFF"/>
        <w:tabs>
          <w:tab w:val="left" w:pos="9354"/>
        </w:tabs>
        <w:spacing w:after="0" w:line="240" w:lineRule="auto"/>
        <w:jc w:val="center"/>
        <w:rPr>
          <w:rFonts w:ascii="Times New Roman" w:hAnsi="Times New Roman" w:cs="Times New Roman"/>
          <w:i/>
          <w:iCs/>
          <w:spacing w:val="-6"/>
          <w:sz w:val="24"/>
          <w:szCs w:val="24"/>
          <w:lang w:eastAsia="en-US"/>
        </w:rPr>
      </w:pPr>
      <w:r w:rsidRPr="00117E7C">
        <w:rPr>
          <w:rFonts w:ascii="Times New Roman" w:hAnsi="Times New Roman" w:cs="Times New Roman"/>
          <w:i/>
          <w:iCs/>
          <w:spacing w:val="-4"/>
          <w:sz w:val="24"/>
          <w:szCs w:val="24"/>
          <w:lang w:eastAsia="en-US"/>
        </w:rPr>
        <w:t>Подраздел 0412 «</w:t>
      </w:r>
      <w:r w:rsidRPr="00117E7C">
        <w:rPr>
          <w:rFonts w:ascii="Times New Roman" w:hAnsi="Times New Roman" w:cs="Times New Roman"/>
          <w:i/>
          <w:iCs/>
          <w:spacing w:val="-6"/>
          <w:sz w:val="24"/>
          <w:szCs w:val="24"/>
          <w:lang w:eastAsia="en-US"/>
        </w:rPr>
        <w:t>Другие вопросы в области национальной экономики»</w:t>
      </w:r>
    </w:p>
    <w:p w:rsidR="00117E7C" w:rsidRPr="00117E7C" w:rsidRDefault="00117E7C" w:rsidP="00117E7C">
      <w:pPr>
        <w:shd w:val="clear" w:color="auto" w:fill="FFFFFF"/>
        <w:tabs>
          <w:tab w:val="left" w:pos="9354"/>
        </w:tabs>
        <w:spacing w:after="0" w:line="240" w:lineRule="auto"/>
        <w:ind w:firstLine="709"/>
        <w:jc w:val="center"/>
        <w:rPr>
          <w:rFonts w:ascii="Times New Roman" w:hAnsi="Times New Roman" w:cs="Times New Roman"/>
          <w:i/>
          <w:iCs/>
          <w:sz w:val="24"/>
          <w:szCs w:val="24"/>
          <w:lang w:eastAsia="en-US"/>
        </w:rPr>
      </w:pPr>
    </w:p>
    <w:p w:rsidR="00972FC3" w:rsidRPr="00117E7C" w:rsidRDefault="00972FC3" w:rsidP="00117E7C">
      <w:pPr>
        <w:widowControl w:val="0"/>
        <w:autoSpaceDE w:val="0"/>
        <w:autoSpaceDN w:val="0"/>
        <w:adjustRightInd w:val="0"/>
        <w:spacing w:after="0" w:line="240" w:lineRule="auto"/>
        <w:ind w:firstLine="709"/>
        <w:jc w:val="both"/>
        <w:rPr>
          <w:rFonts w:ascii="Times New Roman" w:hAnsi="Times New Roman" w:cs="Times New Roman"/>
          <w:spacing w:val="-1"/>
          <w:sz w:val="24"/>
          <w:szCs w:val="24"/>
        </w:rPr>
      </w:pPr>
      <w:r w:rsidRPr="00117E7C">
        <w:rPr>
          <w:rFonts w:ascii="Times New Roman" w:hAnsi="Times New Roman" w:cs="Times New Roman"/>
          <w:spacing w:val="6"/>
          <w:sz w:val="24"/>
          <w:szCs w:val="24"/>
        </w:rPr>
        <w:t xml:space="preserve">Бюджетные ассигнования, предусмотренные по данному подразделу </w:t>
      </w:r>
      <w:r w:rsidRPr="00117E7C">
        <w:rPr>
          <w:rFonts w:ascii="Times New Roman" w:hAnsi="Times New Roman" w:cs="Times New Roman"/>
          <w:spacing w:val="-1"/>
          <w:sz w:val="24"/>
          <w:szCs w:val="24"/>
        </w:rPr>
        <w:t>характеризуются следующими данными:</w:t>
      </w:r>
    </w:p>
    <w:p w:rsidR="00972FC3" w:rsidRPr="00972FC3" w:rsidRDefault="00972FC3" w:rsidP="00972FC3">
      <w:pPr>
        <w:widowControl w:val="0"/>
        <w:autoSpaceDE w:val="0"/>
        <w:autoSpaceDN w:val="0"/>
        <w:adjustRightInd w:val="0"/>
        <w:spacing w:after="0" w:line="240" w:lineRule="auto"/>
        <w:ind w:firstLine="709"/>
        <w:jc w:val="both"/>
        <w:rPr>
          <w:rFonts w:ascii="Times New Roman" w:hAnsi="Times New Roman" w:cs="Times New Roman"/>
          <w:spacing w:val="-1"/>
        </w:rPr>
      </w:pPr>
    </w:p>
    <w:tbl>
      <w:tblPr>
        <w:tblW w:w="9619"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699"/>
        <w:gridCol w:w="1840"/>
        <w:gridCol w:w="1360"/>
        <w:gridCol w:w="1360"/>
        <w:gridCol w:w="1360"/>
      </w:tblGrid>
      <w:tr w:rsidR="00972FC3" w:rsidRPr="00117E7C" w:rsidTr="004116D6">
        <w:trPr>
          <w:trHeight w:val="315"/>
        </w:trPr>
        <w:tc>
          <w:tcPr>
            <w:tcW w:w="3699" w:type="dxa"/>
            <w:vMerge w:val="restart"/>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lastRenderedPageBreak/>
              <w:t>Наименование показателя</w:t>
            </w:r>
          </w:p>
        </w:tc>
        <w:tc>
          <w:tcPr>
            <w:tcW w:w="1840" w:type="dxa"/>
            <w:vMerge w:val="restart"/>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2012 год (решение №119 от 16.12.2011)</w:t>
            </w:r>
          </w:p>
        </w:tc>
        <w:tc>
          <w:tcPr>
            <w:tcW w:w="4080" w:type="dxa"/>
            <w:gridSpan w:val="3"/>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Проект бюджета</w:t>
            </w:r>
          </w:p>
        </w:tc>
      </w:tr>
      <w:tr w:rsidR="00972FC3" w:rsidRPr="00117E7C" w:rsidTr="004116D6">
        <w:trPr>
          <w:trHeight w:val="315"/>
        </w:trPr>
        <w:tc>
          <w:tcPr>
            <w:tcW w:w="3699" w:type="dxa"/>
            <w:vMerge/>
            <w:vAlign w:val="center"/>
            <w:hideMark/>
          </w:tcPr>
          <w:p w:rsidR="00972FC3" w:rsidRPr="00117E7C" w:rsidRDefault="00972FC3" w:rsidP="00972FC3">
            <w:pPr>
              <w:spacing w:after="0" w:line="240" w:lineRule="auto"/>
              <w:rPr>
                <w:rFonts w:ascii="Times New Roman" w:hAnsi="Times New Roman" w:cs="Times New Roman"/>
                <w:color w:val="000000"/>
                <w:sz w:val="24"/>
                <w:szCs w:val="24"/>
              </w:rPr>
            </w:pPr>
          </w:p>
        </w:tc>
        <w:tc>
          <w:tcPr>
            <w:tcW w:w="1840" w:type="dxa"/>
            <w:vMerge/>
            <w:vAlign w:val="center"/>
            <w:hideMark/>
          </w:tcPr>
          <w:p w:rsidR="00972FC3" w:rsidRPr="00117E7C" w:rsidRDefault="00972FC3" w:rsidP="00972FC3">
            <w:pPr>
              <w:spacing w:after="0" w:line="240" w:lineRule="auto"/>
              <w:rPr>
                <w:rFonts w:ascii="Times New Roman" w:hAnsi="Times New Roman" w:cs="Times New Roman"/>
                <w:color w:val="000000"/>
                <w:sz w:val="24"/>
                <w:szCs w:val="24"/>
              </w:rPr>
            </w:pPr>
          </w:p>
        </w:tc>
        <w:tc>
          <w:tcPr>
            <w:tcW w:w="13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2013 год</w:t>
            </w:r>
          </w:p>
        </w:tc>
        <w:tc>
          <w:tcPr>
            <w:tcW w:w="13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2014 год</w:t>
            </w:r>
          </w:p>
        </w:tc>
        <w:tc>
          <w:tcPr>
            <w:tcW w:w="13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2015 год</w:t>
            </w:r>
          </w:p>
        </w:tc>
      </w:tr>
      <w:tr w:rsidR="00972FC3" w:rsidRPr="00117E7C" w:rsidTr="004116D6">
        <w:trPr>
          <w:trHeight w:val="315"/>
        </w:trPr>
        <w:tc>
          <w:tcPr>
            <w:tcW w:w="3699" w:type="dxa"/>
            <w:shd w:val="clear" w:color="auto" w:fill="auto"/>
            <w:vAlign w:val="center"/>
            <w:hideMark/>
          </w:tcPr>
          <w:p w:rsidR="00972FC3" w:rsidRPr="00117E7C" w:rsidRDefault="00972FC3" w:rsidP="00972FC3">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rPr>
              <w:t>Общий объем расходов, тыс. рублей</w:t>
            </w:r>
          </w:p>
        </w:tc>
        <w:tc>
          <w:tcPr>
            <w:tcW w:w="184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23 368,6</w:t>
            </w:r>
          </w:p>
        </w:tc>
        <w:tc>
          <w:tcPr>
            <w:tcW w:w="13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29 186,6</w:t>
            </w:r>
          </w:p>
        </w:tc>
        <w:tc>
          <w:tcPr>
            <w:tcW w:w="13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25 216,6</w:t>
            </w:r>
          </w:p>
        </w:tc>
        <w:tc>
          <w:tcPr>
            <w:tcW w:w="13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3 935,6</w:t>
            </w:r>
          </w:p>
        </w:tc>
      </w:tr>
      <w:tr w:rsidR="00972FC3" w:rsidRPr="00117E7C" w:rsidTr="004116D6">
        <w:trPr>
          <w:trHeight w:val="630"/>
        </w:trPr>
        <w:tc>
          <w:tcPr>
            <w:tcW w:w="3699" w:type="dxa"/>
            <w:shd w:val="clear" w:color="auto" w:fill="auto"/>
            <w:vAlign w:val="center"/>
            <w:hideMark/>
          </w:tcPr>
          <w:p w:rsidR="00972FC3" w:rsidRPr="00117E7C" w:rsidRDefault="00972FC3" w:rsidP="00972FC3">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rPr>
              <w:t xml:space="preserve">Прирост к предыдущему году, </w:t>
            </w:r>
          </w:p>
          <w:p w:rsidR="00972FC3" w:rsidRPr="00117E7C" w:rsidRDefault="00972FC3" w:rsidP="00972FC3">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rPr>
              <w:t>тыс. рублей</w:t>
            </w:r>
          </w:p>
        </w:tc>
        <w:tc>
          <w:tcPr>
            <w:tcW w:w="184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 </w:t>
            </w:r>
          </w:p>
        </w:tc>
        <w:tc>
          <w:tcPr>
            <w:tcW w:w="13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5 818,0</w:t>
            </w:r>
          </w:p>
        </w:tc>
        <w:tc>
          <w:tcPr>
            <w:tcW w:w="13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-3 970,0</w:t>
            </w:r>
          </w:p>
        </w:tc>
        <w:tc>
          <w:tcPr>
            <w:tcW w:w="13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-21 281,0</w:t>
            </w:r>
          </w:p>
        </w:tc>
      </w:tr>
      <w:tr w:rsidR="00972FC3" w:rsidRPr="00117E7C" w:rsidTr="004116D6">
        <w:trPr>
          <w:trHeight w:val="315"/>
        </w:trPr>
        <w:tc>
          <w:tcPr>
            <w:tcW w:w="3699" w:type="dxa"/>
            <w:shd w:val="clear" w:color="auto" w:fill="auto"/>
            <w:vAlign w:val="center"/>
            <w:hideMark/>
          </w:tcPr>
          <w:p w:rsidR="00972FC3" w:rsidRPr="00117E7C" w:rsidRDefault="00972FC3" w:rsidP="00972FC3">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rPr>
              <w:t>Прирост к предыдущему году, %</w:t>
            </w:r>
          </w:p>
        </w:tc>
        <w:tc>
          <w:tcPr>
            <w:tcW w:w="184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 </w:t>
            </w:r>
          </w:p>
        </w:tc>
        <w:tc>
          <w:tcPr>
            <w:tcW w:w="13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24,9</w:t>
            </w:r>
          </w:p>
        </w:tc>
        <w:tc>
          <w:tcPr>
            <w:tcW w:w="13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-13,6</w:t>
            </w:r>
          </w:p>
        </w:tc>
        <w:tc>
          <w:tcPr>
            <w:tcW w:w="13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-84,4</w:t>
            </w:r>
          </w:p>
        </w:tc>
      </w:tr>
      <w:tr w:rsidR="00972FC3" w:rsidRPr="00117E7C" w:rsidTr="004116D6">
        <w:trPr>
          <w:trHeight w:val="315"/>
        </w:trPr>
        <w:tc>
          <w:tcPr>
            <w:tcW w:w="3699" w:type="dxa"/>
            <w:shd w:val="clear" w:color="auto" w:fill="auto"/>
            <w:vAlign w:val="center"/>
            <w:hideMark/>
          </w:tcPr>
          <w:p w:rsidR="00972FC3" w:rsidRPr="00117E7C" w:rsidRDefault="00972FC3" w:rsidP="00BC0167">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rPr>
              <w:t>Рост к уровню 2012 года,</w:t>
            </w:r>
            <w:r w:rsidR="00BC0167">
              <w:rPr>
                <w:rFonts w:ascii="Times New Roman" w:hAnsi="Times New Roman" w:cs="Times New Roman"/>
                <w:color w:val="000000"/>
                <w:sz w:val="24"/>
                <w:szCs w:val="24"/>
              </w:rPr>
              <w:t xml:space="preserve"> </w:t>
            </w:r>
            <w:r w:rsidRPr="00117E7C">
              <w:rPr>
                <w:rFonts w:ascii="Times New Roman" w:hAnsi="Times New Roman" w:cs="Times New Roman"/>
                <w:color w:val="000000"/>
                <w:sz w:val="24"/>
                <w:szCs w:val="24"/>
              </w:rPr>
              <w:t>%</w:t>
            </w:r>
          </w:p>
        </w:tc>
        <w:tc>
          <w:tcPr>
            <w:tcW w:w="184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 </w:t>
            </w:r>
          </w:p>
        </w:tc>
        <w:tc>
          <w:tcPr>
            <w:tcW w:w="13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124,9</w:t>
            </w:r>
          </w:p>
        </w:tc>
        <w:tc>
          <w:tcPr>
            <w:tcW w:w="13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107,9</w:t>
            </w:r>
          </w:p>
        </w:tc>
        <w:tc>
          <w:tcPr>
            <w:tcW w:w="13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16,8</w:t>
            </w:r>
          </w:p>
        </w:tc>
      </w:tr>
    </w:tbl>
    <w:p w:rsidR="00972FC3" w:rsidRPr="00117E7C" w:rsidRDefault="00972FC3" w:rsidP="00972FC3">
      <w:pPr>
        <w:widowControl w:val="0"/>
        <w:autoSpaceDE w:val="0"/>
        <w:autoSpaceDN w:val="0"/>
        <w:adjustRightInd w:val="0"/>
        <w:spacing w:after="0" w:line="240" w:lineRule="auto"/>
        <w:ind w:firstLine="709"/>
        <w:jc w:val="both"/>
        <w:rPr>
          <w:rFonts w:ascii="Times New Roman" w:hAnsi="Times New Roman" w:cs="Times New Roman"/>
          <w:sz w:val="24"/>
          <w:szCs w:val="24"/>
          <w:highlight w:val="lightGray"/>
        </w:rPr>
      </w:pPr>
    </w:p>
    <w:p w:rsidR="00972FC3" w:rsidRPr="00117E7C" w:rsidRDefault="00972FC3" w:rsidP="00117E7C">
      <w:pPr>
        <w:widowControl w:val="0"/>
        <w:autoSpaceDE w:val="0"/>
        <w:autoSpaceDN w:val="0"/>
        <w:adjustRightInd w:val="0"/>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Бюджетные ассигнования по данному подразделу планируется направить на:</w:t>
      </w:r>
    </w:p>
    <w:p w:rsidR="00972FC3" w:rsidRPr="00117E7C" w:rsidRDefault="00972FC3" w:rsidP="00117E7C">
      <w:pPr>
        <w:widowControl w:val="0"/>
        <w:autoSpaceDE w:val="0"/>
        <w:autoSpaceDN w:val="0"/>
        <w:adjustRightInd w:val="0"/>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1. Осуществление переданных полномочий по государственному управлению охраной труда в соответствии с Законом Ханты-Мансийского автономного округа – Югры от 27.05.2011 №57-оз «О наделении органов местного самоуправления муниципальных образований Ханты-Мансийского автономного округа – Югры отдельными полномочиями по организации сбора и обработки информации о состоянии условий и охраны труда у работодателей и по обеспечению методического руководства работой служб охраны труда в организациях» в сумме 1 588,6 тыс.рублей ежегодно в рамках реализации ведомственной целевой программы «Обеспечение деятельности администрации города Югорска на 2012-2015 годы».</w:t>
      </w:r>
    </w:p>
    <w:p w:rsidR="00972FC3" w:rsidRPr="00117E7C" w:rsidRDefault="00972FC3" w:rsidP="00117E7C">
      <w:pPr>
        <w:widowControl w:val="0"/>
        <w:autoSpaceDE w:val="0"/>
        <w:autoSpaceDN w:val="0"/>
        <w:adjustRightInd w:val="0"/>
        <w:spacing w:after="0" w:line="240" w:lineRule="auto"/>
        <w:ind w:firstLine="709"/>
        <w:jc w:val="both"/>
        <w:rPr>
          <w:rFonts w:ascii="Times New Roman" w:hAnsi="Times New Roman" w:cs="Times New Roman"/>
          <w:sz w:val="24"/>
          <w:szCs w:val="24"/>
          <w:highlight w:val="lightGray"/>
        </w:rPr>
      </w:pPr>
    </w:p>
    <w:p w:rsidR="00972FC3" w:rsidRPr="00117E7C" w:rsidRDefault="00972FC3" w:rsidP="00117E7C">
      <w:pPr>
        <w:widowControl w:val="0"/>
        <w:autoSpaceDE w:val="0"/>
        <w:autoSpaceDN w:val="0"/>
        <w:adjustRightInd w:val="0"/>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 xml:space="preserve">2 Реализацию долгосрочной целевой программы «Развитие малого и среднего предпринимательства на территории города Югорска на 2012-2015 годы» в 2013 году в сумме 248,0 тыс. рублей, в 2014 году в сумме 203,0 тыс. рублей, в 2015 году в сумме 213,0 тыс.рублей. </w:t>
      </w:r>
    </w:p>
    <w:p w:rsidR="00972FC3" w:rsidRPr="00117E7C" w:rsidRDefault="00972FC3" w:rsidP="00117E7C">
      <w:pPr>
        <w:widowControl w:val="0"/>
        <w:autoSpaceDE w:val="0"/>
        <w:autoSpaceDN w:val="0"/>
        <w:adjustRightInd w:val="0"/>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Целью программы является создание условий для устойчивого развития малого и среднего предпринимательства на территории города Югорска при эффективном использовании финансовых, материально-технических и информационных ресурсов.</w:t>
      </w:r>
    </w:p>
    <w:p w:rsidR="00972FC3" w:rsidRPr="00117E7C" w:rsidRDefault="00972FC3" w:rsidP="00117E7C">
      <w:pPr>
        <w:widowControl w:val="0"/>
        <w:autoSpaceDE w:val="0"/>
        <w:autoSpaceDN w:val="0"/>
        <w:adjustRightInd w:val="0"/>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На реализацию мероприятий вышеуказанной программы будут направлены следующие ассигнования:</w:t>
      </w:r>
    </w:p>
    <w:p w:rsidR="00972FC3" w:rsidRPr="00117E7C" w:rsidRDefault="00972FC3" w:rsidP="00972FC3">
      <w:pPr>
        <w:widowControl w:val="0"/>
        <w:autoSpaceDE w:val="0"/>
        <w:autoSpaceDN w:val="0"/>
        <w:adjustRightInd w:val="0"/>
        <w:spacing w:after="0" w:line="240" w:lineRule="auto"/>
        <w:ind w:firstLine="709"/>
        <w:jc w:val="right"/>
        <w:rPr>
          <w:rFonts w:ascii="Times New Roman" w:hAnsi="Times New Roman" w:cs="Times New Roman"/>
          <w:sz w:val="24"/>
          <w:szCs w:val="24"/>
          <w:highlight w:val="lightGray"/>
        </w:rPr>
      </w:pPr>
      <w:r w:rsidRPr="00117E7C">
        <w:rPr>
          <w:rFonts w:ascii="Times New Roman" w:hAnsi="Times New Roman" w:cs="Times New Roman"/>
          <w:sz w:val="24"/>
          <w:szCs w:val="24"/>
        </w:rPr>
        <w:t>тыс. рублей</w:t>
      </w:r>
    </w:p>
    <w:tbl>
      <w:tblPr>
        <w:tblW w:w="9744"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0"/>
        <w:gridCol w:w="5427"/>
        <w:gridCol w:w="960"/>
        <w:gridCol w:w="960"/>
        <w:gridCol w:w="900"/>
        <w:gridCol w:w="957"/>
      </w:tblGrid>
      <w:tr w:rsidR="00972FC3" w:rsidRPr="00117E7C" w:rsidTr="00D42643">
        <w:trPr>
          <w:trHeight w:val="315"/>
        </w:trPr>
        <w:tc>
          <w:tcPr>
            <w:tcW w:w="540" w:type="dxa"/>
            <w:vMerge w:val="restart"/>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lang w:val="en-US"/>
              </w:rPr>
              <w:t>№ п/п</w:t>
            </w:r>
          </w:p>
        </w:tc>
        <w:tc>
          <w:tcPr>
            <w:tcW w:w="5427" w:type="dxa"/>
            <w:vMerge w:val="restart"/>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Мероприятия</w:t>
            </w:r>
          </w:p>
        </w:tc>
        <w:tc>
          <w:tcPr>
            <w:tcW w:w="2820" w:type="dxa"/>
            <w:gridSpan w:val="3"/>
            <w:shd w:val="clear" w:color="auto" w:fill="auto"/>
            <w:noWrap/>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Проект бюджета</w:t>
            </w:r>
          </w:p>
        </w:tc>
        <w:tc>
          <w:tcPr>
            <w:tcW w:w="957" w:type="dxa"/>
            <w:vMerge w:val="restart"/>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Всего</w:t>
            </w:r>
          </w:p>
        </w:tc>
      </w:tr>
      <w:tr w:rsidR="00972FC3" w:rsidRPr="00117E7C" w:rsidTr="00D42643">
        <w:trPr>
          <w:trHeight w:val="551"/>
        </w:trPr>
        <w:tc>
          <w:tcPr>
            <w:tcW w:w="540" w:type="dxa"/>
            <w:vMerge/>
            <w:vAlign w:val="center"/>
            <w:hideMark/>
          </w:tcPr>
          <w:p w:rsidR="00972FC3" w:rsidRPr="00117E7C" w:rsidRDefault="00972FC3" w:rsidP="00972FC3">
            <w:pPr>
              <w:spacing w:after="0" w:line="240" w:lineRule="auto"/>
              <w:rPr>
                <w:rFonts w:ascii="Times New Roman" w:hAnsi="Times New Roman" w:cs="Times New Roman"/>
                <w:color w:val="000000"/>
                <w:sz w:val="24"/>
                <w:szCs w:val="24"/>
              </w:rPr>
            </w:pPr>
          </w:p>
        </w:tc>
        <w:tc>
          <w:tcPr>
            <w:tcW w:w="5427" w:type="dxa"/>
            <w:vMerge/>
            <w:vAlign w:val="center"/>
            <w:hideMark/>
          </w:tcPr>
          <w:p w:rsidR="00972FC3" w:rsidRPr="00117E7C" w:rsidRDefault="00972FC3" w:rsidP="00972FC3">
            <w:pPr>
              <w:spacing w:after="0" w:line="240" w:lineRule="auto"/>
              <w:rPr>
                <w:rFonts w:ascii="Times New Roman" w:hAnsi="Times New Roman" w:cs="Times New Roman"/>
                <w:color w:val="000000"/>
                <w:sz w:val="24"/>
                <w:szCs w:val="24"/>
              </w:rPr>
            </w:pPr>
          </w:p>
        </w:tc>
        <w:tc>
          <w:tcPr>
            <w:tcW w:w="9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lang w:val="en-US"/>
              </w:rPr>
              <w:t xml:space="preserve">2013 </w:t>
            </w:r>
            <w:r w:rsidRPr="00117E7C">
              <w:rPr>
                <w:rFonts w:ascii="Times New Roman" w:hAnsi="Times New Roman" w:cs="Times New Roman"/>
                <w:color w:val="000000"/>
                <w:sz w:val="24"/>
                <w:szCs w:val="24"/>
              </w:rPr>
              <w:t>год</w:t>
            </w:r>
          </w:p>
        </w:tc>
        <w:tc>
          <w:tcPr>
            <w:tcW w:w="9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lang w:val="en-US"/>
              </w:rPr>
              <w:t xml:space="preserve">2014 </w:t>
            </w:r>
            <w:r w:rsidRPr="00117E7C">
              <w:rPr>
                <w:rFonts w:ascii="Times New Roman" w:hAnsi="Times New Roman" w:cs="Times New Roman"/>
                <w:color w:val="000000"/>
                <w:sz w:val="24"/>
                <w:szCs w:val="24"/>
              </w:rPr>
              <w:t>год</w:t>
            </w:r>
          </w:p>
        </w:tc>
        <w:tc>
          <w:tcPr>
            <w:tcW w:w="90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lang w:val="en-US"/>
              </w:rPr>
              <w:t xml:space="preserve">2015 </w:t>
            </w:r>
            <w:r w:rsidRPr="00117E7C">
              <w:rPr>
                <w:rFonts w:ascii="Times New Roman" w:hAnsi="Times New Roman" w:cs="Times New Roman"/>
                <w:color w:val="000000"/>
                <w:sz w:val="24"/>
                <w:szCs w:val="24"/>
              </w:rPr>
              <w:t>год</w:t>
            </w:r>
          </w:p>
        </w:tc>
        <w:tc>
          <w:tcPr>
            <w:tcW w:w="957" w:type="dxa"/>
            <w:vMerge/>
            <w:vAlign w:val="center"/>
            <w:hideMark/>
          </w:tcPr>
          <w:p w:rsidR="00972FC3" w:rsidRPr="00117E7C" w:rsidRDefault="00972FC3" w:rsidP="00972FC3">
            <w:pPr>
              <w:spacing w:after="0" w:line="240" w:lineRule="auto"/>
              <w:rPr>
                <w:rFonts w:ascii="Times New Roman" w:hAnsi="Times New Roman" w:cs="Times New Roman"/>
                <w:color w:val="000000"/>
                <w:sz w:val="24"/>
                <w:szCs w:val="24"/>
              </w:rPr>
            </w:pPr>
          </w:p>
        </w:tc>
      </w:tr>
      <w:tr w:rsidR="00972FC3" w:rsidRPr="00117E7C" w:rsidTr="00D42643">
        <w:trPr>
          <w:trHeight w:val="561"/>
        </w:trPr>
        <w:tc>
          <w:tcPr>
            <w:tcW w:w="540" w:type="dxa"/>
            <w:shd w:val="clear" w:color="auto" w:fill="auto"/>
            <w:hideMark/>
          </w:tcPr>
          <w:p w:rsidR="00972FC3" w:rsidRPr="00117E7C" w:rsidRDefault="00972FC3" w:rsidP="00972FC3">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lang w:val="en-US"/>
              </w:rPr>
              <w:t>1.</w:t>
            </w:r>
          </w:p>
        </w:tc>
        <w:tc>
          <w:tcPr>
            <w:tcW w:w="5427" w:type="dxa"/>
            <w:shd w:val="clear" w:color="auto" w:fill="auto"/>
            <w:vAlign w:val="bottom"/>
            <w:hideMark/>
          </w:tcPr>
          <w:p w:rsidR="00972FC3" w:rsidRPr="00117E7C" w:rsidRDefault="00972FC3" w:rsidP="00972FC3">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rPr>
              <w:t>Проведение мониторинга развития малого и среднего предпринимательства в городе Югорске в целях определения приоритетных направлений развития</w:t>
            </w:r>
          </w:p>
        </w:tc>
        <w:tc>
          <w:tcPr>
            <w:tcW w:w="9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40,0</w:t>
            </w:r>
          </w:p>
        </w:tc>
        <w:tc>
          <w:tcPr>
            <w:tcW w:w="9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0,0</w:t>
            </w:r>
          </w:p>
        </w:tc>
        <w:tc>
          <w:tcPr>
            <w:tcW w:w="90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0,0</w:t>
            </w:r>
          </w:p>
        </w:tc>
        <w:tc>
          <w:tcPr>
            <w:tcW w:w="957"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40,0</w:t>
            </w:r>
          </w:p>
        </w:tc>
      </w:tr>
      <w:tr w:rsidR="00972FC3" w:rsidRPr="00117E7C" w:rsidTr="00D42643">
        <w:trPr>
          <w:trHeight w:val="630"/>
        </w:trPr>
        <w:tc>
          <w:tcPr>
            <w:tcW w:w="540" w:type="dxa"/>
            <w:shd w:val="clear" w:color="auto" w:fill="auto"/>
            <w:hideMark/>
          </w:tcPr>
          <w:p w:rsidR="00972FC3" w:rsidRPr="00117E7C" w:rsidRDefault="00972FC3" w:rsidP="00972FC3">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lang w:val="en-US"/>
              </w:rPr>
              <w:t>2.</w:t>
            </w:r>
          </w:p>
        </w:tc>
        <w:tc>
          <w:tcPr>
            <w:tcW w:w="5427" w:type="dxa"/>
            <w:shd w:val="clear" w:color="auto" w:fill="auto"/>
            <w:hideMark/>
          </w:tcPr>
          <w:p w:rsidR="00972FC3" w:rsidRPr="00117E7C" w:rsidRDefault="00972FC3" w:rsidP="00972FC3">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rPr>
              <w:t>Предоставление субсидий субъектам малого и среднего предпринимательства из числа молодежи</w:t>
            </w:r>
          </w:p>
        </w:tc>
        <w:tc>
          <w:tcPr>
            <w:tcW w:w="9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20,0</w:t>
            </w:r>
          </w:p>
        </w:tc>
        <w:tc>
          <w:tcPr>
            <w:tcW w:w="9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20,0</w:t>
            </w:r>
          </w:p>
        </w:tc>
        <w:tc>
          <w:tcPr>
            <w:tcW w:w="90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20,0</w:t>
            </w:r>
          </w:p>
        </w:tc>
        <w:tc>
          <w:tcPr>
            <w:tcW w:w="957"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60,0</w:t>
            </w:r>
          </w:p>
        </w:tc>
      </w:tr>
      <w:tr w:rsidR="00972FC3" w:rsidRPr="00117E7C" w:rsidTr="00D42643">
        <w:trPr>
          <w:trHeight w:val="854"/>
        </w:trPr>
        <w:tc>
          <w:tcPr>
            <w:tcW w:w="540" w:type="dxa"/>
            <w:shd w:val="clear" w:color="auto" w:fill="auto"/>
            <w:hideMark/>
          </w:tcPr>
          <w:p w:rsidR="00972FC3" w:rsidRPr="00117E7C" w:rsidRDefault="00972FC3" w:rsidP="00972FC3">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lang w:val="en-US"/>
              </w:rPr>
              <w:t>3.</w:t>
            </w:r>
          </w:p>
        </w:tc>
        <w:tc>
          <w:tcPr>
            <w:tcW w:w="5427" w:type="dxa"/>
            <w:shd w:val="clear" w:color="auto" w:fill="auto"/>
            <w:hideMark/>
          </w:tcPr>
          <w:p w:rsidR="00972FC3" w:rsidRPr="00117E7C" w:rsidRDefault="00972FC3" w:rsidP="00972FC3">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rPr>
              <w:t>Вовлечение молодежи в предпринимательскую деятельность (конкурсы, форумы, бизнес - лагеря, конкурсы молодежных бизнес - проектов)</w:t>
            </w:r>
          </w:p>
        </w:tc>
        <w:tc>
          <w:tcPr>
            <w:tcW w:w="9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lang w:val="en-US"/>
              </w:rPr>
              <w:t>18,0</w:t>
            </w:r>
          </w:p>
        </w:tc>
        <w:tc>
          <w:tcPr>
            <w:tcW w:w="9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18,0</w:t>
            </w:r>
          </w:p>
        </w:tc>
        <w:tc>
          <w:tcPr>
            <w:tcW w:w="90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18,0</w:t>
            </w:r>
          </w:p>
        </w:tc>
        <w:tc>
          <w:tcPr>
            <w:tcW w:w="957"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54,0</w:t>
            </w:r>
          </w:p>
        </w:tc>
      </w:tr>
      <w:tr w:rsidR="00972FC3" w:rsidRPr="00117E7C" w:rsidTr="00D42643">
        <w:trPr>
          <w:trHeight w:val="276"/>
        </w:trPr>
        <w:tc>
          <w:tcPr>
            <w:tcW w:w="540" w:type="dxa"/>
            <w:shd w:val="clear" w:color="auto" w:fill="auto"/>
            <w:hideMark/>
          </w:tcPr>
          <w:p w:rsidR="00972FC3" w:rsidRPr="00117E7C" w:rsidRDefault="00972FC3" w:rsidP="00972FC3">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lang w:val="en-US"/>
              </w:rPr>
              <w:t>4.</w:t>
            </w:r>
          </w:p>
        </w:tc>
        <w:tc>
          <w:tcPr>
            <w:tcW w:w="5427" w:type="dxa"/>
            <w:shd w:val="clear" w:color="auto" w:fill="auto"/>
            <w:hideMark/>
          </w:tcPr>
          <w:p w:rsidR="00972FC3" w:rsidRPr="00117E7C" w:rsidRDefault="00972FC3" w:rsidP="00972FC3">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rPr>
              <w:t>Финансовая поддержка субъектов малого и среднего предпринимательства, осуществляющих производство, реализацию товаров и услуг в социально значимых видах деятельности, определенных муниципальным образованием, в части компенсации арендных платежей за нежилые помещения</w:t>
            </w:r>
          </w:p>
        </w:tc>
        <w:tc>
          <w:tcPr>
            <w:tcW w:w="9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lang w:val="en-US"/>
              </w:rPr>
              <w:t>15,0</w:t>
            </w:r>
          </w:p>
        </w:tc>
        <w:tc>
          <w:tcPr>
            <w:tcW w:w="9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15,0</w:t>
            </w:r>
          </w:p>
        </w:tc>
        <w:tc>
          <w:tcPr>
            <w:tcW w:w="90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15,0</w:t>
            </w:r>
          </w:p>
        </w:tc>
        <w:tc>
          <w:tcPr>
            <w:tcW w:w="957"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45,0</w:t>
            </w:r>
          </w:p>
        </w:tc>
      </w:tr>
      <w:tr w:rsidR="00972FC3" w:rsidRPr="00117E7C" w:rsidTr="00D42643">
        <w:trPr>
          <w:trHeight w:val="848"/>
        </w:trPr>
        <w:tc>
          <w:tcPr>
            <w:tcW w:w="540" w:type="dxa"/>
            <w:shd w:val="clear" w:color="auto" w:fill="auto"/>
            <w:hideMark/>
          </w:tcPr>
          <w:p w:rsidR="00972FC3" w:rsidRPr="00117E7C" w:rsidRDefault="00972FC3" w:rsidP="00972FC3">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lang w:val="en-US"/>
              </w:rPr>
              <w:t>5.</w:t>
            </w:r>
          </w:p>
        </w:tc>
        <w:tc>
          <w:tcPr>
            <w:tcW w:w="5427" w:type="dxa"/>
            <w:shd w:val="clear" w:color="auto" w:fill="auto"/>
            <w:hideMark/>
          </w:tcPr>
          <w:p w:rsidR="00972FC3" w:rsidRPr="00117E7C" w:rsidRDefault="00972FC3" w:rsidP="00972FC3">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rPr>
              <w:t xml:space="preserve">Финансовая поддержка субъектов малого и среднего предпринимательства по обязательной и добровольной сертификации пищевой продукции </w:t>
            </w:r>
            <w:r w:rsidRPr="00117E7C">
              <w:rPr>
                <w:rFonts w:ascii="Times New Roman" w:hAnsi="Times New Roman" w:cs="Times New Roman"/>
                <w:color w:val="000000"/>
                <w:sz w:val="24"/>
                <w:szCs w:val="24"/>
              </w:rPr>
              <w:lastRenderedPageBreak/>
              <w:t>и продовольственного сырья</w:t>
            </w:r>
          </w:p>
        </w:tc>
        <w:tc>
          <w:tcPr>
            <w:tcW w:w="9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lang w:val="en-US"/>
              </w:rPr>
              <w:lastRenderedPageBreak/>
              <w:t>5,0</w:t>
            </w:r>
          </w:p>
        </w:tc>
        <w:tc>
          <w:tcPr>
            <w:tcW w:w="9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0,0</w:t>
            </w:r>
          </w:p>
        </w:tc>
        <w:tc>
          <w:tcPr>
            <w:tcW w:w="90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5,0</w:t>
            </w:r>
          </w:p>
        </w:tc>
        <w:tc>
          <w:tcPr>
            <w:tcW w:w="957"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10,0</w:t>
            </w:r>
          </w:p>
        </w:tc>
      </w:tr>
      <w:tr w:rsidR="00972FC3" w:rsidRPr="00117E7C" w:rsidTr="00D42643">
        <w:trPr>
          <w:trHeight w:val="704"/>
        </w:trPr>
        <w:tc>
          <w:tcPr>
            <w:tcW w:w="540" w:type="dxa"/>
            <w:shd w:val="clear" w:color="auto" w:fill="auto"/>
            <w:hideMark/>
          </w:tcPr>
          <w:p w:rsidR="00972FC3" w:rsidRPr="00117E7C" w:rsidRDefault="00972FC3" w:rsidP="00972FC3">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lang w:val="en-US"/>
              </w:rPr>
              <w:lastRenderedPageBreak/>
              <w:t>6.</w:t>
            </w:r>
          </w:p>
        </w:tc>
        <w:tc>
          <w:tcPr>
            <w:tcW w:w="5427" w:type="dxa"/>
            <w:shd w:val="clear" w:color="auto" w:fill="auto"/>
            <w:hideMark/>
          </w:tcPr>
          <w:p w:rsidR="00972FC3" w:rsidRPr="00117E7C" w:rsidRDefault="00972FC3" w:rsidP="00972FC3">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rPr>
              <w:t>Финансовая поддержка субъектов малого и среднего предпринимательства на приобретение оборудования и лицензионных программных продуктов</w:t>
            </w:r>
          </w:p>
        </w:tc>
        <w:tc>
          <w:tcPr>
            <w:tcW w:w="9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lang w:val="en-US"/>
              </w:rPr>
              <w:t>50,0</w:t>
            </w:r>
          </w:p>
        </w:tc>
        <w:tc>
          <w:tcPr>
            <w:tcW w:w="9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50,0</w:t>
            </w:r>
          </w:p>
        </w:tc>
        <w:tc>
          <w:tcPr>
            <w:tcW w:w="90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50,0</w:t>
            </w:r>
          </w:p>
        </w:tc>
        <w:tc>
          <w:tcPr>
            <w:tcW w:w="957"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150,0</w:t>
            </w:r>
          </w:p>
        </w:tc>
      </w:tr>
      <w:tr w:rsidR="00972FC3" w:rsidRPr="00117E7C" w:rsidTr="00D42643">
        <w:trPr>
          <w:trHeight w:val="1637"/>
        </w:trPr>
        <w:tc>
          <w:tcPr>
            <w:tcW w:w="540" w:type="dxa"/>
            <w:shd w:val="clear" w:color="auto" w:fill="auto"/>
            <w:hideMark/>
          </w:tcPr>
          <w:p w:rsidR="00972FC3" w:rsidRPr="00117E7C" w:rsidRDefault="00972FC3" w:rsidP="00972FC3">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lang w:val="en-US"/>
              </w:rPr>
              <w:t>7.</w:t>
            </w:r>
          </w:p>
        </w:tc>
        <w:tc>
          <w:tcPr>
            <w:tcW w:w="5427" w:type="dxa"/>
            <w:shd w:val="clear" w:color="auto" w:fill="auto"/>
            <w:hideMark/>
          </w:tcPr>
          <w:p w:rsidR="00972FC3" w:rsidRPr="00117E7C" w:rsidRDefault="00972FC3" w:rsidP="00BC0167">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rPr>
              <w:t>Создание условий для развития субъектов, осуществляющих деятельность в следующих направлениях: быстровозводимое домостроение, крестьянские хозяйства, переработка леса, ремесленническая деятельность, оказание социальных</w:t>
            </w:r>
            <w:r w:rsidR="00BC0167">
              <w:rPr>
                <w:rFonts w:ascii="Times New Roman" w:hAnsi="Times New Roman" w:cs="Times New Roman"/>
                <w:color w:val="000000"/>
                <w:sz w:val="24"/>
                <w:szCs w:val="24"/>
              </w:rPr>
              <w:t xml:space="preserve"> </w:t>
            </w:r>
            <w:r w:rsidRPr="00117E7C">
              <w:rPr>
                <w:rFonts w:ascii="Times New Roman" w:hAnsi="Times New Roman" w:cs="Times New Roman"/>
                <w:color w:val="000000"/>
                <w:sz w:val="24"/>
                <w:szCs w:val="24"/>
              </w:rPr>
              <w:t>услуг (создание групп по уходу и присмотру за детьми)</w:t>
            </w:r>
          </w:p>
        </w:tc>
        <w:tc>
          <w:tcPr>
            <w:tcW w:w="9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lang w:val="en-US"/>
              </w:rPr>
              <w:t>20,0</w:t>
            </w:r>
          </w:p>
        </w:tc>
        <w:tc>
          <w:tcPr>
            <w:tcW w:w="9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20,0</w:t>
            </w:r>
          </w:p>
        </w:tc>
        <w:tc>
          <w:tcPr>
            <w:tcW w:w="90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20,0</w:t>
            </w:r>
          </w:p>
        </w:tc>
        <w:tc>
          <w:tcPr>
            <w:tcW w:w="957"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60,0</w:t>
            </w:r>
          </w:p>
        </w:tc>
      </w:tr>
      <w:tr w:rsidR="00972FC3" w:rsidRPr="00117E7C" w:rsidTr="00D42643">
        <w:trPr>
          <w:trHeight w:val="300"/>
        </w:trPr>
        <w:tc>
          <w:tcPr>
            <w:tcW w:w="540" w:type="dxa"/>
            <w:shd w:val="clear" w:color="auto" w:fill="auto"/>
            <w:hideMark/>
          </w:tcPr>
          <w:p w:rsidR="00972FC3" w:rsidRPr="00117E7C" w:rsidRDefault="00972FC3" w:rsidP="00972FC3">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lang w:val="en-US"/>
              </w:rPr>
              <w:t>8.</w:t>
            </w:r>
          </w:p>
        </w:tc>
        <w:tc>
          <w:tcPr>
            <w:tcW w:w="5427" w:type="dxa"/>
            <w:shd w:val="clear" w:color="auto" w:fill="auto"/>
            <w:hideMark/>
          </w:tcPr>
          <w:p w:rsidR="00972FC3" w:rsidRPr="00117E7C" w:rsidRDefault="00972FC3" w:rsidP="00972FC3">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rPr>
              <w:t xml:space="preserve">Создание благоприятных условий для реализации проектов субъектов малого и среднего предпринимательства по </w:t>
            </w:r>
            <w:proofErr w:type="spellStart"/>
            <w:r w:rsidRPr="00117E7C">
              <w:rPr>
                <w:rFonts w:ascii="Times New Roman" w:hAnsi="Times New Roman" w:cs="Times New Roman"/>
                <w:color w:val="000000"/>
                <w:sz w:val="24"/>
                <w:szCs w:val="24"/>
              </w:rPr>
              <w:t>энергоэффективности</w:t>
            </w:r>
            <w:proofErr w:type="spellEnd"/>
          </w:p>
        </w:tc>
        <w:tc>
          <w:tcPr>
            <w:tcW w:w="9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10,0</w:t>
            </w:r>
          </w:p>
        </w:tc>
        <w:tc>
          <w:tcPr>
            <w:tcW w:w="9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0,0</w:t>
            </w:r>
          </w:p>
        </w:tc>
        <w:tc>
          <w:tcPr>
            <w:tcW w:w="90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10,0</w:t>
            </w:r>
          </w:p>
        </w:tc>
        <w:tc>
          <w:tcPr>
            <w:tcW w:w="957"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20,0</w:t>
            </w:r>
          </w:p>
        </w:tc>
      </w:tr>
      <w:tr w:rsidR="00972FC3" w:rsidRPr="00117E7C" w:rsidTr="00D42643">
        <w:trPr>
          <w:trHeight w:val="315"/>
        </w:trPr>
        <w:tc>
          <w:tcPr>
            <w:tcW w:w="540" w:type="dxa"/>
            <w:shd w:val="clear" w:color="auto" w:fill="auto"/>
            <w:hideMark/>
          </w:tcPr>
          <w:p w:rsidR="00972FC3" w:rsidRPr="00117E7C" w:rsidRDefault="00972FC3" w:rsidP="00972FC3">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lang w:val="en-US"/>
              </w:rPr>
              <w:t>9.</w:t>
            </w:r>
          </w:p>
        </w:tc>
        <w:tc>
          <w:tcPr>
            <w:tcW w:w="5427" w:type="dxa"/>
            <w:shd w:val="clear" w:color="auto" w:fill="auto"/>
            <w:hideMark/>
          </w:tcPr>
          <w:p w:rsidR="00972FC3" w:rsidRPr="00117E7C" w:rsidRDefault="00972FC3" w:rsidP="00972FC3">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rPr>
              <w:t>Развитие семейного бизнеса</w:t>
            </w:r>
          </w:p>
        </w:tc>
        <w:tc>
          <w:tcPr>
            <w:tcW w:w="9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lang w:val="en-US"/>
              </w:rPr>
              <w:t>25,0</w:t>
            </w:r>
          </w:p>
        </w:tc>
        <w:tc>
          <w:tcPr>
            <w:tcW w:w="9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25,0</w:t>
            </w:r>
          </w:p>
        </w:tc>
        <w:tc>
          <w:tcPr>
            <w:tcW w:w="90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30,0</w:t>
            </w:r>
          </w:p>
        </w:tc>
        <w:tc>
          <w:tcPr>
            <w:tcW w:w="957"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80,0</w:t>
            </w:r>
          </w:p>
        </w:tc>
      </w:tr>
      <w:tr w:rsidR="00972FC3" w:rsidRPr="00117E7C" w:rsidTr="00D42643">
        <w:trPr>
          <w:trHeight w:val="315"/>
        </w:trPr>
        <w:tc>
          <w:tcPr>
            <w:tcW w:w="540" w:type="dxa"/>
            <w:shd w:val="clear" w:color="auto" w:fill="auto"/>
            <w:hideMark/>
          </w:tcPr>
          <w:p w:rsidR="00972FC3" w:rsidRPr="00117E7C" w:rsidRDefault="00972FC3" w:rsidP="00972FC3">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lang w:val="en-US"/>
              </w:rPr>
              <w:t>10.</w:t>
            </w:r>
          </w:p>
        </w:tc>
        <w:tc>
          <w:tcPr>
            <w:tcW w:w="5427" w:type="dxa"/>
            <w:shd w:val="clear" w:color="auto" w:fill="auto"/>
            <w:hideMark/>
          </w:tcPr>
          <w:p w:rsidR="00972FC3" w:rsidRPr="00117E7C" w:rsidRDefault="00972FC3" w:rsidP="00972FC3">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rPr>
              <w:t>Проведение конкурса «Предприниматель года»</w:t>
            </w:r>
          </w:p>
        </w:tc>
        <w:tc>
          <w:tcPr>
            <w:tcW w:w="9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0,0</w:t>
            </w:r>
          </w:p>
        </w:tc>
        <w:tc>
          <w:tcPr>
            <w:tcW w:w="9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10,0</w:t>
            </w:r>
          </w:p>
        </w:tc>
        <w:tc>
          <w:tcPr>
            <w:tcW w:w="90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0,0</w:t>
            </w:r>
          </w:p>
        </w:tc>
        <w:tc>
          <w:tcPr>
            <w:tcW w:w="957"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10,0</w:t>
            </w:r>
          </w:p>
        </w:tc>
      </w:tr>
      <w:tr w:rsidR="00972FC3" w:rsidRPr="00117E7C" w:rsidTr="00D42643">
        <w:trPr>
          <w:trHeight w:val="1387"/>
        </w:trPr>
        <w:tc>
          <w:tcPr>
            <w:tcW w:w="540" w:type="dxa"/>
            <w:shd w:val="clear" w:color="auto" w:fill="auto"/>
            <w:hideMark/>
          </w:tcPr>
          <w:p w:rsidR="00972FC3" w:rsidRPr="00117E7C" w:rsidRDefault="00972FC3" w:rsidP="00972FC3">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lang w:val="en-US"/>
              </w:rPr>
              <w:t>11.</w:t>
            </w:r>
          </w:p>
        </w:tc>
        <w:tc>
          <w:tcPr>
            <w:tcW w:w="5427" w:type="dxa"/>
            <w:shd w:val="clear" w:color="auto" w:fill="auto"/>
            <w:hideMark/>
          </w:tcPr>
          <w:p w:rsidR="00972FC3" w:rsidRPr="00117E7C" w:rsidRDefault="00972FC3" w:rsidP="00972FC3">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rPr>
              <w:t>Проведение образовательных мероприятий для субъектов малого и среднего предпринимательства и коммерческих и некоммерческих организаций: обучающих семинаров, мастер-классов; возмещение части затрат субъектов малого и среднего предпринимательства на оплату образовательных мероприятий, повышения квалификации кадров</w:t>
            </w:r>
          </w:p>
        </w:tc>
        <w:tc>
          <w:tcPr>
            <w:tcW w:w="9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15,0</w:t>
            </w:r>
          </w:p>
        </w:tc>
        <w:tc>
          <w:tcPr>
            <w:tcW w:w="9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10,0</w:t>
            </w:r>
          </w:p>
        </w:tc>
        <w:tc>
          <w:tcPr>
            <w:tcW w:w="90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15,0</w:t>
            </w:r>
          </w:p>
        </w:tc>
        <w:tc>
          <w:tcPr>
            <w:tcW w:w="957"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40,0</w:t>
            </w:r>
          </w:p>
        </w:tc>
      </w:tr>
      <w:tr w:rsidR="00972FC3" w:rsidRPr="00117E7C" w:rsidTr="00D42643">
        <w:trPr>
          <w:trHeight w:val="841"/>
        </w:trPr>
        <w:tc>
          <w:tcPr>
            <w:tcW w:w="540" w:type="dxa"/>
            <w:shd w:val="clear" w:color="auto" w:fill="auto"/>
            <w:hideMark/>
          </w:tcPr>
          <w:p w:rsidR="00972FC3" w:rsidRPr="00117E7C" w:rsidRDefault="00972FC3" w:rsidP="00972FC3">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lang w:val="en-US"/>
              </w:rPr>
              <w:t>12.</w:t>
            </w:r>
          </w:p>
        </w:tc>
        <w:tc>
          <w:tcPr>
            <w:tcW w:w="5427" w:type="dxa"/>
            <w:shd w:val="clear" w:color="auto" w:fill="auto"/>
            <w:hideMark/>
          </w:tcPr>
          <w:p w:rsidR="00972FC3" w:rsidRPr="00117E7C" w:rsidRDefault="00972FC3" w:rsidP="00972FC3">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rPr>
              <w:t>Организация и проведение публичных мероприятий с участием субъектов малого и среднего предпринимательства и организаций</w:t>
            </w:r>
          </w:p>
        </w:tc>
        <w:tc>
          <w:tcPr>
            <w:tcW w:w="9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lang w:val="en-US"/>
              </w:rPr>
              <w:t>25,0</w:t>
            </w:r>
          </w:p>
        </w:tc>
        <w:tc>
          <w:tcPr>
            <w:tcW w:w="9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25,0</w:t>
            </w:r>
          </w:p>
        </w:tc>
        <w:tc>
          <w:tcPr>
            <w:tcW w:w="90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25,0</w:t>
            </w:r>
          </w:p>
        </w:tc>
        <w:tc>
          <w:tcPr>
            <w:tcW w:w="957"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75,0</w:t>
            </w:r>
          </w:p>
        </w:tc>
      </w:tr>
      <w:tr w:rsidR="00972FC3" w:rsidRPr="00117E7C" w:rsidTr="00D42643">
        <w:trPr>
          <w:trHeight w:val="630"/>
        </w:trPr>
        <w:tc>
          <w:tcPr>
            <w:tcW w:w="540" w:type="dxa"/>
            <w:shd w:val="clear" w:color="auto" w:fill="auto"/>
            <w:hideMark/>
          </w:tcPr>
          <w:p w:rsidR="00972FC3" w:rsidRPr="00117E7C" w:rsidRDefault="00972FC3" w:rsidP="00972FC3">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lang w:val="en-US"/>
              </w:rPr>
              <w:t>13.</w:t>
            </w:r>
          </w:p>
        </w:tc>
        <w:tc>
          <w:tcPr>
            <w:tcW w:w="5427" w:type="dxa"/>
            <w:shd w:val="clear" w:color="auto" w:fill="auto"/>
            <w:hideMark/>
          </w:tcPr>
          <w:p w:rsidR="00972FC3" w:rsidRPr="00117E7C" w:rsidRDefault="00972FC3" w:rsidP="00972FC3">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rPr>
              <w:t>Организация целевых радио- и телепередач (программ), публикация статей, рекламных материалов в СМИ, информационное сопровождение и освещение в СМИ мероприятий с целью формирования благоприятного общественного мнения о малом и среднем предпринимательстве</w:t>
            </w:r>
          </w:p>
        </w:tc>
        <w:tc>
          <w:tcPr>
            <w:tcW w:w="9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5,0</w:t>
            </w:r>
          </w:p>
        </w:tc>
        <w:tc>
          <w:tcPr>
            <w:tcW w:w="9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10,0</w:t>
            </w:r>
          </w:p>
        </w:tc>
        <w:tc>
          <w:tcPr>
            <w:tcW w:w="90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5,0</w:t>
            </w:r>
          </w:p>
        </w:tc>
        <w:tc>
          <w:tcPr>
            <w:tcW w:w="957"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20,0</w:t>
            </w:r>
          </w:p>
        </w:tc>
      </w:tr>
      <w:tr w:rsidR="00972FC3" w:rsidRPr="00117E7C" w:rsidTr="00D42643">
        <w:trPr>
          <w:trHeight w:val="315"/>
        </w:trPr>
        <w:tc>
          <w:tcPr>
            <w:tcW w:w="5967" w:type="dxa"/>
            <w:gridSpan w:val="2"/>
            <w:shd w:val="clear" w:color="auto" w:fill="auto"/>
            <w:vAlign w:val="bottom"/>
            <w:hideMark/>
          </w:tcPr>
          <w:p w:rsidR="00972FC3" w:rsidRPr="00117E7C" w:rsidRDefault="00972FC3" w:rsidP="00972FC3">
            <w:pPr>
              <w:spacing w:after="0" w:line="240" w:lineRule="auto"/>
              <w:jc w:val="center"/>
              <w:rPr>
                <w:rFonts w:ascii="Times New Roman" w:hAnsi="Times New Roman" w:cs="Times New Roman"/>
                <w:b/>
                <w:bCs/>
                <w:color w:val="000000"/>
                <w:sz w:val="24"/>
                <w:szCs w:val="24"/>
              </w:rPr>
            </w:pPr>
            <w:r w:rsidRPr="00117E7C">
              <w:rPr>
                <w:rFonts w:ascii="Times New Roman" w:hAnsi="Times New Roman" w:cs="Times New Roman"/>
                <w:b/>
                <w:bCs/>
                <w:color w:val="000000"/>
                <w:sz w:val="24"/>
                <w:szCs w:val="24"/>
                <w:lang w:val="en-US"/>
              </w:rPr>
              <w:t>ИТОГО:</w:t>
            </w:r>
          </w:p>
        </w:tc>
        <w:tc>
          <w:tcPr>
            <w:tcW w:w="9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b/>
                <w:bCs/>
                <w:color w:val="000000"/>
                <w:sz w:val="24"/>
                <w:szCs w:val="24"/>
              </w:rPr>
            </w:pPr>
            <w:r w:rsidRPr="00117E7C">
              <w:rPr>
                <w:rFonts w:ascii="Times New Roman" w:hAnsi="Times New Roman" w:cs="Times New Roman"/>
                <w:b/>
                <w:bCs/>
                <w:color w:val="000000"/>
                <w:sz w:val="24"/>
                <w:szCs w:val="24"/>
              </w:rPr>
              <w:t>248,0</w:t>
            </w:r>
          </w:p>
        </w:tc>
        <w:tc>
          <w:tcPr>
            <w:tcW w:w="96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b/>
                <w:bCs/>
                <w:color w:val="000000"/>
                <w:sz w:val="24"/>
                <w:szCs w:val="24"/>
              </w:rPr>
            </w:pPr>
            <w:r w:rsidRPr="00117E7C">
              <w:rPr>
                <w:rFonts w:ascii="Times New Roman" w:hAnsi="Times New Roman" w:cs="Times New Roman"/>
                <w:b/>
                <w:bCs/>
                <w:color w:val="000000"/>
                <w:sz w:val="24"/>
                <w:szCs w:val="24"/>
              </w:rPr>
              <w:t>203,0</w:t>
            </w:r>
          </w:p>
        </w:tc>
        <w:tc>
          <w:tcPr>
            <w:tcW w:w="900"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b/>
                <w:bCs/>
                <w:color w:val="000000"/>
                <w:sz w:val="24"/>
                <w:szCs w:val="24"/>
              </w:rPr>
            </w:pPr>
            <w:r w:rsidRPr="00117E7C">
              <w:rPr>
                <w:rFonts w:ascii="Times New Roman" w:hAnsi="Times New Roman" w:cs="Times New Roman"/>
                <w:b/>
                <w:bCs/>
                <w:color w:val="000000"/>
                <w:sz w:val="24"/>
                <w:szCs w:val="24"/>
              </w:rPr>
              <w:t>213,0</w:t>
            </w:r>
          </w:p>
        </w:tc>
        <w:tc>
          <w:tcPr>
            <w:tcW w:w="957" w:type="dxa"/>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b/>
                <w:bCs/>
                <w:color w:val="000000"/>
                <w:sz w:val="24"/>
                <w:szCs w:val="24"/>
              </w:rPr>
            </w:pPr>
            <w:r w:rsidRPr="00117E7C">
              <w:rPr>
                <w:rFonts w:ascii="Times New Roman" w:hAnsi="Times New Roman" w:cs="Times New Roman"/>
                <w:b/>
                <w:bCs/>
                <w:color w:val="000000"/>
                <w:sz w:val="24"/>
                <w:szCs w:val="24"/>
              </w:rPr>
              <w:t>664,0</w:t>
            </w:r>
          </w:p>
        </w:tc>
      </w:tr>
    </w:tbl>
    <w:p w:rsidR="00972FC3" w:rsidRPr="00117E7C" w:rsidRDefault="00972FC3" w:rsidP="00972FC3">
      <w:pPr>
        <w:spacing w:after="0" w:line="240" w:lineRule="auto"/>
        <w:ind w:firstLine="708"/>
        <w:jc w:val="both"/>
        <w:rPr>
          <w:rFonts w:ascii="Times New Roman" w:hAnsi="Times New Roman" w:cs="Times New Roman"/>
          <w:sz w:val="24"/>
          <w:szCs w:val="24"/>
        </w:rPr>
      </w:pPr>
    </w:p>
    <w:p w:rsidR="00972FC3" w:rsidRPr="00117E7C" w:rsidRDefault="00972FC3" w:rsidP="00117E7C">
      <w:pPr>
        <w:spacing w:after="0" w:line="240" w:lineRule="auto"/>
        <w:ind w:firstLine="709"/>
        <w:jc w:val="both"/>
        <w:rPr>
          <w:rFonts w:ascii="Times New Roman" w:hAnsi="Times New Roman" w:cs="Times New Roman"/>
          <w:sz w:val="24"/>
          <w:szCs w:val="24"/>
          <w:highlight w:val="lightGray"/>
        </w:rPr>
      </w:pPr>
      <w:r w:rsidRPr="00117E7C">
        <w:rPr>
          <w:rFonts w:ascii="Times New Roman" w:hAnsi="Times New Roman" w:cs="Times New Roman"/>
          <w:sz w:val="24"/>
          <w:szCs w:val="24"/>
        </w:rPr>
        <w:t xml:space="preserve">В течение финансового года ожидается предоставление субсидии из бюджета Ханты-Мансийского автономного округа – Югры в рамках реализации целевой программы автономного округа "Развитие малого и среднего предпринимательства в Ханты-Мансийском автономном округе - Югре на 2011 - 2013 годы и на период до 2015 года" для </w:t>
      </w:r>
      <w:proofErr w:type="spellStart"/>
      <w:r w:rsidRPr="00117E7C">
        <w:rPr>
          <w:rFonts w:ascii="Times New Roman" w:hAnsi="Times New Roman" w:cs="Times New Roman"/>
          <w:sz w:val="24"/>
          <w:szCs w:val="24"/>
        </w:rPr>
        <w:t>софинансирования</w:t>
      </w:r>
      <w:proofErr w:type="spellEnd"/>
      <w:r w:rsidRPr="00117E7C">
        <w:rPr>
          <w:rFonts w:ascii="Times New Roman" w:hAnsi="Times New Roman" w:cs="Times New Roman"/>
          <w:sz w:val="24"/>
          <w:szCs w:val="24"/>
        </w:rPr>
        <w:t xml:space="preserve"> мероприятий долгосрочной целевой программы «Развитие малого и среднего предпринимательства на территории города Югорска на 2012-2015 годы».</w:t>
      </w:r>
    </w:p>
    <w:p w:rsidR="00972FC3" w:rsidRPr="00117E7C" w:rsidRDefault="00972FC3" w:rsidP="00117E7C">
      <w:pPr>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В результате реализации вышеуказанной программы ожидается увеличение количества субъектов малого и среднего предпринимательства с 422 до 437 единиц, рост оборота малых и средних предприятий с 4 362,9 млн. рублей до 5 243,4 млн. рублей, увеличение среднесписочной численности работников малых и средних предприятий города с 2,51 тыс. человек до 2,6 тыс. человек.</w:t>
      </w:r>
    </w:p>
    <w:p w:rsidR="00972FC3" w:rsidRPr="00117E7C" w:rsidRDefault="00972FC3" w:rsidP="00117E7C">
      <w:pPr>
        <w:spacing w:after="0" w:line="240" w:lineRule="auto"/>
        <w:ind w:firstLine="709"/>
        <w:jc w:val="both"/>
        <w:rPr>
          <w:rFonts w:ascii="Times New Roman" w:hAnsi="Times New Roman" w:cs="Times New Roman"/>
          <w:sz w:val="24"/>
          <w:szCs w:val="24"/>
          <w:highlight w:val="lightGray"/>
        </w:rPr>
      </w:pPr>
    </w:p>
    <w:p w:rsidR="00972FC3" w:rsidRPr="00117E7C" w:rsidRDefault="00972FC3" w:rsidP="00117E7C">
      <w:pPr>
        <w:spacing w:after="0" w:line="240" w:lineRule="auto"/>
        <w:ind w:firstLine="709"/>
        <w:jc w:val="both"/>
        <w:rPr>
          <w:rFonts w:ascii="Times New Roman" w:hAnsi="Times New Roman" w:cs="Times New Roman"/>
          <w:color w:val="000000"/>
          <w:sz w:val="24"/>
          <w:szCs w:val="24"/>
        </w:rPr>
      </w:pPr>
      <w:r w:rsidRPr="00117E7C">
        <w:rPr>
          <w:rFonts w:ascii="Times New Roman" w:hAnsi="Times New Roman" w:cs="Times New Roman"/>
          <w:sz w:val="24"/>
          <w:szCs w:val="24"/>
        </w:rPr>
        <w:t>3. Реализацию долгосрочной целевой программы «</w:t>
      </w:r>
      <w:r w:rsidRPr="00117E7C">
        <w:rPr>
          <w:rFonts w:ascii="Times New Roman" w:hAnsi="Times New Roman" w:cs="Times New Roman"/>
          <w:color w:val="000000"/>
          <w:sz w:val="24"/>
          <w:szCs w:val="24"/>
        </w:rPr>
        <w:t xml:space="preserve">Реализация мероприятий по совершенствованию социально-трудовых отношений и охране труда в городе Югорске на </w:t>
      </w:r>
      <w:r w:rsidRPr="00117E7C">
        <w:rPr>
          <w:rFonts w:ascii="Times New Roman" w:hAnsi="Times New Roman" w:cs="Times New Roman"/>
          <w:color w:val="000000"/>
          <w:sz w:val="24"/>
          <w:szCs w:val="24"/>
        </w:rPr>
        <w:lastRenderedPageBreak/>
        <w:t>2012-2014 годы» в сумме 150,0 тыс. рублей на 2013 год, в сумме 150,0 тыс. рублей на 2014 год.</w:t>
      </w:r>
    </w:p>
    <w:p w:rsidR="00972FC3" w:rsidRPr="00117E7C" w:rsidRDefault="00972FC3" w:rsidP="00117E7C">
      <w:pPr>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color w:val="000000"/>
          <w:sz w:val="24"/>
          <w:szCs w:val="24"/>
        </w:rPr>
        <w:t xml:space="preserve">Целью программы является </w:t>
      </w:r>
      <w:r w:rsidRPr="00117E7C">
        <w:rPr>
          <w:rFonts w:ascii="Times New Roman" w:hAnsi="Times New Roman" w:cs="Times New Roman"/>
          <w:sz w:val="24"/>
          <w:szCs w:val="24"/>
        </w:rPr>
        <w:t>реализация основных направлений государственной политики в области социально-трудовых отношений и охраны труда.</w:t>
      </w:r>
    </w:p>
    <w:p w:rsidR="00972FC3" w:rsidRPr="00117E7C" w:rsidRDefault="00972FC3" w:rsidP="00972FC3">
      <w:pPr>
        <w:spacing w:after="0" w:line="240" w:lineRule="auto"/>
        <w:ind w:firstLine="708"/>
        <w:jc w:val="both"/>
        <w:rPr>
          <w:rFonts w:ascii="Times New Roman" w:hAnsi="Times New Roman" w:cs="Times New Roman"/>
          <w:sz w:val="24"/>
          <w:szCs w:val="24"/>
        </w:rPr>
      </w:pPr>
    </w:p>
    <w:p w:rsidR="00972FC3" w:rsidRPr="00117E7C" w:rsidRDefault="00972FC3" w:rsidP="00117E7C">
      <w:pPr>
        <w:spacing w:after="0" w:line="240" w:lineRule="auto"/>
        <w:jc w:val="center"/>
        <w:rPr>
          <w:rFonts w:ascii="Times New Roman" w:hAnsi="Times New Roman" w:cs="Times New Roman"/>
          <w:sz w:val="24"/>
          <w:szCs w:val="24"/>
        </w:rPr>
      </w:pPr>
      <w:r w:rsidRPr="00117E7C">
        <w:rPr>
          <w:rFonts w:ascii="Times New Roman" w:hAnsi="Times New Roman" w:cs="Times New Roman"/>
          <w:sz w:val="24"/>
          <w:szCs w:val="24"/>
        </w:rPr>
        <w:t>Расшифровка расходов на мероприятия программы</w:t>
      </w:r>
    </w:p>
    <w:p w:rsidR="00972FC3" w:rsidRPr="00117E7C" w:rsidRDefault="00972FC3" w:rsidP="00972FC3">
      <w:pPr>
        <w:spacing w:after="0" w:line="240" w:lineRule="auto"/>
        <w:ind w:firstLine="540"/>
        <w:jc w:val="right"/>
        <w:rPr>
          <w:rFonts w:ascii="Times New Roman" w:hAnsi="Times New Roman" w:cs="Times New Roman"/>
          <w:iCs/>
          <w:sz w:val="24"/>
          <w:szCs w:val="24"/>
        </w:rPr>
      </w:pPr>
      <w:r w:rsidRPr="00117E7C">
        <w:rPr>
          <w:rFonts w:ascii="Times New Roman" w:hAnsi="Times New Roman" w:cs="Times New Roman"/>
          <w:sz w:val="24"/>
          <w:szCs w:val="24"/>
        </w:rPr>
        <w:t>т</w:t>
      </w:r>
      <w:r w:rsidRPr="00117E7C">
        <w:rPr>
          <w:rFonts w:ascii="Times New Roman" w:hAnsi="Times New Roman" w:cs="Times New Roman"/>
          <w:iCs/>
          <w:sz w:val="24"/>
          <w:szCs w:val="24"/>
        </w:rPr>
        <w:t>ыс. рублей</w:t>
      </w:r>
    </w:p>
    <w:tbl>
      <w:tblPr>
        <w:tblW w:w="9794" w:type="dxa"/>
        <w:tblInd w:w="95" w:type="dxa"/>
        <w:tblLook w:val="04A0"/>
      </w:tblPr>
      <w:tblGrid>
        <w:gridCol w:w="540"/>
        <w:gridCol w:w="6986"/>
        <w:gridCol w:w="1134"/>
        <w:gridCol w:w="1134"/>
      </w:tblGrid>
      <w:tr w:rsidR="00972FC3" w:rsidRPr="00117E7C" w:rsidTr="004116D6">
        <w:trPr>
          <w:trHeight w:val="300"/>
        </w:trPr>
        <w:tc>
          <w:tcPr>
            <w:tcW w:w="540"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 xml:space="preserve">№ </w:t>
            </w:r>
            <w:proofErr w:type="spellStart"/>
            <w:r w:rsidRPr="00117E7C">
              <w:rPr>
                <w:rFonts w:ascii="Times New Roman" w:hAnsi="Times New Roman" w:cs="Times New Roman"/>
                <w:color w:val="000000"/>
                <w:sz w:val="24"/>
                <w:szCs w:val="24"/>
              </w:rPr>
              <w:t>п</w:t>
            </w:r>
            <w:proofErr w:type="spellEnd"/>
            <w:r w:rsidRPr="00117E7C">
              <w:rPr>
                <w:rFonts w:ascii="Times New Roman" w:hAnsi="Times New Roman" w:cs="Times New Roman"/>
                <w:color w:val="000000"/>
                <w:sz w:val="24"/>
                <w:szCs w:val="24"/>
              </w:rPr>
              <w:t>/</w:t>
            </w:r>
            <w:proofErr w:type="spellStart"/>
            <w:r w:rsidRPr="00117E7C">
              <w:rPr>
                <w:rFonts w:ascii="Times New Roman" w:hAnsi="Times New Roman" w:cs="Times New Roman"/>
                <w:color w:val="000000"/>
                <w:sz w:val="24"/>
                <w:szCs w:val="24"/>
              </w:rPr>
              <w:t>п</w:t>
            </w:r>
            <w:proofErr w:type="spellEnd"/>
          </w:p>
        </w:tc>
        <w:tc>
          <w:tcPr>
            <w:tcW w:w="698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Мероприятия</w:t>
            </w:r>
          </w:p>
        </w:tc>
        <w:tc>
          <w:tcPr>
            <w:tcW w:w="2268" w:type="dxa"/>
            <w:gridSpan w:val="2"/>
            <w:tcBorders>
              <w:top w:val="single" w:sz="4" w:space="0" w:color="auto"/>
              <w:left w:val="nil"/>
              <w:bottom w:val="single" w:sz="4" w:space="0" w:color="auto"/>
              <w:right w:val="single" w:sz="4" w:space="0" w:color="auto"/>
            </w:tcBorders>
            <w:shd w:val="clear" w:color="auto" w:fill="auto"/>
            <w:noWrap/>
            <w:vAlign w:val="bottom"/>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Проект бюджета</w:t>
            </w:r>
          </w:p>
        </w:tc>
      </w:tr>
      <w:tr w:rsidR="00972FC3" w:rsidRPr="00117E7C" w:rsidTr="004116D6">
        <w:trPr>
          <w:trHeight w:val="300"/>
        </w:trPr>
        <w:tc>
          <w:tcPr>
            <w:tcW w:w="540" w:type="dxa"/>
            <w:vMerge/>
            <w:tcBorders>
              <w:top w:val="single" w:sz="4" w:space="0" w:color="auto"/>
              <w:left w:val="single" w:sz="4" w:space="0" w:color="auto"/>
              <w:bottom w:val="single" w:sz="4" w:space="0" w:color="auto"/>
              <w:right w:val="single" w:sz="4" w:space="0" w:color="auto"/>
            </w:tcBorders>
            <w:vAlign w:val="center"/>
            <w:hideMark/>
          </w:tcPr>
          <w:p w:rsidR="00972FC3" w:rsidRPr="00117E7C" w:rsidRDefault="00972FC3" w:rsidP="00972FC3">
            <w:pPr>
              <w:spacing w:after="0" w:line="240" w:lineRule="auto"/>
              <w:rPr>
                <w:rFonts w:ascii="Times New Roman" w:hAnsi="Times New Roman" w:cs="Times New Roman"/>
                <w:color w:val="000000"/>
                <w:sz w:val="24"/>
                <w:szCs w:val="24"/>
              </w:rPr>
            </w:pPr>
          </w:p>
        </w:tc>
        <w:tc>
          <w:tcPr>
            <w:tcW w:w="6986" w:type="dxa"/>
            <w:vMerge/>
            <w:tcBorders>
              <w:top w:val="single" w:sz="4" w:space="0" w:color="auto"/>
              <w:left w:val="single" w:sz="4" w:space="0" w:color="auto"/>
              <w:bottom w:val="single" w:sz="4" w:space="0" w:color="000000"/>
              <w:right w:val="single" w:sz="4" w:space="0" w:color="auto"/>
            </w:tcBorders>
            <w:vAlign w:val="center"/>
            <w:hideMark/>
          </w:tcPr>
          <w:p w:rsidR="00972FC3" w:rsidRPr="00117E7C" w:rsidRDefault="00972FC3" w:rsidP="00972FC3">
            <w:pPr>
              <w:spacing w:after="0" w:line="240" w:lineRule="auto"/>
              <w:rPr>
                <w:rFonts w:ascii="Times New Roman" w:hAnsi="Times New Roman" w:cs="Times New Roman"/>
                <w:color w:val="000000"/>
                <w:sz w:val="24"/>
                <w:szCs w:val="24"/>
              </w:rPr>
            </w:pPr>
          </w:p>
        </w:tc>
        <w:tc>
          <w:tcPr>
            <w:tcW w:w="1134" w:type="dxa"/>
            <w:tcBorders>
              <w:top w:val="nil"/>
              <w:left w:val="nil"/>
              <w:bottom w:val="single" w:sz="4" w:space="0" w:color="auto"/>
              <w:right w:val="single" w:sz="4" w:space="0" w:color="auto"/>
            </w:tcBorders>
            <w:shd w:val="clear" w:color="auto" w:fill="auto"/>
            <w:vAlign w:val="bottom"/>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2013 год</w:t>
            </w:r>
          </w:p>
        </w:tc>
        <w:tc>
          <w:tcPr>
            <w:tcW w:w="1134" w:type="dxa"/>
            <w:tcBorders>
              <w:top w:val="nil"/>
              <w:left w:val="nil"/>
              <w:bottom w:val="single" w:sz="4" w:space="0" w:color="auto"/>
              <w:right w:val="single" w:sz="4" w:space="0" w:color="auto"/>
            </w:tcBorders>
            <w:shd w:val="clear" w:color="auto" w:fill="auto"/>
            <w:vAlign w:val="bottom"/>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2014 год</w:t>
            </w:r>
          </w:p>
        </w:tc>
      </w:tr>
      <w:tr w:rsidR="00972FC3" w:rsidRPr="00117E7C" w:rsidTr="004116D6">
        <w:trPr>
          <w:trHeight w:val="533"/>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1</w:t>
            </w:r>
          </w:p>
        </w:tc>
        <w:tc>
          <w:tcPr>
            <w:tcW w:w="6986" w:type="dxa"/>
            <w:tcBorders>
              <w:top w:val="nil"/>
              <w:left w:val="nil"/>
              <w:bottom w:val="single" w:sz="4" w:space="0" w:color="auto"/>
              <w:right w:val="single" w:sz="4" w:space="0" w:color="auto"/>
            </w:tcBorders>
            <w:shd w:val="clear" w:color="auto" w:fill="auto"/>
            <w:vAlign w:val="bottom"/>
            <w:hideMark/>
          </w:tcPr>
          <w:p w:rsidR="00972FC3" w:rsidRPr="00117E7C" w:rsidRDefault="00972FC3" w:rsidP="00972FC3">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rPr>
              <w:t>Проведение городского смотра-конкурса состояния условий и охраны труда в организациях муниципального образования</w:t>
            </w:r>
          </w:p>
        </w:tc>
        <w:tc>
          <w:tcPr>
            <w:tcW w:w="1134" w:type="dxa"/>
            <w:tcBorders>
              <w:top w:val="nil"/>
              <w:left w:val="nil"/>
              <w:bottom w:val="single" w:sz="4" w:space="0" w:color="auto"/>
              <w:right w:val="single" w:sz="4" w:space="0" w:color="auto"/>
            </w:tcBorders>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120,0</w:t>
            </w:r>
          </w:p>
        </w:tc>
        <w:tc>
          <w:tcPr>
            <w:tcW w:w="1134" w:type="dxa"/>
            <w:tcBorders>
              <w:top w:val="nil"/>
              <w:left w:val="nil"/>
              <w:bottom w:val="single" w:sz="4" w:space="0" w:color="auto"/>
              <w:right w:val="single" w:sz="4" w:space="0" w:color="auto"/>
            </w:tcBorders>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120,0</w:t>
            </w:r>
          </w:p>
        </w:tc>
      </w:tr>
      <w:tr w:rsidR="00972FC3" w:rsidRPr="00117E7C" w:rsidTr="004116D6">
        <w:trPr>
          <w:trHeight w:val="824"/>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2</w:t>
            </w:r>
          </w:p>
        </w:tc>
        <w:tc>
          <w:tcPr>
            <w:tcW w:w="6986" w:type="dxa"/>
            <w:tcBorders>
              <w:top w:val="nil"/>
              <w:left w:val="nil"/>
              <w:bottom w:val="single" w:sz="4" w:space="0" w:color="auto"/>
              <w:right w:val="single" w:sz="4" w:space="0" w:color="auto"/>
            </w:tcBorders>
            <w:shd w:val="clear" w:color="auto" w:fill="auto"/>
            <w:hideMark/>
          </w:tcPr>
          <w:p w:rsidR="00972FC3" w:rsidRPr="00117E7C" w:rsidRDefault="00972FC3" w:rsidP="00972FC3">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rPr>
              <w:t>Проведение конкурса профессионального мастерства «Лучший по профессии» среди специалистов по охране труда муниципальных организаций города Югорска</w:t>
            </w:r>
          </w:p>
        </w:tc>
        <w:tc>
          <w:tcPr>
            <w:tcW w:w="1134" w:type="dxa"/>
            <w:tcBorders>
              <w:top w:val="nil"/>
              <w:left w:val="nil"/>
              <w:bottom w:val="single" w:sz="4" w:space="0" w:color="auto"/>
              <w:right w:val="single" w:sz="4" w:space="0" w:color="auto"/>
            </w:tcBorders>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30,0</w:t>
            </w:r>
          </w:p>
        </w:tc>
        <w:tc>
          <w:tcPr>
            <w:tcW w:w="1134" w:type="dxa"/>
            <w:tcBorders>
              <w:top w:val="nil"/>
              <w:left w:val="nil"/>
              <w:bottom w:val="single" w:sz="4" w:space="0" w:color="auto"/>
              <w:right w:val="single" w:sz="4" w:space="0" w:color="auto"/>
            </w:tcBorders>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0,0</w:t>
            </w:r>
          </w:p>
        </w:tc>
      </w:tr>
      <w:tr w:rsidR="00972FC3" w:rsidRPr="00117E7C" w:rsidTr="004116D6">
        <w:trPr>
          <w:trHeight w:val="820"/>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3</w:t>
            </w:r>
          </w:p>
        </w:tc>
        <w:tc>
          <w:tcPr>
            <w:tcW w:w="6986" w:type="dxa"/>
            <w:tcBorders>
              <w:top w:val="nil"/>
              <w:left w:val="nil"/>
              <w:bottom w:val="single" w:sz="4" w:space="0" w:color="auto"/>
              <w:right w:val="single" w:sz="4" w:space="0" w:color="auto"/>
            </w:tcBorders>
            <w:shd w:val="clear" w:color="auto" w:fill="auto"/>
            <w:vAlign w:val="bottom"/>
            <w:hideMark/>
          </w:tcPr>
          <w:p w:rsidR="00972FC3" w:rsidRPr="00117E7C" w:rsidRDefault="00972FC3" w:rsidP="00972FC3">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rPr>
              <w:t>Проведение конкурса «Лучший уполномоченный по охране труда» среди уполномоченных по охране труда муниципальных организаций города Югорска</w:t>
            </w:r>
          </w:p>
        </w:tc>
        <w:tc>
          <w:tcPr>
            <w:tcW w:w="1134" w:type="dxa"/>
            <w:tcBorders>
              <w:top w:val="nil"/>
              <w:left w:val="nil"/>
              <w:bottom w:val="single" w:sz="4" w:space="0" w:color="auto"/>
              <w:right w:val="single" w:sz="4" w:space="0" w:color="auto"/>
            </w:tcBorders>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0,0</w:t>
            </w:r>
          </w:p>
        </w:tc>
        <w:tc>
          <w:tcPr>
            <w:tcW w:w="1134" w:type="dxa"/>
            <w:tcBorders>
              <w:top w:val="nil"/>
              <w:left w:val="nil"/>
              <w:bottom w:val="single" w:sz="4" w:space="0" w:color="auto"/>
              <w:right w:val="single" w:sz="4" w:space="0" w:color="auto"/>
            </w:tcBorders>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30,0</w:t>
            </w:r>
          </w:p>
        </w:tc>
      </w:tr>
      <w:tr w:rsidR="00972FC3" w:rsidRPr="00117E7C" w:rsidTr="004116D6">
        <w:trPr>
          <w:trHeight w:val="300"/>
        </w:trPr>
        <w:tc>
          <w:tcPr>
            <w:tcW w:w="7526"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ИТОГО:</w:t>
            </w:r>
          </w:p>
        </w:tc>
        <w:tc>
          <w:tcPr>
            <w:tcW w:w="1134" w:type="dxa"/>
            <w:tcBorders>
              <w:top w:val="nil"/>
              <w:left w:val="nil"/>
              <w:bottom w:val="single" w:sz="4" w:space="0" w:color="auto"/>
              <w:right w:val="single" w:sz="4" w:space="0" w:color="auto"/>
            </w:tcBorders>
            <w:shd w:val="clear" w:color="auto" w:fill="auto"/>
            <w:noWrap/>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150,0</w:t>
            </w:r>
          </w:p>
        </w:tc>
        <w:tc>
          <w:tcPr>
            <w:tcW w:w="1134" w:type="dxa"/>
            <w:tcBorders>
              <w:top w:val="nil"/>
              <w:left w:val="nil"/>
              <w:bottom w:val="single" w:sz="4" w:space="0" w:color="auto"/>
              <w:right w:val="single" w:sz="4" w:space="0" w:color="auto"/>
            </w:tcBorders>
            <w:shd w:val="clear" w:color="auto" w:fill="auto"/>
            <w:noWrap/>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150,0</w:t>
            </w:r>
          </w:p>
        </w:tc>
      </w:tr>
    </w:tbl>
    <w:p w:rsidR="00972FC3" w:rsidRPr="00117E7C" w:rsidRDefault="00972FC3" w:rsidP="00972FC3">
      <w:pPr>
        <w:spacing w:after="0" w:line="240" w:lineRule="auto"/>
        <w:jc w:val="both"/>
        <w:rPr>
          <w:rFonts w:ascii="Times New Roman" w:hAnsi="Times New Roman" w:cs="Times New Roman"/>
          <w:sz w:val="24"/>
          <w:szCs w:val="24"/>
        </w:rPr>
      </w:pPr>
    </w:p>
    <w:p w:rsidR="00972FC3" w:rsidRPr="00117E7C" w:rsidRDefault="00117E7C" w:rsidP="00117E7C">
      <w:pPr>
        <w:tabs>
          <w:tab w:val="left" w:pos="851"/>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w:t>
      </w:r>
      <w:r w:rsidR="00972FC3" w:rsidRPr="00117E7C">
        <w:rPr>
          <w:rFonts w:ascii="Times New Roman" w:hAnsi="Times New Roman" w:cs="Times New Roman"/>
          <w:sz w:val="24"/>
          <w:szCs w:val="24"/>
        </w:rPr>
        <w:t>ыполнение мероприятий программы обеспечит развитие социального партнерства на территории города Югорска и взаимодействие органов местного самоуправления, государственных органов надзора и контроля и работодателей в решении вопросов улучшения условий и охраны труда.</w:t>
      </w:r>
    </w:p>
    <w:p w:rsidR="00972FC3" w:rsidRPr="00117E7C" w:rsidRDefault="00972FC3" w:rsidP="00117E7C">
      <w:pPr>
        <w:tabs>
          <w:tab w:val="left" w:pos="851"/>
        </w:tabs>
        <w:spacing w:after="0" w:line="240" w:lineRule="auto"/>
        <w:ind w:firstLine="709"/>
        <w:jc w:val="both"/>
        <w:rPr>
          <w:rFonts w:ascii="Times New Roman" w:hAnsi="Times New Roman" w:cs="Times New Roman"/>
          <w:sz w:val="24"/>
          <w:szCs w:val="24"/>
          <w:highlight w:val="lightGray"/>
        </w:rPr>
      </w:pPr>
    </w:p>
    <w:p w:rsidR="00972FC3" w:rsidRPr="00117E7C" w:rsidRDefault="00972FC3" w:rsidP="00117E7C">
      <w:pPr>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4. Реализацию ведомственной целевой программы «Управление земельными участками, находящимися на территории муниципального образования город Югорск на 2012-2015 годы» в 2013 году в сумме 1 500,0 тыс. рублей, в 2014 году в сумме 1 575</w:t>
      </w:r>
      <w:r w:rsidRPr="00117E7C">
        <w:rPr>
          <w:rFonts w:ascii="Times New Roman" w:hAnsi="Times New Roman" w:cs="Times New Roman"/>
          <w:color w:val="000000"/>
          <w:sz w:val="24"/>
          <w:szCs w:val="24"/>
        </w:rPr>
        <w:t xml:space="preserve">,0 </w:t>
      </w:r>
      <w:r w:rsidRPr="00117E7C">
        <w:rPr>
          <w:rFonts w:ascii="Times New Roman" w:hAnsi="Times New Roman" w:cs="Times New Roman"/>
          <w:sz w:val="24"/>
          <w:szCs w:val="24"/>
        </w:rPr>
        <w:t xml:space="preserve">тыс. рублей, в 2015 году в сумме 1 654,0 тыс. рублей. </w:t>
      </w:r>
    </w:p>
    <w:p w:rsidR="00972FC3" w:rsidRPr="00117E7C" w:rsidRDefault="00972FC3" w:rsidP="00117E7C">
      <w:pPr>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Целью программы является организация эффективного использования земельных ресурсов на территории муниципального образования город Югорск.</w:t>
      </w:r>
    </w:p>
    <w:p w:rsidR="00972FC3" w:rsidRPr="00117E7C" w:rsidRDefault="00972FC3" w:rsidP="00117E7C">
      <w:pPr>
        <w:spacing w:after="0" w:line="240" w:lineRule="auto"/>
        <w:ind w:firstLine="709"/>
        <w:jc w:val="both"/>
        <w:rPr>
          <w:rFonts w:ascii="Times New Roman" w:hAnsi="Times New Roman" w:cs="Times New Roman"/>
          <w:color w:val="000000"/>
          <w:sz w:val="24"/>
          <w:szCs w:val="24"/>
        </w:rPr>
      </w:pPr>
      <w:r w:rsidRPr="00117E7C">
        <w:rPr>
          <w:rFonts w:ascii="Times New Roman" w:hAnsi="Times New Roman" w:cs="Times New Roman"/>
          <w:sz w:val="24"/>
          <w:szCs w:val="24"/>
        </w:rPr>
        <w:t>Средства программы будут направлены на м</w:t>
      </w:r>
      <w:r w:rsidRPr="00117E7C">
        <w:rPr>
          <w:rFonts w:ascii="Times New Roman" w:hAnsi="Times New Roman" w:cs="Times New Roman"/>
          <w:color w:val="000000"/>
          <w:sz w:val="24"/>
          <w:szCs w:val="24"/>
        </w:rPr>
        <w:t xml:space="preserve">ежевание земельных участков: </w:t>
      </w:r>
    </w:p>
    <w:p w:rsidR="00972FC3" w:rsidRPr="00117E7C" w:rsidRDefault="00972FC3" w:rsidP="00117E7C">
      <w:pPr>
        <w:spacing w:after="0" w:line="240" w:lineRule="auto"/>
        <w:ind w:firstLine="709"/>
        <w:jc w:val="both"/>
        <w:rPr>
          <w:rFonts w:ascii="Times New Roman" w:hAnsi="Times New Roman" w:cs="Times New Roman"/>
          <w:color w:val="000000"/>
          <w:sz w:val="24"/>
          <w:szCs w:val="24"/>
        </w:rPr>
      </w:pPr>
      <w:r w:rsidRPr="00117E7C">
        <w:rPr>
          <w:rFonts w:ascii="Times New Roman" w:hAnsi="Times New Roman" w:cs="Times New Roman"/>
          <w:color w:val="000000"/>
          <w:sz w:val="24"/>
          <w:szCs w:val="24"/>
        </w:rPr>
        <w:t xml:space="preserve">- предоставляемых с аукциона для целей строительства; </w:t>
      </w:r>
    </w:p>
    <w:p w:rsidR="00972FC3" w:rsidRPr="00117E7C" w:rsidRDefault="00972FC3" w:rsidP="00117E7C">
      <w:pPr>
        <w:spacing w:after="0" w:line="240" w:lineRule="auto"/>
        <w:ind w:firstLine="709"/>
        <w:jc w:val="both"/>
        <w:rPr>
          <w:rFonts w:ascii="Times New Roman" w:hAnsi="Times New Roman" w:cs="Times New Roman"/>
          <w:color w:val="000000"/>
          <w:sz w:val="24"/>
          <w:szCs w:val="24"/>
        </w:rPr>
      </w:pPr>
      <w:r w:rsidRPr="00117E7C">
        <w:rPr>
          <w:rFonts w:ascii="Times New Roman" w:hAnsi="Times New Roman" w:cs="Times New Roman"/>
          <w:color w:val="000000"/>
          <w:sz w:val="24"/>
          <w:szCs w:val="24"/>
        </w:rPr>
        <w:t xml:space="preserve">- на которых расположены здания и сооружения, находящиеся в собственности муниципального образования; </w:t>
      </w:r>
    </w:p>
    <w:p w:rsidR="00972FC3" w:rsidRPr="00117E7C" w:rsidRDefault="00972FC3" w:rsidP="00117E7C">
      <w:pPr>
        <w:spacing w:after="0" w:line="240" w:lineRule="auto"/>
        <w:ind w:firstLine="709"/>
        <w:jc w:val="both"/>
        <w:rPr>
          <w:rFonts w:ascii="Times New Roman" w:hAnsi="Times New Roman" w:cs="Times New Roman"/>
          <w:color w:val="000000"/>
          <w:sz w:val="24"/>
          <w:szCs w:val="24"/>
        </w:rPr>
      </w:pPr>
      <w:r w:rsidRPr="00117E7C">
        <w:rPr>
          <w:rFonts w:ascii="Times New Roman" w:hAnsi="Times New Roman" w:cs="Times New Roman"/>
          <w:color w:val="000000"/>
          <w:sz w:val="24"/>
          <w:szCs w:val="24"/>
        </w:rPr>
        <w:t xml:space="preserve">- под многоэтажную жилую застройку; </w:t>
      </w:r>
    </w:p>
    <w:p w:rsidR="00972FC3" w:rsidRPr="00117E7C" w:rsidRDefault="00972FC3" w:rsidP="00117E7C">
      <w:pPr>
        <w:spacing w:after="0" w:line="240" w:lineRule="auto"/>
        <w:ind w:firstLine="709"/>
        <w:jc w:val="both"/>
        <w:rPr>
          <w:rFonts w:ascii="Times New Roman" w:hAnsi="Times New Roman" w:cs="Times New Roman"/>
          <w:color w:val="000000"/>
          <w:sz w:val="24"/>
          <w:szCs w:val="24"/>
        </w:rPr>
      </w:pPr>
      <w:r w:rsidRPr="00117E7C">
        <w:rPr>
          <w:rFonts w:ascii="Times New Roman" w:hAnsi="Times New Roman" w:cs="Times New Roman"/>
          <w:color w:val="000000"/>
          <w:sz w:val="24"/>
          <w:szCs w:val="24"/>
        </w:rPr>
        <w:t>- под индивидуальную жилую застройку.</w:t>
      </w:r>
    </w:p>
    <w:p w:rsidR="00972FC3" w:rsidRPr="00117E7C" w:rsidRDefault="00972FC3" w:rsidP="00117E7C">
      <w:pPr>
        <w:spacing w:after="0" w:line="240" w:lineRule="auto"/>
        <w:ind w:firstLine="709"/>
        <w:jc w:val="both"/>
        <w:rPr>
          <w:rFonts w:ascii="Times New Roman" w:hAnsi="Times New Roman" w:cs="Times New Roman"/>
          <w:sz w:val="24"/>
          <w:szCs w:val="24"/>
        </w:rPr>
      </w:pPr>
    </w:p>
    <w:p w:rsidR="00972FC3" w:rsidRPr="00117E7C" w:rsidRDefault="00972FC3" w:rsidP="00117E7C">
      <w:pPr>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5. Реализацию целевой программы «Развитие агропромышленн</w:t>
      </w:r>
      <w:r w:rsidR="00D42643">
        <w:rPr>
          <w:rFonts w:ascii="Times New Roman" w:hAnsi="Times New Roman" w:cs="Times New Roman"/>
          <w:sz w:val="24"/>
          <w:szCs w:val="24"/>
        </w:rPr>
        <w:t>ого комплекса</w:t>
      </w:r>
      <w:r w:rsidRPr="00117E7C">
        <w:rPr>
          <w:rFonts w:ascii="Times New Roman" w:hAnsi="Times New Roman" w:cs="Times New Roman"/>
          <w:sz w:val="24"/>
          <w:szCs w:val="24"/>
        </w:rPr>
        <w:t xml:space="preserve"> Ханты-Мансийского автономного округа – Югры в 2011-2013 годах и на период до 2015 года» в сумме 5 700,0 тыс. рублей на 2013 год, в сумме 700,0 тыс. рублей на 2014 год, в сумме 480,0 тыс. рублей на 2015 год.</w:t>
      </w:r>
    </w:p>
    <w:p w:rsidR="00972FC3" w:rsidRPr="00117E7C" w:rsidRDefault="00972FC3" w:rsidP="00117E7C">
      <w:pPr>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 xml:space="preserve">Согласно проекту постановления правительства Ханты-Мансийского автономного округа – Югры «О внесении изменений в постановление Правительства Ханты-Мансийского автономного округа – Югры от 19.10.2010 № 263-п «О целевой программе Ханты-Мансийского автономного округа – Югры «Развитие агропромышленного комплекса Ханты-Мансийского автономного округа – Югры в 2011-2013 годах и на период до 2015 года» данная программа дополняется новой задачей «Создание благоприятных организационных, экономических условий и развитие системы заготовки и переработки дикоросов». </w:t>
      </w:r>
    </w:p>
    <w:p w:rsidR="00972FC3" w:rsidRPr="00117E7C" w:rsidRDefault="00972FC3" w:rsidP="00117E7C">
      <w:pPr>
        <w:autoSpaceDE w:val="0"/>
        <w:autoSpaceDN w:val="0"/>
        <w:adjustRightInd w:val="0"/>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В рамках данной задачи предусмотрены мероприятия:</w:t>
      </w:r>
    </w:p>
    <w:p w:rsidR="00972FC3" w:rsidRPr="00117E7C" w:rsidRDefault="00972FC3" w:rsidP="00117E7C">
      <w:pPr>
        <w:autoSpaceDE w:val="0"/>
        <w:autoSpaceDN w:val="0"/>
        <w:adjustRightInd w:val="0"/>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 по развитию заготовки и переработки дикоросов;</w:t>
      </w:r>
    </w:p>
    <w:p w:rsidR="00972FC3" w:rsidRPr="00117E7C" w:rsidRDefault="00972FC3" w:rsidP="00117E7C">
      <w:pPr>
        <w:autoSpaceDE w:val="0"/>
        <w:autoSpaceDN w:val="0"/>
        <w:adjustRightInd w:val="0"/>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 по компенсации части затрат на организацию презентации продукции из дикоросов для участия в выставках, ярмарках, форумах;</w:t>
      </w:r>
    </w:p>
    <w:p w:rsidR="00972FC3" w:rsidRPr="00117E7C" w:rsidRDefault="00972FC3" w:rsidP="00117E7C">
      <w:pPr>
        <w:autoSpaceDE w:val="0"/>
        <w:autoSpaceDN w:val="0"/>
        <w:adjustRightInd w:val="0"/>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 на возведение (строительство), оснащение, страхование пунктов по приемке дикоросов (для организаций, имеющих статус факторий);</w:t>
      </w:r>
    </w:p>
    <w:p w:rsidR="00972FC3" w:rsidRPr="00117E7C" w:rsidRDefault="00972FC3" w:rsidP="00117E7C">
      <w:pPr>
        <w:autoSpaceDE w:val="0"/>
        <w:autoSpaceDN w:val="0"/>
        <w:adjustRightInd w:val="0"/>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lastRenderedPageBreak/>
        <w:t>- приобретение материально-технических средств и оборудования для хранения, транспортировки и переработки дикоросов.</w:t>
      </w:r>
    </w:p>
    <w:p w:rsidR="00972FC3" w:rsidRPr="00117E7C" w:rsidRDefault="00972FC3" w:rsidP="00117E7C">
      <w:pPr>
        <w:autoSpaceDE w:val="0"/>
        <w:autoSpaceDN w:val="0"/>
        <w:adjustRightInd w:val="0"/>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Реализация данных мероприятий предусмотрена посредством наделения органов местного самоуправления отдельными государственными полномочиями.</w:t>
      </w:r>
    </w:p>
    <w:p w:rsidR="00972FC3" w:rsidRPr="00117E7C" w:rsidRDefault="00972FC3" w:rsidP="00117E7C">
      <w:pPr>
        <w:autoSpaceDE w:val="0"/>
        <w:autoSpaceDN w:val="0"/>
        <w:adjustRightInd w:val="0"/>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Субсидии на реализацию проектов по заготовке и (или) переработке дикоросов будут предоставляться организациям всех форм собственности (за исключением государственных (муниципальных) учреждений), индивидуальным предпринимателям.</w:t>
      </w:r>
    </w:p>
    <w:p w:rsidR="00972FC3" w:rsidRPr="00117E7C" w:rsidRDefault="00972FC3" w:rsidP="00117E7C">
      <w:pPr>
        <w:spacing w:after="0" w:line="240" w:lineRule="auto"/>
        <w:ind w:firstLine="709"/>
        <w:jc w:val="both"/>
        <w:rPr>
          <w:rFonts w:ascii="Times New Roman" w:hAnsi="Times New Roman" w:cs="Times New Roman"/>
          <w:sz w:val="24"/>
          <w:szCs w:val="24"/>
        </w:rPr>
      </w:pPr>
    </w:p>
    <w:p w:rsidR="00972FC3" w:rsidRPr="00117E7C" w:rsidRDefault="00972FC3" w:rsidP="00117E7C">
      <w:pPr>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 xml:space="preserve">6. Реализацию долгосрочной целевой программы «Градостроительная документация территориального планирования города Югорска на 2011-2015 годы» в 2013 году в сумме 20 000,0 тыс. рублей, в 2014 году в сумме 21 000,0 тыс. рублей. </w:t>
      </w:r>
    </w:p>
    <w:p w:rsidR="00972FC3" w:rsidRPr="00117E7C" w:rsidRDefault="00972FC3" w:rsidP="00117E7C">
      <w:pPr>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Целью реализации программы является обеспечение муниципального образования всеми видами градостроительной документации, предусмотренными Градостроительным кодексом Российской Федерации, создание новых современных топографических карт территории города Югорска, разработка комплексной системы управления развитием территории города Югорска.</w:t>
      </w:r>
    </w:p>
    <w:p w:rsidR="00972FC3" w:rsidRPr="00117E7C" w:rsidRDefault="00972FC3" w:rsidP="00117E7C">
      <w:pPr>
        <w:spacing w:after="0" w:line="240" w:lineRule="auto"/>
        <w:ind w:firstLine="709"/>
        <w:jc w:val="both"/>
        <w:rPr>
          <w:rFonts w:ascii="Times New Roman" w:hAnsi="Times New Roman" w:cs="Times New Roman"/>
          <w:bCs/>
          <w:sz w:val="24"/>
          <w:szCs w:val="24"/>
        </w:rPr>
      </w:pPr>
      <w:r w:rsidRPr="00117E7C">
        <w:rPr>
          <w:rFonts w:ascii="Times New Roman" w:hAnsi="Times New Roman" w:cs="Times New Roman"/>
          <w:sz w:val="24"/>
          <w:szCs w:val="24"/>
        </w:rPr>
        <w:t>Реализация данной программы позволит</w:t>
      </w:r>
      <w:r w:rsidRPr="00117E7C">
        <w:rPr>
          <w:rFonts w:ascii="Times New Roman" w:hAnsi="Times New Roman" w:cs="Times New Roman"/>
          <w:bCs/>
          <w:sz w:val="24"/>
          <w:szCs w:val="24"/>
        </w:rPr>
        <w:t>:</w:t>
      </w:r>
    </w:p>
    <w:p w:rsidR="00972FC3" w:rsidRPr="00117E7C" w:rsidRDefault="00972FC3" w:rsidP="00117E7C">
      <w:pPr>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 создание новых современных топографических карт территории города Югорска;</w:t>
      </w:r>
    </w:p>
    <w:p w:rsidR="00972FC3" w:rsidRPr="00117E7C" w:rsidRDefault="00972FC3" w:rsidP="00117E7C">
      <w:pPr>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 разработка комплексной системы управления развитием территории города Югорска.</w:t>
      </w:r>
    </w:p>
    <w:p w:rsidR="00972FC3" w:rsidRPr="00117E7C" w:rsidRDefault="00972FC3" w:rsidP="00117E7C">
      <w:pPr>
        <w:spacing w:after="0" w:line="240" w:lineRule="auto"/>
        <w:ind w:firstLine="709"/>
        <w:jc w:val="both"/>
        <w:rPr>
          <w:rFonts w:ascii="Times New Roman" w:hAnsi="Times New Roman" w:cs="Times New Roman"/>
          <w:sz w:val="24"/>
          <w:szCs w:val="24"/>
        </w:rPr>
      </w:pPr>
      <w:r w:rsidRPr="00117E7C">
        <w:rPr>
          <w:rFonts w:ascii="Times New Roman" w:hAnsi="Times New Roman" w:cs="Times New Roman"/>
          <w:sz w:val="24"/>
          <w:szCs w:val="24"/>
        </w:rPr>
        <w:t>Средства программы будут направлены на следующие мероприятия:</w:t>
      </w:r>
    </w:p>
    <w:p w:rsidR="00972FC3" w:rsidRPr="00117E7C" w:rsidRDefault="00972FC3" w:rsidP="00972FC3">
      <w:pPr>
        <w:spacing w:after="0" w:line="240" w:lineRule="auto"/>
        <w:ind w:firstLine="540"/>
        <w:jc w:val="right"/>
        <w:rPr>
          <w:rFonts w:ascii="Times New Roman" w:hAnsi="Times New Roman" w:cs="Times New Roman"/>
          <w:iCs/>
          <w:sz w:val="24"/>
          <w:szCs w:val="24"/>
        </w:rPr>
      </w:pPr>
      <w:r w:rsidRPr="00117E7C">
        <w:rPr>
          <w:rFonts w:ascii="Times New Roman" w:hAnsi="Times New Roman" w:cs="Times New Roman"/>
          <w:sz w:val="24"/>
          <w:szCs w:val="24"/>
        </w:rPr>
        <w:t>т</w:t>
      </w:r>
      <w:r w:rsidRPr="00117E7C">
        <w:rPr>
          <w:rFonts w:ascii="Times New Roman" w:hAnsi="Times New Roman" w:cs="Times New Roman"/>
          <w:iCs/>
          <w:sz w:val="24"/>
          <w:szCs w:val="24"/>
        </w:rPr>
        <w:t>ыс. рублей</w:t>
      </w:r>
    </w:p>
    <w:tbl>
      <w:tblPr>
        <w:tblW w:w="9741"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0"/>
        <w:gridCol w:w="6401"/>
        <w:gridCol w:w="1320"/>
        <w:gridCol w:w="1320"/>
      </w:tblGrid>
      <w:tr w:rsidR="00972FC3" w:rsidRPr="00117E7C" w:rsidTr="009D447F">
        <w:trPr>
          <w:trHeight w:val="330"/>
        </w:trPr>
        <w:tc>
          <w:tcPr>
            <w:tcW w:w="700" w:type="dxa"/>
            <w:vMerge w:val="restart"/>
            <w:shd w:val="clear" w:color="auto" w:fill="auto"/>
            <w:noWrap/>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 xml:space="preserve">№ </w:t>
            </w:r>
            <w:proofErr w:type="spellStart"/>
            <w:r w:rsidRPr="00117E7C">
              <w:rPr>
                <w:rFonts w:ascii="Times New Roman" w:hAnsi="Times New Roman" w:cs="Times New Roman"/>
                <w:color w:val="000000"/>
                <w:sz w:val="24"/>
                <w:szCs w:val="24"/>
              </w:rPr>
              <w:t>п</w:t>
            </w:r>
            <w:proofErr w:type="spellEnd"/>
            <w:r w:rsidRPr="00117E7C">
              <w:rPr>
                <w:rFonts w:ascii="Times New Roman" w:hAnsi="Times New Roman" w:cs="Times New Roman"/>
                <w:color w:val="000000"/>
                <w:sz w:val="24"/>
                <w:szCs w:val="24"/>
              </w:rPr>
              <w:t>/</w:t>
            </w:r>
            <w:proofErr w:type="spellStart"/>
            <w:r w:rsidRPr="00117E7C">
              <w:rPr>
                <w:rFonts w:ascii="Times New Roman" w:hAnsi="Times New Roman" w:cs="Times New Roman"/>
                <w:color w:val="000000"/>
                <w:sz w:val="24"/>
                <w:szCs w:val="24"/>
              </w:rPr>
              <w:t>п</w:t>
            </w:r>
            <w:proofErr w:type="spellEnd"/>
          </w:p>
        </w:tc>
        <w:tc>
          <w:tcPr>
            <w:tcW w:w="6401" w:type="dxa"/>
            <w:vMerge w:val="restart"/>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Наименование мероприятие</w:t>
            </w:r>
          </w:p>
        </w:tc>
        <w:tc>
          <w:tcPr>
            <w:tcW w:w="2640" w:type="dxa"/>
            <w:gridSpan w:val="2"/>
            <w:shd w:val="clear" w:color="auto" w:fill="auto"/>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Проект бюджета</w:t>
            </w:r>
          </w:p>
        </w:tc>
      </w:tr>
      <w:tr w:rsidR="00972FC3" w:rsidRPr="00117E7C" w:rsidTr="009D447F">
        <w:trPr>
          <w:trHeight w:val="315"/>
        </w:trPr>
        <w:tc>
          <w:tcPr>
            <w:tcW w:w="700" w:type="dxa"/>
            <w:vMerge/>
            <w:vAlign w:val="center"/>
            <w:hideMark/>
          </w:tcPr>
          <w:p w:rsidR="00972FC3" w:rsidRPr="00117E7C" w:rsidRDefault="00972FC3" w:rsidP="00972FC3">
            <w:pPr>
              <w:spacing w:after="0" w:line="240" w:lineRule="auto"/>
              <w:rPr>
                <w:rFonts w:ascii="Times New Roman" w:hAnsi="Times New Roman" w:cs="Times New Roman"/>
                <w:color w:val="000000"/>
                <w:sz w:val="24"/>
                <w:szCs w:val="24"/>
              </w:rPr>
            </w:pPr>
          </w:p>
        </w:tc>
        <w:tc>
          <w:tcPr>
            <w:tcW w:w="6401" w:type="dxa"/>
            <w:vMerge/>
            <w:vAlign w:val="center"/>
            <w:hideMark/>
          </w:tcPr>
          <w:p w:rsidR="00972FC3" w:rsidRPr="00117E7C" w:rsidRDefault="00972FC3" w:rsidP="00972FC3">
            <w:pPr>
              <w:spacing w:after="0" w:line="240" w:lineRule="auto"/>
              <w:rPr>
                <w:rFonts w:ascii="Times New Roman" w:hAnsi="Times New Roman" w:cs="Times New Roman"/>
                <w:color w:val="000000"/>
                <w:sz w:val="24"/>
                <w:szCs w:val="24"/>
              </w:rPr>
            </w:pPr>
          </w:p>
        </w:tc>
        <w:tc>
          <w:tcPr>
            <w:tcW w:w="1320" w:type="dxa"/>
            <w:shd w:val="clear" w:color="auto" w:fill="auto"/>
            <w:noWrap/>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lang w:val="en-US"/>
              </w:rPr>
              <w:t xml:space="preserve">2013 </w:t>
            </w:r>
            <w:r w:rsidRPr="00117E7C">
              <w:rPr>
                <w:rFonts w:ascii="Times New Roman" w:hAnsi="Times New Roman" w:cs="Times New Roman"/>
                <w:color w:val="000000"/>
                <w:sz w:val="24"/>
                <w:szCs w:val="24"/>
              </w:rPr>
              <w:t>год</w:t>
            </w:r>
          </w:p>
        </w:tc>
        <w:tc>
          <w:tcPr>
            <w:tcW w:w="1320" w:type="dxa"/>
            <w:shd w:val="clear" w:color="auto" w:fill="auto"/>
            <w:noWrap/>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lang w:val="en-US"/>
              </w:rPr>
              <w:t xml:space="preserve">2014 </w:t>
            </w:r>
            <w:r w:rsidRPr="00117E7C">
              <w:rPr>
                <w:rFonts w:ascii="Times New Roman" w:hAnsi="Times New Roman" w:cs="Times New Roman"/>
                <w:color w:val="000000"/>
                <w:sz w:val="24"/>
                <w:szCs w:val="24"/>
              </w:rPr>
              <w:t>год</w:t>
            </w:r>
          </w:p>
        </w:tc>
      </w:tr>
      <w:tr w:rsidR="00972FC3" w:rsidRPr="00117E7C" w:rsidTr="009D447F">
        <w:trPr>
          <w:trHeight w:val="353"/>
        </w:trPr>
        <w:tc>
          <w:tcPr>
            <w:tcW w:w="700" w:type="dxa"/>
            <w:shd w:val="clear" w:color="auto" w:fill="auto"/>
            <w:noWrap/>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1</w:t>
            </w:r>
          </w:p>
        </w:tc>
        <w:tc>
          <w:tcPr>
            <w:tcW w:w="6401" w:type="dxa"/>
            <w:shd w:val="clear" w:color="000000" w:fill="FFFFFF"/>
            <w:vAlign w:val="center"/>
            <w:hideMark/>
          </w:tcPr>
          <w:p w:rsidR="00972FC3" w:rsidRPr="00117E7C" w:rsidRDefault="00972FC3" w:rsidP="00972FC3">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rPr>
              <w:t>Съемка застроенной территории М 1:500 площадью 4333 га</w:t>
            </w:r>
          </w:p>
        </w:tc>
        <w:tc>
          <w:tcPr>
            <w:tcW w:w="1320" w:type="dxa"/>
            <w:shd w:val="clear" w:color="000000" w:fill="FFFFFF"/>
            <w:noWrap/>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16 000,0</w:t>
            </w:r>
          </w:p>
        </w:tc>
        <w:tc>
          <w:tcPr>
            <w:tcW w:w="1320" w:type="dxa"/>
            <w:shd w:val="clear" w:color="000000" w:fill="FFFFFF"/>
            <w:noWrap/>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0,0</w:t>
            </w:r>
          </w:p>
        </w:tc>
      </w:tr>
      <w:tr w:rsidR="00972FC3" w:rsidRPr="00117E7C" w:rsidTr="009D447F">
        <w:trPr>
          <w:trHeight w:val="333"/>
        </w:trPr>
        <w:tc>
          <w:tcPr>
            <w:tcW w:w="700" w:type="dxa"/>
            <w:shd w:val="clear" w:color="auto" w:fill="auto"/>
            <w:noWrap/>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2</w:t>
            </w:r>
          </w:p>
        </w:tc>
        <w:tc>
          <w:tcPr>
            <w:tcW w:w="6401" w:type="dxa"/>
            <w:shd w:val="clear" w:color="000000" w:fill="FFFFFF"/>
            <w:vAlign w:val="center"/>
            <w:hideMark/>
          </w:tcPr>
          <w:p w:rsidR="00972FC3" w:rsidRPr="00117E7C" w:rsidRDefault="00972FC3" w:rsidP="00972FC3">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rPr>
              <w:t>Разработка проектов планировки, планируемых к застройке территорий города Югорска</w:t>
            </w:r>
          </w:p>
        </w:tc>
        <w:tc>
          <w:tcPr>
            <w:tcW w:w="1320" w:type="dxa"/>
            <w:shd w:val="clear" w:color="000000" w:fill="FFFFFF"/>
            <w:noWrap/>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0,0</w:t>
            </w:r>
          </w:p>
        </w:tc>
        <w:tc>
          <w:tcPr>
            <w:tcW w:w="1320" w:type="dxa"/>
            <w:shd w:val="clear" w:color="000000" w:fill="FFFFFF"/>
            <w:noWrap/>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8 500,0</w:t>
            </w:r>
          </w:p>
        </w:tc>
      </w:tr>
      <w:tr w:rsidR="00972FC3" w:rsidRPr="00117E7C" w:rsidTr="009D447F">
        <w:trPr>
          <w:trHeight w:val="561"/>
        </w:trPr>
        <w:tc>
          <w:tcPr>
            <w:tcW w:w="700" w:type="dxa"/>
            <w:shd w:val="clear" w:color="auto" w:fill="auto"/>
            <w:noWrap/>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3</w:t>
            </w:r>
          </w:p>
        </w:tc>
        <w:tc>
          <w:tcPr>
            <w:tcW w:w="6401" w:type="dxa"/>
            <w:shd w:val="clear" w:color="000000" w:fill="FFFFFF"/>
            <w:vAlign w:val="center"/>
            <w:hideMark/>
          </w:tcPr>
          <w:p w:rsidR="00972FC3" w:rsidRPr="00117E7C" w:rsidRDefault="00972FC3" w:rsidP="00972FC3">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rPr>
              <w:t xml:space="preserve">Разработка и внедрение информационных систем обеспечения градостроительной деятельности </w:t>
            </w:r>
          </w:p>
        </w:tc>
        <w:tc>
          <w:tcPr>
            <w:tcW w:w="1320" w:type="dxa"/>
            <w:shd w:val="clear" w:color="000000" w:fill="FFFFFF"/>
            <w:noWrap/>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1 000,0</w:t>
            </w:r>
          </w:p>
        </w:tc>
        <w:tc>
          <w:tcPr>
            <w:tcW w:w="1320" w:type="dxa"/>
            <w:shd w:val="clear" w:color="000000" w:fill="FFFFFF"/>
            <w:noWrap/>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6 500,0</w:t>
            </w:r>
          </w:p>
        </w:tc>
      </w:tr>
      <w:tr w:rsidR="00972FC3" w:rsidRPr="00117E7C" w:rsidTr="009D447F">
        <w:trPr>
          <w:trHeight w:val="335"/>
        </w:trPr>
        <w:tc>
          <w:tcPr>
            <w:tcW w:w="700" w:type="dxa"/>
            <w:shd w:val="clear" w:color="auto" w:fill="auto"/>
            <w:noWrap/>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4</w:t>
            </w:r>
          </w:p>
        </w:tc>
        <w:tc>
          <w:tcPr>
            <w:tcW w:w="6401" w:type="dxa"/>
            <w:shd w:val="clear" w:color="000000" w:fill="FFFFFF"/>
            <w:vAlign w:val="center"/>
            <w:hideMark/>
          </w:tcPr>
          <w:p w:rsidR="00972FC3" w:rsidRPr="00117E7C" w:rsidRDefault="00972FC3" w:rsidP="00972FC3">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rPr>
              <w:t>Разработка генерального плана города Югорска</w:t>
            </w:r>
          </w:p>
        </w:tc>
        <w:tc>
          <w:tcPr>
            <w:tcW w:w="1320" w:type="dxa"/>
            <w:shd w:val="clear" w:color="000000" w:fill="FFFFFF"/>
            <w:noWrap/>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3 000,0</w:t>
            </w:r>
          </w:p>
        </w:tc>
        <w:tc>
          <w:tcPr>
            <w:tcW w:w="1320" w:type="dxa"/>
            <w:shd w:val="clear" w:color="000000" w:fill="FFFFFF"/>
            <w:noWrap/>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2 500,0</w:t>
            </w:r>
          </w:p>
        </w:tc>
      </w:tr>
      <w:tr w:rsidR="00972FC3" w:rsidRPr="00117E7C" w:rsidTr="009D447F">
        <w:trPr>
          <w:trHeight w:val="543"/>
        </w:trPr>
        <w:tc>
          <w:tcPr>
            <w:tcW w:w="700" w:type="dxa"/>
            <w:shd w:val="clear" w:color="auto" w:fill="auto"/>
            <w:noWrap/>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5</w:t>
            </w:r>
          </w:p>
        </w:tc>
        <w:tc>
          <w:tcPr>
            <w:tcW w:w="6401" w:type="dxa"/>
            <w:shd w:val="clear" w:color="000000" w:fill="FFFFFF"/>
            <w:vAlign w:val="center"/>
            <w:hideMark/>
          </w:tcPr>
          <w:p w:rsidR="00972FC3" w:rsidRPr="00117E7C" w:rsidRDefault="00972FC3" w:rsidP="00972FC3">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rPr>
              <w:t>Разработка правил землепользования и застройки города Югорска</w:t>
            </w:r>
          </w:p>
        </w:tc>
        <w:tc>
          <w:tcPr>
            <w:tcW w:w="1320" w:type="dxa"/>
            <w:shd w:val="clear" w:color="000000" w:fill="FFFFFF"/>
            <w:noWrap/>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0,0</w:t>
            </w:r>
          </w:p>
        </w:tc>
        <w:tc>
          <w:tcPr>
            <w:tcW w:w="1320" w:type="dxa"/>
            <w:shd w:val="clear" w:color="000000" w:fill="FFFFFF"/>
            <w:noWrap/>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3 000,0</w:t>
            </w:r>
          </w:p>
        </w:tc>
      </w:tr>
      <w:tr w:rsidR="00972FC3" w:rsidRPr="00117E7C" w:rsidTr="009D447F">
        <w:trPr>
          <w:trHeight w:val="559"/>
        </w:trPr>
        <w:tc>
          <w:tcPr>
            <w:tcW w:w="700" w:type="dxa"/>
            <w:shd w:val="clear" w:color="auto" w:fill="auto"/>
            <w:noWrap/>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6</w:t>
            </w:r>
          </w:p>
        </w:tc>
        <w:tc>
          <w:tcPr>
            <w:tcW w:w="6401" w:type="dxa"/>
            <w:shd w:val="clear" w:color="000000" w:fill="FFFFFF"/>
            <w:vAlign w:val="center"/>
            <w:hideMark/>
          </w:tcPr>
          <w:p w:rsidR="00972FC3" w:rsidRPr="00117E7C" w:rsidRDefault="00972FC3" w:rsidP="00972FC3">
            <w:pPr>
              <w:spacing w:after="0" w:line="240" w:lineRule="auto"/>
              <w:rPr>
                <w:rFonts w:ascii="Times New Roman" w:hAnsi="Times New Roman" w:cs="Times New Roman"/>
                <w:color w:val="000000"/>
                <w:sz w:val="24"/>
                <w:szCs w:val="24"/>
              </w:rPr>
            </w:pPr>
            <w:r w:rsidRPr="00117E7C">
              <w:rPr>
                <w:rFonts w:ascii="Times New Roman" w:hAnsi="Times New Roman" w:cs="Times New Roman"/>
                <w:color w:val="000000"/>
                <w:sz w:val="24"/>
                <w:szCs w:val="24"/>
              </w:rPr>
              <w:t xml:space="preserve">Разработка программы инвестиционного освоения территории города Югорска </w:t>
            </w:r>
          </w:p>
        </w:tc>
        <w:tc>
          <w:tcPr>
            <w:tcW w:w="1320" w:type="dxa"/>
            <w:shd w:val="clear" w:color="000000" w:fill="FFFFFF"/>
            <w:noWrap/>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0,0</w:t>
            </w:r>
          </w:p>
        </w:tc>
        <w:tc>
          <w:tcPr>
            <w:tcW w:w="1320" w:type="dxa"/>
            <w:shd w:val="clear" w:color="000000" w:fill="FFFFFF"/>
            <w:noWrap/>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500,0</w:t>
            </w:r>
          </w:p>
        </w:tc>
      </w:tr>
      <w:tr w:rsidR="00972FC3" w:rsidRPr="00117E7C" w:rsidTr="009D447F">
        <w:trPr>
          <w:trHeight w:val="315"/>
        </w:trPr>
        <w:tc>
          <w:tcPr>
            <w:tcW w:w="7101" w:type="dxa"/>
            <w:gridSpan w:val="2"/>
            <w:shd w:val="clear" w:color="auto" w:fill="auto"/>
            <w:noWrap/>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ИТОГО:</w:t>
            </w:r>
          </w:p>
        </w:tc>
        <w:tc>
          <w:tcPr>
            <w:tcW w:w="1320" w:type="dxa"/>
            <w:shd w:val="clear" w:color="auto" w:fill="auto"/>
            <w:noWrap/>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20 000,0</w:t>
            </w:r>
          </w:p>
        </w:tc>
        <w:tc>
          <w:tcPr>
            <w:tcW w:w="1320" w:type="dxa"/>
            <w:shd w:val="clear" w:color="auto" w:fill="auto"/>
            <w:noWrap/>
            <w:vAlign w:val="center"/>
            <w:hideMark/>
          </w:tcPr>
          <w:p w:rsidR="00972FC3" w:rsidRPr="00117E7C" w:rsidRDefault="00972FC3" w:rsidP="00972FC3">
            <w:pPr>
              <w:spacing w:after="0" w:line="240" w:lineRule="auto"/>
              <w:jc w:val="center"/>
              <w:rPr>
                <w:rFonts w:ascii="Times New Roman" w:hAnsi="Times New Roman" w:cs="Times New Roman"/>
                <w:color w:val="000000"/>
                <w:sz w:val="24"/>
                <w:szCs w:val="24"/>
              </w:rPr>
            </w:pPr>
            <w:r w:rsidRPr="00117E7C">
              <w:rPr>
                <w:rFonts w:ascii="Times New Roman" w:hAnsi="Times New Roman" w:cs="Times New Roman"/>
                <w:color w:val="000000"/>
                <w:sz w:val="24"/>
                <w:szCs w:val="24"/>
              </w:rPr>
              <w:t>21 000,0</w:t>
            </w:r>
          </w:p>
        </w:tc>
      </w:tr>
    </w:tbl>
    <w:p w:rsidR="00972FC3" w:rsidRPr="00B85920" w:rsidRDefault="00972FC3" w:rsidP="00B85920">
      <w:pPr>
        <w:spacing w:after="0" w:line="240" w:lineRule="auto"/>
        <w:ind w:firstLine="709"/>
        <w:jc w:val="both"/>
        <w:rPr>
          <w:rFonts w:ascii="Times New Roman" w:hAnsi="Times New Roman" w:cs="Times New Roman"/>
          <w:sz w:val="24"/>
          <w:szCs w:val="24"/>
          <w:highlight w:val="lightGray"/>
        </w:rPr>
      </w:pPr>
    </w:p>
    <w:p w:rsidR="00B85920" w:rsidRPr="00B85920" w:rsidRDefault="00B85920" w:rsidP="00B85920">
      <w:pPr>
        <w:spacing w:after="0" w:line="240" w:lineRule="auto"/>
        <w:ind w:firstLine="709"/>
        <w:jc w:val="center"/>
        <w:rPr>
          <w:rFonts w:ascii="Times New Roman" w:hAnsi="Times New Roman" w:cs="Times New Roman"/>
          <w:b/>
          <w:bCs/>
          <w:sz w:val="24"/>
          <w:szCs w:val="24"/>
          <w:u w:val="single"/>
        </w:rPr>
      </w:pPr>
      <w:r w:rsidRPr="00B85920">
        <w:rPr>
          <w:rFonts w:ascii="Times New Roman" w:hAnsi="Times New Roman" w:cs="Times New Roman"/>
          <w:b/>
          <w:bCs/>
          <w:sz w:val="24"/>
          <w:szCs w:val="24"/>
          <w:u w:val="single"/>
        </w:rPr>
        <w:t>Раздел 0500 «Жилищно-коммунальное хозяйство»</w:t>
      </w:r>
    </w:p>
    <w:p w:rsidR="00B85920" w:rsidRPr="00B85920" w:rsidRDefault="00B85920" w:rsidP="00B85920">
      <w:pPr>
        <w:spacing w:after="0" w:line="240" w:lineRule="auto"/>
        <w:ind w:firstLine="709"/>
        <w:rPr>
          <w:rFonts w:ascii="Times New Roman" w:hAnsi="Times New Roman" w:cs="Times New Roman"/>
          <w:sz w:val="24"/>
          <w:szCs w:val="24"/>
        </w:rPr>
      </w:pPr>
      <w:r w:rsidRPr="00B85920">
        <w:rPr>
          <w:rFonts w:ascii="Times New Roman" w:hAnsi="Times New Roman" w:cs="Times New Roman"/>
          <w:sz w:val="24"/>
          <w:szCs w:val="24"/>
        </w:rPr>
        <w:tab/>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Бюджетные ассигнования, предусмотренные на поддержку в области жилищно-коммунального хозяйства, характеризуются следующими данными:</w:t>
      </w:r>
    </w:p>
    <w:tbl>
      <w:tblPr>
        <w:tblW w:w="9794" w:type="dxa"/>
        <w:tblInd w:w="108" w:type="dxa"/>
        <w:tblLook w:val="00A0"/>
      </w:tblPr>
      <w:tblGrid>
        <w:gridCol w:w="4111"/>
        <w:gridCol w:w="1844"/>
        <w:gridCol w:w="1460"/>
        <w:gridCol w:w="1188"/>
        <w:gridCol w:w="1191"/>
      </w:tblGrid>
      <w:tr w:rsidR="00B85920" w:rsidRPr="00B85920" w:rsidTr="009D447F">
        <w:trPr>
          <w:trHeight w:val="330"/>
        </w:trPr>
        <w:tc>
          <w:tcPr>
            <w:tcW w:w="4111" w:type="dxa"/>
            <w:vMerge w:val="restart"/>
            <w:tcBorders>
              <w:top w:val="single" w:sz="4" w:space="0" w:color="auto"/>
              <w:left w:val="single" w:sz="4" w:space="0" w:color="auto"/>
              <w:bottom w:val="single" w:sz="4" w:space="0" w:color="auto"/>
              <w:right w:val="single" w:sz="4" w:space="0" w:color="auto"/>
            </w:tcBorders>
          </w:tcPr>
          <w:p w:rsidR="00B85920" w:rsidRPr="00B85920" w:rsidRDefault="00B85920" w:rsidP="00B85920">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Наименование показателя</w:t>
            </w:r>
          </w:p>
        </w:tc>
        <w:tc>
          <w:tcPr>
            <w:tcW w:w="1844" w:type="dxa"/>
            <w:vMerge w:val="restart"/>
            <w:tcBorders>
              <w:top w:val="single" w:sz="4" w:space="0" w:color="auto"/>
              <w:left w:val="single" w:sz="4" w:space="0" w:color="auto"/>
              <w:right w:val="single" w:sz="4" w:space="0" w:color="auto"/>
            </w:tcBorders>
          </w:tcPr>
          <w:p w:rsidR="00B85920" w:rsidRPr="00B85920" w:rsidRDefault="00B85920" w:rsidP="00B85920">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2012 год</w:t>
            </w:r>
          </w:p>
          <w:p w:rsidR="00B85920" w:rsidRPr="00B85920" w:rsidRDefault="00B85920" w:rsidP="00B85920">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(решение о бюджете № 119 от 16.12.2011)</w:t>
            </w:r>
          </w:p>
        </w:tc>
        <w:tc>
          <w:tcPr>
            <w:tcW w:w="3839" w:type="dxa"/>
            <w:gridSpan w:val="3"/>
            <w:tcBorders>
              <w:top w:val="single" w:sz="4" w:space="0" w:color="auto"/>
              <w:left w:val="single" w:sz="4" w:space="0" w:color="auto"/>
              <w:bottom w:val="single" w:sz="4" w:space="0" w:color="auto"/>
              <w:right w:val="single" w:sz="4" w:space="0" w:color="auto"/>
            </w:tcBorders>
          </w:tcPr>
          <w:p w:rsidR="00B85920" w:rsidRPr="00B85920" w:rsidRDefault="00B85920" w:rsidP="00B85920">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Проект бюджета</w:t>
            </w:r>
          </w:p>
        </w:tc>
      </w:tr>
      <w:tr w:rsidR="00B85920" w:rsidRPr="00B85920" w:rsidTr="009D447F">
        <w:trPr>
          <w:trHeight w:val="783"/>
        </w:trPr>
        <w:tc>
          <w:tcPr>
            <w:tcW w:w="4111" w:type="dxa"/>
            <w:vMerge/>
            <w:tcBorders>
              <w:top w:val="single" w:sz="4" w:space="0" w:color="auto"/>
              <w:left w:val="single" w:sz="8" w:space="0" w:color="000000"/>
              <w:bottom w:val="single" w:sz="8" w:space="0" w:color="000000"/>
              <w:right w:val="single" w:sz="4" w:space="0" w:color="auto"/>
            </w:tcBorders>
            <w:vAlign w:val="center"/>
          </w:tcPr>
          <w:p w:rsidR="00B85920" w:rsidRPr="00B85920" w:rsidRDefault="00B85920" w:rsidP="00B85920">
            <w:pPr>
              <w:spacing w:after="0" w:line="240" w:lineRule="auto"/>
              <w:rPr>
                <w:rFonts w:ascii="Times New Roman" w:hAnsi="Times New Roman" w:cs="Times New Roman"/>
                <w:color w:val="000000"/>
                <w:sz w:val="24"/>
                <w:szCs w:val="24"/>
              </w:rPr>
            </w:pPr>
          </w:p>
        </w:tc>
        <w:tc>
          <w:tcPr>
            <w:tcW w:w="1844" w:type="dxa"/>
            <w:vMerge/>
            <w:tcBorders>
              <w:left w:val="single" w:sz="4" w:space="0" w:color="auto"/>
              <w:bottom w:val="single" w:sz="8" w:space="0" w:color="000000"/>
              <w:right w:val="single" w:sz="4" w:space="0" w:color="auto"/>
            </w:tcBorders>
          </w:tcPr>
          <w:p w:rsidR="00B85920" w:rsidRPr="00B85920" w:rsidRDefault="00B85920" w:rsidP="00B85920">
            <w:pPr>
              <w:spacing w:after="0" w:line="240" w:lineRule="auto"/>
              <w:jc w:val="center"/>
              <w:rPr>
                <w:rFonts w:ascii="Times New Roman" w:hAnsi="Times New Roman" w:cs="Times New Roman"/>
                <w:color w:val="000000"/>
                <w:sz w:val="24"/>
                <w:szCs w:val="24"/>
              </w:rPr>
            </w:pPr>
          </w:p>
        </w:tc>
        <w:tc>
          <w:tcPr>
            <w:tcW w:w="1460" w:type="dxa"/>
            <w:tcBorders>
              <w:top w:val="single" w:sz="4" w:space="0" w:color="auto"/>
              <w:left w:val="single" w:sz="4" w:space="0" w:color="auto"/>
              <w:bottom w:val="single" w:sz="8" w:space="0" w:color="000000"/>
              <w:right w:val="single" w:sz="8" w:space="0" w:color="000000"/>
            </w:tcBorders>
            <w:vAlign w:val="center"/>
          </w:tcPr>
          <w:p w:rsidR="00B85920" w:rsidRPr="00B85920" w:rsidRDefault="00B85920" w:rsidP="00B85920">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2013 год</w:t>
            </w:r>
          </w:p>
        </w:tc>
        <w:tc>
          <w:tcPr>
            <w:tcW w:w="1188" w:type="dxa"/>
            <w:tcBorders>
              <w:top w:val="single" w:sz="4" w:space="0" w:color="auto"/>
              <w:left w:val="nil"/>
              <w:bottom w:val="single" w:sz="8" w:space="0" w:color="000000"/>
              <w:right w:val="single" w:sz="8" w:space="0" w:color="000000"/>
            </w:tcBorders>
            <w:vAlign w:val="center"/>
          </w:tcPr>
          <w:p w:rsidR="00B85920" w:rsidRPr="00B85920" w:rsidRDefault="00B85920" w:rsidP="00B85920">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2014 год</w:t>
            </w:r>
          </w:p>
        </w:tc>
        <w:tc>
          <w:tcPr>
            <w:tcW w:w="1191" w:type="dxa"/>
            <w:tcBorders>
              <w:top w:val="single" w:sz="4" w:space="0" w:color="auto"/>
              <w:left w:val="nil"/>
              <w:bottom w:val="single" w:sz="8" w:space="0" w:color="000000"/>
              <w:right w:val="single" w:sz="8" w:space="0" w:color="000000"/>
            </w:tcBorders>
            <w:vAlign w:val="center"/>
          </w:tcPr>
          <w:p w:rsidR="00B85920" w:rsidRPr="00B85920" w:rsidRDefault="00B85920" w:rsidP="00B85920">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2015 год</w:t>
            </w:r>
          </w:p>
        </w:tc>
      </w:tr>
      <w:tr w:rsidR="00B85920" w:rsidRPr="00B85920" w:rsidTr="009D447F">
        <w:trPr>
          <w:trHeight w:val="330"/>
        </w:trPr>
        <w:tc>
          <w:tcPr>
            <w:tcW w:w="4111" w:type="dxa"/>
            <w:tcBorders>
              <w:top w:val="nil"/>
              <w:left w:val="single" w:sz="8" w:space="0" w:color="000000"/>
              <w:bottom w:val="single" w:sz="4" w:space="0" w:color="auto"/>
              <w:right w:val="single" w:sz="8" w:space="0" w:color="000000"/>
            </w:tcBorders>
          </w:tcPr>
          <w:p w:rsidR="00B85920" w:rsidRPr="00B85920" w:rsidRDefault="00B85920" w:rsidP="00B85920">
            <w:pPr>
              <w:spacing w:after="0" w:line="240" w:lineRule="auto"/>
              <w:rPr>
                <w:rFonts w:ascii="Times New Roman" w:hAnsi="Times New Roman" w:cs="Times New Roman"/>
                <w:color w:val="000000"/>
                <w:sz w:val="24"/>
                <w:szCs w:val="24"/>
              </w:rPr>
            </w:pPr>
            <w:r w:rsidRPr="00B85920">
              <w:rPr>
                <w:rFonts w:ascii="Times New Roman" w:hAnsi="Times New Roman" w:cs="Times New Roman"/>
                <w:color w:val="000000"/>
                <w:sz w:val="24"/>
                <w:szCs w:val="24"/>
              </w:rPr>
              <w:t>Общий объем расходов, тыс. рублей</w:t>
            </w:r>
          </w:p>
        </w:tc>
        <w:tc>
          <w:tcPr>
            <w:tcW w:w="1844" w:type="dxa"/>
            <w:tcBorders>
              <w:top w:val="nil"/>
              <w:left w:val="nil"/>
              <w:bottom w:val="single" w:sz="4" w:space="0" w:color="auto"/>
              <w:right w:val="single" w:sz="8" w:space="0" w:color="000000"/>
            </w:tcBorders>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280 120,6</w:t>
            </w:r>
          </w:p>
        </w:tc>
        <w:tc>
          <w:tcPr>
            <w:tcW w:w="1460" w:type="dxa"/>
            <w:tcBorders>
              <w:top w:val="nil"/>
              <w:left w:val="nil"/>
              <w:bottom w:val="single" w:sz="4" w:space="0" w:color="auto"/>
              <w:right w:val="single" w:sz="8" w:space="0" w:color="000000"/>
            </w:tcBorders>
            <w:vAlign w:val="center"/>
          </w:tcPr>
          <w:p w:rsidR="00B85920" w:rsidRPr="00B85920" w:rsidRDefault="00B85920" w:rsidP="00B85920">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91 505,5</w:t>
            </w:r>
          </w:p>
        </w:tc>
        <w:tc>
          <w:tcPr>
            <w:tcW w:w="1188" w:type="dxa"/>
            <w:tcBorders>
              <w:top w:val="nil"/>
              <w:left w:val="nil"/>
              <w:bottom w:val="single" w:sz="4" w:space="0" w:color="auto"/>
              <w:right w:val="single" w:sz="8"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67 207,9</w:t>
            </w:r>
          </w:p>
        </w:tc>
        <w:tc>
          <w:tcPr>
            <w:tcW w:w="1191" w:type="dxa"/>
            <w:tcBorders>
              <w:top w:val="nil"/>
              <w:left w:val="nil"/>
              <w:bottom w:val="single" w:sz="4" w:space="0" w:color="auto"/>
              <w:right w:val="single" w:sz="8"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68 185,0</w:t>
            </w:r>
          </w:p>
        </w:tc>
      </w:tr>
      <w:tr w:rsidR="00B85920" w:rsidRPr="00B85920" w:rsidTr="009D447F">
        <w:trPr>
          <w:trHeight w:val="249"/>
        </w:trPr>
        <w:tc>
          <w:tcPr>
            <w:tcW w:w="4111" w:type="dxa"/>
            <w:tcBorders>
              <w:top w:val="single" w:sz="4" w:space="0" w:color="auto"/>
              <w:left w:val="single" w:sz="4" w:space="0" w:color="auto"/>
              <w:bottom w:val="single" w:sz="4" w:space="0" w:color="auto"/>
              <w:right w:val="single" w:sz="4" w:space="0" w:color="auto"/>
            </w:tcBorders>
          </w:tcPr>
          <w:p w:rsidR="00B85920" w:rsidRPr="00B85920" w:rsidRDefault="00B85920" w:rsidP="00B85920">
            <w:pPr>
              <w:spacing w:after="0" w:line="240" w:lineRule="auto"/>
              <w:rPr>
                <w:rFonts w:ascii="Times New Roman" w:hAnsi="Times New Roman" w:cs="Times New Roman"/>
                <w:color w:val="000000"/>
                <w:sz w:val="24"/>
                <w:szCs w:val="24"/>
              </w:rPr>
            </w:pPr>
            <w:r w:rsidRPr="00B85920">
              <w:rPr>
                <w:rFonts w:ascii="Times New Roman" w:hAnsi="Times New Roman" w:cs="Times New Roman"/>
                <w:color w:val="000000"/>
                <w:sz w:val="24"/>
                <w:szCs w:val="24"/>
              </w:rPr>
              <w:t>Доля в общем объеме расходов без условно утвержденных, %</w:t>
            </w:r>
          </w:p>
        </w:tc>
        <w:tc>
          <w:tcPr>
            <w:tcW w:w="1844" w:type="dxa"/>
            <w:tcBorders>
              <w:top w:val="single" w:sz="4" w:space="0" w:color="auto"/>
              <w:left w:val="single" w:sz="4" w:space="0" w:color="auto"/>
              <w:bottom w:val="single" w:sz="4" w:space="0" w:color="auto"/>
              <w:right w:val="single" w:sz="4" w:space="0" w:color="auto"/>
            </w:tcBorders>
          </w:tcPr>
          <w:p w:rsidR="00B85920" w:rsidRPr="00B85920" w:rsidRDefault="00B85920" w:rsidP="00B85920">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10,7</w:t>
            </w:r>
          </w:p>
        </w:tc>
        <w:tc>
          <w:tcPr>
            <w:tcW w:w="1460" w:type="dxa"/>
            <w:tcBorders>
              <w:top w:val="single" w:sz="4" w:space="0" w:color="auto"/>
              <w:left w:val="single" w:sz="4" w:space="0" w:color="auto"/>
              <w:bottom w:val="single" w:sz="4" w:space="0" w:color="auto"/>
              <w:right w:val="single" w:sz="4" w:space="0" w:color="auto"/>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3,8</w:t>
            </w:r>
          </w:p>
        </w:tc>
        <w:tc>
          <w:tcPr>
            <w:tcW w:w="1188" w:type="dxa"/>
            <w:tcBorders>
              <w:top w:val="single" w:sz="4" w:space="0" w:color="auto"/>
              <w:left w:val="single" w:sz="4" w:space="0" w:color="auto"/>
              <w:bottom w:val="single" w:sz="4" w:space="0" w:color="auto"/>
              <w:right w:val="single" w:sz="4" w:space="0" w:color="auto"/>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3,0</w:t>
            </w:r>
          </w:p>
        </w:tc>
        <w:tc>
          <w:tcPr>
            <w:tcW w:w="1191" w:type="dxa"/>
            <w:tcBorders>
              <w:top w:val="single" w:sz="4" w:space="0" w:color="auto"/>
              <w:left w:val="single" w:sz="4" w:space="0" w:color="auto"/>
              <w:bottom w:val="single" w:sz="4" w:space="0" w:color="auto"/>
              <w:right w:val="single" w:sz="4" w:space="0" w:color="auto"/>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3,0</w:t>
            </w:r>
          </w:p>
        </w:tc>
      </w:tr>
      <w:tr w:rsidR="00B85920" w:rsidRPr="00B85920" w:rsidTr="009D447F">
        <w:trPr>
          <w:trHeight w:val="249"/>
        </w:trPr>
        <w:tc>
          <w:tcPr>
            <w:tcW w:w="4111" w:type="dxa"/>
            <w:tcBorders>
              <w:top w:val="single" w:sz="4" w:space="0" w:color="auto"/>
              <w:left w:val="single" w:sz="4" w:space="0" w:color="auto"/>
              <w:bottom w:val="single" w:sz="4" w:space="0" w:color="auto"/>
              <w:right w:val="single" w:sz="4" w:space="0" w:color="auto"/>
            </w:tcBorders>
          </w:tcPr>
          <w:p w:rsidR="00B85920" w:rsidRPr="00B85920" w:rsidRDefault="00B85920" w:rsidP="00B85920">
            <w:pPr>
              <w:spacing w:after="0" w:line="240" w:lineRule="auto"/>
              <w:rPr>
                <w:rFonts w:ascii="Times New Roman" w:hAnsi="Times New Roman" w:cs="Times New Roman"/>
                <w:color w:val="000000"/>
                <w:sz w:val="24"/>
                <w:szCs w:val="24"/>
              </w:rPr>
            </w:pPr>
            <w:r w:rsidRPr="00B85920">
              <w:rPr>
                <w:rFonts w:ascii="Times New Roman" w:hAnsi="Times New Roman" w:cs="Times New Roman"/>
                <w:color w:val="000000"/>
                <w:sz w:val="24"/>
                <w:szCs w:val="24"/>
              </w:rPr>
              <w:t>Прирост к предыдущему году, тыс. рублей</w:t>
            </w:r>
          </w:p>
        </w:tc>
        <w:tc>
          <w:tcPr>
            <w:tcW w:w="1844" w:type="dxa"/>
            <w:tcBorders>
              <w:top w:val="single" w:sz="4" w:space="0" w:color="auto"/>
              <w:left w:val="single" w:sz="4" w:space="0" w:color="auto"/>
              <w:bottom w:val="single" w:sz="4" w:space="0" w:color="auto"/>
              <w:right w:val="single" w:sz="4" w:space="0" w:color="auto"/>
            </w:tcBorders>
          </w:tcPr>
          <w:p w:rsidR="00B85920" w:rsidRPr="00B85920" w:rsidRDefault="00B85920" w:rsidP="00B85920">
            <w:pPr>
              <w:spacing w:after="0" w:line="240" w:lineRule="auto"/>
              <w:jc w:val="center"/>
              <w:rPr>
                <w:rFonts w:ascii="Times New Roman" w:hAnsi="Times New Roman" w:cs="Times New Roman"/>
                <w:color w:val="000000"/>
                <w:sz w:val="24"/>
                <w:szCs w:val="24"/>
              </w:rPr>
            </w:pPr>
          </w:p>
        </w:tc>
        <w:tc>
          <w:tcPr>
            <w:tcW w:w="1460" w:type="dxa"/>
            <w:tcBorders>
              <w:top w:val="single" w:sz="4" w:space="0" w:color="auto"/>
              <w:left w:val="single" w:sz="4" w:space="0" w:color="auto"/>
              <w:bottom w:val="single" w:sz="4" w:space="0" w:color="auto"/>
              <w:right w:val="single" w:sz="4" w:space="0" w:color="auto"/>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-188 615,1</w:t>
            </w:r>
          </w:p>
        </w:tc>
        <w:tc>
          <w:tcPr>
            <w:tcW w:w="1188" w:type="dxa"/>
            <w:tcBorders>
              <w:top w:val="single" w:sz="4" w:space="0" w:color="auto"/>
              <w:left w:val="single" w:sz="4" w:space="0" w:color="auto"/>
              <w:bottom w:val="single" w:sz="4" w:space="0" w:color="auto"/>
              <w:right w:val="single" w:sz="4" w:space="0" w:color="auto"/>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-24 297,6</w:t>
            </w:r>
          </w:p>
        </w:tc>
        <w:tc>
          <w:tcPr>
            <w:tcW w:w="1191" w:type="dxa"/>
            <w:tcBorders>
              <w:top w:val="single" w:sz="4" w:space="0" w:color="auto"/>
              <w:left w:val="single" w:sz="4" w:space="0" w:color="auto"/>
              <w:bottom w:val="single" w:sz="4" w:space="0" w:color="auto"/>
              <w:right w:val="single" w:sz="4" w:space="0" w:color="auto"/>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977,1</w:t>
            </w:r>
          </w:p>
        </w:tc>
      </w:tr>
      <w:tr w:rsidR="00B85920" w:rsidRPr="00B85920" w:rsidTr="009D447F">
        <w:trPr>
          <w:trHeight w:val="282"/>
        </w:trPr>
        <w:tc>
          <w:tcPr>
            <w:tcW w:w="4111" w:type="dxa"/>
            <w:tcBorders>
              <w:top w:val="single" w:sz="4" w:space="0" w:color="auto"/>
              <w:left w:val="single" w:sz="8" w:space="0" w:color="000000"/>
              <w:bottom w:val="single" w:sz="8" w:space="0" w:color="000000"/>
              <w:right w:val="single" w:sz="8" w:space="0" w:color="000000"/>
            </w:tcBorders>
          </w:tcPr>
          <w:p w:rsidR="00B85920" w:rsidRPr="00B85920" w:rsidRDefault="00B85920" w:rsidP="00B85920">
            <w:pPr>
              <w:spacing w:after="0" w:line="240" w:lineRule="auto"/>
              <w:rPr>
                <w:rFonts w:ascii="Times New Roman" w:hAnsi="Times New Roman" w:cs="Times New Roman"/>
                <w:color w:val="000000"/>
                <w:sz w:val="24"/>
                <w:szCs w:val="24"/>
              </w:rPr>
            </w:pPr>
            <w:r w:rsidRPr="00B85920">
              <w:rPr>
                <w:rFonts w:ascii="Times New Roman" w:hAnsi="Times New Roman" w:cs="Times New Roman"/>
                <w:color w:val="000000"/>
                <w:sz w:val="24"/>
                <w:szCs w:val="24"/>
              </w:rPr>
              <w:t>Прирост к предыдущему году, %</w:t>
            </w:r>
          </w:p>
        </w:tc>
        <w:tc>
          <w:tcPr>
            <w:tcW w:w="1844" w:type="dxa"/>
            <w:tcBorders>
              <w:top w:val="single" w:sz="4" w:space="0" w:color="auto"/>
              <w:left w:val="nil"/>
              <w:bottom w:val="single" w:sz="8" w:space="0" w:color="000000"/>
              <w:right w:val="single" w:sz="8" w:space="0" w:color="000000"/>
            </w:tcBorders>
          </w:tcPr>
          <w:p w:rsidR="00B85920" w:rsidRPr="00B85920" w:rsidRDefault="00B85920" w:rsidP="00B85920">
            <w:pPr>
              <w:spacing w:after="0" w:line="240" w:lineRule="auto"/>
              <w:jc w:val="center"/>
              <w:rPr>
                <w:rFonts w:ascii="Times New Roman" w:hAnsi="Times New Roman" w:cs="Times New Roman"/>
                <w:color w:val="000000"/>
                <w:sz w:val="24"/>
                <w:szCs w:val="24"/>
              </w:rPr>
            </w:pPr>
          </w:p>
        </w:tc>
        <w:tc>
          <w:tcPr>
            <w:tcW w:w="1460" w:type="dxa"/>
            <w:tcBorders>
              <w:top w:val="single" w:sz="4" w:space="0" w:color="auto"/>
              <w:left w:val="nil"/>
              <w:bottom w:val="single" w:sz="8" w:space="0" w:color="000000"/>
              <w:right w:val="single" w:sz="8"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-67,3</w:t>
            </w:r>
          </w:p>
        </w:tc>
        <w:tc>
          <w:tcPr>
            <w:tcW w:w="1188" w:type="dxa"/>
            <w:tcBorders>
              <w:top w:val="single" w:sz="4" w:space="0" w:color="auto"/>
              <w:left w:val="nil"/>
              <w:bottom w:val="single" w:sz="8" w:space="0" w:color="000000"/>
              <w:right w:val="single" w:sz="8"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-26,6</w:t>
            </w:r>
          </w:p>
        </w:tc>
        <w:tc>
          <w:tcPr>
            <w:tcW w:w="1191" w:type="dxa"/>
            <w:tcBorders>
              <w:top w:val="single" w:sz="4" w:space="0" w:color="auto"/>
              <w:left w:val="nil"/>
              <w:bottom w:val="single" w:sz="8" w:space="0" w:color="000000"/>
              <w:right w:val="single" w:sz="8"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1,4</w:t>
            </w:r>
          </w:p>
        </w:tc>
      </w:tr>
      <w:tr w:rsidR="00B85920" w:rsidRPr="00B85920" w:rsidTr="009D447F">
        <w:trPr>
          <w:trHeight w:val="330"/>
        </w:trPr>
        <w:tc>
          <w:tcPr>
            <w:tcW w:w="4111" w:type="dxa"/>
            <w:tcBorders>
              <w:top w:val="nil"/>
              <w:left w:val="single" w:sz="8" w:space="0" w:color="000000"/>
              <w:bottom w:val="single" w:sz="4" w:space="0" w:color="auto"/>
              <w:right w:val="single" w:sz="8" w:space="0" w:color="000000"/>
            </w:tcBorders>
          </w:tcPr>
          <w:p w:rsidR="00B85920" w:rsidRPr="00B85920" w:rsidRDefault="00B85920" w:rsidP="00B85920">
            <w:pPr>
              <w:spacing w:after="0" w:line="240" w:lineRule="auto"/>
              <w:rPr>
                <w:rFonts w:ascii="Times New Roman" w:hAnsi="Times New Roman" w:cs="Times New Roman"/>
                <w:color w:val="000000"/>
                <w:sz w:val="24"/>
                <w:szCs w:val="24"/>
              </w:rPr>
            </w:pPr>
            <w:r w:rsidRPr="00B85920">
              <w:rPr>
                <w:rFonts w:ascii="Times New Roman" w:hAnsi="Times New Roman" w:cs="Times New Roman"/>
                <w:color w:val="000000"/>
                <w:sz w:val="24"/>
                <w:szCs w:val="24"/>
              </w:rPr>
              <w:t>Рост к уровню 2012 года, %</w:t>
            </w:r>
          </w:p>
        </w:tc>
        <w:tc>
          <w:tcPr>
            <w:tcW w:w="1844" w:type="dxa"/>
            <w:tcBorders>
              <w:top w:val="nil"/>
              <w:left w:val="nil"/>
              <w:bottom w:val="single" w:sz="4" w:space="0" w:color="auto"/>
              <w:right w:val="single" w:sz="8" w:space="0" w:color="000000"/>
            </w:tcBorders>
          </w:tcPr>
          <w:p w:rsidR="00B85920" w:rsidRPr="00B85920" w:rsidRDefault="00B85920" w:rsidP="00B85920">
            <w:pPr>
              <w:spacing w:after="0" w:line="240" w:lineRule="auto"/>
              <w:jc w:val="center"/>
              <w:rPr>
                <w:rFonts w:ascii="Times New Roman" w:hAnsi="Times New Roman" w:cs="Times New Roman"/>
                <w:color w:val="000000"/>
                <w:sz w:val="24"/>
                <w:szCs w:val="24"/>
              </w:rPr>
            </w:pPr>
          </w:p>
        </w:tc>
        <w:tc>
          <w:tcPr>
            <w:tcW w:w="1460" w:type="dxa"/>
            <w:tcBorders>
              <w:top w:val="nil"/>
              <w:left w:val="nil"/>
              <w:bottom w:val="single" w:sz="4" w:space="0" w:color="auto"/>
              <w:right w:val="single" w:sz="8"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32,7</w:t>
            </w:r>
          </w:p>
        </w:tc>
        <w:tc>
          <w:tcPr>
            <w:tcW w:w="1188" w:type="dxa"/>
            <w:tcBorders>
              <w:top w:val="nil"/>
              <w:left w:val="nil"/>
              <w:bottom w:val="single" w:sz="4" w:space="0" w:color="auto"/>
              <w:right w:val="single" w:sz="8"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24,0</w:t>
            </w:r>
          </w:p>
        </w:tc>
        <w:tc>
          <w:tcPr>
            <w:tcW w:w="1191" w:type="dxa"/>
            <w:tcBorders>
              <w:top w:val="nil"/>
              <w:left w:val="nil"/>
              <w:bottom w:val="single" w:sz="4" w:space="0" w:color="auto"/>
              <w:right w:val="single" w:sz="8"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24,3</w:t>
            </w:r>
          </w:p>
        </w:tc>
      </w:tr>
    </w:tbl>
    <w:p w:rsidR="00B85920" w:rsidRPr="00B85920" w:rsidRDefault="00B85920" w:rsidP="00B85920">
      <w:pPr>
        <w:spacing w:after="0" w:line="240" w:lineRule="auto"/>
        <w:jc w:val="both"/>
        <w:rPr>
          <w:rFonts w:ascii="Times New Roman" w:hAnsi="Times New Roman" w:cs="Times New Roman"/>
          <w:sz w:val="24"/>
          <w:szCs w:val="24"/>
        </w:rPr>
      </w:pP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lastRenderedPageBreak/>
        <w:t>Уменьшение объемов бюджетных ассигнований по разделу «Жилищно-коммунальное хозяйство» произошло в связи с сокращением бюджетных ассигнований из бюджета автономного округа на строительство инженерных</w:t>
      </w:r>
      <w:r w:rsidR="008A0B9D">
        <w:rPr>
          <w:rFonts w:ascii="Times New Roman" w:hAnsi="Times New Roman" w:cs="Times New Roman"/>
          <w:sz w:val="24"/>
          <w:szCs w:val="24"/>
        </w:rPr>
        <w:t xml:space="preserve"> </w:t>
      </w:r>
      <w:r w:rsidRPr="00B85920">
        <w:rPr>
          <w:rFonts w:ascii="Times New Roman" w:hAnsi="Times New Roman" w:cs="Times New Roman"/>
          <w:sz w:val="24"/>
          <w:szCs w:val="24"/>
        </w:rPr>
        <w:t xml:space="preserve">сетей и строительство КОС – 7000, ВОС – 15000 в рамках долгосрочной целевой программы Ханты-Мансийского автономного округа – Югры «Модернизация и реформирование жилищно-коммунального комплекса Ханты-Мансийского автономного </w:t>
      </w:r>
      <w:proofErr w:type="spellStart"/>
      <w:r w:rsidRPr="00B85920">
        <w:rPr>
          <w:rFonts w:ascii="Times New Roman" w:hAnsi="Times New Roman" w:cs="Times New Roman"/>
          <w:sz w:val="24"/>
          <w:szCs w:val="24"/>
        </w:rPr>
        <w:t>округа-Югры</w:t>
      </w:r>
      <w:proofErr w:type="spellEnd"/>
      <w:r w:rsidRPr="00B85920">
        <w:rPr>
          <w:rFonts w:ascii="Times New Roman" w:hAnsi="Times New Roman" w:cs="Times New Roman"/>
          <w:sz w:val="24"/>
          <w:szCs w:val="24"/>
        </w:rPr>
        <w:t xml:space="preserve">» на 2011-2013 годы и на период до 2015 года». </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Расходы по данному подразделу на 98 % сформированы по программно-целевому принципу.</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Структура расходов представлена следующими данными:</w:t>
      </w:r>
    </w:p>
    <w:tbl>
      <w:tblPr>
        <w:tblW w:w="981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85"/>
        <w:gridCol w:w="1281"/>
        <w:gridCol w:w="845"/>
        <w:gridCol w:w="1084"/>
        <w:gridCol w:w="846"/>
        <w:gridCol w:w="1085"/>
        <w:gridCol w:w="757"/>
        <w:gridCol w:w="1084"/>
        <w:gridCol w:w="846"/>
      </w:tblGrid>
      <w:tr w:rsidR="00B85920" w:rsidRPr="00B85920" w:rsidTr="009D447F">
        <w:trPr>
          <w:trHeight w:val="255"/>
        </w:trPr>
        <w:tc>
          <w:tcPr>
            <w:tcW w:w="1985" w:type="dxa"/>
            <w:vMerge w:val="restart"/>
            <w:shd w:val="clear" w:color="auto" w:fill="auto"/>
            <w:vAlign w:val="center"/>
          </w:tcPr>
          <w:p w:rsidR="00B85920" w:rsidRPr="00B85920" w:rsidRDefault="00B85920" w:rsidP="00B85920">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Подразделы</w:t>
            </w:r>
          </w:p>
        </w:tc>
        <w:tc>
          <w:tcPr>
            <w:tcW w:w="2126" w:type="dxa"/>
            <w:gridSpan w:val="2"/>
            <w:vMerge w:val="restart"/>
            <w:shd w:val="clear" w:color="auto" w:fill="auto"/>
            <w:vAlign w:val="bottom"/>
          </w:tcPr>
          <w:p w:rsidR="00B85920" w:rsidRPr="00B85920" w:rsidRDefault="00B85920" w:rsidP="00B85920">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2012 год (решение №119 от 16.12.2011)</w:t>
            </w:r>
          </w:p>
        </w:tc>
        <w:tc>
          <w:tcPr>
            <w:tcW w:w="5702" w:type="dxa"/>
            <w:gridSpan w:val="6"/>
            <w:shd w:val="clear" w:color="auto" w:fill="auto"/>
            <w:vAlign w:val="center"/>
          </w:tcPr>
          <w:p w:rsidR="00B85920" w:rsidRPr="00B85920" w:rsidRDefault="00B85920" w:rsidP="00B85920">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Проект бюджета</w:t>
            </w:r>
          </w:p>
        </w:tc>
      </w:tr>
      <w:tr w:rsidR="00B85920" w:rsidRPr="00B85920" w:rsidTr="009D447F">
        <w:trPr>
          <w:trHeight w:val="255"/>
        </w:trPr>
        <w:tc>
          <w:tcPr>
            <w:tcW w:w="1985" w:type="dxa"/>
            <w:vMerge/>
            <w:vAlign w:val="center"/>
          </w:tcPr>
          <w:p w:rsidR="00B85920" w:rsidRPr="00B85920" w:rsidRDefault="00B85920" w:rsidP="00B85920">
            <w:pPr>
              <w:spacing w:after="0" w:line="240" w:lineRule="auto"/>
              <w:rPr>
                <w:rFonts w:ascii="Times New Roman" w:hAnsi="Times New Roman" w:cs="Times New Roman"/>
                <w:color w:val="000000"/>
                <w:sz w:val="24"/>
                <w:szCs w:val="24"/>
              </w:rPr>
            </w:pPr>
          </w:p>
        </w:tc>
        <w:tc>
          <w:tcPr>
            <w:tcW w:w="2126" w:type="dxa"/>
            <w:gridSpan w:val="2"/>
            <w:vMerge/>
            <w:vAlign w:val="center"/>
          </w:tcPr>
          <w:p w:rsidR="00B85920" w:rsidRPr="00B85920" w:rsidRDefault="00B85920" w:rsidP="00B85920">
            <w:pPr>
              <w:spacing w:after="0" w:line="240" w:lineRule="auto"/>
              <w:rPr>
                <w:rFonts w:ascii="Times New Roman" w:hAnsi="Times New Roman" w:cs="Times New Roman"/>
                <w:color w:val="000000"/>
                <w:sz w:val="24"/>
                <w:szCs w:val="24"/>
              </w:rPr>
            </w:pPr>
          </w:p>
        </w:tc>
        <w:tc>
          <w:tcPr>
            <w:tcW w:w="1930" w:type="dxa"/>
            <w:gridSpan w:val="2"/>
            <w:shd w:val="clear" w:color="auto" w:fill="auto"/>
            <w:vAlign w:val="center"/>
          </w:tcPr>
          <w:p w:rsidR="00B85920" w:rsidRPr="00B85920" w:rsidRDefault="00B85920" w:rsidP="00B85920">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2013 год</w:t>
            </w:r>
          </w:p>
        </w:tc>
        <w:tc>
          <w:tcPr>
            <w:tcW w:w="1842" w:type="dxa"/>
            <w:gridSpan w:val="2"/>
            <w:shd w:val="clear" w:color="auto" w:fill="auto"/>
            <w:vAlign w:val="center"/>
          </w:tcPr>
          <w:p w:rsidR="00B85920" w:rsidRPr="00B85920" w:rsidRDefault="00B85920" w:rsidP="00B85920">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2014 год</w:t>
            </w:r>
          </w:p>
        </w:tc>
        <w:tc>
          <w:tcPr>
            <w:tcW w:w="1930" w:type="dxa"/>
            <w:gridSpan w:val="2"/>
            <w:shd w:val="clear" w:color="auto" w:fill="auto"/>
            <w:vAlign w:val="center"/>
          </w:tcPr>
          <w:p w:rsidR="00B85920" w:rsidRPr="00B85920" w:rsidRDefault="00B85920" w:rsidP="00B85920">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2015 год</w:t>
            </w:r>
          </w:p>
        </w:tc>
      </w:tr>
      <w:tr w:rsidR="00B85920" w:rsidRPr="00B85920" w:rsidTr="009D447F">
        <w:trPr>
          <w:trHeight w:val="765"/>
        </w:trPr>
        <w:tc>
          <w:tcPr>
            <w:tcW w:w="1985" w:type="dxa"/>
            <w:vMerge/>
            <w:vAlign w:val="center"/>
          </w:tcPr>
          <w:p w:rsidR="00B85920" w:rsidRPr="00B85920" w:rsidRDefault="00B85920" w:rsidP="00B85920">
            <w:pPr>
              <w:spacing w:after="0" w:line="240" w:lineRule="auto"/>
              <w:rPr>
                <w:rFonts w:ascii="Times New Roman" w:hAnsi="Times New Roman" w:cs="Times New Roman"/>
                <w:color w:val="000000"/>
                <w:sz w:val="24"/>
                <w:szCs w:val="24"/>
              </w:rPr>
            </w:pPr>
          </w:p>
        </w:tc>
        <w:tc>
          <w:tcPr>
            <w:tcW w:w="1281" w:type="dxa"/>
            <w:shd w:val="clear" w:color="auto" w:fill="auto"/>
            <w:vAlign w:val="center"/>
          </w:tcPr>
          <w:p w:rsidR="00B85920" w:rsidRPr="00B85920" w:rsidRDefault="00B85920" w:rsidP="00B85920">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сумма, тыс. рублей</w:t>
            </w:r>
          </w:p>
        </w:tc>
        <w:tc>
          <w:tcPr>
            <w:tcW w:w="845" w:type="dxa"/>
            <w:shd w:val="clear" w:color="auto" w:fill="auto"/>
            <w:vAlign w:val="center"/>
          </w:tcPr>
          <w:p w:rsidR="00B85920" w:rsidRPr="00B85920" w:rsidRDefault="00B85920" w:rsidP="00B85920">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w:t>
            </w:r>
          </w:p>
        </w:tc>
        <w:tc>
          <w:tcPr>
            <w:tcW w:w="1084" w:type="dxa"/>
            <w:shd w:val="clear" w:color="auto" w:fill="auto"/>
            <w:vAlign w:val="center"/>
          </w:tcPr>
          <w:p w:rsidR="00B85920" w:rsidRPr="00B85920" w:rsidRDefault="00B85920" w:rsidP="00B85920">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сумма, тыс. рублей</w:t>
            </w:r>
          </w:p>
        </w:tc>
        <w:tc>
          <w:tcPr>
            <w:tcW w:w="846" w:type="dxa"/>
            <w:shd w:val="clear" w:color="auto" w:fill="auto"/>
            <w:vAlign w:val="center"/>
          </w:tcPr>
          <w:p w:rsidR="00B85920" w:rsidRPr="00B85920" w:rsidRDefault="00B85920" w:rsidP="00B85920">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w:t>
            </w:r>
          </w:p>
        </w:tc>
        <w:tc>
          <w:tcPr>
            <w:tcW w:w="1085" w:type="dxa"/>
            <w:shd w:val="clear" w:color="auto" w:fill="auto"/>
            <w:vAlign w:val="center"/>
          </w:tcPr>
          <w:p w:rsidR="00B85920" w:rsidRPr="00B85920" w:rsidRDefault="00B85920" w:rsidP="00B85920">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сумма, тыс. рублей</w:t>
            </w:r>
          </w:p>
        </w:tc>
        <w:tc>
          <w:tcPr>
            <w:tcW w:w="757" w:type="dxa"/>
            <w:shd w:val="clear" w:color="auto" w:fill="auto"/>
            <w:vAlign w:val="center"/>
          </w:tcPr>
          <w:p w:rsidR="00B85920" w:rsidRPr="00B85920" w:rsidRDefault="00B85920" w:rsidP="00B85920">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w:t>
            </w:r>
          </w:p>
        </w:tc>
        <w:tc>
          <w:tcPr>
            <w:tcW w:w="1084" w:type="dxa"/>
            <w:shd w:val="clear" w:color="auto" w:fill="auto"/>
            <w:vAlign w:val="center"/>
          </w:tcPr>
          <w:p w:rsidR="00B85920" w:rsidRPr="00B85920" w:rsidRDefault="00B85920" w:rsidP="00B85920">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сумма, тыс. рублей</w:t>
            </w:r>
          </w:p>
        </w:tc>
        <w:tc>
          <w:tcPr>
            <w:tcW w:w="846" w:type="dxa"/>
            <w:shd w:val="clear" w:color="auto" w:fill="auto"/>
            <w:vAlign w:val="center"/>
          </w:tcPr>
          <w:p w:rsidR="00B85920" w:rsidRPr="00B85920" w:rsidRDefault="00B85920" w:rsidP="00B85920">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w:t>
            </w:r>
          </w:p>
        </w:tc>
      </w:tr>
      <w:tr w:rsidR="00B85920" w:rsidRPr="00B85920" w:rsidTr="009D447F">
        <w:trPr>
          <w:trHeight w:val="495"/>
        </w:trPr>
        <w:tc>
          <w:tcPr>
            <w:tcW w:w="1985" w:type="dxa"/>
            <w:shd w:val="clear" w:color="auto" w:fill="auto"/>
            <w:vAlign w:val="bottom"/>
          </w:tcPr>
          <w:p w:rsidR="00B85920" w:rsidRPr="00B85920" w:rsidRDefault="00B85920" w:rsidP="00B85920">
            <w:pPr>
              <w:spacing w:after="0" w:line="240" w:lineRule="auto"/>
              <w:rPr>
                <w:rFonts w:ascii="Times New Roman" w:hAnsi="Times New Roman" w:cs="Times New Roman"/>
                <w:sz w:val="24"/>
                <w:szCs w:val="24"/>
              </w:rPr>
            </w:pPr>
            <w:r w:rsidRPr="00B85920">
              <w:rPr>
                <w:rFonts w:ascii="Times New Roman" w:hAnsi="Times New Roman" w:cs="Times New Roman"/>
                <w:sz w:val="24"/>
                <w:szCs w:val="24"/>
              </w:rPr>
              <w:t>0501 «Жилищное хозяйство»</w:t>
            </w:r>
          </w:p>
        </w:tc>
        <w:tc>
          <w:tcPr>
            <w:tcW w:w="1281" w:type="dxa"/>
            <w:shd w:val="clear" w:color="auto" w:fill="auto"/>
            <w:noWrap/>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34 557,1</w:t>
            </w:r>
          </w:p>
        </w:tc>
        <w:tc>
          <w:tcPr>
            <w:tcW w:w="845" w:type="dxa"/>
            <w:shd w:val="clear" w:color="auto" w:fill="auto"/>
            <w:vAlign w:val="center"/>
          </w:tcPr>
          <w:p w:rsidR="00B85920" w:rsidRPr="00B85920" w:rsidRDefault="00B85920" w:rsidP="00B85920">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12,3</w:t>
            </w:r>
          </w:p>
        </w:tc>
        <w:tc>
          <w:tcPr>
            <w:tcW w:w="1084" w:type="dxa"/>
            <w:shd w:val="clear" w:color="auto" w:fill="auto"/>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9 717,2</w:t>
            </w:r>
          </w:p>
        </w:tc>
        <w:tc>
          <w:tcPr>
            <w:tcW w:w="846" w:type="dxa"/>
            <w:shd w:val="clear" w:color="auto" w:fill="auto"/>
            <w:vAlign w:val="center"/>
          </w:tcPr>
          <w:p w:rsidR="00B85920" w:rsidRPr="00B85920" w:rsidRDefault="00B85920" w:rsidP="00B85920">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10,6</w:t>
            </w:r>
          </w:p>
        </w:tc>
        <w:tc>
          <w:tcPr>
            <w:tcW w:w="1085" w:type="dxa"/>
            <w:shd w:val="clear" w:color="auto" w:fill="auto"/>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3 177,9</w:t>
            </w:r>
          </w:p>
        </w:tc>
        <w:tc>
          <w:tcPr>
            <w:tcW w:w="757" w:type="dxa"/>
            <w:shd w:val="clear" w:color="auto" w:fill="auto"/>
            <w:vAlign w:val="center"/>
          </w:tcPr>
          <w:p w:rsidR="00B85920" w:rsidRPr="00B85920" w:rsidRDefault="00B85920" w:rsidP="00B85920">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4,7</w:t>
            </w:r>
          </w:p>
        </w:tc>
        <w:tc>
          <w:tcPr>
            <w:tcW w:w="1084" w:type="dxa"/>
            <w:shd w:val="clear" w:color="auto" w:fill="auto"/>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1 948,0</w:t>
            </w:r>
          </w:p>
        </w:tc>
        <w:tc>
          <w:tcPr>
            <w:tcW w:w="846" w:type="dxa"/>
            <w:shd w:val="clear" w:color="auto" w:fill="auto"/>
            <w:vAlign w:val="center"/>
          </w:tcPr>
          <w:p w:rsidR="00B85920" w:rsidRPr="00B85920" w:rsidRDefault="00B85920" w:rsidP="00B85920">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2,8</w:t>
            </w:r>
          </w:p>
        </w:tc>
      </w:tr>
      <w:tr w:rsidR="00B85920" w:rsidRPr="00B85920" w:rsidTr="009D447F">
        <w:trPr>
          <w:trHeight w:val="495"/>
        </w:trPr>
        <w:tc>
          <w:tcPr>
            <w:tcW w:w="1985" w:type="dxa"/>
            <w:shd w:val="clear" w:color="auto" w:fill="auto"/>
            <w:vAlign w:val="bottom"/>
          </w:tcPr>
          <w:p w:rsidR="00B85920" w:rsidRPr="00B85920" w:rsidRDefault="00B85920" w:rsidP="00B85920">
            <w:pPr>
              <w:spacing w:after="0" w:line="240" w:lineRule="auto"/>
              <w:rPr>
                <w:rFonts w:ascii="Times New Roman" w:hAnsi="Times New Roman" w:cs="Times New Roman"/>
                <w:sz w:val="24"/>
                <w:szCs w:val="24"/>
              </w:rPr>
            </w:pPr>
            <w:r w:rsidRPr="00B85920">
              <w:rPr>
                <w:rFonts w:ascii="Times New Roman" w:hAnsi="Times New Roman" w:cs="Times New Roman"/>
                <w:sz w:val="24"/>
                <w:szCs w:val="24"/>
              </w:rPr>
              <w:t>0502 «Коммунальное хозяйство»</w:t>
            </w:r>
          </w:p>
        </w:tc>
        <w:tc>
          <w:tcPr>
            <w:tcW w:w="1281" w:type="dxa"/>
            <w:shd w:val="clear" w:color="auto" w:fill="auto"/>
            <w:noWrap/>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193 396,5</w:t>
            </w:r>
          </w:p>
        </w:tc>
        <w:tc>
          <w:tcPr>
            <w:tcW w:w="845" w:type="dxa"/>
            <w:shd w:val="clear" w:color="auto" w:fill="auto"/>
            <w:vAlign w:val="center"/>
          </w:tcPr>
          <w:p w:rsidR="00B85920" w:rsidRPr="00B85920" w:rsidRDefault="00B85920" w:rsidP="00B85920">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69,1</w:t>
            </w:r>
          </w:p>
        </w:tc>
        <w:tc>
          <w:tcPr>
            <w:tcW w:w="1084" w:type="dxa"/>
            <w:shd w:val="clear" w:color="auto" w:fill="auto"/>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12 738,9</w:t>
            </w:r>
          </w:p>
        </w:tc>
        <w:tc>
          <w:tcPr>
            <w:tcW w:w="846" w:type="dxa"/>
            <w:shd w:val="clear" w:color="auto" w:fill="auto"/>
            <w:vAlign w:val="center"/>
          </w:tcPr>
          <w:p w:rsidR="00B85920" w:rsidRPr="00B85920" w:rsidRDefault="00B85920" w:rsidP="00B85920">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13,9</w:t>
            </w:r>
          </w:p>
        </w:tc>
        <w:tc>
          <w:tcPr>
            <w:tcW w:w="1085" w:type="dxa"/>
            <w:shd w:val="clear" w:color="auto" w:fill="auto"/>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8 061,0</w:t>
            </w:r>
          </w:p>
        </w:tc>
        <w:tc>
          <w:tcPr>
            <w:tcW w:w="757" w:type="dxa"/>
            <w:shd w:val="clear" w:color="auto" w:fill="auto"/>
            <w:vAlign w:val="center"/>
          </w:tcPr>
          <w:p w:rsidR="00B85920" w:rsidRPr="00B85920" w:rsidRDefault="00B85920" w:rsidP="00B85920">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12,0</w:t>
            </w:r>
          </w:p>
        </w:tc>
        <w:tc>
          <w:tcPr>
            <w:tcW w:w="1084" w:type="dxa"/>
            <w:shd w:val="clear" w:color="auto" w:fill="auto"/>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6 800,0</w:t>
            </w:r>
          </w:p>
        </w:tc>
        <w:tc>
          <w:tcPr>
            <w:tcW w:w="846" w:type="dxa"/>
            <w:shd w:val="clear" w:color="auto" w:fill="auto"/>
            <w:vAlign w:val="center"/>
          </w:tcPr>
          <w:p w:rsidR="00B85920" w:rsidRPr="00B85920" w:rsidRDefault="00B85920" w:rsidP="00B85920">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10,0</w:t>
            </w:r>
          </w:p>
        </w:tc>
      </w:tr>
      <w:tr w:rsidR="00B85920" w:rsidRPr="00B85920" w:rsidTr="009D447F">
        <w:trPr>
          <w:trHeight w:val="495"/>
        </w:trPr>
        <w:tc>
          <w:tcPr>
            <w:tcW w:w="1985" w:type="dxa"/>
            <w:shd w:val="clear" w:color="auto" w:fill="auto"/>
            <w:vAlign w:val="bottom"/>
          </w:tcPr>
          <w:p w:rsidR="00B85920" w:rsidRPr="00B85920" w:rsidRDefault="00B85920" w:rsidP="00B85920">
            <w:pPr>
              <w:spacing w:after="0" w:line="240" w:lineRule="auto"/>
              <w:rPr>
                <w:rFonts w:ascii="Times New Roman" w:hAnsi="Times New Roman" w:cs="Times New Roman"/>
                <w:sz w:val="24"/>
                <w:szCs w:val="24"/>
              </w:rPr>
            </w:pPr>
            <w:r w:rsidRPr="00B85920">
              <w:rPr>
                <w:rFonts w:ascii="Times New Roman" w:hAnsi="Times New Roman" w:cs="Times New Roman"/>
                <w:sz w:val="24"/>
                <w:szCs w:val="24"/>
              </w:rPr>
              <w:t>0503 «Благоустройство»</w:t>
            </w:r>
          </w:p>
        </w:tc>
        <w:tc>
          <w:tcPr>
            <w:tcW w:w="1281" w:type="dxa"/>
            <w:shd w:val="clear" w:color="auto" w:fill="auto"/>
            <w:noWrap/>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52 167,0</w:t>
            </w:r>
          </w:p>
        </w:tc>
        <w:tc>
          <w:tcPr>
            <w:tcW w:w="845" w:type="dxa"/>
            <w:shd w:val="clear" w:color="auto" w:fill="auto"/>
            <w:vAlign w:val="center"/>
          </w:tcPr>
          <w:p w:rsidR="00B85920" w:rsidRPr="00B85920" w:rsidRDefault="00B85920" w:rsidP="00B85920">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18,6</w:t>
            </w:r>
          </w:p>
        </w:tc>
        <w:tc>
          <w:tcPr>
            <w:tcW w:w="1084" w:type="dxa"/>
            <w:shd w:val="clear" w:color="auto" w:fill="auto"/>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69 049,4</w:t>
            </w:r>
          </w:p>
        </w:tc>
        <w:tc>
          <w:tcPr>
            <w:tcW w:w="846" w:type="dxa"/>
            <w:shd w:val="clear" w:color="auto" w:fill="auto"/>
            <w:vAlign w:val="center"/>
          </w:tcPr>
          <w:p w:rsidR="00B85920" w:rsidRPr="00B85920" w:rsidRDefault="00B85920" w:rsidP="00B85920">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75,5</w:t>
            </w:r>
          </w:p>
        </w:tc>
        <w:tc>
          <w:tcPr>
            <w:tcW w:w="1085" w:type="dxa"/>
            <w:shd w:val="clear" w:color="auto" w:fill="auto"/>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55 969,0</w:t>
            </w:r>
          </w:p>
        </w:tc>
        <w:tc>
          <w:tcPr>
            <w:tcW w:w="757" w:type="dxa"/>
            <w:shd w:val="clear" w:color="auto" w:fill="auto"/>
            <w:vAlign w:val="center"/>
          </w:tcPr>
          <w:p w:rsidR="00B85920" w:rsidRPr="00B85920" w:rsidRDefault="00B85920" w:rsidP="00B85920">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83,3</w:t>
            </w:r>
          </w:p>
        </w:tc>
        <w:tc>
          <w:tcPr>
            <w:tcW w:w="1084" w:type="dxa"/>
            <w:shd w:val="clear" w:color="auto" w:fill="auto"/>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59 437,0</w:t>
            </w:r>
          </w:p>
        </w:tc>
        <w:tc>
          <w:tcPr>
            <w:tcW w:w="846" w:type="dxa"/>
            <w:shd w:val="clear" w:color="auto" w:fill="auto"/>
            <w:vAlign w:val="center"/>
          </w:tcPr>
          <w:p w:rsidR="00B85920" w:rsidRPr="00B85920" w:rsidRDefault="00B85920" w:rsidP="00B85920">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87,2</w:t>
            </w:r>
          </w:p>
        </w:tc>
      </w:tr>
      <w:tr w:rsidR="00B85920" w:rsidRPr="00B85920" w:rsidTr="009D447F">
        <w:trPr>
          <w:trHeight w:val="203"/>
        </w:trPr>
        <w:tc>
          <w:tcPr>
            <w:tcW w:w="1985" w:type="dxa"/>
            <w:shd w:val="clear" w:color="auto" w:fill="auto"/>
            <w:vAlign w:val="bottom"/>
          </w:tcPr>
          <w:p w:rsidR="00B85920" w:rsidRPr="00B85920" w:rsidRDefault="00B85920" w:rsidP="00B85920">
            <w:pPr>
              <w:spacing w:after="0" w:line="240" w:lineRule="auto"/>
              <w:rPr>
                <w:rFonts w:ascii="Times New Roman" w:hAnsi="Times New Roman" w:cs="Times New Roman"/>
                <w:b/>
                <w:bCs/>
                <w:sz w:val="24"/>
                <w:szCs w:val="24"/>
              </w:rPr>
            </w:pPr>
            <w:r w:rsidRPr="00B85920">
              <w:rPr>
                <w:rFonts w:ascii="Times New Roman" w:hAnsi="Times New Roman" w:cs="Times New Roman"/>
                <w:b/>
                <w:bCs/>
                <w:sz w:val="24"/>
                <w:szCs w:val="24"/>
              </w:rPr>
              <w:t>0500 «</w:t>
            </w:r>
            <w:proofErr w:type="spellStart"/>
            <w:r w:rsidRPr="00B85920">
              <w:rPr>
                <w:rFonts w:ascii="Times New Roman" w:hAnsi="Times New Roman" w:cs="Times New Roman"/>
                <w:b/>
                <w:bCs/>
                <w:sz w:val="24"/>
                <w:szCs w:val="24"/>
              </w:rPr>
              <w:t>Жилищно</w:t>
            </w:r>
            <w:proofErr w:type="spellEnd"/>
            <w:r w:rsidRPr="00B85920">
              <w:rPr>
                <w:rFonts w:ascii="Times New Roman" w:hAnsi="Times New Roman" w:cs="Times New Roman"/>
                <w:b/>
                <w:bCs/>
                <w:sz w:val="24"/>
                <w:szCs w:val="24"/>
              </w:rPr>
              <w:t xml:space="preserve"> -</w:t>
            </w:r>
            <w:r>
              <w:rPr>
                <w:rFonts w:ascii="Times New Roman" w:hAnsi="Times New Roman" w:cs="Times New Roman"/>
                <w:b/>
                <w:bCs/>
                <w:sz w:val="24"/>
                <w:szCs w:val="24"/>
              </w:rPr>
              <w:t xml:space="preserve"> </w:t>
            </w:r>
            <w:r w:rsidRPr="00B85920">
              <w:rPr>
                <w:rFonts w:ascii="Times New Roman" w:hAnsi="Times New Roman" w:cs="Times New Roman"/>
                <w:b/>
                <w:bCs/>
                <w:sz w:val="24"/>
                <w:szCs w:val="24"/>
              </w:rPr>
              <w:t>коммунальное хозяйство»</w:t>
            </w:r>
          </w:p>
        </w:tc>
        <w:tc>
          <w:tcPr>
            <w:tcW w:w="1281" w:type="dxa"/>
            <w:shd w:val="clear" w:color="auto" w:fill="auto"/>
            <w:vAlign w:val="center"/>
          </w:tcPr>
          <w:p w:rsidR="00B85920" w:rsidRPr="00B85920" w:rsidRDefault="00B85920" w:rsidP="00B85920">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280 120,6</w:t>
            </w:r>
          </w:p>
        </w:tc>
        <w:tc>
          <w:tcPr>
            <w:tcW w:w="845" w:type="dxa"/>
            <w:shd w:val="clear" w:color="auto" w:fill="auto"/>
            <w:vAlign w:val="center"/>
          </w:tcPr>
          <w:p w:rsidR="00B85920" w:rsidRPr="00B85920" w:rsidRDefault="00B85920" w:rsidP="00B85920">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100,0</w:t>
            </w:r>
          </w:p>
        </w:tc>
        <w:tc>
          <w:tcPr>
            <w:tcW w:w="1084" w:type="dxa"/>
            <w:shd w:val="clear" w:color="auto" w:fill="auto"/>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91 505,5</w:t>
            </w:r>
          </w:p>
        </w:tc>
        <w:tc>
          <w:tcPr>
            <w:tcW w:w="846" w:type="dxa"/>
            <w:shd w:val="clear" w:color="auto" w:fill="auto"/>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100,0</w:t>
            </w:r>
          </w:p>
        </w:tc>
        <w:tc>
          <w:tcPr>
            <w:tcW w:w="1085" w:type="dxa"/>
            <w:shd w:val="clear" w:color="auto" w:fill="auto"/>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67 207,9</w:t>
            </w:r>
          </w:p>
        </w:tc>
        <w:tc>
          <w:tcPr>
            <w:tcW w:w="757" w:type="dxa"/>
            <w:shd w:val="clear" w:color="auto" w:fill="auto"/>
            <w:vAlign w:val="center"/>
          </w:tcPr>
          <w:p w:rsidR="00B85920" w:rsidRPr="00B85920" w:rsidRDefault="00B85920" w:rsidP="00B8592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100,0</w:t>
            </w:r>
          </w:p>
        </w:tc>
        <w:tc>
          <w:tcPr>
            <w:tcW w:w="1084" w:type="dxa"/>
            <w:shd w:val="clear" w:color="auto" w:fill="auto"/>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68 185,0</w:t>
            </w:r>
          </w:p>
        </w:tc>
        <w:tc>
          <w:tcPr>
            <w:tcW w:w="846" w:type="dxa"/>
            <w:shd w:val="clear" w:color="auto" w:fill="auto"/>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100,0</w:t>
            </w:r>
          </w:p>
        </w:tc>
      </w:tr>
    </w:tbl>
    <w:p w:rsidR="00B85920" w:rsidRPr="00B85920" w:rsidRDefault="00B85920" w:rsidP="00B85920">
      <w:pPr>
        <w:spacing w:after="0" w:line="240" w:lineRule="auto"/>
        <w:ind w:firstLine="709"/>
        <w:rPr>
          <w:rFonts w:ascii="Times New Roman" w:hAnsi="Times New Roman" w:cs="Times New Roman"/>
          <w:sz w:val="24"/>
          <w:szCs w:val="24"/>
        </w:rPr>
      </w:pPr>
    </w:p>
    <w:p w:rsidR="00B85920" w:rsidRPr="00B85920" w:rsidRDefault="00B85920" w:rsidP="00B85920">
      <w:pPr>
        <w:pStyle w:val="15"/>
        <w:ind w:left="0" w:firstLine="709"/>
        <w:jc w:val="both"/>
        <w:rPr>
          <w:rFonts w:ascii="Times New Roman" w:hAnsi="Times New Roman" w:cs="Times New Roman"/>
          <w:lang w:val="ru-RU"/>
        </w:rPr>
      </w:pPr>
      <w:r w:rsidRPr="00B85920">
        <w:rPr>
          <w:rFonts w:ascii="Times New Roman" w:hAnsi="Times New Roman" w:cs="Times New Roman"/>
          <w:lang w:val="ru-RU"/>
        </w:rPr>
        <w:t>Основную долю в структуре расходов в 2013-2015 годах занимают бюджетные ассигнования по подразделу 0503 «Благоустройство».</w:t>
      </w:r>
    </w:p>
    <w:p w:rsidR="00B85920" w:rsidRPr="00804F1A" w:rsidRDefault="00B85920" w:rsidP="00B85920">
      <w:pPr>
        <w:pStyle w:val="15"/>
        <w:ind w:left="0" w:firstLine="709"/>
        <w:jc w:val="both"/>
        <w:rPr>
          <w:rFonts w:ascii="Times New Roman" w:hAnsi="Times New Roman" w:cs="Times New Roman"/>
          <w:i/>
          <w:iCs/>
          <w:lang w:val="ru-RU"/>
        </w:rPr>
      </w:pPr>
      <w:r w:rsidRPr="00B85920">
        <w:rPr>
          <w:rFonts w:ascii="Times New Roman" w:hAnsi="Times New Roman" w:cs="Times New Roman"/>
          <w:lang w:val="ru-RU"/>
        </w:rPr>
        <w:tab/>
      </w:r>
    </w:p>
    <w:p w:rsidR="00B85920" w:rsidRPr="00B85920" w:rsidRDefault="00B85920" w:rsidP="00B85920">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Подраздел 0501 «Жилищное хозяйство»</w:t>
      </w:r>
    </w:p>
    <w:p w:rsidR="00B85920" w:rsidRPr="00B85920" w:rsidRDefault="00B85920" w:rsidP="00B85920">
      <w:pPr>
        <w:spacing w:after="0" w:line="240" w:lineRule="auto"/>
        <w:ind w:firstLine="709"/>
        <w:jc w:val="center"/>
        <w:rPr>
          <w:rFonts w:ascii="Times New Roman" w:hAnsi="Times New Roman" w:cs="Times New Roman"/>
          <w:i/>
          <w:iCs/>
          <w:sz w:val="24"/>
          <w:szCs w:val="24"/>
        </w:rPr>
      </w:pP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Бюджетные ассигнования, предусмотренные по данному подразделу, характеризуются следующими данными:</w:t>
      </w:r>
    </w:p>
    <w:tbl>
      <w:tblPr>
        <w:tblW w:w="9901" w:type="dxa"/>
        <w:tblLook w:val="00A0"/>
      </w:tblPr>
      <w:tblGrid>
        <w:gridCol w:w="3936"/>
        <w:gridCol w:w="2126"/>
        <w:gridCol w:w="1243"/>
        <w:gridCol w:w="1225"/>
        <w:gridCol w:w="1371"/>
      </w:tblGrid>
      <w:tr w:rsidR="00B85920" w:rsidRPr="00B85920" w:rsidTr="009D447F">
        <w:trPr>
          <w:trHeight w:val="330"/>
        </w:trPr>
        <w:tc>
          <w:tcPr>
            <w:tcW w:w="3936" w:type="dxa"/>
            <w:vMerge w:val="restart"/>
            <w:tcBorders>
              <w:top w:val="single" w:sz="4" w:space="0" w:color="auto"/>
              <w:left w:val="single" w:sz="4" w:space="0" w:color="auto"/>
              <w:bottom w:val="single" w:sz="4" w:space="0" w:color="auto"/>
              <w:right w:val="single" w:sz="4" w:space="0" w:color="auto"/>
            </w:tcBorders>
          </w:tcPr>
          <w:p w:rsidR="00B85920" w:rsidRPr="00B85920" w:rsidRDefault="00B85920" w:rsidP="00B85920">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Наименование показателя</w:t>
            </w:r>
          </w:p>
        </w:tc>
        <w:tc>
          <w:tcPr>
            <w:tcW w:w="2126" w:type="dxa"/>
            <w:vMerge w:val="restart"/>
            <w:tcBorders>
              <w:top w:val="single" w:sz="4" w:space="0" w:color="auto"/>
              <w:left w:val="single" w:sz="4" w:space="0" w:color="auto"/>
              <w:right w:val="single" w:sz="4" w:space="0" w:color="auto"/>
            </w:tcBorders>
          </w:tcPr>
          <w:p w:rsidR="00B85920" w:rsidRPr="00B85920" w:rsidRDefault="00B85920" w:rsidP="00B85920">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2012 год</w:t>
            </w:r>
          </w:p>
          <w:p w:rsidR="00B85920" w:rsidRPr="00B85920" w:rsidRDefault="00B85920" w:rsidP="00B85920">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(решение о бюджете № 119 от 16.12.2011)</w:t>
            </w:r>
          </w:p>
        </w:tc>
        <w:tc>
          <w:tcPr>
            <w:tcW w:w="3839" w:type="dxa"/>
            <w:gridSpan w:val="3"/>
            <w:tcBorders>
              <w:top w:val="single" w:sz="4" w:space="0" w:color="auto"/>
              <w:left w:val="single" w:sz="4" w:space="0" w:color="auto"/>
              <w:bottom w:val="single" w:sz="4" w:space="0" w:color="auto"/>
              <w:right w:val="single" w:sz="4" w:space="0" w:color="auto"/>
            </w:tcBorders>
          </w:tcPr>
          <w:p w:rsidR="00B85920" w:rsidRPr="00B85920" w:rsidRDefault="00B85920" w:rsidP="00B85920">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Проект бюджета</w:t>
            </w:r>
          </w:p>
        </w:tc>
      </w:tr>
      <w:tr w:rsidR="00B85920" w:rsidRPr="00B85920" w:rsidTr="009D447F">
        <w:trPr>
          <w:trHeight w:val="943"/>
        </w:trPr>
        <w:tc>
          <w:tcPr>
            <w:tcW w:w="3936" w:type="dxa"/>
            <w:vMerge/>
            <w:tcBorders>
              <w:top w:val="single" w:sz="4" w:space="0" w:color="auto"/>
              <w:left w:val="single" w:sz="8" w:space="0" w:color="000000"/>
              <w:bottom w:val="single" w:sz="8" w:space="0" w:color="000000"/>
              <w:right w:val="single" w:sz="4" w:space="0" w:color="auto"/>
            </w:tcBorders>
            <w:vAlign w:val="center"/>
          </w:tcPr>
          <w:p w:rsidR="00B85920" w:rsidRPr="00B85920" w:rsidRDefault="00B85920" w:rsidP="00B85920">
            <w:pPr>
              <w:spacing w:after="0" w:line="240" w:lineRule="auto"/>
              <w:rPr>
                <w:rFonts w:ascii="Times New Roman" w:hAnsi="Times New Roman" w:cs="Times New Roman"/>
                <w:color w:val="000000"/>
                <w:sz w:val="24"/>
                <w:szCs w:val="24"/>
              </w:rPr>
            </w:pPr>
          </w:p>
        </w:tc>
        <w:tc>
          <w:tcPr>
            <w:tcW w:w="2126" w:type="dxa"/>
            <w:vMerge/>
            <w:tcBorders>
              <w:left w:val="single" w:sz="4" w:space="0" w:color="auto"/>
              <w:bottom w:val="single" w:sz="8" w:space="0" w:color="000000"/>
              <w:right w:val="single" w:sz="4" w:space="0" w:color="auto"/>
            </w:tcBorders>
          </w:tcPr>
          <w:p w:rsidR="00B85920" w:rsidRPr="00B85920" w:rsidRDefault="00B85920" w:rsidP="00B85920">
            <w:pPr>
              <w:spacing w:after="0" w:line="240" w:lineRule="auto"/>
              <w:jc w:val="center"/>
              <w:rPr>
                <w:rFonts w:ascii="Times New Roman" w:hAnsi="Times New Roman" w:cs="Times New Roman"/>
                <w:color w:val="000000"/>
                <w:sz w:val="24"/>
                <w:szCs w:val="24"/>
              </w:rPr>
            </w:pPr>
          </w:p>
        </w:tc>
        <w:tc>
          <w:tcPr>
            <w:tcW w:w="1243" w:type="dxa"/>
            <w:tcBorders>
              <w:top w:val="single" w:sz="4" w:space="0" w:color="auto"/>
              <w:left w:val="single" w:sz="4" w:space="0" w:color="auto"/>
              <w:bottom w:val="single" w:sz="8" w:space="0" w:color="000000"/>
              <w:right w:val="single" w:sz="8" w:space="0" w:color="000000"/>
            </w:tcBorders>
          </w:tcPr>
          <w:p w:rsidR="00B85920" w:rsidRPr="00B85920" w:rsidRDefault="00B85920" w:rsidP="00B85920">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2013 год</w:t>
            </w:r>
          </w:p>
        </w:tc>
        <w:tc>
          <w:tcPr>
            <w:tcW w:w="1225" w:type="dxa"/>
            <w:tcBorders>
              <w:top w:val="single" w:sz="4" w:space="0" w:color="auto"/>
              <w:left w:val="nil"/>
              <w:bottom w:val="single" w:sz="8" w:space="0" w:color="000000"/>
              <w:right w:val="single" w:sz="8" w:space="0" w:color="000000"/>
            </w:tcBorders>
          </w:tcPr>
          <w:p w:rsidR="00B85920" w:rsidRPr="00B85920" w:rsidRDefault="00B85920" w:rsidP="00B85920">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2014 год</w:t>
            </w:r>
          </w:p>
        </w:tc>
        <w:tc>
          <w:tcPr>
            <w:tcW w:w="1371" w:type="dxa"/>
            <w:tcBorders>
              <w:top w:val="single" w:sz="4" w:space="0" w:color="auto"/>
              <w:left w:val="nil"/>
              <w:bottom w:val="single" w:sz="8" w:space="0" w:color="000000"/>
              <w:right w:val="single" w:sz="8" w:space="0" w:color="000000"/>
            </w:tcBorders>
          </w:tcPr>
          <w:p w:rsidR="00B85920" w:rsidRPr="00B85920" w:rsidRDefault="00B85920" w:rsidP="00B85920">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2015 год</w:t>
            </w:r>
          </w:p>
        </w:tc>
      </w:tr>
      <w:tr w:rsidR="00B85920" w:rsidRPr="00B85920" w:rsidTr="009D447F">
        <w:trPr>
          <w:trHeight w:val="551"/>
        </w:trPr>
        <w:tc>
          <w:tcPr>
            <w:tcW w:w="3936" w:type="dxa"/>
            <w:tcBorders>
              <w:top w:val="single" w:sz="4" w:space="0" w:color="auto"/>
              <w:left w:val="single" w:sz="4" w:space="0" w:color="auto"/>
              <w:bottom w:val="single" w:sz="4" w:space="0" w:color="auto"/>
              <w:right w:val="single" w:sz="4" w:space="0" w:color="auto"/>
            </w:tcBorders>
          </w:tcPr>
          <w:p w:rsidR="00B85920" w:rsidRPr="00B85920" w:rsidRDefault="00B85920" w:rsidP="00B85920">
            <w:pPr>
              <w:spacing w:after="0" w:line="240" w:lineRule="auto"/>
              <w:rPr>
                <w:rFonts w:ascii="Times New Roman" w:hAnsi="Times New Roman" w:cs="Times New Roman"/>
                <w:color w:val="000000"/>
                <w:sz w:val="24"/>
                <w:szCs w:val="24"/>
              </w:rPr>
            </w:pPr>
            <w:r w:rsidRPr="00B85920">
              <w:rPr>
                <w:rFonts w:ascii="Times New Roman" w:hAnsi="Times New Roman" w:cs="Times New Roman"/>
                <w:color w:val="000000"/>
                <w:sz w:val="24"/>
                <w:szCs w:val="24"/>
              </w:rPr>
              <w:t>Общий объем расходов, тыс. рублей.</w:t>
            </w:r>
          </w:p>
        </w:tc>
        <w:tc>
          <w:tcPr>
            <w:tcW w:w="2126" w:type="dxa"/>
            <w:tcBorders>
              <w:top w:val="single" w:sz="4" w:space="0" w:color="auto"/>
              <w:left w:val="single" w:sz="4" w:space="0" w:color="auto"/>
              <w:bottom w:val="single" w:sz="4" w:space="0" w:color="auto"/>
              <w:right w:val="single" w:sz="4" w:space="0" w:color="auto"/>
            </w:tcBorders>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34 557,1</w:t>
            </w:r>
          </w:p>
        </w:tc>
        <w:tc>
          <w:tcPr>
            <w:tcW w:w="1243" w:type="dxa"/>
            <w:tcBorders>
              <w:top w:val="single" w:sz="4" w:space="0" w:color="auto"/>
              <w:left w:val="single" w:sz="4" w:space="0" w:color="auto"/>
              <w:bottom w:val="single" w:sz="4" w:space="0" w:color="auto"/>
              <w:right w:val="single" w:sz="4" w:space="0" w:color="auto"/>
            </w:tcBorders>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9 717,2</w:t>
            </w:r>
          </w:p>
        </w:tc>
        <w:tc>
          <w:tcPr>
            <w:tcW w:w="1225" w:type="dxa"/>
            <w:tcBorders>
              <w:top w:val="single" w:sz="4" w:space="0" w:color="auto"/>
              <w:left w:val="single" w:sz="4" w:space="0" w:color="auto"/>
              <w:bottom w:val="single" w:sz="4" w:space="0" w:color="auto"/>
              <w:right w:val="single" w:sz="4" w:space="0" w:color="auto"/>
            </w:tcBorders>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3 177,9</w:t>
            </w:r>
          </w:p>
        </w:tc>
        <w:tc>
          <w:tcPr>
            <w:tcW w:w="1371" w:type="dxa"/>
            <w:tcBorders>
              <w:top w:val="single" w:sz="4" w:space="0" w:color="auto"/>
              <w:left w:val="single" w:sz="4" w:space="0" w:color="auto"/>
              <w:bottom w:val="single" w:sz="4" w:space="0" w:color="auto"/>
              <w:right w:val="single" w:sz="4" w:space="0" w:color="auto"/>
            </w:tcBorders>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1 948,0</w:t>
            </w:r>
          </w:p>
        </w:tc>
      </w:tr>
      <w:tr w:rsidR="00B85920" w:rsidRPr="00B85920" w:rsidTr="009D447F">
        <w:trPr>
          <w:trHeight w:val="319"/>
        </w:trPr>
        <w:tc>
          <w:tcPr>
            <w:tcW w:w="3936" w:type="dxa"/>
            <w:tcBorders>
              <w:top w:val="single" w:sz="4" w:space="0" w:color="auto"/>
              <w:left w:val="single" w:sz="8" w:space="0" w:color="000000"/>
              <w:bottom w:val="single" w:sz="8" w:space="0" w:color="000000"/>
              <w:right w:val="single" w:sz="8" w:space="0" w:color="000000"/>
            </w:tcBorders>
          </w:tcPr>
          <w:p w:rsidR="00B85920" w:rsidRPr="00B85920" w:rsidRDefault="00B85920" w:rsidP="00B85920">
            <w:pPr>
              <w:spacing w:after="0" w:line="240" w:lineRule="auto"/>
              <w:rPr>
                <w:rFonts w:ascii="Times New Roman" w:hAnsi="Times New Roman" w:cs="Times New Roman"/>
                <w:color w:val="000000"/>
                <w:sz w:val="24"/>
                <w:szCs w:val="24"/>
              </w:rPr>
            </w:pPr>
            <w:r w:rsidRPr="00B85920">
              <w:rPr>
                <w:rFonts w:ascii="Times New Roman" w:hAnsi="Times New Roman" w:cs="Times New Roman"/>
                <w:color w:val="000000"/>
                <w:sz w:val="24"/>
                <w:szCs w:val="24"/>
              </w:rPr>
              <w:t xml:space="preserve">Прирост к предыдущему году, </w:t>
            </w:r>
            <w:r>
              <w:rPr>
                <w:rFonts w:ascii="Times New Roman" w:hAnsi="Times New Roman" w:cs="Times New Roman"/>
                <w:color w:val="000000"/>
                <w:sz w:val="24"/>
                <w:szCs w:val="24"/>
              </w:rPr>
              <w:br/>
            </w:r>
            <w:r w:rsidRPr="00B85920">
              <w:rPr>
                <w:rFonts w:ascii="Times New Roman" w:hAnsi="Times New Roman" w:cs="Times New Roman"/>
                <w:color w:val="000000"/>
                <w:sz w:val="24"/>
                <w:szCs w:val="24"/>
              </w:rPr>
              <w:t>тыс. рублей</w:t>
            </w:r>
          </w:p>
        </w:tc>
        <w:tc>
          <w:tcPr>
            <w:tcW w:w="2126" w:type="dxa"/>
            <w:tcBorders>
              <w:top w:val="single" w:sz="4" w:space="0" w:color="auto"/>
              <w:left w:val="nil"/>
              <w:bottom w:val="single" w:sz="8" w:space="0" w:color="000000"/>
              <w:right w:val="single" w:sz="8" w:space="0" w:color="000000"/>
            </w:tcBorders>
          </w:tcPr>
          <w:p w:rsidR="00B85920" w:rsidRPr="00B85920" w:rsidRDefault="00B85920" w:rsidP="00B85920">
            <w:pPr>
              <w:spacing w:after="0" w:line="240" w:lineRule="auto"/>
              <w:jc w:val="center"/>
              <w:rPr>
                <w:rFonts w:ascii="Times New Roman" w:hAnsi="Times New Roman" w:cs="Times New Roman"/>
                <w:color w:val="000000"/>
                <w:sz w:val="24"/>
                <w:szCs w:val="24"/>
              </w:rPr>
            </w:pPr>
          </w:p>
        </w:tc>
        <w:tc>
          <w:tcPr>
            <w:tcW w:w="1243" w:type="dxa"/>
            <w:tcBorders>
              <w:top w:val="single" w:sz="4" w:space="0" w:color="auto"/>
              <w:left w:val="nil"/>
              <w:bottom w:val="single" w:sz="8" w:space="0" w:color="000000"/>
              <w:right w:val="single" w:sz="8" w:space="0" w:color="000000"/>
            </w:tcBorders>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- 24 839,9</w:t>
            </w:r>
          </w:p>
        </w:tc>
        <w:tc>
          <w:tcPr>
            <w:tcW w:w="1225" w:type="dxa"/>
            <w:tcBorders>
              <w:top w:val="single" w:sz="4" w:space="0" w:color="auto"/>
              <w:left w:val="nil"/>
              <w:bottom w:val="single" w:sz="8" w:space="0" w:color="000000"/>
              <w:right w:val="single" w:sz="8" w:space="0" w:color="000000"/>
            </w:tcBorders>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- 6 539,3</w:t>
            </w:r>
          </w:p>
        </w:tc>
        <w:tc>
          <w:tcPr>
            <w:tcW w:w="1371" w:type="dxa"/>
            <w:tcBorders>
              <w:top w:val="single" w:sz="4" w:space="0" w:color="auto"/>
              <w:left w:val="nil"/>
              <w:bottom w:val="single" w:sz="8" w:space="0" w:color="000000"/>
              <w:right w:val="single" w:sz="8" w:space="0" w:color="000000"/>
            </w:tcBorders>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- 1 229,9</w:t>
            </w:r>
          </w:p>
        </w:tc>
      </w:tr>
      <w:tr w:rsidR="00B85920" w:rsidRPr="00B85920" w:rsidTr="009D447F">
        <w:trPr>
          <w:trHeight w:val="361"/>
        </w:trPr>
        <w:tc>
          <w:tcPr>
            <w:tcW w:w="3936" w:type="dxa"/>
            <w:tcBorders>
              <w:top w:val="nil"/>
              <w:left w:val="single" w:sz="8" w:space="0" w:color="000000"/>
              <w:bottom w:val="single" w:sz="8" w:space="0" w:color="000000"/>
              <w:right w:val="single" w:sz="8" w:space="0" w:color="000000"/>
            </w:tcBorders>
          </w:tcPr>
          <w:p w:rsidR="00B85920" w:rsidRPr="00B85920" w:rsidRDefault="00B85920" w:rsidP="00B85920">
            <w:pPr>
              <w:spacing w:after="0" w:line="240" w:lineRule="auto"/>
              <w:rPr>
                <w:rFonts w:ascii="Times New Roman" w:hAnsi="Times New Roman" w:cs="Times New Roman"/>
                <w:color w:val="000000"/>
                <w:sz w:val="24"/>
                <w:szCs w:val="24"/>
              </w:rPr>
            </w:pPr>
            <w:r w:rsidRPr="00B85920">
              <w:rPr>
                <w:rFonts w:ascii="Times New Roman" w:hAnsi="Times New Roman" w:cs="Times New Roman"/>
                <w:color w:val="000000"/>
                <w:sz w:val="24"/>
                <w:szCs w:val="24"/>
              </w:rPr>
              <w:t>Прирост к предыдущему году, %</w:t>
            </w:r>
          </w:p>
        </w:tc>
        <w:tc>
          <w:tcPr>
            <w:tcW w:w="2126" w:type="dxa"/>
            <w:tcBorders>
              <w:top w:val="nil"/>
              <w:left w:val="nil"/>
              <w:bottom w:val="single" w:sz="8" w:space="0" w:color="000000"/>
              <w:right w:val="single" w:sz="8" w:space="0" w:color="000000"/>
            </w:tcBorders>
          </w:tcPr>
          <w:p w:rsidR="00B85920" w:rsidRPr="00B85920" w:rsidRDefault="00B85920" w:rsidP="00B85920">
            <w:pPr>
              <w:spacing w:after="0" w:line="240" w:lineRule="auto"/>
              <w:jc w:val="center"/>
              <w:rPr>
                <w:rFonts w:ascii="Times New Roman" w:hAnsi="Times New Roman" w:cs="Times New Roman"/>
                <w:color w:val="000000"/>
                <w:sz w:val="24"/>
                <w:szCs w:val="24"/>
              </w:rPr>
            </w:pPr>
          </w:p>
        </w:tc>
        <w:tc>
          <w:tcPr>
            <w:tcW w:w="1243" w:type="dxa"/>
            <w:tcBorders>
              <w:top w:val="nil"/>
              <w:left w:val="nil"/>
              <w:bottom w:val="single" w:sz="8" w:space="0" w:color="000000"/>
              <w:right w:val="single" w:sz="8" w:space="0" w:color="000000"/>
            </w:tcBorders>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- 71,9</w:t>
            </w:r>
          </w:p>
        </w:tc>
        <w:tc>
          <w:tcPr>
            <w:tcW w:w="1225" w:type="dxa"/>
            <w:tcBorders>
              <w:top w:val="nil"/>
              <w:left w:val="nil"/>
              <w:bottom w:val="single" w:sz="8" w:space="0" w:color="000000"/>
              <w:right w:val="single" w:sz="8" w:space="0" w:color="000000"/>
            </w:tcBorders>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- 67,3</w:t>
            </w:r>
          </w:p>
        </w:tc>
        <w:tc>
          <w:tcPr>
            <w:tcW w:w="1371" w:type="dxa"/>
            <w:tcBorders>
              <w:top w:val="nil"/>
              <w:left w:val="nil"/>
              <w:bottom w:val="single" w:sz="8" w:space="0" w:color="000000"/>
              <w:right w:val="single" w:sz="8" w:space="0" w:color="000000"/>
            </w:tcBorders>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- 38,7</w:t>
            </w:r>
          </w:p>
        </w:tc>
      </w:tr>
      <w:tr w:rsidR="00B85920" w:rsidRPr="00B85920" w:rsidTr="009D447F">
        <w:trPr>
          <w:trHeight w:val="330"/>
        </w:trPr>
        <w:tc>
          <w:tcPr>
            <w:tcW w:w="3936" w:type="dxa"/>
            <w:tcBorders>
              <w:top w:val="nil"/>
              <w:left w:val="single" w:sz="8" w:space="0" w:color="000000"/>
              <w:bottom w:val="single" w:sz="8" w:space="0" w:color="000000"/>
              <w:right w:val="single" w:sz="8" w:space="0" w:color="000000"/>
            </w:tcBorders>
          </w:tcPr>
          <w:p w:rsidR="00B85920" w:rsidRPr="00B85920" w:rsidRDefault="00B85920" w:rsidP="00B85920">
            <w:pPr>
              <w:spacing w:after="0" w:line="240" w:lineRule="auto"/>
              <w:rPr>
                <w:rFonts w:ascii="Times New Roman" w:hAnsi="Times New Roman" w:cs="Times New Roman"/>
                <w:color w:val="000000"/>
                <w:sz w:val="24"/>
                <w:szCs w:val="24"/>
              </w:rPr>
            </w:pPr>
            <w:r w:rsidRPr="00B85920">
              <w:rPr>
                <w:rFonts w:ascii="Times New Roman" w:hAnsi="Times New Roman" w:cs="Times New Roman"/>
                <w:color w:val="000000"/>
                <w:sz w:val="24"/>
                <w:szCs w:val="24"/>
              </w:rPr>
              <w:t>Рост к уровню 2012 года, %</w:t>
            </w:r>
          </w:p>
        </w:tc>
        <w:tc>
          <w:tcPr>
            <w:tcW w:w="2126" w:type="dxa"/>
            <w:tcBorders>
              <w:top w:val="nil"/>
              <w:left w:val="nil"/>
              <w:bottom w:val="single" w:sz="8" w:space="0" w:color="000000"/>
              <w:right w:val="single" w:sz="8" w:space="0" w:color="000000"/>
            </w:tcBorders>
          </w:tcPr>
          <w:p w:rsidR="00B85920" w:rsidRPr="00B85920" w:rsidRDefault="00B85920" w:rsidP="00B85920">
            <w:pPr>
              <w:spacing w:after="0" w:line="240" w:lineRule="auto"/>
              <w:jc w:val="center"/>
              <w:rPr>
                <w:rFonts w:ascii="Times New Roman" w:hAnsi="Times New Roman" w:cs="Times New Roman"/>
                <w:color w:val="000000"/>
                <w:sz w:val="24"/>
                <w:szCs w:val="24"/>
              </w:rPr>
            </w:pPr>
          </w:p>
        </w:tc>
        <w:tc>
          <w:tcPr>
            <w:tcW w:w="1243" w:type="dxa"/>
            <w:tcBorders>
              <w:top w:val="nil"/>
              <w:left w:val="nil"/>
              <w:bottom w:val="single" w:sz="8" w:space="0" w:color="000000"/>
              <w:right w:val="single" w:sz="8" w:space="0" w:color="000000"/>
            </w:tcBorders>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28,1</w:t>
            </w:r>
          </w:p>
        </w:tc>
        <w:tc>
          <w:tcPr>
            <w:tcW w:w="1225" w:type="dxa"/>
            <w:tcBorders>
              <w:top w:val="nil"/>
              <w:left w:val="nil"/>
              <w:bottom w:val="single" w:sz="8" w:space="0" w:color="000000"/>
              <w:right w:val="single" w:sz="8" w:space="0" w:color="000000"/>
            </w:tcBorders>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9,2</w:t>
            </w:r>
          </w:p>
        </w:tc>
        <w:tc>
          <w:tcPr>
            <w:tcW w:w="1371" w:type="dxa"/>
            <w:tcBorders>
              <w:top w:val="nil"/>
              <w:left w:val="nil"/>
              <w:bottom w:val="single" w:sz="8" w:space="0" w:color="000000"/>
              <w:right w:val="single" w:sz="8" w:space="0" w:color="000000"/>
            </w:tcBorders>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5,6</w:t>
            </w:r>
          </w:p>
        </w:tc>
      </w:tr>
    </w:tbl>
    <w:p w:rsidR="00B85920" w:rsidRPr="00B85920" w:rsidRDefault="00B85920" w:rsidP="00B85920">
      <w:pPr>
        <w:spacing w:after="0" w:line="240" w:lineRule="auto"/>
        <w:ind w:firstLine="709"/>
        <w:rPr>
          <w:rFonts w:ascii="Times New Roman" w:hAnsi="Times New Roman" w:cs="Times New Roman"/>
          <w:sz w:val="24"/>
          <w:szCs w:val="24"/>
        </w:rPr>
      </w:pP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Снижение бюджетных ассигнований по данному подразделу связано с сокращением расходов по капитальному ремонту жилых домов в соответствии с федеральным законом 185-фз от 21.07.2007 года «О фонде содействия реформированию жилищно-коммунального хозяйства». В соответствии с указанным федеральным</w:t>
      </w:r>
      <w:r w:rsidR="008A0B9D">
        <w:rPr>
          <w:rFonts w:ascii="Times New Roman" w:hAnsi="Times New Roman" w:cs="Times New Roman"/>
          <w:sz w:val="24"/>
          <w:szCs w:val="24"/>
        </w:rPr>
        <w:t xml:space="preserve"> </w:t>
      </w:r>
      <w:r w:rsidRPr="00B85920">
        <w:rPr>
          <w:rFonts w:ascii="Times New Roman" w:hAnsi="Times New Roman" w:cs="Times New Roman"/>
          <w:sz w:val="24"/>
          <w:szCs w:val="24"/>
        </w:rPr>
        <w:t>законом Фонд содействия реформированию жилищно-коммунального хозяйства с 01 января 2013 года прекращает свое действие.</w:t>
      </w:r>
    </w:p>
    <w:p w:rsidR="00B85920" w:rsidRPr="00B85920" w:rsidRDefault="00B85920" w:rsidP="00B85920">
      <w:pPr>
        <w:spacing w:after="0" w:line="240" w:lineRule="auto"/>
        <w:ind w:firstLine="709"/>
        <w:rPr>
          <w:rFonts w:ascii="Times New Roman" w:hAnsi="Times New Roman" w:cs="Times New Roman"/>
          <w:sz w:val="24"/>
          <w:szCs w:val="24"/>
        </w:rPr>
      </w:pPr>
    </w:p>
    <w:p w:rsidR="00B85920" w:rsidRPr="00B85920" w:rsidRDefault="00B85920" w:rsidP="00B85920">
      <w:pPr>
        <w:spacing w:after="0" w:line="240" w:lineRule="auto"/>
        <w:ind w:firstLine="709"/>
        <w:rPr>
          <w:rFonts w:ascii="Times New Roman" w:hAnsi="Times New Roman" w:cs="Times New Roman"/>
          <w:sz w:val="24"/>
          <w:szCs w:val="24"/>
        </w:rPr>
      </w:pPr>
      <w:r w:rsidRPr="00B85920">
        <w:rPr>
          <w:rFonts w:ascii="Times New Roman" w:hAnsi="Times New Roman" w:cs="Times New Roman"/>
          <w:sz w:val="24"/>
          <w:szCs w:val="24"/>
        </w:rPr>
        <w:t>Предусмотренные объемы бюджетных ассигнований будут направлены на:</w:t>
      </w:r>
    </w:p>
    <w:p w:rsidR="00B85920" w:rsidRPr="00B85920" w:rsidRDefault="00B85920" w:rsidP="00B85920">
      <w:pPr>
        <w:spacing w:after="0" w:line="240" w:lineRule="auto"/>
        <w:ind w:firstLine="709"/>
        <w:jc w:val="right"/>
        <w:rPr>
          <w:rFonts w:ascii="Times New Roman" w:hAnsi="Times New Roman" w:cs="Times New Roman"/>
          <w:sz w:val="24"/>
          <w:szCs w:val="24"/>
        </w:rPr>
      </w:pPr>
      <w:r w:rsidRPr="00B85920">
        <w:rPr>
          <w:rFonts w:ascii="Times New Roman" w:hAnsi="Times New Roman" w:cs="Times New Roman"/>
          <w:sz w:val="24"/>
          <w:szCs w:val="24"/>
        </w:rPr>
        <w:t>тыс. рублей</w:t>
      </w:r>
    </w:p>
    <w:tbl>
      <w:tblPr>
        <w:tblW w:w="9639"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5245"/>
        <w:gridCol w:w="1518"/>
        <w:gridCol w:w="1381"/>
        <w:gridCol w:w="1495"/>
      </w:tblGrid>
      <w:tr w:rsidR="00B85920" w:rsidRPr="00B85920" w:rsidTr="009D447F">
        <w:tc>
          <w:tcPr>
            <w:tcW w:w="5245" w:type="dxa"/>
            <w:vMerge w:val="restart"/>
            <w:tcBorders>
              <w:top w:val="single" w:sz="4" w:space="0" w:color="000000"/>
              <w:left w:val="single" w:sz="4" w:space="0" w:color="000000"/>
              <w:bottom w:val="single" w:sz="4" w:space="0" w:color="000000"/>
              <w:right w:val="single" w:sz="4" w:space="0" w:color="000000"/>
            </w:tcBorders>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Наименование расходов</w:t>
            </w:r>
          </w:p>
        </w:tc>
        <w:tc>
          <w:tcPr>
            <w:tcW w:w="4394" w:type="dxa"/>
            <w:gridSpan w:val="3"/>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Проект бюджета</w:t>
            </w:r>
          </w:p>
        </w:tc>
      </w:tr>
      <w:tr w:rsidR="00B85920" w:rsidRPr="00B85920" w:rsidTr="009D447F">
        <w:tc>
          <w:tcPr>
            <w:tcW w:w="5245" w:type="dxa"/>
            <w:vMerge/>
            <w:tcBorders>
              <w:top w:val="single" w:sz="4" w:space="0" w:color="000000"/>
              <w:left w:val="single" w:sz="4" w:space="0" w:color="000000"/>
              <w:bottom w:val="single" w:sz="4" w:space="0" w:color="000000"/>
              <w:right w:val="single" w:sz="4" w:space="0" w:color="000000"/>
            </w:tcBorders>
          </w:tcPr>
          <w:p w:rsidR="00B85920" w:rsidRPr="00B85920" w:rsidRDefault="00B85920" w:rsidP="00B85920">
            <w:pPr>
              <w:spacing w:after="0" w:line="240" w:lineRule="auto"/>
              <w:rPr>
                <w:rFonts w:ascii="Times New Roman" w:hAnsi="Times New Roman" w:cs="Times New Roman"/>
                <w:sz w:val="24"/>
                <w:szCs w:val="24"/>
              </w:rPr>
            </w:pPr>
          </w:p>
        </w:tc>
        <w:tc>
          <w:tcPr>
            <w:tcW w:w="1518"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2013 год</w:t>
            </w:r>
          </w:p>
        </w:tc>
        <w:tc>
          <w:tcPr>
            <w:tcW w:w="1381"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2014 год</w:t>
            </w:r>
          </w:p>
        </w:tc>
        <w:tc>
          <w:tcPr>
            <w:tcW w:w="1495"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2015 год</w:t>
            </w:r>
          </w:p>
        </w:tc>
      </w:tr>
      <w:tr w:rsidR="00B85920" w:rsidRPr="00B85920" w:rsidTr="009D447F">
        <w:tc>
          <w:tcPr>
            <w:tcW w:w="5245" w:type="dxa"/>
            <w:tcBorders>
              <w:top w:val="single" w:sz="4" w:space="0" w:color="000000"/>
              <w:left w:val="single" w:sz="4" w:space="0" w:color="000000"/>
              <w:bottom w:val="single" w:sz="4" w:space="0" w:color="000000"/>
              <w:right w:val="single" w:sz="4" w:space="0" w:color="000000"/>
            </w:tcBorders>
          </w:tcPr>
          <w:p w:rsidR="00B85920" w:rsidRPr="00B85920" w:rsidRDefault="00B85920" w:rsidP="00B85920">
            <w:pPr>
              <w:spacing w:after="0" w:line="240" w:lineRule="auto"/>
              <w:jc w:val="center"/>
              <w:rPr>
                <w:rFonts w:ascii="Times New Roman" w:hAnsi="Times New Roman" w:cs="Times New Roman"/>
                <w:b/>
                <w:sz w:val="24"/>
                <w:szCs w:val="24"/>
              </w:rPr>
            </w:pPr>
            <w:r w:rsidRPr="00B85920">
              <w:rPr>
                <w:rFonts w:ascii="Times New Roman" w:hAnsi="Times New Roman" w:cs="Times New Roman"/>
                <w:b/>
                <w:sz w:val="24"/>
                <w:szCs w:val="24"/>
              </w:rPr>
              <w:t>Жилищное хозяйство, всего</w:t>
            </w:r>
          </w:p>
        </w:tc>
        <w:tc>
          <w:tcPr>
            <w:tcW w:w="1518"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9 717,2</w:t>
            </w:r>
          </w:p>
        </w:tc>
        <w:tc>
          <w:tcPr>
            <w:tcW w:w="1381"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3 177,9</w:t>
            </w:r>
          </w:p>
        </w:tc>
        <w:tc>
          <w:tcPr>
            <w:tcW w:w="1495"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1 948,0</w:t>
            </w:r>
          </w:p>
        </w:tc>
      </w:tr>
      <w:tr w:rsidR="00B85920" w:rsidRPr="00B85920" w:rsidTr="009D447F">
        <w:tc>
          <w:tcPr>
            <w:tcW w:w="5245" w:type="dxa"/>
            <w:tcBorders>
              <w:top w:val="single" w:sz="4" w:space="0" w:color="000000"/>
              <w:left w:val="single" w:sz="4" w:space="0" w:color="000000"/>
              <w:bottom w:val="single" w:sz="4" w:space="0" w:color="000000"/>
              <w:right w:val="single" w:sz="4" w:space="0" w:color="000000"/>
            </w:tcBorders>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в том числе по видам расходов:</w:t>
            </w:r>
          </w:p>
        </w:tc>
        <w:tc>
          <w:tcPr>
            <w:tcW w:w="1518"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p>
        </w:tc>
        <w:tc>
          <w:tcPr>
            <w:tcW w:w="1381"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p>
        </w:tc>
        <w:tc>
          <w:tcPr>
            <w:tcW w:w="1495"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p>
        </w:tc>
      </w:tr>
      <w:tr w:rsidR="00B85920" w:rsidRPr="00B85920" w:rsidTr="009D447F">
        <w:tc>
          <w:tcPr>
            <w:tcW w:w="5245" w:type="dxa"/>
            <w:tcBorders>
              <w:top w:val="single" w:sz="4" w:space="0" w:color="000000"/>
              <w:left w:val="single" w:sz="4" w:space="0" w:color="000000"/>
              <w:bottom w:val="single" w:sz="4" w:space="0" w:color="000000"/>
              <w:right w:val="single" w:sz="4" w:space="0" w:color="000000"/>
            </w:tcBorders>
          </w:tcPr>
          <w:p w:rsidR="00B85920" w:rsidRPr="00B85920" w:rsidRDefault="00B85920" w:rsidP="00B85920">
            <w:pPr>
              <w:spacing w:after="0" w:line="240" w:lineRule="auto"/>
              <w:rPr>
                <w:rFonts w:ascii="Times New Roman" w:hAnsi="Times New Roman" w:cs="Times New Roman"/>
                <w:sz w:val="24"/>
                <w:szCs w:val="24"/>
              </w:rPr>
            </w:pPr>
            <w:r w:rsidRPr="00B85920">
              <w:rPr>
                <w:rFonts w:ascii="Times New Roman" w:hAnsi="Times New Roman" w:cs="Times New Roman"/>
                <w:sz w:val="24"/>
                <w:szCs w:val="24"/>
              </w:rPr>
              <w:t>Капитальный ремонт жилищного фонда, находящегося в собственности муниципального образования, предоставляемого по договорам социального найма</w:t>
            </w:r>
          </w:p>
        </w:tc>
        <w:tc>
          <w:tcPr>
            <w:tcW w:w="1518"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1 500,0</w:t>
            </w:r>
          </w:p>
        </w:tc>
        <w:tc>
          <w:tcPr>
            <w:tcW w:w="1381"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0,0</w:t>
            </w:r>
          </w:p>
        </w:tc>
        <w:tc>
          <w:tcPr>
            <w:tcW w:w="1495"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0,0</w:t>
            </w:r>
          </w:p>
        </w:tc>
      </w:tr>
      <w:tr w:rsidR="00B85920" w:rsidRPr="00B85920" w:rsidTr="009D447F">
        <w:tc>
          <w:tcPr>
            <w:tcW w:w="5245" w:type="dxa"/>
            <w:tcBorders>
              <w:top w:val="single" w:sz="4" w:space="0" w:color="000000"/>
              <w:left w:val="single" w:sz="4" w:space="0" w:color="000000"/>
              <w:bottom w:val="single" w:sz="4" w:space="0" w:color="000000"/>
              <w:right w:val="single" w:sz="4" w:space="0" w:color="000000"/>
            </w:tcBorders>
          </w:tcPr>
          <w:p w:rsidR="00B85920" w:rsidRPr="00B85920" w:rsidRDefault="00B85920" w:rsidP="00B85920">
            <w:pPr>
              <w:spacing w:after="0" w:line="240" w:lineRule="auto"/>
              <w:rPr>
                <w:rFonts w:ascii="Times New Roman" w:hAnsi="Times New Roman" w:cs="Times New Roman"/>
                <w:sz w:val="24"/>
                <w:szCs w:val="24"/>
              </w:rPr>
            </w:pPr>
            <w:r w:rsidRPr="00B85920">
              <w:rPr>
                <w:rFonts w:ascii="Times New Roman" w:hAnsi="Times New Roman" w:cs="Times New Roman"/>
                <w:sz w:val="24"/>
                <w:szCs w:val="24"/>
              </w:rPr>
              <w:t>Ведомственная целевая программа «Наш дом» на 2011-2015 годы, в том числе:</w:t>
            </w:r>
          </w:p>
        </w:tc>
        <w:tc>
          <w:tcPr>
            <w:tcW w:w="1518"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6 617,2</w:t>
            </w:r>
          </w:p>
        </w:tc>
        <w:tc>
          <w:tcPr>
            <w:tcW w:w="1381"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3 177,9</w:t>
            </w:r>
          </w:p>
        </w:tc>
        <w:tc>
          <w:tcPr>
            <w:tcW w:w="1495"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1 948,0</w:t>
            </w:r>
          </w:p>
        </w:tc>
      </w:tr>
      <w:tr w:rsidR="00B85920" w:rsidRPr="00B85920" w:rsidTr="009D447F">
        <w:tc>
          <w:tcPr>
            <w:tcW w:w="5245" w:type="dxa"/>
            <w:tcBorders>
              <w:top w:val="single" w:sz="4" w:space="0" w:color="000000"/>
              <w:left w:val="single" w:sz="4" w:space="0" w:color="000000"/>
              <w:bottom w:val="single" w:sz="4" w:space="0" w:color="000000"/>
              <w:right w:val="single" w:sz="4" w:space="0" w:color="000000"/>
            </w:tcBorders>
          </w:tcPr>
          <w:p w:rsidR="00B85920" w:rsidRPr="00B85920" w:rsidRDefault="00B85920" w:rsidP="00B85920">
            <w:pPr>
              <w:spacing w:after="0" w:line="240" w:lineRule="auto"/>
              <w:rPr>
                <w:rFonts w:ascii="Times New Roman" w:hAnsi="Times New Roman" w:cs="Times New Roman"/>
                <w:i/>
                <w:sz w:val="24"/>
                <w:szCs w:val="24"/>
              </w:rPr>
            </w:pPr>
            <w:r w:rsidRPr="00B85920">
              <w:rPr>
                <w:rFonts w:ascii="Times New Roman" w:hAnsi="Times New Roman" w:cs="Times New Roman"/>
                <w:i/>
                <w:sz w:val="24"/>
                <w:szCs w:val="24"/>
              </w:rPr>
              <w:t>средства бюджета автономного округа</w:t>
            </w:r>
          </w:p>
        </w:tc>
        <w:tc>
          <w:tcPr>
            <w:tcW w:w="1518"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6 286,3</w:t>
            </w:r>
          </w:p>
        </w:tc>
        <w:tc>
          <w:tcPr>
            <w:tcW w:w="1381"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3 018,9</w:t>
            </w:r>
          </w:p>
        </w:tc>
        <w:tc>
          <w:tcPr>
            <w:tcW w:w="1495"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1 850,0</w:t>
            </w:r>
          </w:p>
        </w:tc>
      </w:tr>
      <w:tr w:rsidR="00B85920" w:rsidRPr="00B85920" w:rsidTr="009D447F">
        <w:tc>
          <w:tcPr>
            <w:tcW w:w="5245" w:type="dxa"/>
            <w:tcBorders>
              <w:top w:val="single" w:sz="4" w:space="0" w:color="000000"/>
              <w:left w:val="single" w:sz="4" w:space="0" w:color="000000"/>
              <w:bottom w:val="single" w:sz="4" w:space="0" w:color="000000"/>
              <w:right w:val="single" w:sz="4" w:space="0" w:color="000000"/>
            </w:tcBorders>
          </w:tcPr>
          <w:p w:rsidR="00B85920" w:rsidRPr="00B85920" w:rsidRDefault="00B85920" w:rsidP="00B85920">
            <w:pPr>
              <w:spacing w:after="0" w:line="240" w:lineRule="auto"/>
              <w:rPr>
                <w:rFonts w:ascii="Times New Roman" w:hAnsi="Times New Roman" w:cs="Times New Roman"/>
                <w:i/>
                <w:sz w:val="24"/>
                <w:szCs w:val="24"/>
              </w:rPr>
            </w:pPr>
            <w:r w:rsidRPr="00B85920">
              <w:rPr>
                <w:rFonts w:ascii="Times New Roman" w:hAnsi="Times New Roman" w:cs="Times New Roman"/>
                <w:i/>
                <w:sz w:val="24"/>
                <w:szCs w:val="24"/>
              </w:rPr>
              <w:t>средства бюджета города</w:t>
            </w:r>
          </w:p>
        </w:tc>
        <w:tc>
          <w:tcPr>
            <w:tcW w:w="1518"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330,9</w:t>
            </w:r>
          </w:p>
        </w:tc>
        <w:tc>
          <w:tcPr>
            <w:tcW w:w="1381"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159,0</w:t>
            </w:r>
          </w:p>
        </w:tc>
        <w:tc>
          <w:tcPr>
            <w:tcW w:w="1495"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98,0</w:t>
            </w:r>
          </w:p>
        </w:tc>
      </w:tr>
      <w:tr w:rsidR="00B85920" w:rsidRPr="00B85920" w:rsidTr="009D447F">
        <w:tc>
          <w:tcPr>
            <w:tcW w:w="5245" w:type="dxa"/>
            <w:tcBorders>
              <w:top w:val="single" w:sz="4" w:space="0" w:color="000000"/>
              <w:left w:val="single" w:sz="4" w:space="0" w:color="000000"/>
              <w:bottom w:val="single" w:sz="4" w:space="0" w:color="000000"/>
              <w:right w:val="single" w:sz="4" w:space="0" w:color="000000"/>
            </w:tcBorders>
          </w:tcPr>
          <w:p w:rsidR="00B85920" w:rsidRPr="00B85920" w:rsidRDefault="00B85920" w:rsidP="00B85920">
            <w:pPr>
              <w:spacing w:after="0" w:line="240" w:lineRule="auto"/>
              <w:rPr>
                <w:rFonts w:ascii="Times New Roman" w:hAnsi="Times New Roman" w:cs="Times New Roman"/>
                <w:iCs/>
                <w:sz w:val="24"/>
                <w:szCs w:val="24"/>
              </w:rPr>
            </w:pPr>
            <w:r w:rsidRPr="00B85920">
              <w:rPr>
                <w:rFonts w:ascii="Times New Roman" w:hAnsi="Times New Roman" w:cs="Times New Roman"/>
                <w:iCs/>
                <w:sz w:val="24"/>
                <w:szCs w:val="24"/>
              </w:rPr>
              <w:t>Долгосрочная целевая программа города Югорска "Жилье" на 2012- 2015 годы, в том числе:</w:t>
            </w:r>
          </w:p>
        </w:tc>
        <w:tc>
          <w:tcPr>
            <w:tcW w:w="1518"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iCs/>
                <w:sz w:val="24"/>
                <w:szCs w:val="24"/>
              </w:rPr>
            </w:pPr>
            <w:r w:rsidRPr="00B85920">
              <w:rPr>
                <w:rFonts w:ascii="Times New Roman" w:hAnsi="Times New Roman" w:cs="Times New Roman"/>
                <w:iCs/>
                <w:sz w:val="24"/>
                <w:szCs w:val="24"/>
              </w:rPr>
              <w:t>1 600,0</w:t>
            </w:r>
          </w:p>
        </w:tc>
        <w:tc>
          <w:tcPr>
            <w:tcW w:w="1381"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0,0</w:t>
            </w:r>
          </w:p>
        </w:tc>
        <w:tc>
          <w:tcPr>
            <w:tcW w:w="1495"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0,0</w:t>
            </w:r>
          </w:p>
        </w:tc>
      </w:tr>
      <w:tr w:rsidR="00B85920" w:rsidRPr="00B85920" w:rsidTr="009D447F">
        <w:tc>
          <w:tcPr>
            <w:tcW w:w="5245" w:type="dxa"/>
            <w:tcBorders>
              <w:top w:val="single" w:sz="4" w:space="0" w:color="000000"/>
              <w:left w:val="single" w:sz="4" w:space="0" w:color="000000"/>
              <w:bottom w:val="single" w:sz="4" w:space="0" w:color="000000"/>
              <w:right w:val="single" w:sz="4" w:space="0" w:color="000000"/>
            </w:tcBorders>
          </w:tcPr>
          <w:p w:rsidR="00B85920" w:rsidRPr="00B85920" w:rsidRDefault="00B85920" w:rsidP="00B85920">
            <w:pPr>
              <w:spacing w:after="0" w:line="240" w:lineRule="auto"/>
              <w:rPr>
                <w:rFonts w:ascii="Times New Roman" w:hAnsi="Times New Roman" w:cs="Times New Roman"/>
                <w:i/>
                <w:sz w:val="24"/>
                <w:szCs w:val="24"/>
              </w:rPr>
            </w:pPr>
            <w:r w:rsidRPr="00B85920">
              <w:rPr>
                <w:rFonts w:ascii="Times New Roman" w:hAnsi="Times New Roman" w:cs="Times New Roman"/>
                <w:i/>
                <w:sz w:val="24"/>
                <w:szCs w:val="24"/>
              </w:rPr>
              <w:t>средства бюджета автономного округа</w:t>
            </w:r>
          </w:p>
        </w:tc>
        <w:tc>
          <w:tcPr>
            <w:tcW w:w="1518"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0,0</w:t>
            </w:r>
          </w:p>
        </w:tc>
        <w:tc>
          <w:tcPr>
            <w:tcW w:w="1381"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0,0</w:t>
            </w:r>
          </w:p>
        </w:tc>
        <w:tc>
          <w:tcPr>
            <w:tcW w:w="1495"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0,0</w:t>
            </w:r>
          </w:p>
        </w:tc>
      </w:tr>
      <w:tr w:rsidR="00B85920" w:rsidRPr="00B85920" w:rsidTr="009D447F">
        <w:tc>
          <w:tcPr>
            <w:tcW w:w="5245" w:type="dxa"/>
            <w:tcBorders>
              <w:top w:val="single" w:sz="4" w:space="0" w:color="000000"/>
              <w:left w:val="single" w:sz="4" w:space="0" w:color="000000"/>
              <w:bottom w:val="single" w:sz="4" w:space="0" w:color="000000"/>
              <w:right w:val="single" w:sz="4" w:space="0" w:color="000000"/>
            </w:tcBorders>
          </w:tcPr>
          <w:p w:rsidR="00B85920" w:rsidRPr="00B85920" w:rsidRDefault="00B85920" w:rsidP="00B85920">
            <w:pPr>
              <w:spacing w:after="0" w:line="240" w:lineRule="auto"/>
              <w:rPr>
                <w:rFonts w:ascii="Times New Roman" w:hAnsi="Times New Roman" w:cs="Times New Roman"/>
                <w:i/>
                <w:sz w:val="24"/>
                <w:szCs w:val="24"/>
              </w:rPr>
            </w:pPr>
            <w:r w:rsidRPr="00B85920">
              <w:rPr>
                <w:rFonts w:ascii="Times New Roman" w:hAnsi="Times New Roman" w:cs="Times New Roman"/>
                <w:i/>
                <w:sz w:val="24"/>
                <w:szCs w:val="24"/>
              </w:rPr>
              <w:t>средства бюджета города</w:t>
            </w:r>
          </w:p>
        </w:tc>
        <w:tc>
          <w:tcPr>
            <w:tcW w:w="1518"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iCs/>
                <w:sz w:val="24"/>
                <w:szCs w:val="24"/>
              </w:rPr>
            </w:pPr>
            <w:r w:rsidRPr="00B85920">
              <w:rPr>
                <w:rFonts w:ascii="Times New Roman" w:hAnsi="Times New Roman" w:cs="Times New Roman"/>
                <w:iCs/>
                <w:sz w:val="24"/>
                <w:szCs w:val="24"/>
              </w:rPr>
              <w:t>1 600,0</w:t>
            </w:r>
          </w:p>
        </w:tc>
        <w:tc>
          <w:tcPr>
            <w:tcW w:w="1381"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0,0</w:t>
            </w:r>
          </w:p>
        </w:tc>
        <w:tc>
          <w:tcPr>
            <w:tcW w:w="1495"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0,0</w:t>
            </w:r>
          </w:p>
        </w:tc>
      </w:tr>
    </w:tbl>
    <w:p w:rsidR="00B85920" w:rsidRPr="00B85920" w:rsidRDefault="00B85920" w:rsidP="00B85920">
      <w:pPr>
        <w:spacing w:after="0" w:line="240" w:lineRule="auto"/>
        <w:ind w:firstLine="709"/>
        <w:jc w:val="both"/>
        <w:rPr>
          <w:rFonts w:ascii="Times New Roman" w:hAnsi="Times New Roman" w:cs="Times New Roman"/>
          <w:sz w:val="24"/>
          <w:szCs w:val="24"/>
          <w:highlight w:val="yellow"/>
        </w:rPr>
      </w:pP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Указанные бюджетные ассигнования позволят реализовать мероприятия в области жилищного хозяйства, направленные на улучшение жилищных условий населения города Югорска.</w:t>
      </w:r>
      <w:r w:rsidRPr="00B85920">
        <w:rPr>
          <w:rFonts w:ascii="Times New Roman" w:hAnsi="Times New Roman" w:cs="Times New Roman"/>
          <w:b/>
          <w:sz w:val="24"/>
          <w:szCs w:val="24"/>
        </w:rPr>
        <w:t xml:space="preserve"> </w:t>
      </w:r>
      <w:r w:rsidRPr="00B85920">
        <w:rPr>
          <w:rFonts w:ascii="Times New Roman" w:hAnsi="Times New Roman" w:cs="Times New Roman"/>
          <w:sz w:val="24"/>
          <w:szCs w:val="24"/>
        </w:rPr>
        <w:t>В составе расходов данного подраздела предусмотрены бюджетные ассигнования на реализацию мероприятий следующих целевых программ:</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 xml:space="preserve">1. Ведомственной целевой программы «Наш дом» на 2011-2015 годы. </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На капитальный ремонт многоквартирных домов будут направлены из бюджета автономного округа в рамках целевой программы Ханты-Мансийского автономного округа - Югры «Наш дом» на 2011-2015 годы бюджетные ассигнования в 2013 году</w:t>
      </w:r>
      <w:r w:rsidR="008A0B9D">
        <w:rPr>
          <w:rFonts w:ascii="Times New Roman" w:hAnsi="Times New Roman" w:cs="Times New Roman"/>
          <w:sz w:val="24"/>
          <w:szCs w:val="24"/>
        </w:rPr>
        <w:t xml:space="preserve"> </w:t>
      </w:r>
      <w:r w:rsidRPr="00B85920">
        <w:rPr>
          <w:rFonts w:ascii="Times New Roman" w:hAnsi="Times New Roman" w:cs="Times New Roman"/>
          <w:sz w:val="24"/>
          <w:szCs w:val="24"/>
        </w:rPr>
        <w:t>в сумме 6 286,3 тыс. рублей, в 2014 году – 3018,9 тыс.</w:t>
      </w:r>
      <w:r>
        <w:rPr>
          <w:rFonts w:ascii="Times New Roman" w:hAnsi="Times New Roman" w:cs="Times New Roman"/>
          <w:sz w:val="24"/>
          <w:szCs w:val="24"/>
        </w:rPr>
        <w:t xml:space="preserve"> </w:t>
      </w:r>
      <w:r w:rsidRPr="00B85920">
        <w:rPr>
          <w:rFonts w:ascii="Times New Roman" w:hAnsi="Times New Roman" w:cs="Times New Roman"/>
          <w:sz w:val="24"/>
          <w:szCs w:val="24"/>
        </w:rPr>
        <w:t xml:space="preserve">рублей, в 2015 году – 1 850,0 тыс. рублей. Расходы местного бюджета в рамках </w:t>
      </w:r>
      <w:proofErr w:type="spellStart"/>
      <w:r w:rsidRPr="00B85920">
        <w:rPr>
          <w:rFonts w:ascii="Times New Roman" w:hAnsi="Times New Roman" w:cs="Times New Roman"/>
          <w:sz w:val="24"/>
          <w:szCs w:val="24"/>
        </w:rPr>
        <w:t>софинансирования</w:t>
      </w:r>
      <w:proofErr w:type="spellEnd"/>
      <w:r w:rsidRPr="00B85920">
        <w:rPr>
          <w:rFonts w:ascii="Times New Roman" w:hAnsi="Times New Roman" w:cs="Times New Roman"/>
          <w:sz w:val="24"/>
          <w:szCs w:val="24"/>
        </w:rPr>
        <w:t xml:space="preserve"> указанной целевой программы составят в 2013 году</w:t>
      </w:r>
      <w:r w:rsidR="008A0B9D">
        <w:rPr>
          <w:rFonts w:ascii="Times New Roman" w:hAnsi="Times New Roman" w:cs="Times New Roman"/>
          <w:sz w:val="24"/>
          <w:szCs w:val="24"/>
        </w:rPr>
        <w:t xml:space="preserve"> </w:t>
      </w:r>
      <w:r w:rsidRPr="00B85920">
        <w:rPr>
          <w:rFonts w:ascii="Times New Roman" w:hAnsi="Times New Roman" w:cs="Times New Roman"/>
          <w:sz w:val="24"/>
          <w:szCs w:val="24"/>
        </w:rPr>
        <w:t>330,9 тыс. рублей, в 2014 году – 159,0 тыс. рублей, в 2015 году – 98,0 тыс. рублей.</w:t>
      </w:r>
    </w:p>
    <w:p w:rsidR="00B85920" w:rsidRPr="00B85920" w:rsidRDefault="00B85920" w:rsidP="00B85920">
      <w:pPr>
        <w:snapToGrid w:val="0"/>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 xml:space="preserve">Целью программы является улучшение жилищных условий населения и обеспечение санитарно-гигиенического состояния жилищного фонда. </w:t>
      </w:r>
    </w:p>
    <w:p w:rsidR="00B85920" w:rsidRPr="00B85920" w:rsidRDefault="00B85920" w:rsidP="00B85920">
      <w:pPr>
        <w:spacing w:after="0" w:line="240" w:lineRule="auto"/>
        <w:ind w:firstLine="709"/>
        <w:jc w:val="both"/>
        <w:rPr>
          <w:rFonts w:ascii="Times New Roman" w:hAnsi="Times New Roman" w:cs="Times New Roman"/>
          <w:color w:val="000000"/>
          <w:sz w:val="24"/>
          <w:szCs w:val="24"/>
        </w:rPr>
      </w:pPr>
      <w:r w:rsidRPr="00B85920">
        <w:rPr>
          <w:rFonts w:ascii="Times New Roman" w:hAnsi="Times New Roman" w:cs="Times New Roman"/>
          <w:color w:val="000000"/>
          <w:sz w:val="24"/>
          <w:szCs w:val="24"/>
        </w:rPr>
        <w:t>В 2013-2015 годах в рамках реализации мероприятий программы будет отремонтировано по одному жилому дому ежегодно из числа жилых домов, подлежащих капитальному ремонту.</w:t>
      </w:r>
    </w:p>
    <w:p w:rsidR="00B85920" w:rsidRPr="00B85920" w:rsidRDefault="00B85920" w:rsidP="00B85920">
      <w:pPr>
        <w:spacing w:after="0" w:line="240" w:lineRule="auto"/>
        <w:ind w:firstLine="709"/>
        <w:jc w:val="both"/>
        <w:rPr>
          <w:rFonts w:ascii="Times New Roman" w:hAnsi="Times New Roman" w:cs="Times New Roman"/>
          <w:b/>
          <w:sz w:val="24"/>
          <w:szCs w:val="24"/>
        </w:rPr>
      </w:pPr>
      <w:r w:rsidRPr="00B85920">
        <w:rPr>
          <w:rFonts w:ascii="Times New Roman" w:hAnsi="Times New Roman" w:cs="Times New Roman"/>
          <w:sz w:val="24"/>
          <w:szCs w:val="24"/>
        </w:rPr>
        <w:t>2. Долгосрочной целевой программы города Югорска «Жилье» на 2012-2015 годы</w:t>
      </w:r>
      <w:r w:rsidRPr="00B85920">
        <w:rPr>
          <w:rFonts w:ascii="Times New Roman" w:hAnsi="Times New Roman" w:cs="Times New Roman"/>
          <w:b/>
          <w:sz w:val="24"/>
          <w:szCs w:val="24"/>
        </w:rPr>
        <w:t>.</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Целью данной программы является создание условий, способствующих улучшению жилищных условий граждан города Югорска и стимулированию жилищного строительства на территории города Югорска.</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На реализацию данной программы</w:t>
      </w:r>
      <w:r w:rsidR="008A0B9D">
        <w:rPr>
          <w:rFonts w:ascii="Times New Roman" w:hAnsi="Times New Roman" w:cs="Times New Roman"/>
          <w:sz w:val="24"/>
          <w:szCs w:val="24"/>
        </w:rPr>
        <w:t xml:space="preserve"> </w:t>
      </w:r>
      <w:r w:rsidRPr="00B85920">
        <w:rPr>
          <w:rFonts w:ascii="Times New Roman" w:hAnsi="Times New Roman" w:cs="Times New Roman"/>
          <w:sz w:val="24"/>
          <w:szCs w:val="24"/>
        </w:rPr>
        <w:t xml:space="preserve">в 2013 году предусмотрено 1 600 тыс. рублей. </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Данные бюджетные ассигнования будут направлены на приобретение одного жилого помещения для предоставления</w:t>
      </w:r>
      <w:r w:rsidR="008A0B9D">
        <w:rPr>
          <w:rFonts w:ascii="Times New Roman" w:hAnsi="Times New Roman" w:cs="Times New Roman"/>
          <w:sz w:val="24"/>
          <w:szCs w:val="24"/>
        </w:rPr>
        <w:t xml:space="preserve"> </w:t>
      </w:r>
      <w:r w:rsidRPr="00B85920">
        <w:rPr>
          <w:rFonts w:ascii="Times New Roman" w:hAnsi="Times New Roman" w:cs="Times New Roman"/>
          <w:sz w:val="24"/>
          <w:szCs w:val="24"/>
        </w:rPr>
        <w:t>на условиях социального найма.</w:t>
      </w:r>
    </w:p>
    <w:p w:rsidR="00B85920" w:rsidRPr="00B85920" w:rsidRDefault="00B85920" w:rsidP="00B85920">
      <w:pPr>
        <w:spacing w:after="0" w:line="240" w:lineRule="auto"/>
        <w:ind w:firstLine="709"/>
        <w:jc w:val="both"/>
        <w:rPr>
          <w:rFonts w:ascii="Times New Roman" w:hAnsi="Times New Roman" w:cs="Times New Roman"/>
          <w:sz w:val="24"/>
          <w:szCs w:val="24"/>
        </w:rPr>
      </w:pP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 xml:space="preserve">В составе расходов данного подраздела предусмотрены и </w:t>
      </w:r>
      <w:proofErr w:type="spellStart"/>
      <w:r w:rsidRPr="00B85920">
        <w:rPr>
          <w:rFonts w:ascii="Times New Roman" w:hAnsi="Times New Roman" w:cs="Times New Roman"/>
          <w:sz w:val="24"/>
          <w:szCs w:val="24"/>
        </w:rPr>
        <w:t>непрограммные</w:t>
      </w:r>
      <w:proofErr w:type="spellEnd"/>
      <w:r w:rsidRPr="00B85920">
        <w:rPr>
          <w:rFonts w:ascii="Times New Roman" w:hAnsi="Times New Roman" w:cs="Times New Roman"/>
          <w:sz w:val="24"/>
          <w:szCs w:val="24"/>
        </w:rPr>
        <w:t xml:space="preserve"> расходы, которые будут направлены на капитальный ремонт муниципального жилого фонда.</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На 2013 год бюджетные ассигнования на капитальный ремонт муниципального жилого фонда предусмотрены в размере 1 500,0 тыс. рублей, что позволит отремонтировать 233,1 кв.метра жилого фонда.</w:t>
      </w:r>
    </w:p>
    <w:p w:rsidR="00B85920" w:rsidRPr="00B85920" w:rsidRDefault="00B85920" w:rsidP="00B85920">
      <w:pPr>
        <w:spacing w:after="0" w:line="240" w:lineRule="auto"/>
        <w:ind w:firstLine="709"/>
        <w:jc w:val="center"/>
        <w:rPr>
          <w:rFonts w:ascii="Times New Roman" w:hAnsi="Times New Roman" w:cs="Times New Roman"/>
          <w:i/>
          <w:iCs/>
          <w:sz w:val="24"/>
          <w:szCs w:val="24"/>
        </w:rPr>
      </w:pPr>
    </w:p>
    <w:p w:rsidR="00B85920" w:rsidRPr="00B85920" w:rsidRDefault="00B85920" w:rsidP="00B85920">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Подраздел 0502 «Коммунальное хозяйство»</w:t>
      </w:r>
    </w:p>
    <w:p w:rsidR="00B85920" w:rsidRPr="00B85920" w:rsidRDefault="00B85920" w:rsidP="00B85920">
      <w:pPr>
        <w:spacing w:after="0" w:line="240" w:lineRule="auto"/>
        <w:ind w:firstLine="709"/>
        <w:jc w:val="center"/>
        <w:rPr>
          <w:rFonts w:ascii="Times New Roman" w:hAnsi="Times New Roman" w:cs="Times New Roman"/>
          <w:i/>
          <w:iCs/>
          <w:sz w:val="24"/>
          <w:szCs w:val="24"/>
        </w:rPr>
      </w:pPr>
    </w:p>
    <w:p w:rsidR="00B85920" w:rsidRPr="00B85920" w:rsidRDefault="00B85920" w:rsidP="00B85920">
      <w:pPr>
        <w:spacing w:after="0" w:line="240" w:lineRule="auto"/>
        <w:ind w:firstLine="709"/>
        <w:rPr>
          <w:rFonts w:ascii="Times New Roman" w:hAnsi="Times New Roman" w:cs="Times New Roman"/>
          <w:sz w:val="24"/>
          <w:szCs w:val="24"/>
        </w:rPr>
      </w:pPr>
      <w:r w:rsidRPr="00B85920">
        <w:rPr>
          <w:rFonts w:ascii="Times New Roman" w:hAnsi="Times New Roman" w:cs="Times New Roman"/>
          <w:sz w:val="24"/>
          <w:szCs w:val="24"/>
        </w:rPr>
        <w:t>Бюджетные ассигнования, предусмотренные на поддержку в области коммунального хозяйства, характеризуются следующими данными:</w:t>
      </w:r>
    </w:p>
    <w:tbl>
      <w:tblPr>
        <w:tblW w:w="9713" w:type="dxa"/>
        <w:tblInd w:w="108" w:type="dxa"/>
        <w:tblLook w:val="00A0"/>
      </w:tblPr>
      <w:tblGrid>
        <w:gridCol w:w="3686"/>
        <w:gridCol w:w="1844"/>
        <w:gridCol w:w="1376"/>
        <w:gridCol w:w="1436"/>
        <w:gridCol w:w="1371"/>
      </w:tblGrid>
      <w:tr w:rsidR="00B85920" w:rsidRPr="00B85920" w:rsidTr="009D447F">
        <w:trPr>
          <w:trHeight w:val="330"/>
        </w:trPr>
        <w:tc>
          <w:tcPr>
            <w:tcW w:w="3686" w:type="dxa"/>
            <w:vMerge w:val="restart"/>
            <w:tcBorders>
              <w:top w:val="single" w:sz="4" w:space="0" w:color="auto"/>
              <w:left w:val="single" w:sz="4" w:space="0" w:color="auto"/>
              <w:bottom w:val="single" w:sz="4" w:space="0" w:color="auto"/>
              <w:right w:val="single" w:sz="4" w:space="0" w:color="auto"/>
            </w:tcBorders>
            <w:vAlign w:val="center"/>
          </w:tcPr>
          <w:p w:rsidR="00B85920" w:rsidRPr="00B85920" w:rsidRDefault="00B85920" w:rsidP="00B85920">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lastRenderedPageBreak/>
              <w:t>Наименование показателя</w:t>
            </w:r>
          </w:p>
        </w:tc>
        <w:tc>
          <w:tcPr>
            <w:tcW w:w="1844" w:type="dxa"/>
            <w:vMerge w:val="restart"/>
            <w:tcBorders>
              <w:top w:val="single" w:sz="4" w:space="0" w:color="auto"/>
              <w:left w:val="single" w:sz="4" w:space="0" w:color="auto"/>
              <w:right w:val="single" w:sz="4" w:space="0" w:color="auto"/>
            </w:tcBorders>
          </w:tcPr>
          <w:p w:rsidR="00B85920" w:rsidRPr="00B85920" w:rsidRDefault="00B85920" w:rsidP="00B85920">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2012 год</w:t>
            </w:r>
          </w:p>
          <w:p w:rsidR="00B85920" w:rsidRPr="00B85920" w:rsidRDefault="00B85920" w:rsidP="00B85920">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(решение о бюджете №119 от 16.12.2011)</w:t>
            </w:r>
          </w:p>
        </w:tc>
        <w:tc>
          <w:tcPr>
            <w:tcW w:w="4183" w:type="dxa"/>
            <w:gridSpan w:val="3"/>
            <w:tcBorders>
              <w:top w:val="single" w:sz="4" w:space="0" w:color="auto"/>
              <w:left w:val="single" w:sz="4" w:space="0" w:color="auto"/>
              <w:bottom w:val="single" w:sz="4" w:space="0" w:color="auto"/>
              <w:right w:val="single" w:sz="4" w:space="0" w:color="auto"/>
            </w:tcBorders>
          </w:tcPr>
          <w:p w:rsidR="00B85920" w:rsidRPr="00B85920" w:rsidRDefault="00B85920" w:rsidP="00B85920">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Проект бюджета</w:t>
            </w:r>
          </w:p>
        </w:tc>
      </w:tr>
      <w:tr w:rsidR="00B85920" w:rsidRPr="00B85920" w:rsidTr="009D447F">
        <w:trPr>
          <w:trHeight w:val="943"/>
        </w:trPr>
        <w:tc>
          <w:tcPr>
            <w:tcW w:w="3686" w:type="dxa"/>
            <w:vMerge/>
            <w:tcBorders>
              <w:top w:val="single" w:sz="4" w:space="0" w:color="auto"/>
              <w:left w:val="single" w:sz="8" w:space="0" w:color="000000"/>
              <w:bottom w:val="single" w:sz="8" w:space="0" w:color="000000"/>
              <w:right w:val="single" w:sz="4" w:space="0" w:color="auto"/>
            </w:tcBorders>
            <w:vAlign w:val="center"/>
          </w:tcPr>
          <w:p w:rsidR="00B85920" w:rsidRPr="00B85920" w:rsidRDefault="00B85920" w:rsidP="00B85920">
            <w:pPr>
              <w:spacing w:after="0" w:line="240" w:lineRule="auto"/>
              <w:rPr>
                <w:rFonts w:ascii="Times New Roman" w:hAnsi="Times New Roman" w:cs="Times New Roman"/>
                <w:color w:val="000000"/>
                <w:sz w:val="24"/>
                <w:szCs w:val="24"/>
              </w:rPr>
            </w:pPr>
          </w:p>
        </w:tc>
        <w:tc>
          <w:tcPr>
            <w:tcW w:w="1844" w:type="dxa"/>
            <w:vMerge/>
            <w:tcBorders>
              <w:left w:val="single" w:sz="4" w:space="0" w:color="auto"/>
              <w:bottom w:val="single" w:sz="8" w:space="0" w:color="000000"/>
              <w:right w:val="single" w:sz="4" w:space="0" w:color="auto"/>
            </w:tcBorders>
          </w:tcPr>
          <w:p w:rsidR="00B85920" w:rsidRPr="00B85920" w:rsidRDefault="00B85920" w:rsidP="00B85920">
            <w:pPr>
              <w:spacing w:after="0" w:line="240" w:lineRule="auto"/>
              <w:jc w:val="center"/>
              <w:rPr>
                <w:rFonts w:ascii="Times New Roman" w:hAnsi="Times New Roman" w:cs="Times New Roman"/>
                <w:color w:val="000000"/>
                <w:sz w:val="24"/>
                <w:szCs w:val="24"/>
              </w:rPr>
            </w:pPr>
          </w:p>
        </w:tc>
        <w:tc>
          <w:tcPr>
            <w:tcW w:w="1376" w:type="dxa"/>
            <w:tcBorders>
              <w:top w:val="single" w:sz="4" w:space="0" w:color="auto"/>
              <w:left w:val="single" w:sz="4" w:space="0" w:color="auto"/>
              <w:bottom w:val="single" w:sz="8" w:space="0" w:color="000000"/>
              <w:right w:val="single" w:sz="8" w:space="0" w:color="000000"/>
            </w:tcBorders>
          </w:tcPr>
          <w:p w:rsidR="00B85920" w:rsidRPr="00B85920" w:rsidRDefault="00B85920" w:rsidP="00B85920">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2013 год</w:t>
            </w:r>
          </w:p>
        </w:tc>
        <w:tc>
          <w:tcPr>
            <w:tcW w:w="1436" w:type="dxa"/>
            <w:tcBorders>
              <w:top w:val="single" w:sz="4" w:space="0" w:color="auto"/>
              <w:left w:val="nil"/>
              <w:bottom w:val="single" w:sz="8" w:space="0" w:color="000000"/>
              <w:right w:val="single" w:sz="8" w:space="0" w:color="000000"/>
            </w:tcBorders>
          </w:tcPr>
          <w:p w:rsidR="00B85920" w:rsidRPr="00B85920" w:rsidRDefault="00B85920" w:rsidP="00B85920">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2014 год</w:t>
            </w:r>
          </w:p>
        </w:tc>
        <w:tc>
          <w:tcPr>
            <w:tcW w:w="1371" w:type="dxa"/>
            <w:tcBorders>
              <w:top w:val="single" w:sz="4" w:space="0" w:color="auto"/>
              <w:left w:val="nil"/>
              <w:bottom w:val="single" w:sz="8" w:space="0" w:color="000000"/>
              <w:right w:val="single" w:sz="8" w:space="0" w:color="000000"/>
            </w:tcBorders>
          </w:tcPr>
          <w:p w:rsidR="00B85920" w:rsidRPr="00B85920" w:rsidRDefault="00B85920" w:rsidP="00B85920">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2015 год</w:t>
            </w:r>
          </w:p>
        </w:tc>
      </w:tr>
      <w:tr w:rsidR="00B85920" w:rsidRPr="00B85920" w:rsidTr="009D447F">
        <w:trPr>
          <w:trHeight w:val="268"/>
        </w:trPr>
        <w:tc>
          <w:tcPr>
            <w:tcW w:w="3686" w:type="dxa"/>
            <w:tcBorders>
              <w:top w:val="nil"/>
              <w:left w:val="single" w:sz="8" w:space="0" w:color="000000"/>
              <w:bottom w:val="single" w:sz="8" w:space="0" w:color="000000"/>
              <w:right w:val="single" w:sz="8" w:space="0" w:color="000000"/>
            </w:tcBorders>
          </w:tcPr>
          <w:p w:rsidR="00B85920" w:rsidRPr="00B85920" w:rsidRDefault="00B85920" w:rsidP="00B85920">
            <w:pPr>
              <w:spacing w:after="0" w:line="240" w:lineRule="auto"/>
              <w:rPr>
                <w:rFonts w:ascii="Times New Roman" w:hAnsi="Times New Roman" w:cs="Times New Roman"/>
                <w:color w:val="000000"/>
                <w:sz w:val="24"/>
                <w:szCs w:val="24"/>
              </w:rPr>
            </w:pPr>
            <w:r w:rsidRPr="00B85920">
              <w:rPr>
                <w:rFonts w:ascii="Times New Roman" w:hAnsi="Times New Roman" w:cs="Times New Roman"/>
                <w:color w:val="000000"/>
                <w:sz w:val="24"/>
                <w:szCs w:val="24"/>
              </w:rPr>
              <w:t>Общий объем расходов, тыс. рублей</w:t>
            </w:r>
          </w:p>
        </w:tc>
        <w:tc>
          <w:tcPr>
            <w:tcW w:w="1844" w:type="dxa"/>
            <w:tcBorders>
              <w:top w:val="nil"/>
              <w:left w:val="nil"/>
              <w:bottom w:val="single" w:sz="8" w:space="0" w:color="000000"/>
              <w:right w:val="single" w:sz="8" w:space="0" w:color="000000"/>
            </w:tcBorders>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193 396,5</w:t>
            </w:r>
          </w:p>
        </w:tc>
        <w:tc>
          <w:tcPr>
            <w:tcW w:w="1376" w:type="dxa"/>
            <w:tcBorders>
              <w:top w:val="nil"/>
              <w:left w:val="nil"/>
              <w:bottom w:val="single" w:sz="8" w:space="0" w:color="000000"/>
              <w:right w:val="single" w:sz="8" w:space="0" w:color="000000"/>
            </w:tcBorders>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12 738,9</w:t>
            </w:r>
          </w:p>
        </w:tc>
        <w:tc>
          <w:tcPr>
            <w:tcW w:w="1436" w:type="dxa"/>
            <w:tcBorders>
              <w:top w:val="nil"/>
              <w:left w:val="nil"/>
              <w:bottom w:val="single" w:sz="8" w:space="0" w:color="000000"/>
              <w:right w:val="single" w:sz="8" w:space="0" w:color="000000"/>
            </w:tcBorders>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8 061,0</w:t>
            </w:r>
          </w:p>
        </w:tc>
        <w:tc>
          <w:tcPr>
            <w:tcW w:w="1371" w:type="dxa"/>
            <w:tcBorders>
              <w:top w:val="nil"/>
              <w:left w:val="nil"/>
              <w:bottom w:val="single" w:sz="8" w:space="0" w:color="000000"/>
              <w:right w:val="single" w:sz="8" w:space="0" w:color="000000"/>
            </w:tcBorders>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6 800,0</w:t>
            </w:r>
          </w:p>
        </w:tc>
      </w:tr>
      <w:tr w:rsidR="00B85920" w:rsidRPr="00B85920" w:rsidTr="009D447F">
        <w:trPr>
          <w:trHeight w:val="346"/>
        </w:trPr>
        <w:tc>
          <w:tcPr>
            <w:tcW w:w="3686" w:type="dxa"/>
            <w:tcBorders>
              <w:top w:val="nil"/>
              <w:left w:val="single" w:sz="8" w:space="0" w:color="000000"/>
              <w:bottom w:val="single" w:sz="4" w:space="0" w:color="auto"/>
              <w:right w:val="single" w:sz="8" w:space="0" w:color="000000"/>
            </w:tcBorders>
          </w:tcPr>
          <w:p w:rsidR="00B85920" w:rsidRDefault="00B85920" w:rsidP="00B85920">
            <w:pPr>
              <w:spacing w:after="0" w:line="240" w:lineRule="auto"/>
              <w:rPr>
                <w:rFonts w:ascii="Times New Roman" w:hAnsi="Times New Roman" w:cs="Times New Roman"/>
                <w:color w:val="000000"/>
                <w:sz w:val="24"/>
                <w:szCs w:val="24"/>
              </w:rPr>
            </w:pPr>
            <w:r w:rsidRPr="00B85920">
              <w:rPr>
                <w:rFonts w:ascii="Times New Roman" w:hAnsi="Times New Roman" w:cs="Times New Roman"/>
                <w:color w:val="000000"/>
                <w:sz w:val="24"/>
                <w:szCs w:val="24"/>
              </w:rPr>
              <w:t xml:space="preserve">Прирост к предыдущему году, </w:t>
            </w:r>
          </w:p>
          <w:p w:rsidR="00B85920" w:rsidRPr="00B85920" w:rsidRDefault="00B85920" w:rsidP="00B85920">
            <w:pPr>
              <w:spacing w:after="0" w:line="240" w:lineRule="auto"/>
              <w:rPr>
                <w:rFonts w:ascii="Times New Roman" w:hAnsi="Times New Roman" w:cs="Times New Roman"/>
                <w:color w:val="000000"/>
                <w:sz w:val="24"/>
                <w:szCs w:val="24"/>
              </w:rPr>
            </w:pPr>
            <w:r w:rsidRPr="00B85920">
              <w:rPr>
                <w:rFonts w:ascii="Times New Roman" w:hAnsi="Times New Roman" w:cs="Times New Roman"/>
                <w:color w:val="000000"/>
                <w:sz w:val="24"/>
                <w:szCs w:val="24"/>
              </w:rPr>
              <w:t>тыс. рублей</w:t>
            </w:r>
          </w:p>
        </w:tc>
        <w:tc>
          <w:tcPr>
            <w:tcW w:w="1844" w:type="dxa"/>
            <w:tcBorders>
              <w:top w:val="nil"/>
              <w:left w:val="nil"/>
              <w:bottom w:val="single" w:sz="4" w:space="0" w:color="auto"/>
              <w:right w:val="single" w:sz="8" w:space="0" w:color="000000"/>
            </w:tcBorders>
          </w:tcPr>
          <w:p w:rsidR="00B85920" w:rsidRPr="00B85920" w:rsidRDefault="00B85920" w:rsidP="00B85920">
            <w:pPr>
              <w:spacing w:after="0" w:line="240" w:lineRule="auto"/>
              <w:jc w:val="center"/>
              <w:rPr>
                <w:rFonts w:ascii="Times New Roman" w:hAnsi="Times New Roman" w:cs="Times New Roman"/>
                <w:color w:val="000000"/>
                <w:sz w:val="24"/>
                <w:szCs w:val="24"/>
              </w:rPr>
            </w:pPr>
          </w:p>
        </w:tc>
        <w:tc>
          <w:tcPr>
            <w:tcW w:w="1376" w:type="dxa"/>
            <w:tcBorders>
              <w:top w:val="nil"/>
              <w:left w:val="nil"/>
              <w:bottom w:val="single" w:sz="4" w:space="0" w:color="auto"/>
              <w:right w:val="single" w:sz="8" w:space="0" w:color="000000"/>
            </w:tcBorders>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- 180 657,6</w:t>
            </w:r>
          </w:p>
        </w:tc>
        <w:tc>
          <w:tcPr>
            <w:tcW w:w="1436" w:type="dxa"/>
            <w:tcBorders>
              <w:top w:val="nil"/>
              <w:left w:val="nil"/>
              <w:bottom w:val="single" w:sz="4" w:space="0" w:color="auto"/>
              <w:right w:val="single" w:sz="8" w:space="0" w:color="000000"/>
            </w:tcBorders>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- 4 677,9</w:t>
            </w:r>
          </w:p>
        </w:tc>
        <w:tc>
          <w:tcPr>
            <w:tcW w:w="1371" w:type="dxa"/>
            <w:tcBorders>
              <w:top w:val="nil"/>
              <w:left w:val="nil"/>
              <w:bottom w:val="single" w:sz="4" w:space="0" w:color="auto"/>
              <w:right w:val="single" w:sz="8" w:space="0" w:color="000000"/>
            </w:tcBorders>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- 1 261,0</w:t>
            </w:r>
          </w:p>
        </w:tc>
      </w:tr>
      <w:tr w:rsidR="00B85920" w:rsidRPr="00B85920" w:rsidTr="009D447F">
        <w:trPr>
          <w:trHeight w:val="267"/>
        </w:trPr>
        <w:tc>
          <w:tcPr>
            <w:tcW w:w="3686" w:type="dxa"/>
            <w:tcBorders>
              <w:top w:val="single" w:sz="4" w:space="0" w:color="auto"/>
              <w:left w:val="single" w:sz="4" w:space="0" w:color="auto"/>
              <w:bottom w:val="single" w:sz="4" w:space="0" w:color="auto"/>
              <w:right w:val="single" w:sz="4" w:space="0" w:color="auto"/>
            </w:tcBorders>
          </w:tcPr>
          <w:p w:rsidR="00B85920" w:rsidRPr="00B85920" w:rsidRDefault="00B85920" w:rsidP="00B85920">
            <w:pPr>
              <w:spacing w:after="0" w:line="240" w:lineRule="auto"/>
              <w:rPr>
                <w:rFonts w:ascii="Times New Roman" w:hAnsi="Times New Roman" w:cs="Times New Roman"/>
                <w:color w:val="000000"/>
                <w:sz w:val="24"/>
                <w:szCs w:val="24"/>
              </w:rPr>
            </w:pPr>
            <w:r w:rsidRPr="00B85920">
              <w:rPr>
                <w:rFonts w:ascii="Times New Roman" w:hAnsi="Times New Roman" w:cs="Times New Roman"/>
                <w:color w:val="000000"/>
                <w:sz w:val="24"/>
                <w:szCs w:val="24"/>
              </w:rPr>
              <w:t>Прирост к предыдущему году, %</w:t>
            </w:r>
          </w:p>
        </w:tc>
        <w:tc>
          <w:tcPr>
            <w:tcW w:w="1844" w:type="dxa"/>
            <w:tcBorders>
              <w:top w:val="single" w:sz="4" w:space="0" w:color="auto"/>
              <w:left w:val="single" w:sz="4" w:space="0" w:color="auto"/>
              <w:bottom w:val="single" w:sz="4" w:space="0" w:color="auto"/>
              <w:right w:val="single" w:sz="4" w:space="0" w:color="auto"/>
            </w:tcBorders>
          </w:tcPr>
          <w:p w:rsidR="00B85920" w:rsidRPr="00B85920" w:rsidRDefault="00B85920" w:rsidP="00B85920">
            <w:pPr>
              <w:spacing w:after="0" w:line="240" w:lineRule="auto"/>
              <w:jc w:val="center"/>
              <w:rPr>
                <w:rFonts w:ascii="Times New Roman" w:hAnsi="Times New Roman" w:cs="Times New Roman"/>
                <w:color w:val="000000"/>
                <w:sz w:val="24"/>
                <w:szCs w:val="24"/>
              </w:rPr>
            </w:pPr>
          </w:p>
        </w:tc>
        <w:tc>
          <w:tcPr>
            <w:tcW w:w="1376" w:type="dxa"/>
            <w:tcBorders>
              <w:top w:val="single" w:sz="4" w:space="0" w:color="auto"/>
              <w:left w:val="single" w:sz="4" w:space="0" w:color="auto"/>
              <w:bottom w:val="single" w:sz="4" w:space="0" w:color="auto"/>
              <w:right w:val="single" w:sz="4" w:space="0" w:color="auto"/>
            </w:tcBorders>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- 93,4</w:t>
            </w:r>
          </w:p>
        </w:tc>
        <w:tc>
          <w:tcPr>
            <w:tcW w:w="1436" w:type="dxa"/>
            <w:tcBorders>
              <w:top w:val="single" w:sz="4" w:space="0" w:color="auto"/>
              <w:left w:val="single" w:sz="4" w:space="0" w:color="auto"/>
              <w:bottom w:val="single" w:sz="4" w:space="0" w:color="auto"/>
              <w:right w:val="single" w:sz="4" w:space="0" w:color="auto"/>
            </w:tcBorders>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- 36,7</w:t>
            </w:r>
          </w:p>
        </w:tc>
        <w:tc>
          <w:tcPr>
            <w:tcW w:w="1371" w:type="dxa"/>
            <w:tcBorders>
              <w:top w:val="single" w:sz="4" w:space="0" w:color="auto"/>
              <w:left w:val="single" w:sz="4" w:space="0" w:color="auto"/>
              <w:bottom w:val="single" w:sz="4" w:space="0" w:color="auto"/>
              <w:right w:val="single" w:sz="4" w:space="0" w:color="auto"/>
            </w:tcBorders>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- 15,6</w:t>
            </w:r>
          </w:p>
        </w:tc>
      </w:tr>
      <w:tr w:rsidR="00B85920" w:rsidRPr="00B85920" w:rsidTr="009D447F">
        <w:trPr>
          <w:trHeight w:val="330"/>
        </w:trPr>
        <w:tc>
          <w:tcPr>
            <w:tcW w:w="3686" w:type="dxa"/>
            <w:tcBorders>
              <w:top w:val="single" w:sz="4" w:space="0" w:color="auto"/>
              <w:left w:val="single" w:sz="8" w:space="0" w:color="000000"/>
              <w:bottom w:val="single" w:sz="8" w:space="0" w:color="000000"/>
              <w:right w:val="single" w:sz="8" w:space="0" w:color="000000"/>
            </w:tcBorders>
          </w:tcPr>
          <w:p w:rsidR="00B85920" w:rsidRPr="00B85920" w:rsidRDefault="00B85920" w:rsidP="00B85920">
            <w:pPr>
              <w:spacing w:after="0" w:line="240" w:lineRule="auto"/>
              <w:rPr>
                <w:rFonts w:ascii="Times New Roman" w:hAnsi="Times New Roman" w:cs="Times New Roman"/>
                <w:color w:val="000000"/>
                <w:sz w:val="24"/>
                <w:szCs w:val="24"/>
              </w:rPr>
            </w:pPr>
            <w:r w:rsidRPr="00B85920">
              <w:rPr>
                <w:rFonts w:ascii="Times New Roman" w:hAnsi="Times New Roman" w:cs="Times New Roman"/>
                <w:color w:val="000000"/>
                <w:sz w:val="24"/>
                <w:szCs w:val="24"/>
              </w:rPr>
              <w:t>Рост к уровню 2012 года, %</w:t>
            </w:r>
          </w:p>
        </w:tc>
        <w:tc>
          <w:tcPr>
            <w:tcW w:w="1844" w:type="dxa"/>
            <w:tcBorders>
              <w:top w:val="single" w:sz="4" w:space="0" w:color="auto"/>
              <w:left w:val="nil"/>
              <w:bottom w:val="single" w:sz="8" w:space="0" w:color="000000"/>
              <w:right w:val="single" w:sz="8" w:space="0" w:color="000000"/>
            </w:tcBorders>
          </w:tcPr>
          <w:p w:rsidR="00B85920" w:rsidRPr="00B85920" w:rsidRDefault="00B85920" w:rsidP="00B85920">
            <w:pPr>
              <w:spacing w:after="0" w:line="240" w:lineRule="auto"/>
              <w:jc w:val="center"/>
              <w:rPr>
                <w:rFonts w:ascii="Times New Roman" w:hAnsi="Times New Roman" w:cs="Times New Roman"/>
                <w:color w:val="000000"/>
                <w:sz w:val="24"/>
                <w:szCs w:val="24"/>
              </w:rPr>
            </w:pPr>
          </w:p>
        </w:tc>
        <w:tc>
          <w:tcPr>
            <w:tcW w:w="1376" w:type="dxa"/>
            <w:tcBorders>
              <w:top w:val="single" w:sz="4" w:space="0" w:color="auto"/>
              <w:left w:val="nil"/>
              <w:bottom w:val="single" w:sz="8" w:space="0" w:color="000000"/>
              <w:right w:val="single" w:sz="8" w:space="0" w:color="000000"/>
            </w:tcBorders>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6,6</w:t>
            </w:r>
          </w:p>
        </w:tc>
        <w:tc>
          <w:tcPr>
            <w:tcW w:w="1436" w:type="dxa"/>
            <w:tcBorders>
              <w:top w:val="single" w:sz="4" w:space="0" w:color="auto"/>
              <w:left w:val="nil"/>
              <w:bottom w:val="single" w:sz="8" w:space="0" w:color="000000"/>
              <w:right w:val="single" w:sz="8" w:space="0" w:color="000000"/>
            </w:tcBorders>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4,2</w:t>
            </w:r>
          </w:p>
        </w:tc>
        <w:tc>
          <w:tcPr>
            <w:tcW w:w="1371" w:type="dxa"/>
            <w:tcBorders>
              <w:top w:val="single" w:sz="4" w:space="0" w:color="auto"/>
              <w:left w:val="nil"/>
              <w:bottom w:val="single" w:sz="8" w:space="0" w:color="000000"/>
              <w:right w:val="single" w:sz="8" w:space="0" w:color="000000"/>
            </w:tcBorders>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3,5</w:t>
            </w:r>
          </w:p>
        </w:tc>
      </w:tr>
    </w:tbl>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b/>
          <w:bCs/>
          <w:sz w:val="24"/>
          <w:szCs w:val="24"/>
        </w:rPr>
        <w:tab/>
      </w:r>
      <w:r w:rsidRPr="00B85920">
        <w:rPr>
          <w:rFonts w:ascii="Times New Roman" w:hAnsi="Times New Roman" w:cs="Times New Roman"/>
          <w:sz w:val="24"/>
          <w:szCs w:val="24"/>
        </w:rPr>
        <w:tab/>
      </w:r>
    </w:p>
    <w:p w:rsidR="00B85920" w:rsidRPr="00B85920" w:rsidRDefault="00B85920" w:rsidP="00B85920">
      <w:pPr>
        <w:spacing w:after="0" w:line="240" w:lineRule="auto"/>
        <w:ind w:firstLine="709"/>
        <w:jc w:val="both"/>
        <w:rPr>
          <w:rFonts w:ascii="Times New Roman" w:hAnsi="Times New Roman" w:cs="Times New Roman"/>
          <w:bCs/>
          <w:iCs/>
          <w:sz w:val="24"/>
          <w:szCs w:val="24"/>
        </w:rPr>
      </w:pPr>
      <w:r w:rsidRPr="00B85920">
        <w:rPr>
          <w:rFonts w:ascii="Times New Roman" w:hAnsi="Times New Roman" w:cs="Times New Roman"/>
          <w:bCs/>
          <w:iCs/>
          <w:sz w:val="24"/>
          <w:szCs w:val="24"/>
        </w:rPr>
        <w:t>Уменьшение объемов финансирования по подразделу 0502 «Коммунальное хозяйство» произошло в связи со снижением размера субсидии из бюджета автономного округа на 2013-2015 годы по программе «Модернизация и реформирование жилищно-коммунального комплекса Ханты-Мансийского автономного округа - Югры» на 2011-2013 годы и на период до 2015 года».</w:t>
      </w:r>
    </w:p>
    <w:p w:rsidR="00B85920" w:rsidRPr="00B85920" w:rsidRDefault="00B85920" w:rsidP="00B85920">
      <w:pPr>
        <w:spacing w:after="0" w:line="240" w:lineRule="auto"/>
        <w:ind w:firstLine="709"/>
        <w:jc w:val="both"/>
        <w:rPr>
          <w:rFonts w:ascii="Times New Roman" w:hAnsi="Times New Roman" w:cs="Times New Roman"/>
          <w:bCs/>
          <w:iCs/>
          <w:sz w:val="24"/>
          <w:szCs w:val="24"/>
        </w:rPr>
      </w:pPr>
      <w:r w:rsidRPr="00B85920">
        <w:rPr>
          <w:rFonts w:ascii="Times New Roman" w:hAnsi="Times New Roman" w:cs="Times New Roman"/>
          <w:bCs/>
          <w:iCs/>
          <w:sz w:val="24"/>
          <w:szCs w:val="24"/>
        </w:rPr>
        <w:t>Также в расходы по данному подразделу в 2013-2015 годах не включена субсидия на возмещение недополученного дохода в связи с предоставлением населению услуг бань, так как городская баня в июне 2012 года была закрыта на ремонт. По окончании ремонта городская</w:t>
      </w:r>
      <w:r w:rsidR="008A0B9D">
        <w:rPr>
          <w:rFonts w:ascii="Times New Roman" w:hAnsi="Times New Roman" w:cs="Times New Roman"/>
          <w:bCs/>
          <w:iCs/>
          <w:sz w:val="24"/>
          <w:szCs w:val="24"/>
        </w:rPr>
        <w:t xml:space="preserve"> </w:t>
      </w:r>
      <w:r w:rsidRPr="00B85920">
        <w:rPr>
          <w:rFonts w:ascii="Times New Roman" w:hAnsi="Times New Roman" w:cs="Times New Roman"/>
          <w:bCs/>
          <w:iCs/>
          <w:sz w:val="24"/>
          <w:szCs w:val="24"/>
        </w:rPr>
        <w:t xml:space="preserve">баня будет передана по </w:t>
      </w:r>
      <w:r w:rsidRPr="00803EF5">
        <w:rPr>
          <w:rFonts w:ascii="Times New Roman" w:hAnsi="Times New Roman" w:cs="Times New Roman"/>
          <w:bCs/>
          <w:iCs/>
          <w:sz w:val="24"/>
          <w:szCs w:val="24"/>
        </w:rPr>
        <w:t>договору концессии на</w:t>
      </w:r>
      <w:r w:rsidRPr="00B85920">
        <w:rPr>
          <w:rFonts w:ascii="Times New Roman" w:hAnsi="Times New Roman" w:cs="Times New Roman"/>
          <w:bCs/>
          <w:iCs/>
          <w:sz w:val="24"/>
          <w:szCs w:val="24"/>
        </w:rPr>
        <w:t xml:space="preserve"> конкурсной основе. </w:t>
      </w:r>
    </w:p>
    <w:p w:rsidR="00B85920" w:rsidRPr="00B85920" w:rsidRDefault="00B85920" w:rsidP="00B85920">
      <w:pPr>
        <w:spacing w:after="0" w:line="240" w:lineRule="auto"/>
        <w:ind w:firstLine="709"/>
        <w:jc w:val="both"/>
        <w:rPr>
          <w:rFonts w:ascii="Times New Roman" w:hAnsi="Times New Roman" w:cs="Times New Roman"/>
          <w:sz w:val="24"/>
          <w:szCs w:val="24"/>
        </w:rPr>
      </w:pP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Предусмотренные объемы бюджетных ассигнований будут направлены на:</w:t>
      </w:r>
    </w:p>
    <w:p w:rsidR="00B85920" w:rsidRPr="00B85920" w:rsidRDefault="00B85920" w:rsidP="00B85920">
      <w:pPr>
        <w:spacing w:after="0" w:line="240" w:lineRule="auto"/>
        <w:ind w:firstLine="709"/>
        <w:jc w:val="right"/>
        <w:rPr>
          <w:rFonts w:ascii="Times New Roman" w:hAnsi="Times New Roman" w:cs="Times New Roman"/>
          <w:sz w:val="24"/>
          <w:szCs w:val="24"/>
        </w:rPr>
      </w:pPr>
      <w:r w:rsidRPr="00B85920">
        <w:rPr>
          <w:rFonts w:ascii="Times New Roman" w:hAnsi="Times New Roman" w:cs="Times New Roman"/>
          <w:sz w:val="24"/>
          <w:szCs w:val="24"/>
        </w:rPr>
        <w:t>тыс. рублей</w:t>
      </w:r>
    </w:p>
    <w:tbl>
      <w:tblPr>
        <w:tblW w:w="977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6123"/>
        <w:gridCol w:w="1217"/>
        <w:gridCol w:w="1217"/>
        <w:gridCol w:w="1217"/>
      </w:tblGrid>
      <w:tr w:rsidR="00B85920" w:rsidRPr="00B85920" w:rsidTr="009D447F">
        <w:tc>
          <w:tcPr>
            <w:tcW w:w="6123" w:type="dxa"/>
            <w:vMerge w:val="restart"/>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Наименование расходов</w:t>
            </w:r>
          </w:p>
        </w:tc>
        <w:tc>
          <w:tcPr>
            <w:tcW w:w="3651" w:type="dxa"/>
            <w:gridSpan w:val="3"/>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Проект бюджета</w:t>
            </w:r>
          </w:p>
        </w:tc>
      </w:tr>
      <w:tr w:rsidR="00B85920" w:rsidRPr="00B85920" w:rsidTr="009D447F">
        <w:tc>
          <w:tcPr>
            <w:tcW w:w="6123" w:type="dxa"/>
            <w:vMerge/>
            <w:tcBorders>
              <w:top w:val="single" w:sz="4" w:space="0" w:color="000000"/>
              <w:left w:val="single" w:sz="4" w:space="0" w:color="000000"/>
              <w:bottom w:val="single" w:sz="4" w:space="0" w:color="000000"/>
              <w:right w:val="single" w:sz="4" w:space="0" w:color="000000"/>
            </w:tcBorders>
          </w:tcPr>
          <w:p w:rsidR="00B85920" w:rsidRPr="00B85920" w:rsidRDefault="00B85920" w:rsidP="00B85920">
            <w:pPr>
              <w:spacing w:after="0" w:line="240" w:lineRule="auto"/>
              <w:rPr>
                <w:rFonts w:ascii="Times New Roman" w:hAnsi="Times New Roman" w:cs="Times New Roman"/>
                <w:sz w:val="24"/>
                <w:szCs w:val="24"/>
              </w:rPr>
            </w:pPr>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2013 год</w:t>
            </w:r>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2014 год</w:t>
            </w:r>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2015 год</w:t>
            </w:r>
          </w:p>
        </w:tc>
      </w:tr>
      <w:tr w:rsidR="00B85920" w:rsidRPr="00B85920" w:rsidTr="009D447F">
        <w:tc>
          <w:tcPr>
            <w:tcW w:w="6123" w:type="dxa"/>
            <w:tcBorders>
              <w:top w:val="single" w:sz="4" w:space="0" w:color="000000"/>
              <w:left w:val="single" w:sz="4" w:space="0" w:color="000000"/>
              <w:bottom w:val="single" w:sz="4" w:space="0" w:color="000000"/>
              <w:right w:val="single" w:sz="4" w:space="0" w:color="000000"/>
            </w:tcBorders>
          </w:tcPr>
          <w:p w:rsidR="00B85920" w:rsidRPr="00B85920" w:rsidRDefault="00B85920" w:rsidP="00B85920">
            <w:pPr>
              <w:spacing w:after="0" w:line="240" w:lineRule="auto"/>
              <w:rPr>
                <w:rFonts w:ascii="Times New Roman" w:hAnsi="Times New Roman" w:cs="Times New Roman"/>
                <w:sz w:val="24"/>
                <w:szCs w:val="24"/>
              </w:rPr>
            </w:pPr>
            <w:r w:rsidRPr="00B85920">
              <w:rPr>
                <w:rFonts w:ascii="Times New Roman" w:hAnsi="Times New Roman" w:cs="Times New Roman"/>
                <w:sz w:val="24"/>
                <w:szCs w:val="24"/>
              </w:rPr>
              <w:t>Коммунальное хозяйство, всего</w:t>
            </w:r>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12 738,9</w:t>
            </w:r>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8 061,0</w:t>
            </w:r>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6 800,0</w:t>
            </w:r>
          </w:p>
        </w:tc>
      </w:tr>
      <w:tr w:rsidR="00B85920" w:rsidRPr="00B85920" w:rsidTr="009D447F">
        <w:tc>
          <w:tcPr>
            <w:tcW w:w="6123" w:type="dxa"/>
            <w:tcBorders>
              <w:top w:val="single" w:sz="4" w:space="0" w:color="000000"/>
              <w:left w:val="single" w:sz="4" w:space="0" w:color="000000"/>
              <w:bottom w:val="single" w:sz="4" w:space="0" w:color="000000"/>
              <w:right w:val="single" w:sz="4" w:space="0" w:color="000000"/>
            </w:tcBorders>
          </w:tcPr>
          <w:p w:rsidR="00B85920" w:rsidRPr="00B85920" w:rsidRDefault="00B85920" w:rsidP="00B85920">
            <w:pPr>
              <w:spacing w:after="0" w:line="240" w:lineRule="auto"/>
              <w:rPr>
                <w:rFonts w:ascii="Times New Roman" w:hAnsi="Times New Roman" w:cs="Times New Roman"/>
                <w:sz w:val="24"/>
                <w:szCs w:val="24"/>
              </w:rPr>
            </w:pPr>
            <w:r w:rsidRPr="00B85920">
              <w:rPr>
                <w:rFonts w:ascii="Times New Roman" w:hAnsi="Times New Roman" w:cs="Times New Roman"/>
                <w:sz w:val="24"/>
                <w:szCs w:val="24"/>
              </w:rPr>
              <w:t>в том числе</w:t>
            </w:r>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p>
        </w:tc>
      </w:tr>
      <w:tr w:rsidR="00B85920" w:rsidRPr="00B85920" w:rsidTr="009D447F">
        <w:tc>
          <w:tcPr>
            <w:tcW w:w="6123" w:type="dxa"/>
            <w:tcBorders>
              <w:top w:val="single" w:sz="4" w:space="0" w:color="000000"/>
              <w:left w:val="single" w:sz="4" w:space="0" w:color="000000"/>
              <w:bottom w:val="single" w:sz="4" w:space="0" w:color="000000"/>
              <w:right w:val="single" w:sz="4" w:space="0" w:color="000000"/>
            </w:tcBorders>
          </w:tcPr>
          <w:p w:rsidR="00B85920" w:rsidRPr="00B85920" w:rsidRDefault="00B85920" w:rsidP="008A0B9D">
            <w:pPr>
              <w:spacing w:after="0" w:line="240" w:lineRule="auto"/>
              <w:rPr>
                <w:rFonts w:ascii="Times New Roman" w:hAnsi="Times New Roman" w:cs="Times New Roman"/>
                <w:sz w:val="24"/>
                <w:szCs w:val="24"/>
              </w:rPr>
            </w:pPr>
            <w:r w:rsidRPr="00B85920">
              <w:rPr>
                <w:rFonts w:ascii="Times New Roman" w:hAnsi="Times New Roman" w:cs="Times New Roman"/>
                <w:sz w:val="24"/>
                <w:szCs w:val="24"/>
              </w:rPr>
              <w:t>Ведомственная целевая программа «Создание условий для предоставления транспортных и жилищно-коммунальных услуг населению города Югорска на</w:t>
            </w:r>
            <w:r w:rsidR="008A0B9D">
              <w:rPr>
                <w:rFonts w:ascii="Times New Roman" w:hAnsi="Times New Roman" w:cs="Times New Roman"/>
                <w:sz w:val="24"/>
                <w:szCs w:val="24"/>
              </w:rPr>
              <w:t xml:space="preserve"> </w:t>
            </w:r>
            <w:r w:rsidRPr="00B85920">
              <w:rPr>
                <w:rFonts w:ascii="Times New Roman" w:hAnsi="Times New Roman" w:cs="Times New Roman"/>
                <w:sz w:val="24"/>
                <w:szCs w:val="24"/>
              </w:rPr>
              <w:t>2013-2015 годы»</w:t>
            </w:r>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1 168,9</w:t>
            </w:r>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0,0</w:t>
            </w:r>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0,0</w:t>
            </w:r>
          </w:p>
        </w:tc>
      </w:tr>
      <w:tr w:rsidR="00B85920" w:rsidRPr="00B85920" w:rsidTr="009D447F">
        <w:tc>
          <w:tcPr>
            <w:tcW w:w="6123" w:type="dxa"/>
            <w:tcBorders>
              <w:top w:val="single" w:sz="4" w:space="0" w:color="000000"/>
              <w:left w:val="single" w:sz="4" w:space="0" w:color="000000"/>
              <w:bottom w:val="single" w:sz="4" w:space="0" w:color="000000"/>
              <w:right w:val="single" w:sz="4" w:space="0" w:color="000000"/>
            </w:tcBorders>
          </w:tcPr>
          <w:p w:rsidR="00B85920" w:rsidRPr="00B85920" w:rsidRDefault="00B85920" w:rsidP="00B85920">
            <w:pPr>
              <w:spacing w:after="0" w:line="240" w:lineRule="auto"/>
              <w:rPr>
                <w:rFonts w:ascii="Times New Roman" w:hAnsi="Times New Roman" w:cs="Times New Roman"/>
                <w:sz w:val="24"/>
                <w:szCs w:val="24"/>
              </w:rPr>
            </w:pPr>
            <w:r w:rsidRPr="00B85920">
              <w:rPr>
                <w:rFonts w:ascii="Times New Roman" w:hAnsi="Times New Roman" w:cs="Times New Roman"/>
                <w:sz w:val="24"/>
                <w:szCs w:val="24"/>
              </w:rPr>
              <w:t>Долгосрочная целевая программа «Энергосбережение и повышение энергетической эффективности города Югорска на 2010-2015 годы»</w:t>
            </w:r>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3 000,0</w:t>
            </w:r>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3 000,0</w:t>
            </w:r>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3 000,0</w:t>
            </w:r>
          </w:p>
        </w:tc>
      </w:tr>
      <w:tr w:rsidR="00B85920" w:rsidRPr="00B85920" w:rsidTr="009D447F">
        <w:tc>
          <w:tcPr>
            <w:tcW w:w="6123" w:type="dxa"/>
            <w:tcBorders>
              <w:top w:val="single" w:sz="4" w:space="0" w:color="000000"/>
              <w:left w:val="single" w:sz="4" w:space="0" w:color="000000"/>
              <w:bottom w:val="single" w:sz="4" w:space="0" w:color="000000"/>
              <w:right w:val="single" w:sz="4" w:space="0" w:color="000000"/>
            </w:tcBorders>
          </w:tcPr>
          <w:p w:rsidR="00B85920" w:rsidRPr="00B85920" w:rsidRDefault="00B85920" w:rsidP="00B85920">
            <w:pPr>
              <w:pStyle w:val="15"/>
              <w:tabs>
                <w:tab w:val="left" w:pos="993"/>
              </w:tabs>
              <w:ind w:left="0"/>
              <w:jc w:val="both"/>
              <w:rPr>
                <w:rFonts w:ascii="Times New Roman" w:hAnsi="Times New Roman" w:cs="Times New Roman"/>
                <w:color w:val="FF0000"/>
                <w:lang w:val="ru-RU"/>
              </w:rPr>
            </w:pPr>
            <w:r w:rsidRPr="00B85920">
              <w:rPr>
                <w:rFonts w:ascii="Times New Roman" w:hAnsi="Times New Roman" w:cs="Times New Roman"/>
                <w:lang w:val="ru-RU"/>
              </w:rPr>
              <w:t>Долгосрочная целевая программа «</w:t>
            </w:r>
            <w:r w:rsidRPr="00B85920">
              <w:rPr>
                <w:rFonts w:ascii="Times New Roman" w:hAnsi="Times New Roman" w:cs="Times New Roman"/>
                <w:color w:val="000000"/>
                <w:lang w:val="ru-RU"/>
              </w:rPr>
              <w:t>Развитие коммунальной инфраструктуры города Югорска на 2012-2016 годы», в том числе:</w:t>
            </w:r>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8 570,0</w:t>
            </w:r>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5 061,0</w:t>
            </w:r>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3 800,0</w:t>
            </w:r>
          </w:p>
        </w:tc>
      </w:tr>
      <w:tr w:rsidR="00B85920" w:rsidRPr="00B85920" w:rsidTr="009D447F">
        <w:tc>
          <w:tcPr>
            <w:tcW w:w="6123" w:type="dxa"/>
            <w:tcBorders>
              <w:top w:val="single" w:sz="4" w:space="0" w:color="000000"/>
              <w:left w:val="single" w:sz="4" w:space="0" w:color="000000"/>
              <w:bottom w:val="single" w:sz="4" w:space="0" w:color="000000"/>
              <w:right w:val="single" w:sz="4" w:space="0" w:color="000000"/>
            </w:tcBorders>
          </w:tcPr>
          <w:p w:rsidR="00B85920" w:rsidRPr="00B85920" w:rsidRDefault="00B85920" w:rsidP="00B85920">
            <w:pPr>
              <w:pStyle w:val="15"/>
              <w:tabs>
                <w:tab w:val="left" w:pos="993"/>
              </w:tabs>
              <w:ind w:left="0"/>
              <w:jc w:val="both"/>
              <w:rPr>
                <w:rFonts w:ascii="Times New Roman" w:hAnsi="Times New Roman" w:cs="Times New Roman"/>
                <w:i/>
                <w:iCs/>
                <w:lang w:val="ru-RU"/>
              </w:rPr>
            </w:pPr>
            <w:r w:rsidRPr="00B85920">
              <w:rPr>
                <w:rFonts w:ascii="Times New Roman" w:hAnsi="Times New Roman" w:cs="Times New Roman"/>
                <w:i/>
                <w:iCs/>
                <w:lang w:val="ru-RU"/>
              </w:rPr>
              <w:t xml:space="preserve">Многоэтажная застройка 5А </w:t>
            </w:r>
            <w:proofErr w:type="spellStart"/>
            <w:r w:rsidRPr="00B85920">
              <w:rPr>
                <w:rFonts w:ascii="Times New Roman" w:hAnsi="Times New Roman" w:cs="Times New Roman"/>
                <w:i/>
                <w:iCs/>
                <w:lang w:val="ru-RU"/>
              </w:rPr>
              <w:t>мкр</w:t>
            </w:r>
            <w:proofErr w:type="spellEnd"/>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993,0</w:t>
            </w:r>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0,0</w:t>
            </w:r>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0,0</w:t>
            </w:r>
          </w:p>
        </w:tc>
      </w:tr>
      <w:tr w:rsidR="00B85920" w:rsidRPr="00B85920" w:rsidTr="009D447F">
        <w:tc>
          <w:tcPr>
            <w:tcW w:w="6123" w:type="dxa"/>
            <w:tcBorders>
              <w:top w:val="single" w:sz="4" w:space="0" w:color="000000"/>
              <w:left w:val="single" w:sz="4" w:space="0" w:color="000000"/>
              <w:bottom w:val="single" w:sz="4" w:space="0" w:color="000000"/>
              <w:right w:val="single" w:sz="4" w:space="0" w:color="000000"/>
            </w:tcBorders>
          </w:tcPr>
          <w:p w:rsidR="00B85920" w:rsidRPr="00B85920" w:rsidRDefault="00B85920" w:rsidP="00B85920">
            <w:pPr>
              <w:pStyle w:val="15"/>
              <w:tabs>
                <w:tab w:val="left" w:pos="993"/>
              </w:tabs>
              <w:ind w:left="0"/>
              <w:jc w:val="both"/>
              <w:rPr>
                <w:rFonts w:ascii="Times New Roman" w:hAnsi="Times New Roman" w:cs="Times New Roman"/>
                <w:i/>
                <w:iCs/>
                <w:lang w:val="ru-RU"/>
              </w:rPr>
            </w:pPr>
            <w:r w:rsidRPr="00B85920">
              <w:rPr>
                <w:rFonts w:ascii="Times New Roman" w:hAnsi="Times New Roman" w:cs="Times New Roman"/>
                <w:i/>
                <w:iCs/>
                <w:lang w:val="ru-RU"/>
              </w:rPr>
              <w:t xml:space="preserve">Сети канализации индивидуальной застройки 3 </w:t>
            </w:r>
            <w:proofErr w:type="spellStart"/>
            <w:r w:rsidRPr="00B85920">
              <w:rPr>
                <w:rFonts w:ascii="Times New Roman" w:hAnsi="Times New Roman" w:cs="Times New Roman"/>
                <w:i/>
                <w:iCs/>
                <w:lang w:val="ru-RU"/>
              </w:rPr>
              <w:t>мкр</w:t>
            </w:r>
            <w:proofErr w:type="spellEnd"/>
            <w:r w:rsidRPr="00B85920">
              <w:rPr>
                <w:rFonts w:ascii="Times New Roman" w:hAnsi="Times New Roman" w:cs="Times New Roman"/>
                <w:i/>
                <w:iCs/>
                <w:lang w:val="ru-RU"/>
              </w:rPr>
              <w:t>.</w:t>
            </w:r>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1 821,0</w:t>
            </w:r>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0,0</w:t>
            </w:r>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0,0</w:t>
            </w:r>
          </w:p>
        </w:tc>
      </w:tr>
      <w:tr w:rsidR="00B85920" w:rsidRPr="00B85920" w:rsidTr="009D447F">
        <w:tc>
          <w:tcPr>
            <w:tcW w:w="6123" w:type="dxa"/>
            <w:tcBorders>
              <w:top w:val="single" w:sz="4" w:space="0" w:color="000000"/>
              <w:left w:val="single" w:sz="4" w:space="0" w:color="000000"/>
              <w:bottom w:val="single" w:sz="4" w:space="0" w:color="000000"/>
              <w:right w:val="single" w:sz="4" w:space="0" w:color="000000"/>
            </w:tcBorders>
          </w:tcPr>
          <w:p w:rsidR="00B85920" w:rsidRPr="00B85920" w:rsidRDefault="00B85920" w:rsidP="00B85920">
            <w:pPr>
              <w:pStyle w:val="15"/>
              <w:tabs>
                <w:tab w:val="left" w:pos="993"/>
              </w:tabs>
              <w:ind w:left="0"/>
              <w:jc w:val="both"/>
              <w:rPr>
                <w:rFonts w:ascii="Times New Roman" w:hAnsi="Times New Roman" w:cs="Times New Roman"/>
                <w:i/>
                <w:iCs/>
                <w:lang w:val="ru-RU"/>
              </w:rPr>
            </w:pPr>
            <w:r w:rsidRPr="00B85920">
              <w:rPr>
                <w:rFonts w:ascii="Times New Roman" w:hAnsi="Times New Roman" w:cs="Times New Roman"/>
                <w:i/>
                <w:iCs/>
                <w:lang w:val="ru-RU"/>
              </w:rPr>
              <w:t xml:space="preserve">Сети канализации индивидуальной застройки 16 </w:t>
            </w:r>
            <w:proofErr w:type="spellStart"/>
            <w:r w:rsidRPr="00B85920">
              <w:rPr>
                <w:rFonts w:ascii="Times New Roman" w:hAnsi="Times New Roman" w:cs="Times New Roman"/>
                <w:i/>
                <w:iCs/>
                <w:lang w:val="ru-RU"/>
              </w:rPr>
              <w:t>мкр</w:t>
            </w:r>
            <w:proofErr w:type="spellEnd"/>
            <w:r w:rsidRPr="00B85920">
              <w:rPr>
                <w:rFonts w:ascii="Times New Roman" w:hAnsi="Times New Roman" w:cs="Times New Roman"/>
                <w:i/>
                <w:iCs/>
                <w:lang w:val="ru-RU"/>
              </w:rPr>
              <w:t>.</w:t>
            </w:r>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372,0</w:t>
            </w:r>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1 231,0</w:t>
            </w:r>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0,0</w:t>
            </w:r>
          </w:p>
        </w:tc>
      </w:tr>
      <w:tr w:rsidR="00B85920" w:rsidRPr="00B85920" w:rsidTr="009D447F">
        <w:tc>
          <w:tcPr>
            <w:tcW w:w="6123" w:type="dxa"/>
            <w:tcBorders>
              <w:top w:val="single" w:sz="4" w:space="0" w:color="000000"/>
              <w:left w:val="single" w:sz="4" w:space="0" w:color="000000"/>
              <w:bottom w:val="single" w:sz="4" w:space="0" w:color="000000"/>
              <w:right w:val="single" w:sz="4" w:space="0" w:color="000000"/>
            </w:tcBorders>
          </w:tcPr>
          <w:p w:rsidR="00B85920" w:rsidRPr="00B85920" w:rsidRDefault="00B85920" w:rsidP="00B85920">
            <w:pPr>
              <w:pStyle w:val="15"/>
              <w:tabs>
                <w:tab w:val="left" w:pos="993"/>
              </w:tabs>
              <w:ind w:left="0"/>
              <w:jc w:val="both"/>
              <w:rPr>
                <w:rFonts w:ascii="Times New Roman" w:hAnsi="Times New Roman" w:cs="Times New Roman"/>
                <w:i/>
                <w:iCs/>
                <w:lang w:val="ru-RU"/>
              </w:rPr>
            </w:pPr>
            <w:r w:rsidRPr="00B85920">
              <w:rPr>
                <w:rFonts w:ascii="Times New Roman" w:hAnsi="Times New Roman" w:cs="Times New Roman"/>
                <w:i/>
                <w:iCs/>
                <w:lang w:val="ru-RU"/>
              </w:rPr>
              <w:t xml:space="preserve">Сети водоснабжения микрорайонов индивидуальной застройки 5,7 </w:t>
            </w:r>
            <w:proofErr w:type="spellStart"/>
            <w:r w:rsidRPr="00B85920">
              <w:rPr>
                <w:rFonts w:ascii="Times New Roman" w:hAnsi="Times New Roman" w:cs="Times New Roman"/>
                <w:i/>
                <w:iCs/>
                <w:lang w:val="ru-RU"/>
              </w:rPr>
              <w:t>мкр</w:t>
            </w:r>
            <w:proofErr w:type="spellEnd"/>
            <w:r w:rsidRPr="00B85920">
              <w:rPr>
                <w:rFonts w:ascii="Times New Roman" w:hAnsi="Times New Roman" w:cs="Times New Roman"/>
                <w:i/>
                <w:iCs/>
                <w:lang w:val="ru-RU"/>
              </w:rPr>
              <w:t>.</w:t>
            </w:r>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2 118,0</w:t>
            </w:r>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0,0</w:t>
            </w:r>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0,0</w:t>
            </w:r>
          </w:p>
        </w:tc>
      </w:tr>
      <w:tr w:rsidR="00B85920" w:rsidRPr="00B85920" w:rsidTr="009D447F">
        <w:tc>
          <w:tcPr>
            <w:tcW w:w="6123" w:type="dxa"/>
            <w:tcBorders>
              <w:top w:val="single" w:sz="4" w:space="0" w:color="000000"/>
              <w:left w:val="single" w:sz="4" w:space="0" w:color="000000"/>
              <w:bottom w:val="single" w:sz="4" w:space="0" w:color="000000"/>
              <w:right w:val="single" w:sz="4" w:space="0" w:color="000000"/>
            </w:tcBorders>
          </w:tcPr>
          <w:p w:rsidR="00B85920" w:rsidRPr="00B85920" w:rsidRDefault="00B85920" w:rsidP="00B85920">
            <w:pPr>
              <w:pStyle w:val="15"/>
              <w:tabs>
                <w:tab w:val="left" w:pos="993"/>
              </w:tabs>
              <w:ind w:left="0"/>
              <w:jc w:val="both"/>
              <w:rPr>
                <w:rFonts w:ascii="Times New Roman" w:hAnsi="Times New Roman" w:cs="Times New Roman"/>
                <w:i/>
                <w:iCs/>
                <w:lang w:val="ru-RU"/>
              </w:rPr>
            </w:pPr>
            <w:r w:rsidRPr="00B85920">
              <w:rPr>
                <w:rFonts w:ascii="Times New Roman" w:hAnsi="Times New Roman" w:cs="Times New Roman"/>
                <w:i/>
                <w:iCs/>
                <w:lang w:val="ru-RU"/>
              </w:rPr>
              <w:t xml:space="preserve">Сети канализации микрорайонов индивидуальной застройки 5,7 </w:t>
            </w:r>
            <w:proofErr w:type="spellStart"/>
            <w:r w:rsidRPr="00B85920">
              <w:rPr>
                <w:rFonts w:ascii="Times New Roman" w:hAnsi="Times New Roman" w:cs="Times New Roman"/>
                <w:i/>
                <w:iCs/>
                <w:lang w:val="ru-RU"/>
              </w:rPr>
              <w:t>мкр</w:t>
            </w:r>
            <w:proofErr w:type="spellEnd"/>
            <w:r w:rsidRPr="00B85920">
              <w:rPr>
                <w:rFonts w:ascii="Times New Roman" w:hAnsi="Times New Roman" w:cs="Times New Roman"/>
                <w:i/>
                <w:iCs/>
                <w:lang w:val="ru-RU"/>
              </w:rPr>
              <w:t>.</w:t>
            </w:r>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0,0</w:t>
            </w:r>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318,0</w:t>
            </w:r>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2 984,0</w:t>
            </w:r>
          </w:p>
        </w:tc>
      </w:tr>
      <w:tr w:rsidR="00B85920" w:rsidRPr="00B85920" w:rsidTr="009D447F">
        <w:tc>
          <w:tcPr>
            <w:tcW w:w="6123" w:type="dxa"/>
            <w:tcBorders>
              <w:top w:val="single" w:sz="4" w:space="0" w:color="000000"/>
              <w:left w:val="single" w:sz="4" w:space="0" w:color="000000"/>
              <w:bottom w:val="single" w:sz="4" w:space="0" w:color="000000"/>
              <w:right w:val="single" w:sz="4" w:space="0" w:color="000000"/>
            </w:tcBorders>
          </w:tcPr>
          <w:p w:rsidR="00B85920" w:rsidRPr="00B85920" w:rsidRDefault="00B85920" w:rsidP="00B85920">
            <w:pPr>
              <w:pStyle w:val="15"/>
              <w:tabs>
                <w:tab w:val="left" w:pos="993"/>
              </w:tabs>
              <w:ind w:left="0"/>
              <w:jc w:val="both"/>
              <w:rPr>
                <w:rFonts w:ascii="Times New Roman" w:hAnsi="Times New Roman" w:cs="Times New Roman"/>
                <w:i/>
                <w:iCs/>
                <w:lang w:val="ru-RU"/>
              </w:rPr>
            </w:pPr>
            <w:r w:rsidRPr="00B85920">
              <w:rPr>
                <w:rFonts w:ascii="Times New Roman" w:hAnsi="Times New Roman" w:cs="Times New Roman"/>
                <w:i/>
                <w:iCs/>
                <w:lang w:val="ru-RU"/>
              </w:rPr>
              <w:t>Сети энергоснабжения индивидуальной жилой застройки в районе ул.</w:t>
            </w:r>
            <w:r w:rsidR="008A0B9D">
              <w:rPr>
                <w:rFonts w:ascii="Times New Roman" w:hAnsi="Times New Roman" w:cs="Times New Roman"/>
                <w:i/>
                <w:iCs/>
                <w:lang w:val="ru-RU"/>
              </w:rPr>
              <w:t xml:space="preserve"> </w:t>
            </w:r>
            <w:r w:rsidRPr="00B85920">
              <w:rPr>
                <w:rFonts w:ascii="Times New Roman" w:hAnsi="Times New Roman" w:cs="Times New Roman"/>
                <w:i/>
                <w:iCs/>
                <w:lang w:val="ru-RU"/>
              </w:rPr>
              <w:t>Полевая</w:t>
            </w:r>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681,0</w:t>
            </w:r>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905,0</w:t>
            </w:r>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0,0</w:t>
            </w:r>
          </w:p>
        </w:tc>
      </w:tr>
      <w:tr w:rsidR="00B85920" w:rsidRPr="00B85920" w:rsidTr="009D447F">
        <w:tc>
          <w:tcPr>
            <w:tcW w:w="6123" w:type="dxa"/>
            <w:tcBorders>
              <w:top w:val="single" w:sz="4" w:space="0" w:color="000000"/>
              <w:left w:val="single" w:sz="4" w:space="0" w:color="000000"/>
              <w:bottom w:val="single" w:sz="4" w:space="0" w:color="000000"/>
              <w:right w:val="single" w:sz="4" w:space="0" w:color="000000"/>
            </w:tcBorders>
          </w:tcPr>
          <w:p w:rsidR="00B85920" w:rsidRPr="00B85920" w:rsidRDefault="00B85920" w:rsidP="00B85920">
            <w:pPr>
              <w:pStyle w:val="15"/>
              <w:tabs>
                <w:tab w:val="left" w:pos="993"/>
              </w:tabs>
              <w:ind w:left="0"/>
              <w:jc w:val="both"/>
              <w:rPr>
                <w:rFonts w:ascii="Times New Roman" w:hAnsi="Times New Roman" w:cs="Times New Roman"/>
                <w:i/>
                <w:iCs/>
                <w:lang w:val="ru-RU"/>
              </w:rPr>
            </w:pPr>
            <w:r w:rsidRPr="00B85920">
              <w:rPr>
                <w:rFonts w:ascii="Times New Roman" w:hAnsi="Times New Roman" w:cs="Times New Roman"/>
                <w:i/>
                <w:iCs/>
                <w:lang w:val="ru-RU"/>
              </w:rPr>
              <w:t>Сети водоснабжения индивидуальной жилой застройки в районе ул.</w:t>
            </w:r>
            <w:r w:rsidR="008A0B9D">
              <w:rPr>
                <w:rFonts w:ascii="Times New Roman" w:hAnsi="Times New Roman" w:cs="Times New Roman"/>
                <w:i/>
                <w:iCs/>
                <w:lang w:val="ru-RU"/>
              </w:rPr>
              <w:t xml:space="preserve"> </w:t>
            </w:r>
            <w:r w:rsidRPr="00B85920">
              <w:rPr>
                <w:rFonts w:ascii="Times New Roman" w:hAnsi="Times New Roman" w:cs="Times New Roman"/>
                <w:i/>
                <w:iCs/>
                <w:lang w:val="ru-RU"/>
              </w:rPr>
              <w:t>Полевая</w:t>
            </w:r>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222,0</w:t>
            </w:r>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1372,0</w:t>
            </w:r>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0,0</w:t>
            </w:r>
          </w:p>
        </w:tc>
      </w:tr>
      <w:tr w:rsidR="00B85920" w:rsidRPr="00B85920" w:rsidTr="009D447F">
        <w:tc>
          <w:tcPr>
            <w:tcW w:w="6123" w:type="dxa"/>
            <w:tcBorders>
              <w:top w:val="single" w:sz="4" w:space="0" w:color="000000"/>
              <w:left w:val="single" w:sz="4" w:space="0" w:color="000000"/>
              <w:bottom w:val="single" w:sz="4" w:space="0" w:color="000000"/>
              <w:right w:val="single" w:sz="4" w:space="0" w:color="000000"/>
            </w:tcBorders>
          </w:tcPr>
          <w:p w:rsidR="00B85920" w:rsidRPr="00B85920" w:rsidRDefault="00B85920" w:rsidP="00B85920">
            <w:pPr>
              <w:pStyle w:val="15"/>
              <w:tabs>
                <w:tab w:val="left" w:pos="993"/>
              </w:tabs>
              <w:ind w:left="0"/>
              <w:jc w:val="both"/>
              <w:rPr>
                <w:rFonts w:ascii="Times New Roman" w:hAnsi="Times New Roman" w:cs="Times New Roman"/>
                <w:i/>
                <w:iCs/>
                <w:lang w:val="ru-RU"/>
              </w:rPr>
            </w:pPr>
            <w:r w:rsidRPr="00B85920">
              <w:rPr>
                <w:rFonts w:ascii="Times New Roman" w:hAnsi="Times New Roman" w:cs="Times New Roman"/>
                <w:i/>
                <w:iCs/>
                <w:lang w:val="ru-RU"/>
              </w:rPr>
              <w:t>Сети газоснабжения индивидуальной жилой застройки в районе ул.</w:t>
            </w:r>
            <w:r w:rsidR="008A0B9D">
              <w:rPr>
                <w:rFonts w:ascii="Times New Roman" w:hAnsi="Times New Roman" w:cs="Times New Roman"/>
                <w:i/>
                <w:iCs/>
                <w:lang w:val="ru-RU"/>
              </w:rPr>
              <w:t xml:space="preserve"> </w:t>
            </w:r>
            <w:r w:rsidRPr="00B85920">
              <w:rPr>
                <w:rFonts w:ascii="Times New Roman" w:hAnsi="Times New Roman" w:cs="Times New Roman"/>
                <w:i/>
                <w:iCs/>
                <w:lang w:val="ru-RU"/>
              </w:rPr>
              <w:t>Полевая</w:t>
            </w:r>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637,0</w:t>
            </w:r>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0,0</w:t>
            </w:r>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0,0</w:t>
            </w:r>
          </w:p>
        </w:tc>
      </w:tr>
      <w:tr w:rsidR="00B85920" w:rsidRPr="00B85920" w:rsidTr="009D447F">
        <w:tc>
          <w:tcPr>
            <w:tcW w:w="6123" w:type="dxa"/>
            <w:tcBorders>
              <w:top w:val="single" w:sz="4" w:space="0" w:color="000000"/>
              <w:left w:val="single" w:sz="4" w:space="0" w:color="000000"/>
              <w:bottom w:val="single" w:sz="4" w:space="0" w:color="000000"/>
              <w:right w:val="single" w:sz="4" w:space="0" w:color="000000"/>
            </w:tcBorders>
          </w:tcPr>
          <w:p w:rsidR="00B85920" w:rsidRPr="00B85920" w:rsidRDefault="00B85920" w:rsidP="00B85920">
            <w:pPr>
              <w:pStyle w:val="15"/>
              <w:tabs>
                <w:tab w:val="left" w:pos="993"/>
              </w:tabs>
              <w:ind w:left="0"/>
              <w:jc w:val="both"/>
              <w:rPr>
                <w:rFonts w:ascii="Times New Roman" w:hAnsi="Times New Roman" w:cs="Times New Roman"/>
                <w:i/>
                <w:iCs/>
                <w:lang w:val="ru-RU"/>
              </w:rPr>
            </w:pPr>
            <w:r w:rsidRPr="00B85920">
              <w:rPr>
                <w:rFonts w:ascii="Times New Roman" w:hAnsi="Times New Roman" w:cs="Times New Roman"/>
                <w:i/>
                <w:iCs/>
                <w:lang w:val="ru-RU"/>
              </w:rPr>
              <w:t>Сети канализации индивидуальной жилой застройки в районе ул.</w:t>
            </w:r>
            <w:r w:rsidR="008A0B9D">
              <w:rPr>
                <w:rFonts w:ascii="Times New Roman" w:hAnsi="Times New Roman" w:cs="Times New Roman"/>
                <w:i/>
                <w:iCs/>
                <w:lang w:val="ru-RU"/>
              </w:rPr>
              <w:t xml:space="preserve"> </w:t>
            </w:r>
            <w:r w:rsidRPr="00B85920">
              <w:rPr>
                <w:rFonts w:ascii="Times New Roman" w:hAnsi="Times New Roman" w:cs="Times New Roman"/>
                <w:i/>
                <w:iCs/>
                <w:lang w:val="ru-RU"/>
              </w:rPr>
              <w:t>Полевая</w:t>
            </w:r>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60,0</w:t>
            </w:r>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760,0</w:t>
            </w:r>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0,0</w:t>
            </w:r>
          </w:p>
        </w:tc>
      </w:tr>
      <w:tr w:rsidR="00B85920" w:rsidRPr="00B85920" w:rsidTr="009D447F">
        <w:tc>
          <w:tcPr>
            <w:tcW w:w="6123" w:type="dxa"/>
            <w:tcBorders>
              <w:top w:val="single" w:sz="4" w:space="0" w:color="000000"/>
              <w:left w:val="single" w:sz="4" w:space="0" w:color="000000"/>
              <w:bottom w:val="single" w:sz="4" w:space="0" w:color="000000"/>
              <w:right w:val="single" w:sz="4" w:space="0" w:color="000000"/>
            </w:tcBorders>
          </w:tcPr>
          <w:p w:rsidR="00B85920" w:rsidRPr="00B85920" w:rsidRDefault="00B85920" w:rsidP="00B85920">
            <w:pPr>
              <w:pStyle w:val="15"/>
              <w:tabs>
                <w:tab w:val="left" w:pos="993"/>
              </w:tabs>
              <w:ind w:left="0"/>
              <w:jc w:val="both"/>
              <w:rPr>
                <w:rFonts w:ascii="Times New Roman" w:hAnsi="Times New Roman" w:cs="Times New Roman"/>
                <w:i/>
                <w:iCs/>
                <w:lang w:val="ru-RU"/>
              </w:rPr>
            </w:pPr>
            <w:r w:rsidRPr="00B85920">
              <w:rPr>
                <w:rFonts w:ascii="Times New Roman" w:hAnsi="Times New Roman" w:cs="Times New Roman"/>
                <w:i/>
                <w:iCs/>
                <w:lang w:val="ru-RU"/>
              </w:rPr>
              <w:t xml:space="preserve">Сети газоснабжения микрорайонов индивидуальной </w:t>
            </w:r>
            <w:r w:rsidRPr="00B85920">
              <w:rPr>
                <w:rFonts w:ascii="Times New Roman" w:hAnsi="Times New Roman" w:cs="Times New Roman"/>
                <w:i/>
                <w:iCs/>
                <w:lang w:val="ru-RU"/>
              </w:rPr>
              <w:lastRenderedPageBreak/>
              <w:t xml:space="preserve">застройки 18 </w:t>
            </w:r>
            <w:proofErr w:type="spellStart"/>
            <w:r w:rsidRPr="00B85920">
              <w:rPr>
                <w:rFonts w:ascii="Times New Roman" w:hAnsi="Times New Roman" w:cs="Times New Roman"/>
                <w:i/>
                <w:iCs/>
                <w:lang w:val="ru-RU"/>
              </w:rPr>
              <w:t>мкр</w:t>
            </w:r>
            <w:proofErr w:type="spellEnd"/>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lastRenderedPageBreak/>
              <w:t>1 172,0</w:t>
            </w:r>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0,0</w:t>
            </w:r>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0,0</w:t>
            </w:r>
          </w:p>
        </w:tc>
      </w:tr>
      <w:tr w:rsidR="00B85920" w:rsidRPr="00B85920" w:rsidTr="009D447F">
        <w:tc>
          <w:tcPr>
            <w:tcW w:w="6123" w:type="dxa"/>
            <w:tcBorders>
              <w:top w:val="single" w:sz="4" w:space="0" w:color="000000"/>
              <w:left w:val="single" w:sz="4" w:space="0" w:color="000000"/>
              <w:bottom w:val="single" w:sz="4" w:space="0" w:color="000000"/>
              <w:right w:val="single" w:sz="4" w:space="0" w:color="000000"/>
            </w:tcBorders>
          </w:tcPr>
          <w:p w:rsidR="00B85920" w:rsidRPr="00B85920" w:rsidRDefault="00B85920" w:rsidP="00B85920">
            <w:pPr>
              <w:pStyle w:val="15"/>
              <w:tabs>
                <w:tab w:val="left" w:pos="993"/>
              </w:tabs>
              <w:ind w:left="0"/>
              <w:jc w:val="both"/>
              <w:rPr>
                <w:rFonts w:ascii="Times New Roman" w:hAnsi="Times New Roman" w:cs="Times New Roman"/>
                <w:i/>
                <w:iCs/>
                <w:lang w:val="ru-RU"/>
              </w:rPr>
            </w:pPr>
            <w:r w:rsidRPr="00B85920">
              <w:rPr>
                <w:rFonts w:ascii="Times New Roman" w:hAnsi="Times New Roman" w:cs="Times New Roman"/>
                <w:i/>
                <w:iCs/>
                <w:lang w:val="ru-RU"/>
              </w:rPr>
              <w:lastRenderedPageBreak/>
              <w:t xml:space="preserve">Сети электроснабжения микрорайонов индивидуальной застройки 14 </w:t>
            </w:r>
            <w:proofErr w:type="spellStart"/>
            <w:r w:rsidRPr="00B85920">
              <w:rPr>
                <w:rFonts w:ascii="Times New Roman" w:hAnsi="Times New Roman" w:cs="Times New Roman"/>
                <w:i/>
                <w:iCs/>
                <w:lang w:val="ru-RU"/>
              </w:rPr>
              <w:t>мкр</w:t>
            </w:r>
            <w:proofErr w:type="spellEnd"/>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0,0</w:t>
            </w:r>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475,0</w:t>
            </w:r>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816,0</w:t>
            </w:r>
          </w:p>
        </w:tc>
      </w:tr>
      <w:tr w:rsidR="00B85920" w:rsidRPr="00B85920" w:rsidTr="009D447F">
        <w:tc>
          <w:tcPr>
            <w:tcW w:w="6123" w:type="dxa"/>
            <w:tcBorders>
              <w:top w:val="single" w:sz="4" w:space="0" w:color="000000"/>
              <w:left w:val="single" w:sz="4" w:space="0" w:color="000000"/>
              <w:bottom w:val="single" w:sz="4" w:space="0" w:color="000000"/>
              <w:right w:val="single" w:sz="4" w:space="0" w:color="000000"/>
            </w:tcBorders>
          </w:tcPr>
          <w:p w:rsidR="00B85920" w:rsidRPr="00B85920" w:rsidRDefault="00B85920" w:rsidP="008A0B9D">
            <w:pPr>
              <w:spacing w:after="0" w:line="240" w:lineRule="auto"/>
              <w:rPr>
                <w:rFonts w:ascii="Times New Roman" w:hAnsi="Times New Roman" w:cs="Times New Roman"/>
                <w:i/>
                <w:sz w:val="24"/>
                <w:szCs w:val="24"/>
              </w:rPr>
            </w:pPr>
            <w:r w:rsidRPr="00B85920">
              <w:rPr>
                <w:rFonts w:ascii="Times New Roman" w:hAnsi="Times New Roman" w:cs="Times New Roman"/>
                <w:i/>
                <w:sz w:val="24"/>
                <w:szCs w:val="24"/>
              </w:rPr>
              <w:t>Инженерные сети в квартале улиц Садовая</w:t>
            </w:r>
            <w:r w:rsidR="008A0B9D">
              <w:rPr>
                <w:rFonts w:ascii="Times New Roman" w:hAnsi="Times New Roman" w:cs="Times New Roman"/>
                <w:i/>
                <w:sz w:val="24"/>
                <w:szCs w:val="24"/>
              </w:rPr>
              <w:t xml:space="preserve"> </w:t>
            </w:r>
            <w:r w:rsidRPr="00B85920">
              <w:rPr>
                <w:rFonts w:ascii="Times New Roman" w:hAnsi="Times New Roman" w:cs="Times New Roman"/>
                <w:i/>
                <w:sz w:val="24"/>
                <w:szCs w:val="24"/>
              </w:rPr>
              <w:t>-Менделеева - Вавилова</w:t>
            </w:r>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i/>
                <w:sz w:val="24"/>
                <w:szCs w:val="24"/>
              </w:rPr>
            </w:pPr>
            <w:r w:rsidRPr="00B85920">
              <w:rPr>
                <w:rFonts w:ascii="Times New Roman" w:hAnsi="Times New Roman" w:cs="Times New Roman"/>
                <w:i/>
                <w:sz w:val="24"/>
                <w:szCs w:val="24"/>
              </w:rPr>
              <w:t>494,0</w:t>
            </w:r>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0,0</w:t>
            </w:r>
          </w:p>
        </w:tc>
        <w:tc>
          <w:tcPr>
            <w:tcW w:w="1217" w:type="dxa"/>
            <w:tcBorders>
              <w:top w:val="single" w:sz="4" w:space="0" w:color="000000"/>
              <w:left w:val="single" w:sz="4" w:space="0" w:color="000000"/>
              <w:bottom w:val="single" w:sz="4" w:space="0" w:color="000000"/>
              <w:right w:val="single" w:sz="4" w:space="0" w:color="000000"/>
            </w:tcBorders>
            <w:vAlign w:val="center"/>
          </w:tcPr>
          <w:p w:rsidR="00B85920" w:rsidRPr="00B85920" w:rsidRDefault="00B85920" w:rsidP="00B85920">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0,0</w:t>
            </w:r>
          </w:p>
        </w:tc>
      </w:tr>
    </w:tbl>
    <w:p w:rsidR="00B85920" w:rsidRPr="00B85920" w:rsidRDefault="00B85920" w:rsidP="00B85920">
      <w:pPr>
        <w:spacing w:after="0" w:line="240" w:lineRule="auto"/>
        <w:ind w:firstLine="709"/>
        <w:jc w:val="both"/>
        <w:rPr>
          <w:rFonts w:ascii="Times New Roman" w:hAnsi="Times New Roman" w:cs="Times New Roman"/>
          <w:b/>
          <w:bCs/>
          <w:i/>
          <w:iCs/>
          <w:sz w:val="24"/>
          <w:szCs w:val="24"/>
        </w:rPr>
      </w:pPr>
    </w:p>
    <w:p w:rsidR="00B85920" w:rsidRPr="00B85920" w:rsidRDefault="00B85920" w:rsidP="00B85920">
      <w:pPr>
        <w:spacing w:after="0" w:line="240" w:lineRule="auto"/>
        <w:ind w:firstLine="709"/>
        <w:jc w:val="both"/>
        <w:rPr>
          <w:rFonts w:ascii="Times New Roman" w:hAnsi="Times New Roman" w:cs="Times New Roman"/>
          <w:bCs/>
          <w:iCs/>
          <w:sz w:val="24"/>
          <w:szCs w:val="24"/>
        </w:rPr>
      </w:pPr>
      <w:r w:rsidRPr="00B85920">
        <w:rPr>
          <w:rFonts w:ascii="Times New Roman" w:hAnsi="Times New Roman" w:cs="Times New Roman"/>
          <w:bCs/>
          <w:iCs/>
          <w:sz w:val="24"/>
          <w:szCs w:val="24"/>
        </w:rPr>
        <w:t>Указанные бюджетные ассигнования позволят реализовать мероприятия по развитию коммунальной отрасли, а также обновлению и строительству объектов коммунальной инфраструктуры.</w:t>
      </w:r>
    </w:p>
    <w:p w:rsidR="00B85920" w:rsidRPr="00B85920" w:rsidRDefault="00B85920" w:rsidP="00B85920">
      <w:pPr>
        <w:spacing w:after="0" w:line="240" w:lineRule="auto"/>
        <w:ind w:firstLine="709"/>
        <w:jc w:val="both"/>
        <w:rPr>
          <w:rFonts w:ascii="Times New Roman" w:hAnsi="Times New Roman" w:cs="Times New Roman"/>
          <w:bCs/>
          <w:iCs/>
          <w:sz w:val="24"/>
          <w:szCs w:val="24"/>
        </w:rPr>
      </w:pPr>
      <w:r w:rsidRPr="00B85920">
        <w:rPr>
          <w:rFonts w:ascii="Times New Roman" w:hAnsi="Times New Roman" w:cs="Times New Roman"/>
          <w:bCs/>
          <w:iCs/>
          <w:sz w:val="24"/>
          <w:szCs w:val="24"/>
        </w:rPr>
        <w:t>В составе расходов по данному подразделу предусмотрены бюджетные ассигнования на реализацию 3</w:t>
      </w:r>
      <w:r w:rsidR="008A0B9D">
        <w:rPr>
          <w:rFonts w:ascii="Times New Roman" w:hAnsi="Times New Roman" w:cs="Times New Roman"/>
          <w:bCs/>
          <w:iCs/>
          <w:sz w:val="24"/>
          <w:szCs w:val="24"/>
        </w:rPr>
        <w:t xml:space="preserve"> </w:t>
      </w:r>
      <w:r w:rsidRPr="00B85920">
        <w:rPr>
          <w:rFonts w:ascii="Times New Roman" w:hAnsi="Times New Roman" w:cs="Times New Roman"/>
          <w:bCs/>
          <w:iCs/>
          <w:sz w:val="24"/>
          <w:szCs w:val="24"/>
        </w:rPr>
        <w:t>целевых программ:</w:t>
      </w:r>
    </w:p>
    <w:p w:rsidR="00B85920" w:rsidRPr="00B85920" w:rsidRDefault="00B85920" w:rsidP="00B85920">
      <w:pPr>
        <w:spacing w:after="0" w:line="240" w:lineRule="auto"/>
        <w:ind w:firstLine="709"/>
        <w:jc w:val="both"/>
        <w:rPr>
          <w:rFonts w:ascii="Times New Roman" w:hAnsi="Times New Roman" w:cs="Times New Roman"/>
          <w:bCs/>
          <w:iCs/>
          <w:sz w:val="24"/>
          <w:szCs w:val="24"/>
        </w:rPr>
      </w:pPr>
      <w:r w:rsidRPr="00B85920">
        <w:rPr>
          <w:rFonts w:ascii="Times New Roman" w:hAnsi="Times New Roman" w:cs="Times New Roman"/>
          <w:bCs/>
          <w:iCs/>
          <w:sz w:val="24"/>
          <w:szCs w:val="24"/>
        </w:rPr>
        <w:t>- долгосрочная целевая программа «Развитие коммунальной инфраструктуры города Югорска на 2012-2016 годы»;</w:t>
      </w:r>
    </w:p>
    <w:p w:rsidR="00B85920" w:rsidRPr="00B85920" w:rsidRDefault="00B85920" w:rsidP="00B85920">
      <w:pPr>
        <w:spacing w:after="0" w:line="240" w:lineRule="auto"/>
        <w:ind w:firstLine="709"/>
        <w:jc w:val="both"/>
        <w:rPr>
          <w:rFonts w:ascii="Times New Roman" w:hAnsi="Times New Roman" w:cs="Times New Roman"/>
          <w:bCs/>
          <w:iCs/>
          <w:sz w:val="24"/>
          <w:szCs w:val="24"/>
        </w:rPr>
      </w:pPr>
      <w:r w:rsidRPr="00B85920">
        <w:rPr>
          <w:rFonts w:ascii="Times New Roman" w:hAnsi="Times New Roman" w:cs="Times New Roman"/>
          <w:bCs/>
          <w:iCs/>
          <w:sz w:val="24"/>
          <w:szCs w:val="24"/>
        </w:rPr>
        <w:t>- долгосрочная целевая программа «Энергосбережение и повышение энергетической эффективности города Югорска на 2010-2015 годы»;</w:t>
      </w:r>
    </w:p>
    <w:p w:rsidR="00B85920" w:rsidRPr="00B85920" w:rsidRDefault="00B85920" w:rsidP="00B85920">
      <w:pPr>
        <w:spacing w:after="0" w:line="240" w:lineRule="auto"/>
        <w:ind w:firstLine="709"/>
        <w:jc w:val="both"/>
        <w:rPr>
          <w:rFonts w:ascii="Times New Roman" w:hAnsi="Times New Roman" w:cs="Times New Roman"/>
          <w:bCs/>
          <w:iCs/>
          <w:sz w:val="24"/>
          <w:szCs w:val="24"/>
        </w:rPr>
      </w:pPr>
      <w:r w:rsidRPr="00B85920">
        <w:rPr>
          <w:rFonts w:ascii="Times New Roman" w:hAnsi="Times New Roman" w:cs="Times New Roman"/>
          <w:bCs/>
          <w:iCs/>
          <w:sz w:val="24"/>
          <w:szCs w:val="24"/>
        </w:rPr>
        <w:t>- ведомственная целевая программа "Создание условий для предоставления транспортных и жилищно-коммунальных</w:t>
      </w:r>
      <w:r w:rsidR="008A0B9D">
        <w:rPr>
          <w:rFonts w:ascii="Times New Roman" w:hAnsi="Times New Roman" w:cs="Times New Roman"/>
          <w:bCs/>
          <w:iCs/>
          <w:sz w:val="24"/>
          <w:szCs w:val="24"/>
        </w:rPr>
        <w:t xml:space="preserve"> </w:t>
      </w:r>
      <w:r w:rsidRPr="00B85920">
        <w:rPr>
          <w:rFonts w:ascii="Times New Roman" w:hAnsi="Times New Roman" w:cs="Times New Roman"/>
          <w:bCs/>
          <w:iCs/>
          <w:sz w:val="24"/>
          <w:szCs w:val="24"/>
        </w:rPr>
        <w:t xml:space="preserve">услуг населению города Югорска на 2013-2015 годы". </w:t>
      </w:r>
    </w:p>
    <w:p w:rsidR="00B85920" w:rsidRPr="00B85920" w:rsidRDefault="00B85920" w:rsidP="00B85920">
      <w:pPr>
        <w:spacing w:after="0" w:line="240" w:lineRule="auto"/>
        <w:ind w:firstLine="709"/>
        <w:jc w:val="center"/>
        <w:rPr>
          <w:rFonts w:ascii="Times New Roman" w:hAnsi="Times New Roman" w:cs="Times New Roman"/>
          <w:b/>
          <w:bCs/>
          <w:iCs/>
          <w:sz w:val="24"/>
          <w:szCs w:val="24"/>
        </w:rPr>
      </w:pPr>
    </w:p>
    <w:p w:rsidR="00B85920" w:rsidRPr="00B85920" w:rsidRDefault="00B85920" w:rsidP="00B85920">
      <w:pPr>
        <w:spacing w:after="0" w:line="240" w:lineRule="auto"/>
        <w:ind w:firstLine="709"/>
        <w:jc w:val="center"/>
        <w:rPr>
          <w:rFonts w:ascii="Times New Roman" w:hAnsi="Times New Roman" w:cs="Times New Roman"/>
          <w:b/>
          <w:bCs/>
          <w:iCs/>
          <w:sz w:val="24"/>
          <w:szCs w:val="24"/>
        </w:rPr>
      </w:pPr>
      <w:r w:rsidRPr="00B85920">
        <w:rPr>
          <w:rFonts w:ascii="Times New Roman" w:hAnsi="Times New Roman" w:cs="Times New Roman"/>
          <w:b/>
          <w:bCs/>
          <w:iCs/>
          <w:sz w:val="24"/>
          <w:szCs w:val="24"/>
        </w:rPr>
        <w:t>Долгосрочная целевая программа «Развитие коммунальной инфраструктуры города Югорска на 2012-2016 годы»</w:t>
      </w:r>
    </w:p>
    <w:p w:rsidR="00B85920" w:rsidRPr="00B85920" w:rsidRDefault="00B85920" w:rsidP="00B85920">
      <w:pPr>
        <w:spacing w:after="0" w:line="240" w:lineRule="auto"/>
        <w:ind w:firstLine="709"/>
        <w:rPr>
          <w:rFonts w:ascii="Times New Roman" w:hAnsi="Times New Roman" w:cs="Times New Roman"/>
          <w:bCs/>
          <w:iCs/>
          <w:sz w:val="24"/>
          <w:szCs w:val="24"/>
        </w:rPr>
      </w:pPr>
    </w:p>
    <w:p w:rsidR="00B85920" w:rsidRPr="00B85920" w:rsidRDefault="00B85920" w:rsidP="00B85920">
      <w:pPr>
        <w:spacing w:after="0" w:line="240" w:lineRule="auto"/>
        <w:ind w:firstLine="709"/>
        <w:rPr>
          <w:rFonts w:ascii="Times New Roman" w:hAnsi="Times New Roman" w:cs="Times New Roman"/>
          <w:bCs/>
          <w:iCs/>
          <w:sz w:val="24"/>
          <w:szCs w:val="24"/>
        </w:rPr>
      </w:pPr>
      <w:r w:rsidRPr="00B85920">
        <w:rPr>
          <w:rFonts w:ascii="Times New Roman" w:hAnsi="Times New Roman" w:cs="Times New Roman"/>
          <w:bCs/>
          <w:iCs/>
          <w:sz w:val="24"/>
          <w:szCs w:val="24"/>
        </w:rPr>
        <w:t>На реализацию данной программы за счет средств местного бюджета предусмотрено на 2013 год – 8 570,0 тыс. рублей, на 2014 год - 5 061,0 тыс. рублей, на 2015 год – 3 800 тыс. рублей.</w:t>
      </w:r>
    </w:p>
    <w:p w:rsidR="00B85920" w:rsidRPr="00B85920" w:rsidRDefault="00B85920" w:rsidP="00B85920">
      <w:pPr>
        <w:spacing w:after="0" w:line="240" w:lineRule="auto"/>
        <w:ind w:firstLine="709"/>
        <w:rPr>
          <w:rFonts w:ascii="Times New Roman" w:hAnsi="Times New Roman" w:cs="Times New Roman"/>
          <w:bCs/>
          <w:iCs/>
          <w:sz w:val="24"/>
          <w:szCs w:val="24"/>
        </w:rPr>
      </w:pPr>
      <w:r w:rsidRPr="00B85920">
        <w:rPr>
          <w:rFonts w:ascii="Times New Roman" w:hAnsi="Times New Roman" w:cs="Times New Roman"/>
          <w:bCs/>
          <w:iCs/>
          <w:sz w:val="24"/>
          <w:szCs w:val="24"/>
        </w:rPr>
        <w:t>В рамках реализации программы</w:t>
      </w:r>
      <w:r w:rsidR="008A0B9D">
        <w:rPr>
          <w:rFonts w:ascii="Times New Roman" w:hAnsi="Times New Roman" w:cs="Times New Roman"/>
          <w:bCs/>
          <w:iCs/>
          <w:sz w:val="24"/>
          <w:szCs w:val="24"/>
        </w:rPr>
        <w:t xml:space="preserve"> </w:t>
      </w:r>
      <w:r w:rsidRPr="00B85920">
        <w:rPr>
          <w:rFonts w:ascii="Times New Roman" w:hAnsi="Times New Roman" w:cs="Times New Roman"/>
          <w:bCs/>
          <w:iCs/>
          <w:sz w:val="24"/>
          <w:szCs w:val="24"/>
        </w:rPr>
        <w:t>в 2013 году планируется:</w:t>
      </w:r>
    </w:p>
    <w:p w:rsidR="00B85920" w:rsidRPr="00B85920" w:rsidRDefault="00B85920" w:rsidP="00B85920">
      <w:pPr>
        <w:spacing w:after="0" w:line="240" w:lineRule="auto"/>
        <w:ind w:firstLine="709"/>
        <w:rPr>
          <w:rFonts w:ascii="Times New Roman" w:hAnsi="Times New Roman" w:cs="Times New Roman"/>
          <w:bCs/>
          <w:iCs/>
          <w:sz w:val="24"/>
          <w:szCs w:val="24"/>
        </w:rPr>
      </w:pPr>
      <w:r w:rsidRPr="00B85920">
        <w:rPr>
          <w:rFonts w:ascii="Times New Roman" w:hAnsi="Times New Roman" w:cs="Times New Roman"/>
          <w:bCs/>
          <w:iCs/>
          <w:sz w:val="24"/>
          <w:szCs w:val="24"/>
        </w:rPr>
        <w:t>- закончить работы по строительству инженерных сетей в 5А микрорайоне;</w:t>
      </w:r>
    </w:p>
    <w:p w:rsidR="00B85920" w:rsidRPr="00B85920" w:rsidRDefault="00B85920" w:rsidP="00B85920">
      <w:pPr>
        <w:spacing w:after="0" w:line="240" w:lineRule="auto"/>
        <w:ind w:firstLine="709"/>
        <w:rPr>
          <w:rFonts w:ascii="Times New Roman" w:hAnsi="Times New Roman" w:cs="Times New Roman"/>
          <w:bCs/>
          <w:iCs/>
          <w:sz w:val="24"/>
          <w:szCs w:val="24"/>
        </w:rPr>
      </w:pPr>
      <w:r w:rsidRPr="00B85920">
        <w:rPr>
          <w:rFonts w:ascii="Times New Roman" w:hAnsi="Times New Roman" w:cs="Times New Roman"/>
          <w:bCs/>
          <w:iCs/>
          <w:sz w:val="24"/>
          <w:szCs w:val="24"/>
        </w:rPr>
        <w:t>- закончить работы по строительству сетей водоснабжения в 5,7 микрорайонах;</w:t>
      </w:r>
    </w:p>
    <w:p w:rsidR="00B85920" w:rsidRPr="00B85920" w:rsidRDefault="00B85920" w:rsidP="00B85920">
      <w:pPr>
        <w:spacing w:after="0" w:line="240" w:lineRule="auto"/>
        <w:ind w:firstLine="709"/>
        <w:rPr>
          <w:rFonts w:ascii="Times New Roman" w:hAnsi="Times New Roman" w:cs="Times New Roman"/>
          <w:bCs/>
          <w:iCs/>
          <w:sz w:val="24"/>
          <w:szCs w:val="24"/>
        </w:rPr>
      </w:pPr>
      <w:r w:rsidRPr="00B85920">
        <w:rPr>
          <w:rFonts w:ascii="Times New Roman" w:hAnsi="Times New Roman" w:cs="Times New Roman"/>
          <w:bCs/>
          <w:iCs/>
          <w:sz w:val="24"/>
          <w:szCs w:val="24"/>
        </w:rPr>
        <w:t>- закончить работы по строительству сетей канализации в 3 микрорайоне;</w:t>
      </w:r>
    </w:p>
    <w:p w:rsidR="00B85920" w:rsidRPr="00B85920" w:rsidRDefault="00B85920" w:rsidP="00B85920">
      <w:pPr>
        <w:spacing w:after="0" w:line="240" w:lineRule="auto"/>
        <w:ind w:firstLine="709"/>
        <w:jc w:val="both"/>
        <w:rPr>
          <w:rFonts w:ascii="Times New Roman" w:hAnsi="Times New Roman" w:cs="Times New Roman"/>
          <w:bCs/>
          <w:iCs/>
          <w:sz w:val="24"/>
          <w:szCs w:val="24"/>
        </w:rPr>
      </w:pPr>
      <w:r w:rsidRPr="00B85920">
        <w:rPr>
          <w:rFonts w:ascii="Times New Roman" w:hAnsi="Times New Roman" w:cs="Times New Roman"/>
          <w:bCs/>
          <w:iCs/>
          <w:sz w:val="24"/>
          <w:szCs w:val="24"/>
        </w:rPr>
        <w:t>- продолжить строительство сетей канализации 16 микрорайона;</w:t>
      </w:r>
    </w:p>
    <w:p w:rsidR="00B85920" w:rsidRPr="00B85920" w:rsidRDefault="00B85920" w:rsidP="00B85920">
      <w:pPr>
        <w:spacing w:after="0" w:line="240" w:lineRule="auto"/>
        <w:ind w:firstLine="709"/>
        <w:jc w:val="both"/>
        <w:rPr>
          <w:rFonts w:ascii="Times New Roman" w:hAnsi="Times New Roman" w:cs="Times New Roman"/>
          <w:bCs/>
          <w:iCs/>
          <w:sz w:val="24"/>
          <w:szCs w:val="24"/>
        </w:rPr>
      </w:pPr>
      <w:r w:rsidRPr="00B85920">
        <w:rPr>
          <w:rFonts w:ascii="Times New Roman" w:hAnsi="Times New Roman" w:cs="Times New Roman"/>
          <w:bCs/>
          <w:iCs/>
          <w:sz w:val="24"/>
          <w:szCs w:val="24"/>
        </w:rPr>
        <w:t>- сетей канализации 5,7 микрорайона;</w:t>
      </w:r>
    </w:p>
    <w:p w:rsidR="00B85920" w:rsidRPr="00B85920" w:rsidRDefault="00B85920" w:rsidP="00B85920">
      <w:pPr>
        <w:spacing w:after="0" w:line="240" w:lineRule="auto"/>
        <w:ind w:firstLine="709"/>
        <w:jc w:val="both"/>
        <w:rPr>
          <w:rFonts w:ascii="Times New Roman" w:hAnsi="Times New Roman" w:cs="Times New Roman"/>
          <w:bCs/>
          <w:iCs/>
          <w:sz w:val="24"/>
          <w:szCs w:val="24"/>
        </w:rPr>
      </w:pPr>
      <w:r w:rsidRPr="00B85920">
        <w:rPr>
          <w:rFonts w:ascii="Times New Roman" w:hAnsi="Times New Roman" w:cs="Times New Roman"/>
          <w:bCs/>
          <w:iCs/>
          <w:sz w:val="24"/>
          <w:szCs w:val="24"/>
        </w:rPr>
        <w:t>- сетей энергоснабжения, газоснабжения, водоснабжения и канализации в районе улицы Полевая;</w:t>
      </w:r>
    </w:p>
    <w:p w:rsidR="00B85920" w:rsidRPr="00B85920" w:rsidRDefault="00B85920" w:rsidP="00B85920">
      <w:pPr>
        <w:spacing w:after="0" w:line="240" w:lineRule="auto"/>
        <w:ind w:firstLine="709"/>
        <w:jc w:val="both"/>
        <w:rPr>
          <w:rFonts w:ascii="Times New Roman" w:hAnsi="Times New Roman" w:cs="Times New Roman"/>
          <w:bCs/>
          <w:iCs/>
          <w:sz w:val="24"/>
          <w:szCs w:val="24"/>
        </w:rPr>
      </w:pPr>
      <w:r w:rsidRPr="00B85920">
        <w:rPr>
          <w:rFonts w:ascii="Times New Roman" w:hAnsi="Times New Roman" w:cs="Times New Roman"/>
          <w:bCs/>
          <w:iCs/>
          <w:sz w:val="24"/>
          <w:szCs w:val="24"/>
        </w:rPr>
        <w:t>- сетей газоснабжения 18 микрорайона;</w:t>
      </w:r>
    </w:p>
    <w:p w:rsidR="00B85920" w:rsidRPr="00B85920" w:rsidRDefault="00B85920" w:rsidP="00B85920">
      <w:pPr>
        <w:spacing w:after="0" w:line="240" w:lineRule="auto"/>
        <w:ind w:firstLine="709"/>
        <w:jc w:val="both"/>
        <w:rPr>
          <w:rFonts w:ascii="Times New Roman" w:hAnsi="Times New Roman" w:cs="Times New Roman"/>
          <w:bCs/>
          <w:iCs/>
          <w:sz w:val="24"/>
          <w:szCs w:val="24"/>
        </w:rPr>
      </w:pPr>
      <w:r w:rsidRPr="00B85920">
        <w:rPr>
          <w:rFonts w:ascii="Times New Roman" w:hAnsi="Times New Roman" w:cs="Times New Roman"/>
          <w:bCs/>
          <w:iCs/>
          <w:sz w:val="24"/>
          <w:szCs w:val="24"/>
        </w:rPr>
        <w:t xml:space="preserve">- инженерных сетей в квартале улиц Садовая – Менделеева – Вавилова. </w:t>
      </w:r>
    </w:p>
    <w:p w:rsidR="00B85920" w:rsidRPr="00B85920" w:rsidRDefault="00B85920" w:rsidP="00B85920">
      <w:pPr>
        <w:spacing w:after="0" w:line="240" w:lineRule="auto"/>
        <w:ind w:firstLine="709"/>
        <w:jc w:val="both"/>
        <w:rPr>
          <w:rFonts w:ascii="Times New Roman" w:hAnsi="Times New Roman" w:cs="Times New Roman"/>
          <w:bCs/>
          <w:iCs/>
          <w:sz w:val="24"/>
          <w:szCs w:val="24"/>
        </w:rPr>
      </w:pPr>
    </w:p>
    <w:p w:rsidR="00B85920" w:rsidRPr="00B85920" w:rsidRDefault="00B85920" w:rsidP="00B85920">
      <w:pPr>
        <w:spacing w:after="0" w:line="240" w:lineRule="auto"/>
        <w:ind w:firstLine="709"/>
        <w:jc w:val="both"/>
        <w:rPr>
          <w:rFonts w:ascii="Times New Roman" w:hAnsi="Times New Roman" w:cs="Times New Roman"/>
          <w:bCs/>
          <w:iCs/>
          <w:sz w:val="24"/>
          <w:szCs w:val="24"/>
        </w:rPr>
      </w:pPr>
      <w:r w:rsidRPr="00B85920">
        <w:rPr>
          <w:rFonts w:ascii="Times New Roman" w:hAnsi="Times New Roman" w:cs="Times New Roman"/>
          <w:bCs/>
          <w:iCs/>
          <w:sz w:val="24"/>
          <w:szCs w:val="24"/>
        </w:rPr>
        <w:t>В 2014 и 2015 годах в рамках реализации мероприятий программы</w:t>
      </w:r>
      <w:r w:rsidR="008A0B9D">
        <w:rPr>
          <w:rFonts w:ascii="Times New Roman" w:hAnsi="Times New Roman" w:cs="Times New Roman"/>
          <w:bCs/>
          <w:iCs/>
          <w:sz w:val="24"/>
          <w:szCs w:val="24"/>
        </w:rPr>
        <w:t xml:space="preserve"> </w:t>
      </w:r>
      <w:r w:rsidRPr="00B85920">
        <w:rPr>
          <w:rFonts w:ascii="Times New Roman" w:hAnsi="Times New Roman" w:cs="Times New Roman"/>
          <w:bCs/>
          <w:iCs/>
          <w:sz w:val="24"/>
          <w:szCs w:val="24"/>
        </w:rPr>
        <w:t>планируется:</w:t>
      </w:r>
    </w:p>
    <w:p w:rsidR="00B85920" w:rsidRPr="00B85920" w:rsidRDefault="00B85920" w:rsidP="00B85920">
      <w:pPr>
        <w:spacing w:after="0" w:line="240" w:lineRule="auto"/>
        <w:ind w:firstLine="709"/>
        <w:jc w:val="both"/>
        <w:rPr>
          <w:rFonts w:ascii="Times New Roman" w:hAnsi="Times New Roman" w:cs="Times New Roman"/>
          <w:bCs/>
          <w:iCs/>
          <w:sz w:val="24"/>
          <w:szCs w:val="24"/>
        </w:rPr>
      </w:pPr>
      <w:r w:rsidRPr="00B85920">
        <w:rPr>
          <w:rFonts w:ascii="Times New Roman" w:hAnsi="Times New Roman" w:cs="Times New Roman"/>
          <w:bCs/>
          <w:iCs/>
          <w:sz w:val="24"/>
          <w:szCs w:val="24"/>
        </w:rPr>
        <w:t>-</w:t>
      </w:r>
      <w:r w:rsidR="008A0B9D">
        <w:rPr>
          <w:rFonts w:ascii="Times New Roman" w:hAnsi="Times New Roman" w:cs="Times New Roman"/>
          <w:bCs/>
          <w:iCs/>
          <w:sz w:val="24"/>
          <w:szCs w:val="24"/>
        </w:rPr>
        <w:t xml:space="preserve"> </w:t>
      </w:r>
      <w:r w:rsidRPr="00B85920">
        <w:rPr>
          <w:rFonts w:ascii="Times New Roman" w:hAnsi="Times New Roman" w:cs="Times New Roman"/>
          <w:bCs/>
          <w:iCs/>
          <w:sz w:val="24"/>
          <w:szCs w:val="24"/>
        </w:rPr>
        <w:t>закончить работы по строительству сетей канализации в 16 микрорайоне, сетей энергоснабжения, водоснабжения и газоснабжения в 18 микрорайоне;</w:t>
      </w:r>
    </w:p>
    <w:p w:rsidR="00B85920" w:rsidRPr="00B85920" w:rsidRDefault="00B85920" w:rsidP="00B85920">
      <w:pPr>
        <w:spacing w:after="0" w:line="240" w:lineRule="auto"/>
        <w:ind w:firstLine="709"/>
        <w:jc w:val="both"/>
        <w:rPr>
          <w:rFonts w:ascii="Times New Roman" w:hAnsi="Times New Roman" w:cs="Times New Roman"/>
          <w:bCs/>
          <w:iCs/>
          <w:sz w:val="24"/>
          <w:szCs w:val="24"/>
        </w:rPr>
      </w:pPr>
      <w:r w:rsidRPr="00B85920">
        <w:rPr>
          <w:rFonts w:ascii="Times New Roman" w:hAnsi="Times New Roman" w:cs="Times New Roman"/>
          <w:bCs/>
          <w:iCs/>
          <w:sz w:val="24"/>
          <w:szCs w:val="24"/>
        </w:rPr>
        <w:t>- продолжить работы по строительству сетей энергоснабжения, водоснабжения и канализации в районе улицы Полевая;</w:t>
      </w:r>
    </w:p>
    <w:p w:rsidR="00B85920" w:rsidRPr="00B85920" w:rsidRDefault="00B85920" w:rsidP="00B85920">
      <w:pPr>
        <w:spacing w:after="0" w:line="240" w:lineRule="auto"/>
        <w:ind w:firstLine="709"/>
        <w:jc w:val="both"/>
        <w:rPr>
          <w:rFonts w:ascii="Times New Roman" w:hAnsi="Times New Roman" w:cs="Times New Roman"/>
          <w:bCs/>
          <w:iCs/>
          <w:sz w:val="24"/>
          <w:szCs w:val="24"/>
        </w:rPr>
      </w:pPr>
      <w:r w:rsidRPr="00B85920">
        <w:rPr>
          <w:rFonts w:ascii="Times New Roman" w:hAnsi="Times New Roman" w:cs="Times New Roman"/>
          <w:bCs/>
          <w:iCs/>
          <w:sz w:val="24"/>
          <w:szCs w:val="24"/>
        </w:rPr>
        <w:t>- продолжить строительство сетей канализации 5,7 микрорайона;</w:t>
      </w:r>
    </w:p>
    <w:p w:rsidR="00B85920" w:rsidRPr="00B85920" w:rsidRDefault="00B85920" w:rsidP="00B85920">
      <w:pPr>
        <w:spacing w:after="0" w:line="240" w:lineRule="auto"/>
        <w:ind w:firstLine="709"/>
        <w:jc w:val="both"/>
        <w:rPr>
          <w:rFonts w:ascii="Times New Roman" w:hAnsi="Times New Roman" w:cs="Times New Roman"/>
          <w:bCs/>
          <w:iCs/>
          <w:sz w:val="24"/>
          <w:szCs w:val="24"/>
        </w:rPr>
      </w:pPr>
      <w:r w:rsidRPr="00B85920">
        <w:rPr>
          <w:rFonts w:ascii="Times New Roman" w:hAnsi="Times New Roman" w:cs="Times New Roman"/>
          <w:bCs/>
          <w:iCs/>
          <w:sz w:val="24"/>
          <w:szCs w:val="24"/>
        </w:rPr>
        <w:t xml:space="preserve">- сетей электроснабжения 14 микрорайона. </w:t>
      </w:r>
    </w:p>
    <w:p w:rsidR="00B85920" w:rsidRPr="00B85920" w:rsidRDefault="00B85920" w:rsidP="00B85920">
      <w:pPr>
        <w:spacing w:after="0" w:line="240" w:lineRule="auto"/>
        <w:ind w:firstLine="709"/>
        <w:jc w:val="both"/>
        <w:rPr>
          <w:rFonts w:ascii="Times New Roman" w:hAnsi="Times New Roman" w:cs="Times New Roman"/>
          <w:bCs/>
          <w:iCs/>
          <w:sz w:val="24"/>
          <w:szCs w:val="24"/>
        </w:rPr>
      </w:pPr>
    </w:p>
    <w:p w:rsidR="00B85920" w:rsidRPr="00B85920" w:rsidRDefault="00B85920" w:rsidP="00B85920">
      <w:pPr>
        <w:tabs>
          <w:tab w:val="left" w:pos="993"/>
        </w:tabs>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Показатели результативности реализации программы «Развитие коммунальной инфраструктуры города Югорска на 2012-2016 годы»</w:t>
      </w:r>
      <w:r w:rsidR="008A0B9D">
        <w:rPr>
          <w:rFonts w:ascii="Times New Roman" w:hAnsi="Times New Roman" w:cs="Times New Roman"/>
          <w:sz w:val="24"/>
          <w:szCs w:val="24"/>
        </w:rPr>
        <w:t xml:space="preserve"> </w:t>
      </w:r>
      <w:r w:rsidRPr="00B85920">
        <w:rPr>
          <w:rFonts w:ascii="Times New Roman" w:hAnsi="Times New Roman" w:cs="Times New Roman"/>
          <w:sz w:val="24"/>
          <w:szCs w:val="24"/>
        </w:rPr>
        <w:t>в 2013-2015 годах представлены в таблице:</w:t>
      </w:r>
    </w:p>
    <w:tbl>
      <w:tblPr>
        <w:tblW w:w="9064"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253"/>
        <w:gridCol w:w="1160"/>
        <w:gridCol w:w="1217"/>
        <w:gridCol w:w="1217"/>
        <w:gridCol w:w="1217"/>
      </w:tblGrid>
      <w:tr w:rsidR="00B85920" w:rsidRPr="00B85920" w:rsidTr="009D447F">
        <w:trPr>
          <w:cantSplit/>
          <w:jc w:val="center"/>
        </w:trPr>
        <w:tc>
          <w:tcPr>
            <w:tcW w:w="4253" w:type="dxa"/>
            <w:tcBorders>
              <w:top w:val="single" w:sz="4" w:space="0" w:color="auto"/>
              <w:left w:val="single" w:sz="4" w:space="0" w:color="auto"/>
              <w:bottom w:val="single" w:sz="4" w:space="0" w:color="auto"/>
              <w:right w:val="single" w:sz="4" w:space="0" w:color="auto"/>
            </w:tcBorders>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Показатели результативности</w:t>
            </w:r>
          </w:p>
        </w:tc>
        <w:tc>
          <w:tcPr>
            <w:tcW w:w="1160" w:type="dxa"/>
            <w:tcBorders>
              <w:top w:val="single" w:sz="4" w:space="0" w:color="auto"/>
              <w:left w:val="single" w:sz="4" w:space="0" w:color="auto"/>
              <w:bottom w:val="single" w:sz="4" w:space="0" w:color="auto"/>
              <w:right w:val="single" w:sz="4" w:space="0" w:color="auto"/>
            </w:tcBorders>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 xml:space="preserve">Ед. </w:t>
            </w:r>
            <w:proofErr w:type="spellStart"/>
            <w:r w:rsidRPr="00B85920">
              <w:rPr>
                <w:rFonts w:ascii="Times New Roman" w:hAnsi="Times New Roman" w:cs="Times New Roman"/>
                <w:sz w:val="24"/>
                <w:szCs w:val="24"/>
              </w:rPr>
              <w:t>изм</w:t>
            </w:r>
            <w:proofErr w:type="spellEnd"/>
            <w:r w:rsidRPr="00B85920">
              <w:rPr>
                <w:rFonts w:ascii="Times New Roman" w:hAnsi="Times New Roman" w:cs="Times New Roman"/>
                <w:sz w:val="24"/>
                <w:szCs w:val="24"/>
              </w:rPr>
              <w:t>.</w:t>
            </w:r>
          </w:p>
        </w:tc>
        <w:tc>
          <w:tcPr>
            <w:tcW w:w="1217" w:type="dxa"/>
            <w:tcBorders>
              <w:top w:val="single" w:sz="4" w:space="0" w:color="auto"/>
              <w:left w:val="single" w:sz="4" w:space="0" w:color="auto"/>
              <w:bottom w:val="single" w:sz="4" w:space="0" w:color="auto"/>
              <w:right w:val="single" w:sz="4" w:space="0" w:color="auto"/>
            </w:tcBorders>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2013 год</w:t>
            </w:r>
          </w:p>
        </w:tc>
        <w:tc>
          <w:tcPr>
            <w:tcW w:w="1217" w:type="dxa"/>
            <w:tcBorders>
              <w:top w:val="single" w:sz="4" w:space="0" w:color="auto"/>
              <w:left w:val="single" w:sz="4" w:space="0" w:color="auto"/>
              <w:bottom w:val="single" w:sz="4" w:space="0" w:color="auto"/>
              <w:right w:val="single" w:sz="4" w:space="0" w:color="auto"/>
            </w:tcBorders>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2014 год</w:t>
            </w:r>
          </w:p>
        </w:tc>
        <w:tc>
          <w:tcPr>
            <w:tcW w:w="1217" w:type="dxa"/>
            <w:tcBorders>
              <w:top w:val="single" w:sz="4" w:space="0" w:color="auto"/>
              <w:left w:val="single" w:sz="4" w:space="0" w:color="auto"/>
              <w:bottom w:val="single" w:sz="4" w:space="0" w:color="auto"/>
              <w:right w:val="single" w:sz="4" w:space="0" w:color="auto"/>
            </w:tcBorders>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2015 год</w:t>
            </w:r>
          </w:p>
        </w:tc>
      </w:tr>
      <w:tr w:rsidR="00B85920" w:rsidRPr="00B85920" w:rsidTr="009D447F">
        <w:trPr>
          <w:trHeight w:val="230"/>
          <w:jc w:val="center"/>
        </w:trPr>
        <w:tc>
          <w:tcPr>
            <w:tcW w:w="4253" w:type="dxa"/>
            <w:tcBorders>
              <w:top w:val="single" w:sz="4" w:space="0" w:color="auto"/>
              <w:left w:val="single" w:sz="4" w:space="0" w:color="auto"/>
              <w:bottom w:val="single" w:sz="4" w:space="0" w:color="auto"/>
              <w:right w:val="single" w:sz="4" w:space="0" w:color="auto"/>
            </w:tcBorders>
            <w:vAlign w:val="center"/>
          </w:tcPr>
          <w:p w:rsidR="00B85920" w:rsidRPr="00B85920" w:rsidRDefault="00B85920" w:rsidP="009D447F">
            <w:pPr>
              <w:tabs>
                <w:tab w:val="left" w:pos="792"/>
              </w:tabs>
              <w:suppressAutoHyphens/>
              <w:spacing w:after="0" w:line="240" w:lineRule="auto"/>
              <w:rPr>
                <w:rFonts w:ascii="Times New Roman" w:hAnsi="Times New Roman" w:cs="Times New Roman"/>
                <w:sz w:val="24"/>
                <w:szCs w:val="24"/>
              </w:rPr>
            </w:pPr>
            <w:r w:rsidRPr="00B85920">
              <w:rPr>
                <w:rFonts w:ascii="Times New Roman" w:hAnsi="Times New Roman" w:cs="Times New Roman"/>
                <w:sz w:val="24"/>
                <w:szCs w:val="24"/>
              </w:rPr>
              <w:t>Увеличение протяженности сетей электроснабжения</w:t>
            </w:r>
          </w:p>
        </w:tc>
        <w:tc>
          <w:tcPr>
            <w:tcW w:w="1160" w:type="dxa"/>
            <w:tcBorders>
              <w:top w:val="single" w:sz="4" w:space="0" w:color="auto"/>
              <w:left w:val="single" w:sz="4" w:space="0" w:color="auto"/>
              <w:bottom w:val="single" w:sz="4" w:space="0" w:color="auto"/>
              <w:right w:val="single" w:sz="4" w:space="0" w:color="auto"/>
            </w:tcBorders>
            <w:vAlign w:val="center"/>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м</w:t>
            </w:r>
          </w:p>
        </w:tc>
        <w:tc>
          <w:tcPr>
            <w:tcW w:w="1217" w:type="dxa"/>
            <w:tcBorders>
              <w:top w:val="single" w:sz="4" w:space="0" w:color="auto"/>
              <w:left w:val="single" w:sz="4" w:space="0" w:color="auto"/>
              <w:bottom w:val="single" w:sz="4" w:space="0" w:color="auto"/>
              <w:right w:val="single" w:sz="4" w:space="0" w:color="auto"/>
            </w:tcBorders>
            <w:vAlign w:val="center"/>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1 770</w:t>
            </w:r>
          </w:p>
        </w:tc>
        <w:tc>
          <w:tcPr>
            <w:tcW w:w="1217" w:type="dxa"/>
            <w:tcBorders>
              <w:top w:val="single" w:sz="4" w:space="0" w:color="auto"/>
              <w:left w:val="single" w:sz="4" w:space="0" w:color="auto"/>
              <w:bottom w:val="single" w:sz="4" w:space="0" w:color="auto"/>
              <w:right w:val="single" w:sz="4" w:space="0" w:color="auto"/>
            </w:tcBorders>
            <w:vAlign w:val="center"/>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 xml:space="preserve">1 442 </w:t>
            </w:r>
          </w:p>
        </w:tc>
        <w:tc>
          <w:tcPr>
            <w:tcW w:w="1217" w:type="dxa"/>
            <w:tcBorders>
              <w:top w:val="single" w:sz="4" w:space="0" w:color="auto"/>
              <w:left w:val="single" w:sz="4" w:space="0" w:color="auto"/>
              <w:bottom w:val="single" w:sz="4" w:space="0" w:color="auto"/>
              <w:right w:val="single" w:sz="4" w:space="0" w:color="auto"/>
            </w:tcBorders>
            <w:vAlign w:val="center"/>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2 100</w:t>
            </w:r>
          </w:p>
        </w:tc>
      </w:tr>
      <w:tr w:rsidR="00B85920" w:rsidRPr="00B85920" w:rsidTr="009D447F">
        <w:trPr>
          <w:jc w:val="center"/>
        </w:trPr>
        <w:tc>
          <w:tcPr>
            <w:tcW w:w="4253" w:type="dxa"/>
            <w:tcBorders>
              <w:top w:val="single" w:sz="4" w:space="0" w:color="auto"/>
              <w:left w:val="single" w:sz="4" w:space="0" w:color="auto"/>
              <w:bottom w:val="single" w:sz="4" w:space="0" w:color="auto"/>
              <w:right w:val="single" w:sz="4" w:space="0" w:color="auto"/>
            </w:tcBorders>
            <w:vAlign w:val="center"/>
          </w:tcPr>
          <w:p w:rsidR="00B85920" w:rsidRPr="00B85920" w:rsidRDefault="00B85920" w:rsidP="009D447F">
            <w:pPr>
              <w:tabs>
                <w:tab w:val="left" w:pos="792"/>
              </w:tabs>
              <w:suppressAutoHyphens/>
              <w:spacing w:after="0" w:line="240" w:lineRule="auto"/>
              <w:rPr>
                <w:rFonts w:ascii="Times New Roman" w:hAnsi="Times New Roman" w:cs="Times New Roman"/>
                <w:sz w:val="24"/>
                <w:szCs w:val="24"/>
              </w:rPr>
            </w:pPr>
            <w:r w:rsidRPr="00B85920">
              <w:rPr>
                <w:rFonts w:ascii="Times New Roman" w:hAnsi="Times New Roman" w:cs="Times New Roman"/>
                <w:sz w:val="24"/>
                <w:szCs w:val="24"/>
              </w:rPr>
              <w:t>Увеличение протяженности сетей газоснабжения</w:t>
            </w:r>
          </w:p>
        </w:tc>
        <w:tc>
          <w:tcPr>
            <w:tcW w:w="1160" w:type="dxa"/>
            <w:tcBorders>
              <w:top w:val="single" w:sz="4" w:space="0" w:color="auto"/>
              <w:left w:val="single" w:sz="4" w:space="0" w:color="auto"/>
              <w:bottom w:val="single" w:sz="4" w:space="0" w:color="auto"/>
              <w:right w:val="single" w:sz="4" w:space="0" w:color="auto"/>
            </w:tcBorders>
            <w:vAlign w:val="center"/>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м</w:t>
            </w:r>
          </w:p>
        </w:tc>
        <w:tc>
          <w:tcPr>
            <w:tcW w:w="1217" w:type="dxa"/>
            <w:tcBorders>
              <w:top w:val="single" w:sz="4" w:space="0" w:color="auto"/>
              <w:left w:val="single" w:sz="4" w:space="0" w:color="auto"/>
              <w:bottom w:val="single" w:sz="4" w:space="0" w:color="auto"/>
              <w:right w:val="single" w:sz="4" w:space="0" w:color="auto"/>
            </w:tcBorders>
            <w:vAlign w:val="center"/>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7 607</w:t>
            </w:r>
          </w:p>
        </w:tc>
        <w:tc>
          <w:tcPr>
            <w:tcW w:w="1217" w:type="dxa"/>
            <w:tcBorders>
              <w:top w:val="single" w:sz="4" w:space="0" w:color="auto"/>
              <w:left w:val="single" w:sz="4" w:space="0" w:color="auto"/>
              <w:bottom w:val="single" w:sz="4" w:space="0" w:color="auto"/>
              <w:right w:val="single" w:sz="4" w:space="0" w:color="auto"/>
            </w:tcBorders>
            <w:vAlign w:val="center"/>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0</w:t>
            </w:r>
          </w:p>
        </w:tc>
        <w:tc>
          <w:tcPr>
            <w:tcW w:w="1217" w:type="dxa"/>
            <w:tcBorders>
              <w:top w:val="single" w:sz="4" w:space="0" w:color="auto"/>
              <w:left w:val="single" w:sz="4" w:space="0" w:color="auto"/>
              <w:bottom w:val="single" w:sz="4" w:space="0" w:color="auto"/>
              <w:right w:val="single" w:sz="4" w:space="0" w:color="auto"/>
            </w:tcBorders>
            <w:vAlign w:val="center"/>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0</w:t>
            </w:r>
          </w:p>
        </w:tc>
      </w:tr>
      <w:tr w:rsidR="00B85920" w:rsidRPr="00B85920" w:rsidTr="009D447F">
        <w:trPr>
          <w:jc w:val="center"/>
        </w:trPr>
        <w:tc>
          <w:tcPr>
            <w:tcW w:w="4253" w:type="dxa"/>
            <w:tcBorders>
              <w:top w:val="single" w:sz="4" w:space="0" w:color="auto"/>
              <w:left w:val="single" w:sz="4" w:space="0" w:color="auto"/>
              <w:bottom w:val="single" w:sz="4" w:space="0" w:color="auto"/>
              <w:right w:val="single" w:sz="4" w:space="0" w:color="auto"/>
            </w:tcBorders>
            <w:vAlign w:val="center"/>
          </w:tcPr>
          <w:p w:rsidR="00B85920" w:rsidRPr="00B85920" w:rsidRDefault="00B85920" w:rsidP="009D447F">
            <w:pPr>
              <w:tabs>
                <w:tab w:val="left" w:pos="792"/>
              </w:tabs>
              <w:suppressAutoHyphens/>
              <w:spacing w:after="0" w:line="240" w:lineRule="auto"/>
              <w:rPr>
                <w:rFonts w:ascii="Times New Roman" w:hAnsi="Times New Roman" w:cs="Times New Roman"/>
                <w:sz w:val="24"/>
                <w:szCs w:val="24"/>
              </w:rPr>
            </w:pPr>
            <w:r w:rsidRPr="00B85920">
              <w:rPr>
                <w:rFonts w:ascii="Times New Roman" w:hAnsi="Times New Roman" w:cs="Times New Roman"/>
                <w:sz w:val="24"/>
                <w:szCs w:val="24"/>
              </w:rPr>
              <w:t>Увеличение протяженности сетей водоснабжения</w:t>
            </w:r>
          </w:p>
        </w:tc>
        <w:tc>
          <w:tcPr>
            <w:tcW w:w="1160" w:type="dxa"/>
            <w:tcBorders>
              <w:top w:val="single" w:sz="4" w:space="0" w:color="auto"/>
              <w:left w:val="single" w:sz="4" w:space="0" w:color="auto"/>
              <w:bottom w:val="single" w:sz="4" w:space="0" w:color="auto"/>
              <w:right w:val="single" w:sz="4" w:space="0" w:color="auto"/>
            </w:tcBorders>
            <w:vAlign w:val="center"/>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м</w:t>
            </w:r>
          </w:p>
        </w:tc>
        <w:tc>
          <w:tcPr>
            <w:tcW w:w="1217" w:type="dxa"/>
            <w:tcBorders>
              <w:top w:val="single" w:sz="4" w:space="0" w:color="auto"/>
              <w:left w:val="single" w:sz="4" w:space="0" w:color="auto"/>
              <w:bottom w:val="single" w:sz="4" w:space="0" w:color="auto"/>
              <w:right w:val="single" w:sz="4" w:space="0" w:color="auto"/>
            </w:tcBorders>
            <w:vAlign w:val="center"/>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12 026</w:t>
            </w:r>
          </w:p>
        </w:tc>
        <w:tc>
          <w:tcPr>
            <w:tcW w:w="1217" w:type="dxa"/>
            <w:tcBorders>
              <w:top w:val="single" w:sz="4" w:space="0" w:color="auto"/>
              <w:left w:val="single" w:sz="4" w:space="0" w:color="auto"/>
              <w:bottom w:val="single" w:sz="4" w:space="0" w:color="auto"/>
              <w:right w:val="single" w:sz="4" w:space="0" w:color="auto"/>
            </w:tcBorders>
            <w:vAlign w:val="center"/>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2 014</w:t>
            </w:r>
          </w:p>
        </w:tc>
        <w:tc>
          <w:tcPr>
            <w:tcW w:w="1217" w:type="dxa"/>
            <w:tcBorders>
              <w:top w:val="single" w:sz="4" w:space="0" w:color="auto"/>
              <w:left w:val="single" w:sz="4" w:space="0" w:color="auto"/>
              <w:bottom w:val="single" w:sz="4" w:space="0" w:color="auto"/>
              <w:right w:val="single" w:sz="4" w:space="0" w:color="auto"/>
            </w:tcBorders>
            <w:vAlign w:val="center"/>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0</w:t>
            </w:r>
          </w:p>
        </w:tc>
      </w:tr>
      <w:tr w:rsidR="00B85920" w:rsidRPr="00B85920" w:rsidTr="009D447F">
        <w:trPr>
          <w:jc w:val="center"/>
        </w:trPr>
        <w:tc>
          <w:tcPr>
            <w:tcW w:w="4253" w:type="dxa"/>
            <w:tcBorders>
              <w:top w:val="single" w:sz="4" w:space="0" w:color="auto"/>
              <w:left w:val="single" w:sz="4" w:space="0" w:color="auto"/>
              <w:bottom w:val="single" w:sz="4" w:space="0" w:color="auto"/>
              <w:right w:val="single" w:sz="4" w:space="0" w:color="auto"/>
            </w:tcBorders>
            <w:vAlign w:val="center"/>
          </w:tcPr>
          <w:p w:rsidR="00B85920" w:rsidRPr="00B85920" w:rsidRDefault="00B85920" w:rsidP="009D447F">
            <w:pPr>
              <w:spacing w:after="0" w:line="240" w:lineRule="auto"/>
              <w:rPr>
                <w:rFonts w:ascii="Times New Roman" w:hAnsi="Times New Roman" w:cs="Times New Roman"/>
                <w:sz w:val="24"/>
                <w:szCs w:val="24"/>
              </w:rPr>
            </w:pPr>
            <w:r w:rsidRPr="00B85920">
              <w:rPr>
                <w:rFonts w:ascii="Times New Roman" w:hAnsi="Times New Roman" w:cs="Times New Roman"/>
                <w:sz w:val="24"/>
                <w:szCs w:val="24"/>
              </w:rPr>
              <w:t xml:space="preserve">Увеличение протяженности сетей </w:t>
            </w:r>
            <w:r w:rsidRPr="00B85920">
              <w:rPr>
                <w:rFonts w:ascii="Times New Roman" w:hAnsi="Times New Roman" w:cs="Times New Roman"/>
                <w:sz w:val="24"/>
                <w:szCs w:val="24"/>
              </w:rPr>
              <w:lastRenderedPageBreak/>
              <w:t>канализации</w:t>
            </w:r>
          </w:p>
        </w:tc>
        <w:tc>
          <w:tcPr>
            <w:tcW w:w="1160" w:type="dxa"/>
            <w:tcBorders>
              <w:top w:val="single" w:sz="4" w:space="0" w:color="auto"/>
              <w:left w:val="single" w:sz="4" w:space="0" w:color="auto"/>
              <w:bottom w:val="single" w:sz="4" w:space="0" w:color="auto"/>
              <w:right w:val="single" w:sz="4" w:space="0" w:color="auto"/>
            </w:tcBorders>
            <w:vAlign w:val="center"/>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lastRenderedPageBreak/>
              <w:t>м</w:t>
            </w:r>
          </w:p>
        </w:tc>
        <w:tc>
          <w:tcPr>
            <w:tcW w:w="1217" w:type="dxa"/>
            <w:tcBorders>
              <w:top w:val="single" w:sz="4" w:space="0" w:color="auto"/>
              <w:left w:val="single" w:sz="4" w:space="0" w:color="auto"/>
              <w:bottom w:val="single" w:sz="4" w:space="0" w:color="auto"/>
              <w:right w:val="single" w:sz="4" w:space="0" w:color="auto"/>
            </w:tcBorders>
            <w:vAlign w:val="center"/>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8 780</w:t>
            </w:r>
          </w:p>
        </w:tc>
        <w:tc>
          <w:tcPr>
            <w:tcW w:w="1217" w:type="dxa"/>
            <w:tcBorders>
              <w:top w:val="single" w:sz="4" w:space="0" w:color="auto"/>
              <w:left w:val="single" w:sz="4" w:space="0" w:color="auto"/>
              <w:bottom w:val="single" w:sz="4" w:space="0" w:color="auto"/>
              <w:right w:val="single" w:sz="4" w:space="0" w:color="auto"/>
            </w:tcBorders>
            <w:vAlign w:val="center"/>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9 742</w:t>
            </w:r>
          </w:p>
        </w:tc>
        <w:tc>
          <w:tcPr>
            <w:tcW w:w="1217" w:type="dxa"/>
            <w:tcBorders>
              <w:top w:val="single" w:sz="4" w:space="0" w:color="auto"/>
              <w:left w:val="single" w:sz="4" w:space="0" w:color="auto"/>
              <w:bottom w:val="single" w:sz="4" w:space="0" w:color="auto"/>
              <w:right w:val="single" w:sz="4" w:space="0" w:color="auto"/>
            </w:tcBorders>
            <w:vAlign w:val="center"/>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0</w:t>
            </w:r>
          </w:p>
        </w:tc>
      </w:tr>
      <w:tr w:rsidR="00B85920" w:rsidRPr="00B85920" w:rsidTr="009D447F">
        <w:trPr>
          <w:jc w:val="center"/>
        </w:trPr>
        <w:tc>
          <w:tcPr>
            <w:tcW w:w="4253" w:type="dxa"/>
            <w:tcBorders>
              <w:top w:val="single" w:sz="4" w:space="0" w:color="auto"/>
              <w:left w:val="single" w:sz="4" w:space="0" w:color="auto"/>
              <w:bottom w:val="single" w:sz="4" w:space="0" w:color="auto"/>
              <w:right w:val="single" w:sz="4" w:space="0" w:color="auto"/>
            </w:tcBorders>
            <w:vAlign w:val="center"/>
          </w:tcPr>
          <w:p w:rsidR="00B85920" w:rsidRPr="00B85920" w:rsidRDefault="00B85920" w:rsidP="009D447F">
            <w:pPr>
              <w:spacing w:after="0" w:line="240" w:lineRule="auto"/>
              <w:rPr>
                <w:rFonts w:ascii="Times New Roman" w:hAnsi="Times New Roman" w:cs="Times New Roman"/>
                <w:sz w:val="24"/>
                <w:szCs w:val="24"/>
              </w:rPr>
            </w:pPr>
            <w:r w:rsidRPr="00B85920">
              <w:rPr>
                <w:rFonts w:ascii="Times New Roman" w:hAnsi="Times New Roman" w:cs="Times New Roman"/>
                <w:sz w:val="24"/>
                <w:szCs w:val="24"/>
              </w:rPr>
              <w:lastRenderedPageBreak/>
              <w:t>Увеличение протяженности сетей теплоснабжения</w:t>
            </w:r>
          </w:p>
        </w:tc>
        <w:tc>
          <w:tcPr>
            <w:tcW w:w="1160" w:type="dxa"/>
            <w:tcBorders>
              <w:top w:val="single" w:sz="4" w:space="0" w:color="auto"/>
              <w:left w:val="single" w:sz="4" w:space="0" w:color="auto"/>
              <w:bottom w:val="single" w:sz="4" w:space="0" w:color="auto"/>
              <w:right w:val="single" w:sz="4" w:space="0" w:color="auto"/>
            </w:tcBorders>
            <w:vAlign w:val="center"/>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м</w:t>
            </w:r>
          </w:p>
        </w:tc>
        <w:tc>
          <w:tcPr>
            <w:tcW w:w="1217" w:type="dxa"/>
            <w:tcBorders>
              <w:top w:val="single" w:sz="4" w:space="0" w:color="auto"/>
              <w:left w:val="single" w:sz="4" w:space="0" w:color="auto"/>
              <w:bottom w:val="single" w:sz="4" w:space="0" w:color="auto"/>
              <w:right w:val="single" w:sz="4" w:space="0" w:color="auto"/>
            </w:tcBorders>
            <w:vAlign w:val="center"/>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920</w:t>
            </w:r>
          </w:p>
        </w:tc>
        <w:tc>
          <w:tcPr>
            <w:tcW w:w="1217" w:type="dxa"/>
            <w:tcBorders>
              <w:top w:val="single" w:sz="4" w:space="0" w:color="auto"/>
              <w:left w:val="single" w:sz="4" w:space="0" w:color="auto"/>
              <w:bottom w:val="single" w:sz="4" w:space="0" w:color="auto"/>
              <w:right w:val="single" w:sz="4" w:space="0" w:color="auto"/>
            </w:tcBorders>
            <w:vAlign w:val="center"/>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0</w:t>
            </w:r>
          </w:p>
        </w:tc>
        <w:tc>
          <w:tcPr>
            <w:tcW w:w="1217" w:type="dxa"/>
            <w:tcBorders>
              <w:top w:val="single" w:sz="4" w:space="0" w:color="auto"/>
              <w:left w:val="single" w:sz="4" w:space="0" w:color="auto"/>
              <w:bottom w:val="single" w:sz="4" w:space="0" w:color="auto"/>
              <w:right w:val="single" w:sz="4" w:space="0" w:color="auto"/>
            </w:tcBorders>
            <w:vAlign w:val="center"/>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0</w:t>
            </w:r>
          </w:p>
        </w:tc>
      </w:tr>
    </w:tbl>
    <w:p w:rsidR="00B85920" w:rsidRPr="00B85920" w:rsidRDefault="00B85920" w:rsidP="00B85920">
      <w:pPr>
        <w:pStyle w:val="15"/>
        <w:ind w:left="0" w:firstLine="709"/>
        <w:jc w:val="both"/>
        <w:rPr>
          <w:rFonts w:ascii="Times New Roman" w:hAnsi="Times New Roman" w:cs="Times New Roman"/>
          <w:lang w:val="ru-RU"/>
        </w:rPr>
      </w:pPr>
    </w:p>
    <w:p w:rsidR="00B85920" w:rsidRPr="00B85920" w:rsidRDefault="00B85920" w:rsidP="00B85920">
      <w:pPr>
        <w:spacing w:after="0" w:line="240" w:lineRule="auto"/>
        <w:ind w:firstLine="709"/>
        <w:jc w:val="center"/>
        <w:rPr>
          <w:rFonts w:ascii="Times New Roman" w:hAnsi="Times New Roman" w:cs="Times New Roman"/>
          <w:b/>
          <w:bCs/>
          <w:iCs/>
          <w:sz w:val="24"/>
          <w:szCs w:val="24"/>
        </w:rPr>
      </w:pPr>
      <w:r w:rsidRPr="00B85920">
        <w:rPr>
          <w:rFonts w:ascii="Times New Roman" w:hAnsi="Times New Roman" w:cs="Times New Roman"/>
          <w:b/>
          <w:bCs/>
          <w:iCs/>
          <w:sz w:val="24"/>
          <w:szCs w:val="24"/>
        </w:rPr>
        <w:t>Долгосрочная целевая программа «Энергосбережение и повышение энергетической эффективности города Югорска на 2010-2015 годы»</w:t>
      </w:r>
    </w:p>
    <w:p w:rsidR="00B85920" w:rsidRPr="00B85920" w:rsidRDefault="00B85920" w:rsidP="00B85920">
      <w:pPr>
        <w:pStyle w:val="15"/>
        <w:ind w:left="0" w:firstLine="709"/>
        <w:jc w:val="both"/>
        <w:rPr>
          <w:rFonts w:ascii="Times New Roman" w:hAnsi="Times New Roman" w:cs="Times New Roman"/>
          <w:lang w:val="ru-RU"/>
        </w:rPr>
      </w:pPr>
    </w:p>
    <w:p w:rsidR="00B85920" w:rsidRPr="00B85920" w:rsidRDefault="00B85920" w:rsidP="00B85920">
      <w:pPr>
        <w:pStyle w:val="15"/>
        <w:ind w:left="0" w:firstLine="709"/>
        <w:jc w:val="both"/>
        <w:rPr>
          <w:rFonts w:ascii="Times New Roman" w:hAnsi="Times New Roman" w:cs="Times New Roman"/>
          <w:lang w:val="ru-RU"/>
        </w:rPr>
      </w:pPr>
      <w:r w:rsidRPr="00B85920">
        <w:rPr>
          <w:rFonts w:ascii="Times New Roman" w:hAnsi="Times New Roman" w:cs="Times New Roman"/>
          <w:lang w:val="ru-RU"/>
        </w:rPr>
        <w:t xml:space="preserve">Долгосрочная целевая программа «Энергосбережение и повышение энергетической эффективности города Югорска на 2010-2015 годы» будет финансироваться за счет средств бюджета города. Реализация программы позволит повысить эффективность использования энергетических ресурсов и сократить их потребление ежегодно не менее чем на 3%. </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В рамках данной программы запланированы бюджетные ассигнования на 2013 год в сумме 3 000,0 тыс. рублей на внедрение автоматизированной системы дистанционного управления наружного освещения и установку поквартирных приборов учета в муниципальном жилом фонде, в соответствии с федеральным законом от 23 ноября 2009 года № 261-ФЗ «Об энергосбережении и о повышении энергетической эффективности и о внесении изменений в отдельные законодательные акты Российской Федерации». Внедрение данной системы планируется продолжить в 2014-2015 годах, объемы финансирования составят</w:t>
      </w:r>
      <w:r w:rsidR="008A0B9D">
        <w:rPr>
          <w:rFonts w:ascii="Times New Roman" w:hAnsi="Times New Roman" w:cs="Times New Roman"/>
          <w:sz w:val="24"/>
          <w:szCs w:val="24"/>
        </w:rPr>
        <w:t xml:space="preserve"> </w:t>
      </w:r>
      <w:r w:rsidRPr="00B85920">
        <w:rPr>
          <w:rFonts w:ascii="Times New Roman" w:hAnsi="Times New Roman" w:cs="Times New Roman"/>
          <w:sz w:val="24"/>
          <w:szCs w:val="24"/>
        </w:rPr>
        <w:t>3 000,0 тыс. рублей ежегодно.</w:t>
      </w:r>
    </w:p>
    <w:p w:rsidR="00B85920" w:rsidRPr="00B85920" w:rsidRDefault="00B85920" w:rsidP="00B85920">
      <w:pPr>
        <w:spacing w:after="0" w:line="240" w:lineRule="auto"/>
        <w:ind w:firstLine="709"/>
        <w:jc w:val="center"/>
        <w:rPr>
          <w:rFonts w:ascii="Times New Roman" w:hAnsi="Times New Roman" w:cs="Times New Roman"/>
          <w:b/>
          <w:sz w:val="24"/>
          <w:szCs w:val="24"/>
        </w:rPr>
      </w:pPr>
    </w:p>
    <w:p w:rsidR="00B85920" w:rsidRPr="00B85920" w:rsidRDefault="00B85920" w:rsidP="00B85920">
      <w:pPr>
        <w:spacing w:after="0" w:line="240" w:lineRule="auto"/>
        <w:ind w:firstLine="709"/>
        <w:jc w:val="center"/>
        <w:rPr>
          <w:rFonts w:ascii="Times New Roman" w:hAnsi="Times New Roman" w:cs="Times New Roman"/>
          <w:b/>
          <w:sz w:val="24"/>
          <w:szCs w:val="24"/>
        </w:rPr>
      </w:pPr>
      <w:r w:rsidRPr="00B85920">
        <w:rPr>
          <w:rFonts w:ascii="Times New Roman" w:hAnsi="Times New Roman" w:cs="Times New Roman"/>
          <w:b/>
          <w:sz w:val="24"/>
          <w:szCs w:val="24"/>
        </w:rPr>
        <w:t xml:space="preserve">Ведомственная целевая программа «Создание условий для предоставления транспортных и жилищно-коммунальных услуг населению города Югорска </w:t>
      </w:r>
      <w:r w:rsidR="008A0B9D">
        <w:rPr>
          <w:rFonts w:ascii="Times New Roman" w:hAnsi="Times New Roman" w:cs="Times New Roman"/>
          <w:b/>
          <w:sz w:val="24"/>
          <w:szCs w:val="24"/>
        </w:rPr>
        <w:br/>
      </w:r>
      <w:r w:rsidRPr="00B85920">
        <w:rPr>
          <w:rFonts w:ascii="Times New Roman" w:hAnsi="Times New Roman" w:cs="Times New Roman"/>
          <w:b/>
          <w:sz w:val="24"/>
          <w:szCs w:val="24"/>
        </w:rPr>
        <w:t>на 2013-2015 годы»</w:t>
      </w:r>
    </w:p>
    <w:p w:rsidR="00B85920" w:rsidRPr="00B85920" w:rsidRDefault="00B85920" w:rsidP="00B85920">
      <w:pPr>
        <w:spacing w:after="0" w:line="240" w:lineRule="auto"/>
        <w:ind w:firstLine="709"/>
        <w:jc w:val="center"/>
        <w:rPr>
          <w:rFonts w:ascii="Times New Roman" w:hAnsi="Times New Roman" w:cs="Times New Roman"/>
          <w:b/>
          <w:sz w:val="24"/>
          <w:szCs w:val="24"/>
        </w:rPr>
      </w:pP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 xml:space="preserve">Розничная цена в размере 36,00 рублей на сжиженный газ на 2013 год установлена приказом Региональной службы по тарифам Ханты-Мансийского автономного округа – Югры от 06.06.2012 № 45 – </w:t>
      </w:r>
      <w:proofErr w:type="spellStart"/>
      <w:r w:rsidRPr="00B85920">
        <w:rPr>
          <w:rFonts w:ascii="Times New Roman" w:hAnsi="Times New Roman" w:cs="Times New Roman"/>
          <w:sz w:val="24"/>
          <w:szCs w:val="24"/>
        </w:rPr>
        <w:t>нп</w:t>
      </w:r>
      <w:proofErr w:type="spellEnd"/>
      <w:r w:rsidRPr="00B85920">
        <w:rPr>
          <w:rFonts w:ascii="Times New Roman" w:hAnsi="Times New Roman" w:cs="Times New Roman"/>
          <w:sz w:val="24"/>
          <w:szCs w:val="24"/>
        </w:rPr>
        <w:t xml:space="preserve"> «Об установлении розничных цен на газ, реализуемый населению, а также жилищно-эксплуатационным организациям, организациям, управляющим многоквартирными домами, жилищно-строительным кооперативам и товариществам собственников жилья для бытовых нужд населения (кроме газа для арендаторов нежилых помещений в жилых домах и газа для заправки автотранспортных средств) на территории Ханты-Мансийского автономного округа - Югры». Фактическая себестоимость реализации сжиженного газа составляет 92,29 рублей. </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В связи с этим газораспределительным организациям из бюджета автономного округа в виде иных межбюджетных трансфертов выплачивается субсидия на возмещение разницы в тарифах, возникающей в связи с реализацией населению сжиженного газа по социально ориентированным тарифам, из расчета 66,80 рублей.</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В 2013 году планируется реализовать 17,5 тонн сжиженного газа.</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На возмещение разницы в тарифах, возникающей в связи с реализацией населению сжиженного газа по социально ориентированным тарифам в 2013 году предусмотрены бюджетные ассигнования из бюджета автономного округа в сумме 1 168,9 тыс. рублей. На 2014-2015 годы межбюджетные трансферты на данные цели не доведены.</w:t>
      </w:r>
    </w:p>
    <w:p w:rsidR="00B85920" w:rsidRPr="00B85920" w:rsidRDefault="00B85920" w:rsidP="00B85920">
      <w:pPr>
        <w:spacing w:after="0" w:line="240" w:lineRule="auto"/>
        <w:ind w:firstLine="709"/>
        <w:jc w:val="center"/>
        <w:rPr>
          <w:rFonts w:ascii="Times New Roman" w:hAnsi="Times New Roman" w:cs="Times New Roman"/>
          <w:i/>
          <w:iCs/>
          <w:sz w:val="24"/>
          <w:szCs w:val="24"/>
        </w:rPr>
      </w:pPr>
    </w:p>
    <w:p w:rsidR="00B85920" w:rsidRDefault="00B85920" w:rsidP="008A0B9D">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Подраздел 0503 «Благоустройство»</w:t>
      </w:r>
    </w:p>
    <w:p w:rsidR="008A0B9D" w:rsidRPr="00B85920" w:rsidRDefault="008A0B9D" w:rsidP="008A0B9D">
      <w:pPr>
        <w:spacing w:after="0" w:line="240" w:lineRule="auto"/>
        <w:jc w:val="center"/>
        <w:rPr>
          <w:rFonts w:ascii="Times New Roman" w:hAnsi="Times New Roman" w:cs="Times New Roman"/>
          <w:i/>
          <w:iCs/>
          <w:sz w:val="24"/>
          <w:szCs w:val="24"/>
        </w:rPr>
      </w:pPr>
    </w:p>
    <w:p w:rsidR="00B85920" w:rsidRPr="00B85920" w:rsidRDefault="00B85920" w:rsidP="008A0B9D">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Бюджетные ассигнования, предусмотренные по данному подразделу, характеризуются следующими данными:</w:t>
      </w:r>
    </w:p>
    <w:tbl>
      <w:tblPr>
        <w:tblW w:w="967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969"/>
        <w:gridCol w:w="1527"/>
        <w:gridCol w:w="1376"/>
        <w:gridCol w:w="1436"/>
        <w:gridCol w:w="1371"/>
      </w:tblGrid>
      <w:tr w:rsidR="00B85920" w:rsidRPr="00B85920" w:rsidTr="0074087A">
        <w:trPr>
          <w:trHeight w:val="330"/>
        </w:trPr>
        <w:tc>
          <w:tcPr>
            <w:tcW w:w="3969" w:type="dxa"/>
            <w:vMerge w:val="restart"/>
            <w:vAlign w:val="center"/>
          </w:tcPr>
          <w:p w:rsidR="00B85920" w:rsidRPr="00B85920" w:rsidRDefault="00B85920" w:rsidP="008A0B9D">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Наименование показателя</w:t>
            </w:r>
          </w:p>
        </w:tc>
        <w:tc>
          <w:tcPr>
            <w:tcW w:w="1527" w:type="dxa"/>
            <w:vMerge w:val="restart"/>
          </w:tcPr>
          <w:p w:rsidR="00B85920" w:rsidRPr="00B85920" w:rsidRDefault="00B85920" w:rsidP="008A0B9D">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2012 год</w:t>
            </w:r>
          </w:p>
          <w:p w:rsidR="00B85920" w:rsidRPr="00B85920" w:rsidRDefault="00B85920" w:rsidP="008A0B9D">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(решение о бюджете № 119 от 16.12.2011)</w:t>
            </w:r>
          </w:p>
        </w:tc>
        <w:tc>
          <w:tcPr>
            <w:tcW w:w="4183" w:type="dxa"/>
            <w:gridSpan w:val="3"/>
          </w:tcPr>
          <w:p w:rsidR="00B85920" w:rsidRPr="00B85920" w:rsidRDefault="00B85920" w:rsidP="008A0B9D">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Проект бюджета</w:t>
            </w:r>
          </w:p>
        </w:tc>
      </w:tr>
      <w:tr w:rsidR="00B85920" w:rsidRPr="00B85920" w:rsidTr="0074087A">
        <w:trPr>
          <w:trHeight w:val="943"/>
        </w:trPr>
        <w:tc>
          <w:tcPr>
            <w:tcW w:w="3969" w:type="dxa"/>
            <w:vMerge/>
            <w:vAlign w:val="center"/>
          </w:tcPr>
          <w:p w:rsidR="00B85920" w:rsidRPr="00B85920" w:rsidRDefault="00B85920" w:rsidP="008A0B9D">
            <w:pPr>
              <w:spacing w:after="0" w:line="240" w:lineRule="auto"/>
              <w:rPr>
                <w:rFonts w:ascii="Times New Roman" w:hAnsi="Times New Roman" w:cs="Times New Roman"/>
                <w:color w:val="000000"/>
                <w:sz w:val="24"/>
                <w:szCs w:val="24"/>
              </w:rPr>
            </w:pPr>
          </w:p>
        </w:tc>
        <w:tc>
          <w:tcPr>
            <w:tcW w:w="1527" w:type="dxa"/>
            <w:vMerge/>
          </w:tcPr>
          <w:p w:rsidR="00B85920" w:rsidRPr="00B85920" w:rsidRDefault="00B85920" w:rsidP="008A0B9D">
            <w:pPr>
              <w:spacing w:after="0" w:line="240" w:lineRule="auto"/>
              <w:jc w:val="center"/>
              <w:rPr>
                <w:rFonts w:ascii="Times New Roman" w:hAnsi="Times New Roman" w:cs="Times New Roman"/>
                <w:color w:val="000000"/>
                <w:sz w:val="24"/>
                <w:szCs w:val="24"/>
              </w:rPr>
            </w:pPr>
          </w:p>
        </w:tc>
        <w:tc>
          <w:tcPr>
            <w:tcW w:w="1376" w:type="dxa"/>
          </w:tcPr>
          <w:p w:rsidR="00B85920" w:rsidRPr="00B85920" w:rsidRDefault="00B85920" w:rsidP="008A0B9D">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2013 год</w:t>
            </w:r>
          </w:p>
        </w:tc>
        <w:tc>
          <w:tcPr>
            <w:tcW w:w="1436" w:type="dxa"/>
          </w:tcPr>
          <w:p w:rsidR="00B85920" w:rsidRPr="00B85920" w:rsidRDefault="00B85920" w:rsidP="008A0B9D">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2014 год</w:t>
            </w:r>
          </w:p>
        </w:tc>
        <w:tc>
          <w:tcPr>
            <w:tcW w:w="1371" w:type="dxa"/>
          </w:tcPr>
          <w:p w:rsidR="00B85920" w:rsidRPr="00B85920" w:rsidRDefault="00B85920" w:rsidP="008A0B9D">
            <w:pPr>
              <w:spacing w:after="0" w:line="240" w:lineRule="auto"/>
              <w:jc w:val="center"/>
              <w:rPr>
                <w:rFonts w:ascii="Times New Roman" w:hAnsi="Times New Roman" w:cs="Times New Roman"/>
                <w:color w:val="000000"/>
                <w:sz w:val="24"/>
                <w:szCs w:val="24"/>
              </w:rPr>
            </w:pPr>
            <w:r w:rsidRPr="00B85920">
              <w:rPr>
                <w:rFonts w:ascii="Times New Roman" w:hAnsi="Times New Roman" w:cs="Times New Roman"/>
                <w:color w:val="000000"/>
                <w:sz w:val="24"/>
                <w:szCs w:val="24"/>
              </w:rPr>
              <w:t>2015 год</w:t>
            </w:r>
          </w:p>
        </w:tc>
      </w:tr>
      <w:tr w:rsidR="00B85920" w:rsidRPr="00B85920" w:rsidTr="0074087A">
        <w:trPr>
          <w:trHeight w:val="475"/>
        </w:trPr>
        <w:tc>
          <w:tcPr>
            <w:tcW w:w="3969" w:type="dxa"/>
          </w:tcPr>
          <w:p w:rsidR="00B85920" w:rsidRPr="00B85920" w:rsidRDefault="00B85920" w:rsidP="008A0B9D">
            <w:pPr>
              <w:spacing w:after="0" w:line="240" w:lineRule="auto"/>
              <w:rPr>
                <w:rFonts w:ascii="Times New Roman" w:hAnsi="Times New Roman" w:cs="Times New Roman"/>
                <w:color w:val="000000"/>
                <w:sz w:val="24"/>
                <w:szCs w:val="24"/>
              </w:rPr>
            </w:pPr>
            <w:r w:rsidRPr="00B85920">
              <w:rPr>
                <w:rFonts w:ascii="Times New Roman" w:hAnsi="Times New Roman" w:cs="Times New Roman"/>
                <w:color w:val="000000"/>
                <w:sz w:val="24"/>
                <w:szCs w:val="24"/>
              </w:rPr>
              <w:t>Общий объем расходов, тыс.рублей</w:t>
            </w:r>
          </w:p>
        </w:tc>
        <w:tc>
          <w:tcPr>
            <w:tcW w:w="1527" w:type="dxa"/>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52 167,0</w:t>
            </w:r>
          </w:p>
        </w:tc>
        <w:tc>
          <w:tcPr>
            <w:tcW w:w="1376" w:type="dxa"/>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69 049,4</w:t>
            </w:r>
          </w:p>
        </w:tc>
        <w:tc>
          <w:tcPr>
            <w:tcW w:w="1436" w:type="dxa"/>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55 969,0</w:t>
            </w:r>
          </w:p>
        </w:tc>
        <w:tc>
          <w:tcPr>
            <w:tcW w:w="1371" w:type="dxa"/>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59 437,0</w:t>
            </w:r>
          </w:p>
        </w:tc>
      </w:tr>
      <w:tr w:rsidR="00B85920" w:rsidRPr="00B85920" w:rsidTr="0074087A">
        <w:trPr>
          <w:trHeight w:val="346"/>
        </w:trPr>
        <w:tc>
          <w:tcPr>
            <w:tcW w:w="3969" w:type="dxa"/>
          </w:tcPr>
          <w:p w:rsidR="00B85920" w:rsidRPr="00B85920" w:rsidRDefault="00B85920" w:rsidP="008A0B9D">
            <w:pPr>
              <w:spacing w:after="0" w:line="240" w:lineRule="auto"/>
              <w:rPr>
                <w:rFonts w:ascii="Times New Roman" w:hAnsi="Times New Roman" w:cs="Times New Roman"/>
                <w:color w:val="000000"/>
                <w:sz w:val="24"/>
                <w:szCs w:val="24"/>
              </w:rPr>
            </w:pPr>
            <w:r w:rsidRPr="00B85920">
              <w:rPr>
                <w:rFonts w:ascii="Times New Roman" w:hAnsi="Times New Roman" w:cs="Times New Roman"/>
                <w:color w:val="000000"/>
                <w:sz w:val="24"/>
                <w:szCs w:val="24"/>
              </w:rPr>
              <w:t xml:space="preserve">Прирост к предыдущему году, </w:t>
            </w:r>
            <w:r w:rsidR="008A0B9D">
              <w:rPr>
                <w:rFonts w:ascii="Times New Roman" w:hAnsi="Times New Roman" w:cs="Times New Roman"/>
                <w:color w:val="000000"/>
                <w:sz w:val="24"/>
                <w:szCs w:val="24"/>
              </w:rPr>
              <w:br/>
            </w:r>
            <w:r w:rsidRPr="00B85920">
              <w:rPr>
                <w:rFonts w:ascii="Times New Roman" w:hAnsi="Times New Roman" w:cs="Times New Roman"/>
                <w:color w:val="000000"/>
                <w:sz w:val="24"/>
                <w:szCs w:val="24"/>
              </w:rPr>
              <w:lastRenderedPageBreak/>
              <w:t>тыс. рублей</w:t>
            </w:r>
          </w:p>
        </w:tc>
        <w:tc>
          <w:tcPr>
            <w:tcW w:w="1527" w:type="dxa"/>
          </w:tcPr>
          <w:p w:rsidR="00B85920" w:rsidRPr="00B85920" w:rsidRDefault="00B85920" w:rsidP="008A0B9D">
            <w:pPr>
              <w:spacing w:after="0" w:line="240" w:lineRule="auto"/>
              <w:jc w:val="center"/>
              <w:rPr>
                <w:rFonts w:ascii="Times New Roman" w:hAnsi="Times New Roman" w:cs="Times New Roman"/>
                <w:color w:val="000000"/>
                <w:sz w:val="24"/>
                <w:szCs w:val="24"/>
              </w:rPr>
            </w:pPr>
          </w:p>
        </w:tc>
        <w:tc>
          <w:tcPr>
            <w:tcW w:w="1376" w:type="dxa"/>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16 882,4</w:t>
            </w:r>
          </w:p>
        </w:tc>
        <w:tc>
          <w:tcPr>
            <w:tcW w:w="1436" w:type="dxa"/>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- 13 080,4</w:t>
            </w:r>
          </w:p>
        </w:tc>
        <w:tc>
          <w:tcPr>
            <w:tcW w:w="1371" w:type="dxa"/>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3 468,0</w:t>
            </w:r>
          </w:p>
        </w:tc>
      </w:tr>
      <w:tr w:rsidR="00B85920" w:rsidRPr="00B85920" w:rsidTr="0074087A">
        <w:trPr>
          <w:trHeight w:val="267"/>
        </w:trPr>
        <w:tc>
          <w:tcPr>
            <w:tcW w:w="3969" w:type="dxa"/>
          </w:tcPr>
          <w:p w:rsidR="00B85920" w:rsidRPr="00B85920" w:rsidRDefault="00B85920" w:rsidP="008A0B9D">
            <w:pPr>
              <w:spacing w:after="0" w:line="240" w:lineRule="auto"/>
              <w:rPr>
                <w:rFonts w:ascii="Times New Roman" w:hAnsi="Times New Roman" w:cs="Times New Roman"/>
                <w:color w:val="000000"/>
                <w:sz w:val="24"/>
                <w:szCs w:val="24"/>
              </w:rPr>
            </w:pPr>
            <w:r w:rsidRPr="00B85920">
              <w:rPr>
                <w:rFonts w:ascii="Times New Roman" w:hAnsi="Times New Roman" w:cs="Times New Roman"/>
                <w:color w:val="000000"/>
                <w:sz w:val="24"/>
                <w:szCs w:val="24"/>
              </w:rPr>
              <w:lastRenderedPageBreak/>
              <w:t>Прирост к предыдущему году, %</w:t>
            </w:r>
          </w:p>
        </w:tc>
        <w:tc>
          <w:tcPr>
            <w:tcW w:w="1527" w:type="dxa"/>
          </w:tcPr>
          <w:p w:rsidR="00B85920" w:rsidRPr="00B85920" w:rsidRDefault="00B85920" w:rsidP="008A0B9D">
            <w:pPr>
              <w:spacing w:after="0" w:line="240" w:lineRule="auto"/>
              <w:jc w:val="center"/>
              <w:rPr>
                <w:rFonts w:ascii="Times New Roman" w:hAnsi="Times New Roman" w:cs="Times New Roman"/>
                <w:color w:val="000000"/>
                <w:sz w:val="24"/>
                <w:szCs w:val="24"/>
              </w:rPr>
            </w:pPr>
          </w:p>
        </w:tc>
        <w:tc>
          <w:tcPr>
            <w:tcW w:w="1376" w:type="dxa"/>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32,4</w:t>
            </w:r>
          </w:p>
        </w:tc>
        <w:tc>
          <w:tcPr>
            <w:tcW w:w="1436" w:type="dxa"/>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- 18,9</w:t>
            </w:r>
          </w:p>
        </w:tc>
        <w:tc>
          <w:tcPr>
            <w:tcW w:w="1371" w:type="dxa"/>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6,2</w:t>
            </w:r>
          </w:p>
        </w:tc>
      </w:tr>
      <w:tr w:rsidR="00B85920" w:rsidRPr="00B85920" w:rsidTr="0074087A">
        <w:trPr>
          <w:trHeight w:val="330"/>
        </w:trPr>
        <w:tc>
          <w:tcPr>
            <w:tcW w:w="3969" w:type="dxa"/>
          </w:tcPr>
          <w:p w:rsidR="00B85920" w:rsidRPr="00B85920" w:rsidRDefault="00B85920" w:rsidP="008A0B9D">
            <w:pPr>
              <w:spacing w:after="0" w:line="240" w:lineRule="auto"/>
              <w:rPr>
                <w:rFonts w:ascii="Times New Roman" w:hAnsi="Times New Roman" w:cs="Times New Roman"/>
                <w:color w:val="000000"/>
                <w:sz w:val="24"/>
                <w:szCs w:val="24"/>
              </w:rPr>
            </w:pPr>
            <w:r w:rsidRPr="00B85920">
              <w:rPr>
                <w:rFonts w:ascii="Times New Roman" w:hAnsi="Times New Roman" w:cs="Times New Roman"/>
                <w:color w:val="000000"/>
                <w:sz w:val="24"/>
                <w:szCs w:val="24"/>
              </w:rPr>
              <w:t>Рост к уровню 2012 года, %</w:t>
            </w:r>
          </w:p>
        </w:tc>
        <w:tc>
          <w:tcPr>
            <w:tcW w:w="1527" w:type="dxa"/>
          </w:tcPr>
          <w:p w:rsidR="00B85920" w:rsidRPr="00B85920" w:rsidRDefault="00B85920" w:rsidP="008A0B9D">
            <w:pPr>
              <w:spacing w:after="0" w:line="240" w:lineRule="auto"/>
              <w:jc w:val="center"/>
              <w:rPr>
                <w:rFonts w:ascii="Times New Roman" w:hAnsi="Times New Roman" w:cs="Times New Roman"/>
                <w:color w:val="000000"/>
                <w:sz w:val="24"/>
                <w:szCs w:val="24"/>
              </w:rPr>
            </w:pPr>
          </w:p>
        </w:tc>
        <w:tc>
          <w:tcPr>
            <w:tcW w:w="1376" w:type="dxa"/>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132,4</w:t>
            </w:r>
          </w:p>
        </w:tc>
        <w:tc>
          <w:tcPr>
            <w:tcW w:w="1436" w:type="dxa"/>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107,3</w:t>
            </w:r>
          </w:p>
        </w:tc>
        <w:tc>
          <w:tcPr>
            <w:tcW w:w="1371" w:type="dxa"/>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113,9</w:t>
            </w:r>
          </w:p>
        </w:tc>
      </w:tr>
    </w:tbl>
    <w:p w:rsidR="00B85920" w:rsidRPr="00B85920" w:rsidRDefault="00B85920" w:rsidP="00B85920">
      <w:pPr>
        <w:spacing w:after="0" w:line="240" w:lineRule="auto"/>
        <w:ind w:firstLine="709"/>
        <w:jc w:val="both"/>
        <w:rPr>
          <w:rFonts w:ascii="Times New Roman" w:hAnsi="Times New Roman" w:cs="Times New Roman"/>
          <w:sz w:val="24"/>
          <w:szCs w:val="24"/>
        </w:rPr>
      </w:pP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Увеличение бюджетных ассигнований</w:t>
      </w:r>
      <w:r w:rsidR="008A0B9D">
        <w:rPr>
          <w:rFonts w:ascii="Times New Roman" w:hAnsi="Times New Roman" w:cs="Times New Roman"/>
          <w:sz w:val="24"/>
          <w:szCs w:val="24"/>
        </w:rPr>
        <w:t xml:space="preserve"> </w:t>
      </w:r>
      <w:r w:rsidRPr="00B85920">
        <w:rPr>
          <w:rFonts w:ascii="Times New Roman" w:hAnsi="Times New Roman" w:cs="Times New Roman"/>
          <w:sz w:val="24"/>
          <w:szCs w:val="24"/>
        </w:rPr>
        <w:t xml:space="preserve">по данному подразделу в 2013 году по сравнению с 2012 годом произошло в связи с выделением субсидии из бюджета автономного округа на реализацию долгосрочной целевой программы Ханты-Мансийского автономного округа </w:t>
      </w:r>
      <w:r w:rsidR="008A0B9D">
        <w:rPr>
          <w:rFonts w:ascii="Times New Roman" w:hAnsi="Times New Roman" w:cs="Times New Roman"/>
          <w:sz w:val="24"/>
          <w:szCs w:val="24"/>
        </w:rPr>
        <w:t>–</w:t>
      </w:r>
      <w:r w:rsidRPr="00B85920">
        <w:rPr>
          <w:rFonts w:ascii="Times New Roman" w:hAnsi="Times New Roman" w:cs="Times New Roman"/>
          <w:sz w:val="24"/>
          <w:szCs w:val="24"/>
        </w:rPr>
        <w:t xml:space="preserve"> Югры</w:t>
      </w:r>
      <w:r w:rsidR="008A0B9D">
        <w:rPr>
          <w:rFonts w:ascii="Times New Roman" w:hAnsi="Times New Roman" w:cs="Times New Roman"/>
          <w:sz w:val="24"/>
          <w:szCs w:val="24"/>
        </w:rPr>
        <w:t xml:space="preserve"> </w:t>
      </w:r>
      <w:r w:rsidRPr="00B85920">
        <w:rPr>
          <w:rFonts w:ascii="Times New Roman" w:hAnsi="Times New Roman" w:cs="Times New Roman"/>
          <w:sz w:val="24"/>
          <w:szCs w:val="24"/>
        </w:rPr>
        <w:t xml:space="preserve">«Наш дом» на 2011-2015 годы и обеспечением доли </w:t>
      </w:r>
      <w:proofErr w:type="spellStart"/>
      <w:r w:rsidRPr="00B85920">
        <w:rPr>
          <w:rFonts w:ascii="Times New Roman" w:hAnsi="Times New Roman" w:cs="Times New Roman"/>
          <w:sz w:val="24"/>
          <w:szCs w:val="24"/>
        </w:rPr>
        <w:t>софинансирования</w:t>
      </w:r>
      <w:proofErr w:type="spellEnd"/>
      <w:r w:rsidRPr="00B85920">
        <w:rPr>
          <w:rFonts w:ascii="Times New Roman" w:hAnsi="Times New Roman" w:cs="Times New Roman"/>
          <w:sz w:val="24"/>
          <w:szCs w:val="24"/>
        </w:rPr>
        <w:t xml:space="preserve"> муниципального образования по данной программе.</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В составе расходов по данному подразделу предусмотрены бюджетные ассигнования на:</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 xml:space="preserve">- реализацию долгосрочной целевой программы «Формирование доступной среды жизнедеятельности для инвалидов и </w:t>
      </w:r>
      <w:proofErr w:type="spellStart"/>
      <w:r w:rsidRPr="00B85920">
        <w:rPr>
          <w:rFonts w:ascii="Times New Roman" w:hAnsi="Times New Roman" w:cs="Times New Roman"/>
          <w:sz w:val="24"/>
          <w:szCs w:val="24"/>
        </w:rPr>
        <w:t>маломобильных</w:t>
      </w:r>
      <w:proofErr w:type="spellEnd"/>
      <w:r w:rsidRPr="00B85920">
        <w:rPr>
          <w:rFonts w:ascii="Times New Roman" w:hAnsi="Times New Roman" w:cs="Times New Roman"/>
          <w:sz w:val="24"/>
          <w:szCs w:val="24"/>
        </w:rPr>
        <w:t xml:space="preserve"> групп населения в городе Югорске на 2011-2015 годы»;</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 реализацию ведомственной целевой программы «Содержание объектов благоустройства, городских дорог, текущий ремонт дорог на территории города Югорска на 2013-2015 годы»;</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 реализацию</w:t>
      </w:r>
      <w:r w:rsidR="008A0B9D">
        <w:rPr>
          <w:rFonts w:ascii="Times New Roman" w:hAnsi="Times New Roman" w:cs="Times New Roman"/>
          <w:sz w:val="24"/>
          <w:szCs w:val="24"/>
        </w:rPr>
        <w:t xml:space="preserve"> </w:t>
      </w:r>
      <w:r w:rsidRPr="00B85920">
        <w:rPr>
          <w:rFonts w:ascii="Times New Roman" w:hAnsi="Times New Roman" w:cs="Times New Roman"/>
          <w:sz w:val="24"/>
          <w:szCs w:val="24"/>
        </w:rPr>
        <w:t>ведомственной целевой программы «Наш дом» на 2011-2015 годы;</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 реализацию ведомственной целевой программы «Капитальный ремонт и ремонт дворовых территорий многоквартирных домов, проездов к дворовым территориям многоквартирных домов в городе Югорске на 2012-2014 годы»;</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 благоустройство городского сквера по улице Газовиков на 2013 год в сумме 3 500,0 тыс. рублей.</w:t>
      </w:r>
    </w:p>
    <w:p w:rsidR="00B85920" w:rsidRPr="00B85920" w:rsidRDefault="00B85920" w:rsidP="00B85920">
      <w:pPr>
        <w:spacing w:after="0" w:line="240" w:lineRule="auto"/>
        <w:ind w:firstLine="709"/>
        <w:jc w:val="both"/>
        <w:rPr>
          <w:rFonts w:ascii="Times New Roman" w:hAnsi="Times New Roman" w:cs="Times New Roman"/>
          <w:sz w:val="24"/>
          <w:szCs w:val="24"/>
        </w:rPr>
      </w:pP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Предусмотренные бюджетные ассигнования будут направлены на:</w:t>
      </w:r>
    </w:p>
    <w:tbl>
      <w:tblPr>
        <w:tblW w:w="9738"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258"/>
        <w:gridCol w:w="1680"/>
        <w:gridCol w:w="1420"/>
        <w:gridCol w:w="1380"/>
      </w:tblGrid>
      <w:tr w:rsidR="00B85920" w:rsidRPr="00B85920" w:rsidTr="009D447F">
        <w:trPr>
          <w:trHeight w:val="276"/>
        </w:trPr>
        <w:tc>
          <w:tcPr>
            <w:tcW w:w="5258" w:type="dxa"/>
            <w:vMerge w:val="restart"/>
            <w:shd w:val="clear" w:color="auto" w:fill="auto"/>
            <w:vAlign w:val="center"/>
          </w:tcPr>
          <w:p w:rsidR="00B85920" w:rsidRPr="00B85920" w:rsidRDefault="008A0B9D" w:rsidP="008A0B9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Н</w:t>
            </w:r>
            <w:r w:rsidR="00B85920" w:rsidRPr="00B85920">
              <w:rPr>
                <w:rFonts w:ascii="Times New Roman" w:hAnsi="Times New Roman" w:cs="Times New Roman"/>
                <w:sz w:val="24"/>
                <w:szCs w:val="24"/>
              </w:rPr>
              <w:t>аименование расходов</w:t>
            </w:r>
          </w:p>
        </w:tc>
        <w:tc>
          <w:tcPr>
            <w:tcW w:w="4480" w:type="dxa"/>
            <w:gridSpan w:val="3"/>
            <w:vMerge w:val="restart"/>
            <w:shd w:val="clear" w:color="auto" w:fill="auto"/>
            <w:vAlign w:val="center"/>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Объем ассигнований, тыс. рублей</w:t>
            </w:r>
          </w:p>
        </w:tc>
      </w:tr>
      <w:tr w:rsidR="00B85920" w:rsidRPr="00B85920" w:rsidTr="009D447F">
        <w:trPr>
          <w:trHeight w:val="276"/>
        </w:trPr>
        <w:tc>
          <w:tcPr>
            <w:tcW w:w="5258" w:type="dxa"/>
            <w:vMerge/>
            <w:vAlign w:val="center"/>
          </w:tcPr>
          <w:p w:rsidR="00B85920" w:rsidRPr="00B85920" w:rsidRDefault="00B85920" w:rsidP="008A0B9D">
            <w:pPr>
              <w:spacing w:after="0" w:line="240" w:lineRule="auto"/>
              <w:jc w:val="center"/>
              <w:rPr>
                <w:rFonts w:ascii="Times New Roman" w:hAnsi="Times New Roman" w:cs="Times New Roman"/>
                <w:sz w:val="24"/>
                <w:szCs w:val="24"/>
              </w:rPr>
            </w:pPr>
          </w:p>
        </w:tc>
        <w:tc>
          <w:tcPr>
            <w:tcW w:w="4480" w:type="dxa"/>
            <w:gridSpan w:val="3"/>
            <w:vMerge/>
            <w:vAlign w:val="center"/>
          </w:tcPr>
          <w:p w:rsidR="00B85920" w:rsidRPr="00B85920" w:rsidRDefault="00B85920" w:rsidP="008A0B9D">
            <w:pPr>
              <w:spacing w:after="0" w:line="240" w:lineRule="auto"/>
              <w:jc w:val="center"/>
              <w:rPr>
                <w:rFonts w:ascii="Times New Roman" w:hAnsi="Times New Roman" w:cs="Times New Roman"/>
                <w:sz w:val="24"/>
                <w:szCs w:val="24"/>
              </w:rPr>
            </w:pPr>
          </w:p>
        </w:tc>
      </w:tr>
      <w:tr w:rsidR="00B85920" w:rsidRPr="00B85920" w:rsidTr="009D447F">
        <w:tc>
          <w:tcPr>
            <w:tcW w:w="5258" w:type="dxa"/>
            <w:vMerge/>
            <w:vAlign w:val="center"/>
          </w:tcPr>
          <w:p w:rsidR="00B85920" w:rsidRPr="00B85920" w:rsidRDefault="00B85920" w:rsidP="008A0B9D">
            <w:pPr>
              <w:spacing w:after="0" w:line="240" w:lineRule="auto"/>
              <w:jc w:val="center"/>
              <w:rPr>
                <w:rFonts w:ascii="Times New Roman" w:hAnsi="Times New Roman" w:cs="Times New Roman"/>
                <w:sz w:val="24"/>
                <w:szCs w:val="24"/>
              </w:rPr>
            </w:pPr>
          </w:p>
        </w:tc>
        <w:tc>
          <w:tcPr>
            <w:tcW w:w="1680" w:type="dxa"/>
            <w:shd w:val="clear" w:color="auto" w:fill="auto"/>
            <w:vAlign w:val="center"/>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2013 год</w:t>
            </w:r>
          </w:p>
        </w:tc>
        <w:tc>
          <w:tcPr>
            <w:tcW w:w="1420" w:type="dxa"/>
            <w:shd w:val="clear" w:color="auto" w:fill="auto"/>
            <w:vAlign w:val="center"/>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2014 год</w:t>
            </w:r>
          </w:p>
        </w:tc>
        <w:tc>
          <w:tcPr>
            <w:tcW w:w="1380" w:type="dxa"/>
            <w:shd w:val="clear" w:color="auto" w:fill="auto"/>
            <w:vAlign w:val="center"/>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2015 год</w:t>
            </w:r>
          </w:p>
        </w:tc>
      </w:tr>
      <w:tr w:rsidR="00B85920" w:rsidRPr="00B85920" w:rsidTr="009D447F">
        <w:trPr>
          <w:trHeight w:val="276"/>
        </w:trPr>
        <w:tc>
          <w:tcPr>
            <w:tcW w:w="5258" w:type="dxa"/>
            <w:vMerge w:val="restart"/>
            <w:shd w:val="clear" w:color="auto" w:fill="auto"/>
            <w:vAlign w:val="bottom"/>
          </w:tcPr>
          <w:p w:rsidR="00B85920" w:rsidRPr="00B85920" w:rsidRDefault="00B85920" w:rsidP="008A0B9D">
            <w:pPr>
              <w:spacing w:after="0" w:line="240" w:lineRule="auto"/>
              <w:rPr>
                <w:rFonts w:ascii="Times New Roman" w:hAnsi="Times New Roman" w:cs="Times New Roman"/>
                <w:sz w:val="24"/>
                <w:szCs w:val="24"/>
              </w:rPr>
            </w:pPr>
            <w:r w:rsidRPr="00B85920">
              <w:rPr>
                <w:rFonts w:ascii="Times New Roman" w:hAnsi="Times New Roman" w:cs="Times New Roman"/>
                <w:sz w:val="24"/>
                <w:szCs w:val="24"/>
              </w:rPr>
              <w:t xml:space="preserve">Общий объем расходов, тыс. рублей </w:t>
            </w:r>
          </w:p>
        </w:tc>
        <w:tc>
          <w:tcPr>
            <w:tcW w:w="1680" w:type="dxa"/>
            <w:vMerge w:val="restart"/>
            <w:shd w:val="clear" w:color="auto" w:fill="auto"/>
            <w:vAlign w:val="bottom"/>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69 049,40</w:t>
            </w:r>
          </w:p>
        </w:tc>
        <w:tc>
          <w:tcPr>
            <w:tcW w:w="1420" w:type="dxa"/>
            <w:vMerge w:val="restart"/>
            <w:shd w:val="clear" w:color="auto" w:fill="auto"/>
            <w:vAlign w:val="bottom"/>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55 969,0</w:t>
            </w:r>
          </w:p>
        </w:tc>
        <w:tc>
          <w:tcPr>
            <w:tcW w:w="1380" w:type="dxa"/>
            <w:vMerge w:val="restart"/>
            <w:shd w:val="clear" w:color="auto" w:fill="auto"/>
            <w:vAlign w:val="bottom"/>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59 437,0</w:t>
            </w:r>
          </w:p>
        </w:tc>
      </w:tr>
      <w:tr w:rsidR="00B85920" w:rsidRPr="00B85920" w:rsidTr="009D447F">
        <w:trPr>
          <w:trHeight w:val="276"/>
        </w:trPr>
        <w:tc>
          <w:tcPr>
            <w:tcW w:w="5258" w:type="dxa"/>
            <w:vMerge/>
            <w:vAlign w:val="center"/>
          </w:tcPr>
          <w:p w:rsidR="00B85920" w:rsidRPr="00B85920" w:rsidRDefault="00B85920" w:rsidP="008A0B9D">
            <w:pPr>
              <w:spacing w:after="0" w:line="240" w:lineRule="auto"/>
              <w:rPr>
                <w:rFonts w:ascii="Times New Roman" w:hAnsi="Times New Roman" w:cs="Times New Roman"/>
                <w:sz w:val="24"/>
                <w:szCs w:val="24"/>
              </w:rPr>
            </w:pPr>
          </w:p>
        </w:tc>
        <w:tc>
          <w:tcPr>
            <w:tcW w:w="1680" w:type="dxa"/>
            <w:vMerge/>
            <w:vAlign w:val="center"/>
          </w:tcPr>
          <w:p w:rsidR="00B85920" w:rsidRPr="00B85920" w:rsidRDefault="00B85920" w:rsidP="008A0B9D">
            <w:pPr>
              <w:spacing w:after="0" w:line="240" w:lineRule="auto"/>
              <w:rPr>
                <w:rFonts w:ascii="Times New Roman" w:hAnsi="Times New Roman" w:cs="Times New Roman"/>
                <w:sz w:val="24"/>
                <w:szCs w:val="24"/>
              </w:rPr>
            </w:pPr>
          </w:p>
        </w:tc>
        <w:tc>
          <w:tcPr>
            <w:tcW w:w="1420" w:type="dxa"/>
            <w:vMerge/>
            <w:vAlign w:val="center"/>
          </w:tcPr>
          <w:p w:rsidR="00B85920" w:rsidRPr="00B85920" w:rsidRDefault="00B85920" w:rsidP="008A0B9D">
            <w:pPr>
              <w:spacing w:after="0" w:line="240" w:lineRule="auto"/>
              <w:rPr>
                <w:rFonts w:ascii="Times New Roman" w:hAnsi="Times New Roman" w:cs="Times New Roman"/>
                <w:sz w:val="24"/>
                <w:szCs w:val="24"/>
              </w:rPr>
            </w:pPr>
          </w:p>
        </w:tc>
        <w:tc>
          <w:tcPr>
            <w:tcW w:w="1380" w:type="dxa"/>
            <w:vMerge/>
            <w:vAlign w:val="center"/>
          </w:tcPr>
          <w:p w:rsidR="00B85920" w:rsidRPr="00B85920" w:rsidRDefault="00B85920" w:rsidP="008A0B9D">
            <w:pPr>
              <w:spacing w:after="0" w:line="240" w:lineRule="auto"/>
              <w:rPr>
                <w:rFonts w:ascii="Times New Roman" w:hAnsi="Times New Roman" w:cs="Times New Roman"/>
                <w:sz w:val="24"/>
                <w:szCs w:val="24"/>
              </w:rPr>
            </w:pPr>
          </w:p>
        </w:tc>
      </w:tr>
      <w:tr w:rsidR="00B85920" w:rsidRPr="00B85920" w:rsidTr="009D447F">
        <w:tc>
          <w:tcPr>
            <w:tcW w:w="5258" w:type="dxa"/>
            <w:shd w:val="clear" w:color="auto" w:fill="auto"/>
            <w:vAlign w:val="bottom"/>
          </w:tcPr>
          <w:p w:rsidR="00B85920" w:rsidRPr="00B85920" w:rsidRDefault="00B85920" w:rsidP="008A0B9D">
            <w:pPr>
              <w:spacing w:after="0" w:line="240" w:lineRule="auto"/>
              <w:rPr>
                <w:rFonts w:ascii="Times New Roman" w:hAnsi="Times New Roman" w:cs="Times New Roman"/>
                <w:sz w:val="24"/>
                <w:szCs w:val="24"/>
              </w:rPr>
            </w:pPr>
            <w:r w:rsidRPr="00B85920">
              <w:rPr>
                <w:rFonts w:ascii="Times New Roman" w:hAnsi="Times New Roman" w:cs="Times New Roman"/>
                <w:sz w:val="24"/>
                <w:szCs w:val="24"/>
              </w:rPr>
              <w:t>в том числе:</w:t>
            </w:r>
          </w:p>
        </w:tc>
        <w:tc>
          <w:tcPr>
            <w:tcW w:w="168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b/>
                <w:bCs/>
                <w:color w:val="FF0000"/>
                <w:sz w:val="24"/>
                <w:szCs w:val="24"/>
              </w:rPr>
            </w:pPr>
            <w:r w:rsidRPr="00B85920">
              <w:rPr>
                <w:rFonts w:ascii="Times New Roman" w:hAnsi="Times New Roman" w:cs="Times New Roman"/>
                <w:b/>
                <w:bCs/>
                <w:color w:val="FF0000"/>
                <w:sz w:val="24"/>
                <w:szCs w:val="24"/>
              </w:rPr>
              <w:t> </w:t>
            </w:r>
          </w:p>
        </w:tc>
        <w:tc>
          <w:tcPr>
            <w:tcW w:w="142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b/>
                <w:bCs/>
                <w:color w:val="FF0000"/>
                <w:sz w:val="24"/>
                <w:szCs w:val="24"/>
              </w:rPr>
            </w:pPr>
            <w:r w:rsidRPr="00B85920">
              <w:rPr>
                <w:rFonts w:ascii="Times New Roman" w:hAnsi="Times New Roman" w:cs="Times New Roman"/>
                <w:b/>
                <w:bCs/>
                <w:color w:val="FF0000"/>
                <w:sz w:val="24"/>
                <w:szCs w:val="24"/>
              </w:rPr>
              <w:t> </w:t>
            </w:r>
          </w:p>
        </w:tc>
        <w:tc>
          <w:tcPr>
            <w:tcW w:w="138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b/>
                <w:bCs/>
                <w:color w:val="FF0000"/>
                <w:sz w:val="24"/>
                <w:szCs w:val="24"/>
              </w:rPr>
            </w:pPr>
            <w:r w:rsidRPr="00B85920">
              <w:rPr>
                <w:rFonts w:ascii="Times New Roman" w:hAnsi="Times New Roman" w:cs="Times New Roman"/>
                <w:b/>
                <w:bCs/>
                <w:color w:val="FF0000"/>
                <w:sz w:val="24"/>
                <w:szCs w:val="24"/>
              </w:rPr>
              <w:t> </w:t>
            </w:r>
          </w:p>
        </w:tc>
      </w:tr>
      <w:tr w:rsidR="00B85920" w:rsidRPr="00B85920" w:rsidTr="009D447F">
        <w:tc>
          <w:tcPr>
            <w:tcW w:w="5258" w:type="dxa"/>
            <w:shd w:val="clear" w:color="auto" w:fill="auto"/>
            <w:vAlign w:val="bottom"/>
          </w:tcPr>
          <w:p w:rsidR="00B85920" w:rsidRPr="00B85920" w:rsidRDefault="00B85920" w:rsidP="008A0B9D">
            <w:pPr>
              <w:spacing w:after="0" w:line="240" w:lineRule="auto"/>
              <w:rPr>
                <w:rFonts w:ascii="Times New Roman" w:hAnsi="Times New Roman" w:cs="Times New Roman"/>
                <w:sz w:val="24"/>
                <w:szCs w:val="24"/>
              </w:rPr>
            </w:pPr>
            <w:r w:rsidRPr="00B85920">
              <w:rPr>
                <w:rFonts w:ascii="Times New Roman" w:hAnsi="Times New Roman" w:cs="Times New Roman"/>
                <w:sz w:val="24"/>
                <w:szCs w:val="24"/>
              </w:rPr>
              <w:t>Ведомственная целевая программа «Содержание объектов благоустройства, городских дорог, текущий ремонт дорог на территории города</w:t>
            </w:r>
            <w:r w:rsidR="008A0B9D">
              <w:rPr>
                <w:rFonts w:ascii="Times New Roman" w:hAnsi="Times New Roman" w:cs="Times New Roman"/>
                <w:sz w:val="24"/>
                <w:szCs w:val="24"/>
              </w:rPr>
              <w:t xml:space="preserve"> </w:t>
            </w:r>
            <w:r w:rsidRPr="00B85920">
              <w:rPr>
                <w:rFonts w:ascii="Times New Roman" w:hAnsi="Times New Roman" w:cs="Times New Roman"/>
                <w:sz w:val="24"/>
                <w:szCs w:val="24"/>
              </w:rPr>
              <w:t>Югорска на 2013-2015 годы»</w:t>
            </w:r>
          </w:p>
        </w:tc>
        <w:tc>
          <w:tcPr>
            <w:tcW w:w="1680" w:type="dxa"/>
            <w:shd w:val="clear" w:color="auto" w:fill="auto"/>
            <w:vAlign w:val="center"/>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52 851,0</w:t>
            </w:r>
          </w:p>
        </w:tc>
        <w:tc>
          <w:tcPr>
            <w:tcW w:w="1420" w:type="dxa"/>
            <w:shd w:val="clear" w:color="auto" w:fill="auto"/>
            <w:vAlign w:val="center"/>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54 969,0</w:t>
            </w:r>
          </w:p>
        </w:tc>
        <w:tc>
          <w:tcPr>
            <w:tcW w:w="1380" w:type="dxa"/>
            <w:shd w:val="clear" w:color="auto" w:fill="auto"/>
            <w:vAlign w:val="center"/>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57 717,0</w:t>
            </w:r>
          </w:p>
        </w:tc>
      </w:tr>
      <w:tr w:rsidR="00B85920" w:rsidRPr="00B85920" w:rsidTr="009D447F">
        <w:tc>
          <w:tcPr>
            <w:tcW w:w="5258" w:type="dxa"/>
            <w:shd w:val="clear" w:color="auto" w:fill="auto"/>
            <w:vAlign w:val="bottom"/>
          </w:tcPr>
          <w:p w:rsidR="00B85920" w:rsidRPr="00B85920" w:rsidRDefault="00B85920" w:rsidP="008A0B9D">
            <w:pPr>
              <w:spacing w:after="0" w:line="240" w:lineRule="auto"/>
              <w:rPr>
                <w:rFonts w:ascii="Times New Roman" w:hAnsi="Times New Roman" w:cs="Times New Roman"/>
                <w:sz w:val="24"/>
                <w:szCs w:val="24"/>
              </w:rPr>
            </w:pPr>
            <w:r w:rsidRPr="00B85920">
              <w:rPr>
                <w:rFonts w:ascii="Times New Roman" w:hAnsi="Times New Roman" w:cs="Times New Roman"/>
                <w:sz w:val="24"/>
                <w:szCs w:val="24"/>
              </w:rPr>
              <w:t>в том числе:</w:t>
            </w:r>
          </w:p>
        </w:tc>
        <w:tc>
          <w:tcPr>
            <w:tcW w:w="168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 </w:t>
            </w:r>
          </w:p>
        </w:tc>
        <w:tc>
          <w:tcPr>
            <w:tcW w:w="142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 </w:t>
            </w:r>
          </w:p>
        </w:tc>
        <w:tc>
          <w:tcPr>
            <w:tcW w:w="138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 </w:t>
            </w:r>
          </w:p>
        </w:tc>
      </w:tr>
      <w:tr w:rsidR="00B85920" w:rsidRPr="00B85920" w:rsidTr="009D447F">
        <w:trPr>
          <w:trHeight w:val="276"/>
        </w:trPr>
        <w:tc>
          <w:tcPr>
            <w:tcW w:w="5258" w:type="dxa"/>
            <w:vMerge w:val="restart"/>
            <w:shd w:val="clear" w:color="auto" w:fill="auto"/>
            <w:vAlign w:val="bottom"/>
          </w:tcPr>
          <w:p w:rsidR="00B85920" w:rsidRPr="00B85920" w:rsidRDefault="00B85920" w:rsidP="008A0B9D">
            <w:pPr>
              <w:spacing w:after="0" w:line="240" w:lineRule="auto"/>
              <w:rPr>
                <w:rFonts w:ascii="Times New Roman" w:hAnsi="Times New Roman" w:cs="Times New Roman"/>
                <w:i/>
                <w:iCs/>
                <w:sz w:val="24"/>
                <w:szCs w:val="24"/>
              </w:rPr>
            </w:pPr>
            <w:r w:rsidRPr="00B85920">
              <w:rPr>
                <w:rFonts w:ascii="Times New Roman" w:hAnsi="Times New Roman" w:cs="Times New Roman"/>
                <w:i/>
                <w:iCs/>
                <w:sz w:val="24"/>
                <w:szCs w:val="24"/>
              </w:rPr>
              <w:t>Уличное освещение</w:t>
            </w:r>
          </w:p>
        </w:tc>
        <w:tc>
          <w:tcPr>
            <w:tcW w:w="1680" w:type="dxa"/>
            <w:vMerge w:val="restart"/>
            <w:shd w:val="clear" w:color="auto" w:fill="auto"/>
            <w:vAlign w:val="bottom"/>
          </w:tcPr>
          <w:p w:rsidR="00B85920" w:rsidRPr="00B85920" w:rsidRDefault="00B85920" w:rsidP="008A0B9D">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13 251,0</w:t>
            </w:r>
          </w:p>
        </w:tc>
        <w:tc>
          <w:tcPr>
            <w:tcW w:w="1420" w:type="dxa"/>
            <w:vMerge w:val="restart"/>
            <w:shd w:val="clear" w:color="auto" w:fill="auto"/>
            <w:vAlign w:val="bottom"/>
          </w:tcPr>
          <w:p w:rsidR="00B85920" w:rsidRPr="00B85920" w:rsidRDefault="00B85920" w:rsidP="008A0B9D">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13 913,0</w:t>
            </w:r>
          </w:p>
        </w:tc>
        <w:tc>
          <w:tcPr>
            <w:tcW w:w="1380" w:type="dxa"/>
            <w:vMerge w:val="restart"/>
            <w:shd w:val="clear" w:color="auto" w:fill="auto"/>
            <w:vAlign w:val="bottom"/>
          </w:tcPr>
          <w:p w:rsidR="00B85920" w:rsidRPr="00B85920" w:rsidRDefault="00B85920" w:rsidP="008A0B9D">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14 609,0</w:t>
            </w:r>
          </w:p>
        </w:tc>
      </w:tr>
      <w:tr w:rsidR="00B85920" w:rsidRPr="00B85920" w:rsidTr="009D447F">
        <w:trPr>
          <w:trHeight w:val="276"/>
        </w:trPr>
        <w:tc>
          <w:tcPr>
            <w:tcW w:w="5258" w:type="dxa"/>
            <w:vMerge/>
            <w:vAlign w:val="center"/>
          </w:tcPr>
          <w:p w:rsidR="00B85920" w:rsidRPr="00B85920" w:rsidRDefault="00B85920" w:rsidP="008A0B9D">
            <w:pPr>
              <w:spacing w:after="0" w:line="240" w:lineRule="auto"/>
              <w:rPr>
                <w:rFonts w:ascii="Times New Roman" w:hAnsi="Times New Roman" w:cs="Times New Roman"/>
                <w:i/>
                <w:iCs/>
                <w:sz w:val="24"/>
                <w:szCs w:val="24"/>
              </w:rPr>
            </w:pPr>
          </w:p>
        </w:tc>
        <w:tc>
          <w:tcPr>
            <w:tcW w:w="1680" w:type="dxa"/>
            <w:vMerge/>
            <w:vAlign w:val="center"/>
          </w:tcPr>
          <w:p w:rsidR="00B85920" w:rsidRPr="00B85920" w:rsidRDefault="00B85920" w:rsidP="008A0B9D">
            <w:pPr>
              <w:spacing w:after="0" w:line="240" w:lineRule="auto"/>
              <w:rPr>
                <w:rFonts w:ascii="Times New Roman" w:hAnsi="Times New Roman" w:cs="Times New Roman"/>
                <w:i/>
                <w:iCs/>
                <w:sz w:val="24"/>
                <w:szCs w:val="24"/>
              </w:rPr>
            </w:pPr>
          </w:p>
        </w:tc>
        <w:tc>
          <w:tcPr>
            <w:tcW w:w="1420" w:type="dxa"/>
            <w:vMerge/>
            <w:vAlign w:val="center"/>
          </w:tcPr>
          <w:p w:rsidR="00B85920" w:rsidRPr="00B85920" w:rsidRDefault="00B85920" w:rsidP="008A0B9D">
            <w:pPr>
              <w:spacing w:after="0" w:line="240" w:lineRule="auto"/>
              <w:rPr>
                <w:rFonts w:ascii="Times New Roman" w:hAnsi="Times New Roman" w:cs="Times New Roman"/>
                <w:i/>
                <w:iCs/>
                <w:sz w:val="24"/>
                <w:szCs w:val="24"/>
              </w:rPr>
            </w:pPr>
          </w:p>
        </w:tc>
        <w:tc>
          <w:tcPr>
            <w:tcW w:w="1380" w:type="dxa"/>
            <w:vMerge/>
            <w:vAlign w:val="center"/>
          </w:tcPr>
          <w:p w:rsidR="00B85920" w:rsidRPr="00B85920" w:rsidRDefault="00B85920" w:rsidP="008A0B9D">
            <w:pPr>
              <w:spacing w:after="0" w:line="240" w:lineRule="auto"/>
              <w:rPr>
                <w:rFonts w:ascii="Times New Roman" w:hAnsi="Times New Roman" w:cs="Times New Roman"/>
                <w:i/>
                <w:iCs/>
                <w:sz w:val="24"/>
                <w:szCs w:val="24"/>
              </w:rPr>
            </w:pPr>
          </w:p>
        </w:tc>
      </w:tr>
      <w:tr w:rsidR="00B85920" w:rsidRPr="00B85920" w:rsidTr="009D447F">
        <w:tc>
          <w:tcPr>
            <w:tcW w:w="5258" w:type="dxa"/>
            <w:shd w:val="clear" w:color="auto" w:fill="auto"/>
            <w:vAlign w:val="bottom"/>
          </w:tcPr>
          <w:p w:rsidR="00B85920" w:rsidRPr="00B85920" w:rsidRDefault="00B85920" w:rsidP="008A0B9D">
            <w:pPr>
              <w:spacing w:after="0" w:line="240" w:lineRule="auto"/>
              <w:rPr>
                <w:rFonts w:ascii="Times New Roman" w:hAnsi="Times New Roman" w:cs="Times New Roman"/>
                <w:i/>
                <w:iCs/>
                <w:sz w:val="24"/>
                <w:szCs w:val="24"/>
              </w:rPr>
            </w:pPr>
            <w:r w:rsidRPr="00B85920">
              <w:rPr>
                <w:rFonts w:ascii="Times New Roman" w:hAnsi="Times New Roman" w:cs="Times New Roman"/>
                <w:i/>
                <w:iCs/>
                <w:sz w:val="24"/>
                <w:szCs w:val="24"/>
              </w:rPr>
              <w:t>Озеленение города</w:t>
            </w:r>
          </w:p>
        </w:tc>
        <w:tc>
          <w:tcPr>
            <w:tcW w:w="168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14 843,0</w:t>
            </w:r>
          </w:p>
        </w:tc>
        <w:tc>
          <w:tcPr>
            <w:tcW w:w="142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15 585,0</w:t>
            </w:r>
          </w:p>
        </w:tc>
        <w:tc>
          <w:tcPr>
            <w:tcW w:w="138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16 364,0</w:t>
            </w:r>
          </w:p>
        </w:tc>
      </w:tr>
      <w:tr w:rsidR="00B85920" w:rsidRPr="00B85920" w:rsidTr="009D447F">
        <w:tc>
          <w:tcPr>
            <w:tcW w:w="5258" w:type="dxa"/>
            <w:shd w:val="clear" w:color="auto" w:fill="auto"/>
            <w:vAlign w:val="bottom"/>
          </w:tcPr>
          <w:p w:rsidR="00B85920" w:rsidRPr="00B85920" w:rsidRDefault="00B85920" w:rsidP="008A0B9D">
            <w:pPr>
              <w:spacing w:after="0" w:line="240" w:lineRule="auto"/>
              <w:rPr>
                <w:rFonts w:ascii="Times New Roman" w:hAnsi="Times New Roman" w:cs="Times New Roman"/>
                <w:i/>
                <w:iCs/>
                <w:sz w:val="24"/>
                <w:szCs w:val="24"/>
              </w:rPr>
            </w:pPr>
            <w:r w:rsidRPr="00B85920">
              <w:rPr>
                <w:rFonts w:ascii="Times New Roman" w:hAnsi="Times New Roman" w:cs="Times New Roman"/>
                <w:i/>
                <w:iCs/>
                <w:sz w:val="24"/>
                <w:szCs w:val="24"/>
              </w:rPr>
              <w:t>Озеленение сквера</w:t>
            </w:r>
          </w:p>
        </w:tc>
        <w:tc>
          <w:tcPr>
            <w:tcW w:w="168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1 795,0</w:t>
            </w:r>
          </w:p>
        </w:tc>
        <w:tc>
          <w:tcPr>
            <w:tcW w:w="142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1 885,00</w:t>
            </w:r>
          </w:p>
        </w:tc>
        <w:tc>
          <w:tcPr>
            <w:tcW w:w="138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1 979,0</w:t>
            </w:r>
          </w:p>
        </w:tc>
      </w:tr>
      <w:tr w:rsidR="00B85920" w:rsidRPr="00B85920" w:rsidTr="009D447F">
        <w:tc>
          <w:tcPr>
            <w:tcW w:w="5258" w:type="dxa"/>
            <w:shd w:val="clear" w:color="auto" w:fill="auto"/>
            <w:vAlign w:val="bottom"/>
          </w:tcPr>
          <w:p w:rsidR="00B85920" w:rsidRPr="00B85920" w:rsidRDefault="00B85920" w:rsidP="008A0B9D">
            <w:pPr>
              <w:spacing w:after="0" w:line="240" w:lineRule="auto"/>
              <w:rPr>
                <w:rFonts w:ascii="Times New Roman" w:hAnsi="Times New Roman" w:cs="Times New Roman"/>
                <w:i/>
                <w:iCs/>
                <w:sz w:val="24"/>
                <w:szCs w:val="24"/>
              </w:rPr>
            </w:pPr>
            <w:r w:rsidRPr="00B85920">
              <w:rPr>
                <w:rFonts w:ascii="Times New Roman" w:hAnsi="Times New Roman" w:cs="Times New Roman"/>
                <w:i/>
                <w:iCs/>
                <w:sz w:val="24"/>
                <w:szCs w:val="24"/>
              </w:rPr>
              <w:t>Содержание кладбища</w:t>
            </w:r>
          </w:p>
        </w:tc>
        <w:tc>
          <w:tcPr>
            <w:tcW w:w="168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1 055,0</w:t>
            </w:r>
          </w:p>
        </w:tc>
        <w:tc>
          <w:tcPr>
            <w:tcW w:w="142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1 108,0</w:t>
            </w:r>
          </w:p>
        </w:tc>
        <w:tc>
          <w:tcPr>
            <w:tcW w:w="138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1 163,0</w:t>
            </w:r>
          </w:p>
        </w:tc>
      </w:tr>
      <w:tr w:rsidR="00B85920" w:rsidRPr="00B85920" w:rsidTr="009D447F">
        <w:tc>
          <w:tcPr>
            <w:tcW w:w="5258" w:type="dxa"/>
            <w:shd w:val="clear" w:color="auto" w:fill="auto"/>
            <w:vAlign w:val="bottom"/>
          </w:tcPr>
          <w:p w:rsidR="00B85920" w:rsidRPr="00B85920" w:rsidRDefault="00B85920" w:rsidP="008A0B9D">
            <w:pPr>
              <w:spacing w:after="0" w:line="240" w:lineRule="auto"/>
              <w:rPr>
                <w:rFonts w:ascii="Times New Roman" w:hAnsi="Times New Roman" w:cs="Times New Roman"/>
                <w:i/>
                <w:iCs/>
                <w:sz w:val="24"/>
                <w:szCs w:val="24"/>
              </w:rPr>
            </w:pPr>
            <w:r w:rsidRPr="00B85920">
              <w:rPr>
                <w:rFonts w:ascii="Times New Roman" w:hAnsi="Times New Roman" w:cs="Times New Roman"/>
                <w:i/>
                <w:iCs/>
                <w:sz w:val="24"/>
                <w:szCs w:val="24"/>
              </w:rPr>
              <w:t>Прочие мероприятия по благоустройству:</w:t>
            </w:r>
          </w:p>
        </w:tc>
        <w:tc>
          <w:tcPr>
            <w:tcW w:w="168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21 907,0</w:t>
            </w:r>
          </w:p>
        </w:tc>
        <w:tc>
          <w:tcPr>
            <w:tcW w:w="142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22 478,0</w:t>
            </w:r>
          </w:p>
        </w:tc>
        <w:tc>
          <w:tcPr>
            <w:tcW w:w="138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23 602,0</w:t>
            </w:r>
          </w:p>
        </w:tc>
      </w:tr>
      <w:tr w:rsidR="00B85920" w:rsidRPr="00B85920" w:rsidTr="009D447F">
        <w:tc>
          <w:tcPr>
            <w:tcW w:w="5258" w:type="dxa"/>
            <w:shd w:val="clear" w:color="auto" w:fill="auto"/>
            <w:vAlign w:val="bottom"/>
          </w:tcPr>
          <w:p w:rsidR="00B85920" w:rsidRPr="00B85920" w:rsidRDefault="00B85920" w:rsidP="008A0B9D">
            <w:pPr>
              <w:spacing w:after="0" w:line="240" w:lineRule="auto"/>
              <w:rPr>
                <w:rFonts w:ascii="Times New Roman" w:hAnsi="Times New Roman" w:cs="Times New Roman"/>
                <w:sz w:val="24"/>
                <w:szCs w:val="24"/>
              </w:rPr>
            </w:pPr>
            <w:r w:rsidRPr="00B85920">
              <w:rPr>
                <w:rFonts w:ascii="Times New Roman" w:hAnsi="Times New Roman" w:cs="Times New Roman"/>
                <w:sz w:val="24"/>
                <w:szCs w:val="24"/>
              </w:rPr>
              <w:t>-содержание памятника</w:t>
            </w:r>
          </w:p>
        </w:tc>
        <w:tc>
          <w:tcPr>
            <w:tcW w:w="168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1 277,0</w:t>
            </w:r>
          </w:p>
        </w:tc>
        <w:tc>
          <w:tcPr>
            <w:tcW w:w="142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1 341,0</w:t>
            </w:r>
          </w:p>
        </w:tc>
        <w:tc>
          <w:tcPr>
            <w:tcW w:w="138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1 408,0</w:t>
            </w:r>
          </w:p>
        </w:tc>
      </w:tr>
      <w:tr w:rsidR="00B85920" w:rsidRPr="00B85920" w:rsidTr="009D447F">
        <w:tc>
          <w:tcPr>
            <w:tcW w:w="5258" w:type="dxa"/>
            <w:shd w:val="clear" w:color="auto" w:fill="auto"/>
            <w:vAlign w:val="bottom"/>
          </w:tcPr>
          <w:p w:rsidR="00B85920" w:rsidRPr="00B85920" w:rsidRDefault="00B85920" w:rsidP="008A0B9D">
            <w:pPr>
              <w:spacing w:after="0" w:line="240" w:lineRule="auto"/>
              <w:rPr>
                <w:rFonts w:ascii="Times New Roman" w:hAnsi="Times New Roman" w:cs="Times New Roman"/>
                <w:sz w:val="24"/>
                <w:szCs w:val="24"/>
              </w:rPr>
            </w:pPr>
            <w:r w:rsidRPr="00B85920">
              <w:rPr>
                <w:rFonts w:ascii="Times New Roman" w:hAnsi="Times New Roman" w:cs="Times New Roman"/>
                <w:sz w:val="24"/>
                <w:szCs w:val="24"/>
              </w:rPr>
              <w:t>-содержание подземного перехода</w:t>
            </w:r>
          </w:p>
        </w:tc>
        <w:tc>
          <w:tcPr>
            <w:tcW w:w="168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369,0</w:t>
            </w:r>
          </w:p>
        </w:tc>
        <w:tc>
          <w:tcPr>
            <w:tcW w:w="142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388,0</w:t>
            </w:r>
          </w:p>
        </w:tc>
        <w:tc>
          <w:tcPr>
            <w:tcW w:w="138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407,0</w:t>
            </w:r>
          </w:p>
        </w:tc>
      </w:tr>
      <w:tr w:rsidR="00B85920" w:rsidRPr="00B85920" w:rsidTr="009D447F">
        <w:tc>
          <w:tcPr>
            <w:tcW w:w="5258" w:type="dxa"/>
            <w:shd w:val="clear" w:color="auto" w:fill="auto"/>
            <w:vAlign w:val="bottom"/>
          </w:tcPr>
          <w:p w:rsidR="00B85920" w:rsidRPr="00B85920" w:rsidRDefault="00B85920" w:rsidP="008A0B9D">
            <w:pPr>
              <w:spacing w:after="0" w:line="240" w:lineRule="auto"/>
              <w:rPr>
                <w:rFonts w:ascii="Times New Roman" w:hAnsi="Times New Roman" w:cs="Times New Roman"/>
                <w:sz w:val="24"/>
                <w:szCs w:val="24"/>
              </w:rPr>
            </w:pPr>
            <w:r w:rsidRPr="00B85920">
              <w:rPr>
                <w:rFonts w:ascii="Times New Roman" w:hAnsi="Times New Roman" w:cs="Times New Roman"/>
                <w:sz w:val="24"/>
                <w:szCs w:val="24"/>
              </w:rPr>
              <w:t>-содержание городских площадей</w:t>
            </w:r>
          </w:p>
        </w:tc>
        <w:tc>
          <w:tcPr>
            <w:tcW w:w="168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5 576,0</w:t>
            </w:r>
          </w:p>
        </w:tc>
        <w:tc>
          <w:tcPr>
            <w:tcW w:w="142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5 855,0</w:t>
            </w:r>
          </w:p>
        </w:tc>
        <w:tc>
          <w:tcPr>
            <w:tcW w:w="138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6 148,0</w:t>
            </w:r>
          </w:p>
        </w:tc>
      </w:tr>
      <w:tr w:rsidR="00B85920" w:rsidRPr="00B85920" w:rsidTr="009D447F">
        <w:tc>
          <w:tcPr>
            <w:tcW w:w="5258" w:type="dxa"/>
            <w:shd w:val="clear" w:color="auto" w:fill="auto"/>
            <w:vAlign w:val="bottom"/>
          </w:tcPr>
          <w:p w:rsidR="00B85920" w:rsidRPr="00B85920" w:rsidRDefault="00B85920" w:rsidP="008A0B9D">
            <w:pPr>
              <w:spacing w:after="0" w:line="240" w:lineRule="auto"/>
              <w:rPr>
                <w:rFonts w:ascii="Times New Roman" w:hAnsi="Times New Roman" w:cs="Times New Roman"/>
                <w:sz w:val="24"/>
                <w:szCs w:val="24"/>
              </w:rPr>
            </w:pPr>
            <w:r w:rsidRPr="00B85920">
              <w:rPr>
                <w:rFonts w:ascii="Times New Roman" w:hAnsi="Times New Roman" w:cs="Times New Roman"/>
                <w:sz w:val="24"/>
                <w:szCs w:val="24"/>
              </w:rPr>
              <w:t>-содержание городского пруда</w:t>
            </w:r>
          </w:p>
        </w:tc>
        <w:tc>
          <w:tcPr>
            <w:tcW w:w="168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1 055,0</w:t>
            </w:r>
          </w:p>
        </w:tc>
        <w:tc>
          <w:tcPr>
            <w:tcW w:w="142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1 108,0</w:t>
            </w:r>
          </w:p>
        </w:tc>
        <w:tc>
          <w:tcPr>
            <w:tcW w:w="138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1 163,0</w:t>
            </w:r>
          </w:p>
        </w:tc>
      </w:tr>
      <w:tr w:rsidR="00B85920" w:rsidRPr="00B85920" w:rsidTr="009D447F">
        <w:tc>
          <w:tcPr>
            <w:tcW w:w="5258" w:type="dxa"/>
            <w:shd w:val="clear" w:color="auto" w:fill="auto"/>
            <w:vAlign w:val="bottom"/>
          </w:tcPr>
          <w:p w:rsidR="00B85920" w:rsidRPr="00B85920" w:rsidRDefault="00B85920" w:rsidP="008A0B9D">
            <w:pPr>
              <w:spacing w:after="0" w:line="240" w:lineRule="auto"/>
              <w:rPr>
                <w:rFonts w:ascii="Times New Roman" w:hAnsi="Times New Roman" w:cs="Times New Roman"/>
                <w:sz w:val="24"/>
                <w:szCs w:val="24"/>
              </w:rPr>
            </w:pPr>
            <w:r w:rsidRPr="00B85920">
              <w:rPr>
                <w:rFonts w:ascii="Times New Roman" w:hAnsi="Times New Roman" w:cs="Times New Roman"/>
                <w:sz w:val="24"/>
                <w:szCs w:val="24"/>
              </w:rPr>
              <w:t>-содержание контейнерной площадки</w:t>
            </w:r>
            <w:r w:rsidR="008A0B9D">
              <w:rPr>
                <w:rFonts w:ascii="Times New Roman" w:hAnsi="Times New Roman" w:cs="Times New Roman"/>
                <w:sz w:val="24"/>
                <w:szCs w:val="24"/>
              </w:rPr>
              <w:t xml:space="preserve"> </w:t>
            </w:r>
            <w:r w:rsidRPr="00B85920">
              <w:rPr>
                <w:rFonts w:ascii="Times New Roman" w:hAnsi="Times New Roman" w:cs="Times New Roman"/>
                <w:sz w:val="24"/>
                <w:szCs w:val="24"/>
              </w:rPr>
              <w:t>по ул. Газовиков</w:t>
            </w:r>
          </w:p>
        </w:tc>
        <w:tc>
          <w:tcPr>
            <w:tcW w:w="168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1 126,0</w:t>
            </w:r>
          </w:p>
        </w:tc>
        <w:tc>
          <w:tcPr>
            <w:tcW w:w="142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1 182,0</w:t>
            </w:r>
          </w:p>
        </w:tc>
        <w:tc>
          <w:tcPr>
            <w:tcW w:w="138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1 241,0</w:t>
            </w:r>
          </w:p>
        </w:tc>
      </w:tr>
      <w:tr w:rsidR="00B85920" w:rsidRPr="00B85920" w:rsidTr="009D447F">
        <w:tc>
          <w:tcPr>
            <w:tcW w:w="5258" w:type="dxa"/>
            <w:shd w:val="clear" w:color="auto" w:fill="auto"/>
            <w:vAlign w:val="bottom"/>
          </w:tcPr>
          <w:p w:rsidR="00B85920" w:rsidRPr="00B85920" w:rsidRDefault="00B85920" w:rsidP="008A0B9D">
            <w:pPr>
              <w:spacing w:after="0" w:line="240" w:lineRule="auto"/>
              <w:rPr>
                <w:rFonts w:ascii="Times New Roman" w:hAnsi="Times New Roman" w:cs="Times New Roman"/>
                <w:sz w:val="24"/>
                <w:szCs w:val="24"/>
              </w:rPr>
            </w:pPr>
            <w:r w:rsidRPr="00B85920">
              <w:rPr>
                <w:rFonts w:ascii="Times New Roman" w:hAnsi="Times New Roman" w:cs="Times New Roman"/>
                <w:sz w:val="24"/>
                <w:szCs w:val="24"/>
              </w:rPr>
              <w:t>-отлов безнадзорных животных</w:t>
            </w:r>
          </w:p>
        </w:tc>
        <w:tc>
          <w:tcPr>
            <w:tcW w:w="168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2 610,0</w:t>
            </w:r>
          </w:p>
        </w:tc>
        <w:tc>
          <w:tcPr>
            <w:tcW w:w="142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2 215,0</w:t>
            </w:r>
          </w:p>
        </w:tc>
        <w:tc>
          <w:tcPr>
            <w:tcW w:w="138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2 326,0</w:t>
            </w:r>
          </w:p>
        </w:tc>
      </w:tr>
      <w:tr w:rsidR="00B85920" w:rsidRPr="00B85920" w:rsidTr="009D447F">
        <w:tc>
          <w:tcPr>
            <w:tcW w:w="5258" w:type="dxa"/>
            <w:shd w:val="clear" w:color="auto" w:fill="auto"/>
            <w:vAlign w:val="bottom"/>
          </w:tcPr>
          <w:p w:rsidR="00B85920" w:rsidRPr="00B85920" w:rsidRDefault="00B85920" w:rsidP="008A0B9D">
            <w:pPr>
              <w:spacing w:after="0" w:line="240" w:lineRule="auto"/>
              <w:rPr>
                <w:rFonts w:ascii="Times New Roman" w:hAnsi="Times New Roman" w:cs="Times New Roman"/>
                <w:sz w:val="24"/>
                <w:szCs w:val="24"/>
              </w:rPr>
            </w:pPr>
            <w:r w:rsidRPr="00B85920">
              <w:rPr>
                <w:rFonts w:ascii="Times New Roman" w:hAnsi="Times New Roman" w:cs="Times New Roman"/>
                <w:sz w:val="24"/>
                <w:szCs w:val="24"/>
              </w:rPr>
              <w:t>-содержание и ремонт детских городков и спортивных</w:t>
            </w:r>
            <w:r w:rsidR="008A0B9D">
              <w:rPr>
                <w:rFonts w:ascii="Times New Roman" w:hAnsi="Times New Roman" w:cs="Times New Roman"/>
                <w:sz w:val="24"/>
                <w:szCs w:val="24"/>
              </w:rPr>
              <w:t xml:space="preserve"> </w:t>
            </w:r>
            <w:r w:rsidRPr="00B85920">
              <w:rPr>
                <w:rFonts w:ascii="Times New Roman" w:hAnsi="Times New Roman" w:cs="Times New Roman"/>
                <w:sz w:val="24"/>
                <w:szCs w:val="24"/>
              </w:rPr>
              <w:t>площадок</w:t>
            </w:r>
          </w:p>
        </w:tc>
        <w:tc>
          <w:tcPr>
            <w:tcW w:w="168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2 111,0</w:t>
            </w:r>
          </w:p>
        </w:tc>
        <w:tc>
          <w:tcPr>
            <w:tcW w:w="142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2 217,0</w:t>
            </w:r>
          </w:p>
        </w:tc>
        <w:tc>
          <w:tcPr>
            <w:tcW w:w="138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2 328,0</w:t>
            </w:r>
          </w:p>
        </w:tc>
      </w:tr>
      <w:tr w:rsidR="00B85920" w:rsidRPr="00B85920" w:rsidTr="009D447F">
        <w:tc>
          <w:tcPr>
            <w:tcW w:w="5258" w:type="dxa"/>
            <w:shd w:val="clear" w:color="auto" w:fill="auto"/>
            <w:vAlign w:val="bottom"/>
          </w:tcPr>
          <w:p w:rsidR="00B85920" w:rsidRPr="00B85920" w:rsidRDefault="00B85920" w:rsidP="008A0B9D">
            <w:pPr>
              <w:spacing w:after="0" w:line="240" w:lineRule="auto"/>
              <w:rPr>
                <w:rFonts w:ascii="Times New Roman" w:hAnsi="Times New Roman" w:cs="Times New Roman"/>
                <w:sz w:val="24"/>
                <w:szCs w:val="24"/>
              </w:rPr>
            </w:pPr>
            <w:r w:rsidRPr="00B85920">
              <w:rPr>
                <w:rFonts w:ascii="Times New Roman" w:hAnsi="Times New Roman" w:cs="Times New Roman"/>
                <w:sz w:val="24"/>
                <w:szCs w:val="24"/>
              </w:rPr>
              <w:t>-содержание пожарных водоемов и пожарных гидрантов</w:t>
            </w:r>
          </w:p>
        </w:tc>
        <w:tc>
          <w:tcPr>
            <w:tcW w:w="168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1 308,0</w:t>
            </w:r>
          </w:p>
        </w:tc>
        <w:tc>
          <w:tcPr>
            <w:tcW w:w="142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1 373,0</w:t>
            </w:r>
          </w:p>
        </w:tc>
        <w:tc>
          <w:tcPr>
            <w:tcW w:w="138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1 442,0</w:t>
            </w:r>
          </w:p>
        </w:tc>
      </w:tr>
      <w:tr w:rsidR="00B85920" w:rsidRPr="00B85920" w:rsidTr="009D447F">
        <w:tc>
          <w:tcPr>
            <w:tcW w:w="5258" w:type="dxa"/>
            <w:shd w:val="clear" w:color="auto" w:fill="auto"/>
            <w:vAlign w:val="bottom"/>
          </w:tcPr>
          <w:p w:rsidR="00B85920" w:rsidRPr="00B85920" w:rsidRDefault="00B85920" w:rsidP="008A0B9D">
            <w:pPr>
              <w:spacing w:after="0" w:line="240" w:lineRule="auto"/>
              <w:rPr>
                <w:rFonts w:ascii="Times New Roman" w:hAnsi="Times New Roman" w:cs="Times New Roman"/>
                <w:sz w:val="24"/>
                <w:szCs w:val="24"/>
              </w:rPr>
            </w:pPr>
            <w:r w:rsidRPr="00B85920">
              <w:rPr>
                <w:rFonts w:ascii="Times New Roman" w:hAnsi="Times New Roman" w:cs="Times New Roman"/>
                <w:sz w:val="24"/>
                <w:szCs w:val="24"/>
              </w:rPr>
              <w:t>-содержание малых архитектурных форм</w:t>
            </w:r>
          </w:p>
        </w:tc>
        <w:tc>
          <w:tcPr>
            <w:tcW w:w="168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1 266,0</w:t>
            </w:r>
          </w:p>
        </w:tc>
        <w:tc>
          <w:tcPr>
            <w:tcW w:w="142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1 329,0</w:t>
            </w:r>
          </w:p>
        </w:tc>
        <w:tc>
          <w:tcPr>
            <w:tcW w:w="138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1 396,0</w:t>
            </w:r>
          </w:p>
        </w:tc>
      </w:tr>
      <w:tr w:rsidR="00B85920" w:rsidRPr="00B85920" w:rsidTr="009D447F">
        <w:tc>
          <w:tcPr>
            <w:tcW w:w="5258" w:type="dxa"/>
            <w:shd w:val="clear" w:color="auto" w:fill="auto"/>
            <w:vAlign w:val="bottom"/>
          </w:tcPr>
          <w:p w:rsidR="00B85920" w:rsidRPr="00B85920" w:rsidRDefault="00B85920" w:rsidP="008A0B9D">
            <w:pPr>
              <w:spacing w:after="0" w:line="240" w:lineRule="auto"/>
              <w:rPr>
                <w:rFonts w:ascii="Times New Roman" w:hAnsi="Times New Roman" w:cs="Times New Roman"/>
                <w:sz w:val="24"/>
                <w:szCs w:val="24"/>
              </w:rPr>
            </w:pPr>
            <w:r w:rsidRPr="00B85920">
              <w:rPr>
                <w:rFonts w:ascii="Times New Roman" w:hAnsi="Times New Roman" w:cs="Times New Roman"/>
                <w:sz w:val="24"/>
                <w:szCs w:val="24"/>
              </w:rPr>
              <w:lastRenderedPageBreak/>
              <w:t>-содержание автобусных остановок</w:t>
            </w:r>
          </w:p>
        </w:tc>
        <w:tc>
          <w:tcPr>
            <w:tcW w:w="168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554,0</w:t>
            </w:r>
          </w:p>
        </w:tc>
        <w:tc>
          <w:tcPr>
            <w:tcW w:w="142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582,0</w:t>
            </w:r>
          </w:p>
        </w:tc>
        <w:tc>
          <w:tcPr>
            <w:tcW w:w="138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611,0</w:t>
            </w:r>
          </w:p>
        </w:tc>
      </w:tr>
      <w:tr w:rsidR="00B85920" w:rsidRPr="00B85920" w:rsidTr="009D447F">
        <w:tc>
          <w:tcPr>
            <w:tcW w:w="5258" w:type="dxa"/>
            <w:shd w:val="clear" w:color="auto" w:fill="auto"/>
            <w:vAlign w:val="bottom"/>
          </w:tcPr>
          <w:p w:rsidR="00B85920" w:rsidRPr="00B85920" w:rsidRDefault="00B85920" w:rsidP="008A0B9D">
            <w:pPr>
              <w:spacing w:after="0" w:line="240" w:lineRule="auto"/>
              <w:rPr>
                <w:rFonts w:ascii="Times New Roman" w:hAnsi="Times New Roman" w:cs="Times New Roman"/>
                <w:sz w:val="24"/>
                <w:szCs w:val="24"/>
              </w:rPr>
            </w:pPr>
            <w:r w:rsidRPr="00B85920">
              <w:rPr>
                <w:rFonts w:ascii="Times New Roman" w:hAnsi="Times New Roman" w:cs="Times New Roman"/>
                <w:sz w:val="24"/>
                <w:szCs w:val="24"/>
              </w:rPr>
              <w:t>-снос ветхих строений</w:t>
            </w:r>
          </w:p>
        </w:tc>
        <w:tc>
          <w:tcPr>
            <w:tcW w:w="168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3 000,0</w:t>
            </w:r>
          </w:p>
        </w:tc>
        <w:tc>
          <w:tcPr>
            <w:tcW w:w="142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3 150,0</w:t>
            </w:r>
          </w:p>
        </w:tc>
        <w:tc>
          <w:tcPr>
            <w:tcW w:w="138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3 308,0</w:t>
            </w:r>
          </w:p>
        </w:tc>
      </w:tr>
      <w:tr w:rsidR="00B85920" w:rsidRPr="00B85920" w:rsidTr="009D447F">
        <w:tc>
          <w:tcPr>
            <w:tcW w:w="5258" w:type="dxa"/>
            <w:shd w:val="clear" w:color="auto" w:fill="auto"/>
            <w:vAlign w:val="bottom"/>
          </w:tcPr>
          <w:p w:rsidR="00B85920" w:rsidRPr="00B85920" w:rsidRDefault="00B85920" w:rsidP="008A0B9D">
            <w:pPr>
              <w:spacing w:after="0" w:line="240" w:lineRule="auto"/>
              <w:rPr>
                <w:rFonts w:ascii="Times New Roman" w:hAnsi="Times New Roman" w:cs="Times New Roman"/>
                <w:sz w:val="24"/>
                <w:szCs w:val="24"/>
              </w:rPr>
            </w:pPr>
            <w:r w:rsidRPr="00B85920">
              <w:rPr>
                <w:rFonts w:ascii="Times New Roman" w:hAnsi="Times New Roman" w:cs="Times New Roman"/>
                <w:sz w:val="24"/>
                <w:szCs w:val="24"/>
              </w:rPr>
              <w:t>-подготовка города к Новому году</w:t>
            </w:r>
          </w:p>
        </w:tc>
        <w:tc>
          <w:tcPr>
            <w:tcW w:w="168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1 055,0</w:t>
            </w:r>
          </w:p>
        </w:tc>
        <w:tc>
          <w:tcPr>
            <w:tcW w:w="142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1 108,0</w:t>
            </w:r>
          </w:p>
        </w:tc>
        <w:tc>
          <w:tcPr>
            <w:tcW w:w="138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1 163,0</w:t>
            </w:r>
          </w:p>
        </w:tc>
      </w:tr>
      <w:tr w:rsidR="00B85920" w:rsidRPr="00B85920" w:rsidTr="009D447F">
        <w:tc>
          <w:tcPr>
            <w:tcW w:w="5258" w:type="dxa"/>
            <w:shd w:val="clear" w:color="auto" w:fill="auto"/>
            <w:vAlign w:val="bottom"/>
          </w:tcPr>
          <w:p w:rsidR="00B85920" w:rsidRPr="00B85920" w:rsidRDefault="00B85920" w:rsidP="008A0B9D">
            <w:pPr>
              <w:spacing w:after="0" w:line="240" w:lineRule="auto"/>
              <w:rPr>
                <w:rFonts w:ascii="Times New Roman" w:hAnsi="Times New Roman" w:cs="Times New Roman"/>
                <w:sz w:val="24"/>
                <w:szCs w:val="24"/>
              </w:rPr>
            </w:pPr>
            <w:r w:rsidRPr="00B85920">
              <w:rPr>
                <w:rFonts w:ascii="Times New Roman" w:hAnsi="Times New Roman" w:cs="Times New Roman"/>
                <w:iCs/>
                <w:sz w:val="24"/>
                <w:szCs w:val="24"/>
              </w:rPr>
              <w:t>-содержание скульптурно-декоративных композиций</w:t>
            </w:r>
          </w:p>
        </w:tc>
        <w:tc>
          <w:tcPr>
            <w:tcW w:w="1680" w:type="dxa"/>
            <w:shd w:val="clear" w:color="auto" w:fill="auto"/>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iCs/>
                <w:sz w:val="24"/>
                <w:szCs w:val="24"/>
              </w:rPr>
              <w:t>600,0</w:t>
            </w:r>
          </w:p>
        </w:tc>
        <w:tc>
          <w:tcPr>
            <w:tcW w:w="1420" w:type="dxa"/>
            <w:shd w:val="clear" w:color="auto" w:fill="auto"/>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iCs/>
                <w:sz w:val="24"/>
                <w:szCs w:val="24"/>
              </w:rPr>
              <w:t>630,0</w:t>
            </w:r>
          </w:p>
        </w:tc>
        <w:tc>
          <w:tcPr>
            <w:tcW w:w="1380" w:type="dxa"/>
            <w:shd w:val="clear" w:color="auto" w:fill="auto"/>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iCs/>
                <w:sz w:val="24"/>
                <w:szCs w:val="24"/>
              </w:rPr>
              <w:t>661,0</w:t>
            </w:r>
          </w:p>
        </w:tc>
      </w:tr>
      <w:tr w:rsidR="00B85920" w:rsidRPr="00B85920" w:rsidTr="009D447F">
        <w:trPr>
          <w:trHeight w:val="276"/>
        </w:trPr>
        <w:tc>
          <w:tcPr>
            <w:tcW w:w="5258" w:type="dxa"/>
            <w:vMerge w:val="restart"/>
            <w:shd w:val="clear" w:color="auto" w:fill="auto"/>
            <w:vAlign w:val="bottom"/>
          </w:tcPr>
          <w:p w:rsidR="00B85920" w:rsidRPr="00B85920" w:rsidRDefault="00B85920" w:rsidP="008A0B9D">
            <w:pPr>
              <w:spacing w:after="0" w:line="240" w:lineRule="auto"/>
              <w:rPr>
                <w:rFonts w:ascii="Times New Roman" w:hAnsi="Times New Roman" w:cs="Times New Roman"/>
                <w:sz w:val="24"/>
                <w:szCs w:val="24"/>
              </w:rPr>
            </w:pPr>
            <w:r w:rsidRPr="00B85920">
              <w:rPr>
                <w:rFonts w:ascii="Times New Roman" w:hAnsi="Times New Roman" w:cs="Times New Roman"/>
                <w:sz w:val="24"/>
                <w:szCs w:val="24"/>
              </w:rPr>
              <w:t>Благоустройство городского сквера по улице Газовиков</w:t>
            </w:r>
          </w:p>
        </w:tc>
        <w:tc>
          <w:tcPr>
            <w:tcW w:w="1680" w:type="dxa"/>
            <w:vMerge w:val="restart"/>
            <w:shd w:val="clear" w:color="auto" w:fill="auto"/>
            <w:vAlign w:val="center"/>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3 500,0</w:t>
            </w:r>
          </w:p>
        </w:tc>
        <w:tc>
          <w:tcPr>
            <w:tcW w:w="1420" w:type="dxa"/>
            <w:vMerge w:val="restart"/>
            <w:shd w:val="clear" w:color="auto" w:fill="auto"/>
            <w:vAlign w:val="center"/>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0,0</w:t>
            </w:r>
          </w:p>
        </w:tc>
        <w:tc>
          <w:tcPr>
            <w:tcW w:w="1380" w:type="dxa"/>
            <w:vMerge w:val="restart"/>
            <w:shd w:val="clear" w:color="auto" w:fill="auto"/>
            <w:vAlign w:val="center"/>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0,0</w:t>
            </w:r>
          </w:p>
        </w:tc>
      </w:tr>
      <w:tr w:rsidR="00B85920" w:rsidRPr="00B85920" w:rsidTr="009D447F">
        <w:trPr>
          <w:trHeight w:val="276"/>
        </w:trPr>
        <w:tc>
          <w:tcPr>
            <w:tcW w:w="5258" w:type="dxa"/>
            <w:vMerge/>
            <w:vAlign w:val="center"/>
          </w:tcPr>
          <w:p w:rsidR="00B85920" w:rsidRPr="00B85920" w:rsidRDefault="00B85920" w:rsidP="008A0B9D">
            <w:pPr>
              <w:spacing w:after="0" w:line="240" w:lineRule="auto"/>
              <w:rPr>
                <w:rFonts w:ascii="Times New Roman" w:hAnsi="Times New Roman" w:cs="Times New Roman"/>
                <w:sz w:val="24"/>
                <w:szCs w:val="24"/>
              </w:rPr>
            </w:pPr>
          </w:p>
        </w:tc>
        <w:tc>
          <w:tcPr>
            <w:tcW w:w="1680" w:type="dxa"/>
            <w:vMerge/>
            <w:vAlign w:val="center"/>
          </w:tcPr>
          <w:p w:rsidR="00B85920" w:rsidRPr="00B85920" w:rsidRDefault="00B85920" w:rsidP="008A0B9D">
            <w:pPr>
              <w:spacing w:after="0" w:line="240" w:lineRule="auto"/>
              <w:rPr>
                <w:rFonts w:ascii="Times New Roman" w:hAnsi="Times New Roman" w:cs="Times New Roman"/>
                <w:sz w:val="24"/>
                <w:szCs w:val="24"/>
              </w:rPr>
            </w:pPr>
          </w:p>
        </w:tc>
        <w:tc>
          <w:tcPr>
            <w:tcW w:w="1420" w:type="dxa"/>
            <w:vMerge/>
            <w:vAlign w:val="center"/>
          </w:tcPr>
          <w:p w:rsidR="00B85920" w:rsidRPr="00B85920" w:rsidRDefault="00B85920" w:rsidP="008A0B9D">
            <w:pPr>
              <w:spacing w:after="0" w:line="240" w:lineRule="auto"/>
              <w:rPr>
                <w:rFonts w:ascii="Times New Roman" w:hAnsi="Times New Roman" w:cs="Times New Roman"/>
                <w:sz w:val="24"/>
                <w:szCs w:val="24"/>
              </w:rPr>
            </w:pPr>
          </w:p>
        </w:tc>
        <w:tc>
          <w:tcPr>
            <w:tcW w:w="1380" w:type="dxa"/>
            <w:vMerge/>
            <w:vAlign w:val="center"/>
          </w:tcPr>
          <w:p w:rsidR="00B85920" w:rsidRPr="00B85920" w:rsidRDefault="00B85920" w:rsidP="008A0B9D">
            <w:pPr>
              <w:spacing w:after="0" w:line="240" w:lineRule="auto"/>
              <w:rPr>
                <w:rFonts w:ascii="Times New Roman" w:hAnsi="Times New Roman" w:cs="Times New Roman"/>
                <w:sz w:val="24"/>
                <w:szCs w:val="24"/>
              </w:rPr>
            </w:pPr>
          </w:p>
        </w:tc>
      </w:tr>
      <w:tr w:rsidR="00B85920" w:rsidRPr="00B85920" w:rsidTr="009D447F">
        <w:trPr>
          <w:trHeight w:val="276"/>
        </w:trPr>
        <w:tc>
          <w:tcPr>
            <w:tcW w:w="5258" w:type="dxa"/>
            <w:vMerge w:val="restart"/>
            <w:shd w:val="clear" w:color="auto" w:fill="auto"/>
            <w:vAlign w:val="bottom"/>
          </w:tcPr>
          <w:p w:rsidR="00B85920" w:rsidRPr="00B85920" w:rsidRDefault="00B85920" w:rsidP="008A0B9D">
            <w:pPr>
              <w:spacing w:after="0" w:line="240" w:lineRule="auto"/>
              <w:rPr>
                <w:rFonts w:ascii="Times New Roman" w:hAnsi="Times New Roman" w:cs="Times New Roman"/>
                <w:sz w:val="24"/>
                <w:szCs w:val="24"/>
              </w:rPr>
            </w:pPr>
            <w:r w:rsidRPr="00B85920">
              <w:rPr>
                <w:rFonts w:ascii="Times New Roman" w:hAnsi="Times New Roman" w:cs="Times New Roman"/>
                <w:sz w:val="24"/>
                <w:szCs w:val="24"/>
              </w:rPr>
              <w:t>Ведомственная целевая программа «Капитальный ремонт и ремонт дворовых территорий многоквартирных домов, проездов к дворовым территориям многоквартирных домов в городе Югорске на 2012-2014 годы», в том числе</w:t>
            </w:r>
          </w:p>
        </w:tc>
        <w:tc>
          <w:tcPr>
            <w:tcW w:w="1680" w:type="dxa"/>
            <w:vMerge w:val="restart"/>
            <w:shd w:val="clear" w:color="auto" w:fill="auto"/>
            <w:vAlign w:val="center"/>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5 650,0</w:t>
            </w:r>
          </w:p>
        </w:tc>
        <w:tc>
          <w:tcPr>
            <w:tcW w:w="1420" w:type="dxa"/>
            <w:vMerge w:val="restart"/>
            <w:shd w:val="clear" w:color="auto" w:fill="auto"/>
            <w:vAlign w:val="center"/>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0,0</w:t>
            </w:r>
          </w:p>
        </w:tc>
        <w:tc>
          <w:tcPr>
            <w:tcW w:w="1380" w:type="dxa"/>
            <w:vMerge w:val="restart"/>
            <w:shd w:val="clear" w:color="auto" w:fill="auto"/>
            <w:vAlign w:val="center"/>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0,0</w:t>
            </w:r>
          </w:p>
        </w:tc>
      </w:tr>
      <w:tr w:rsidR="00B85920" w:rsidRPr="00B85920" w:rsidTr="009D447F">
        <w:trPr>
          <w:trHeight w:val="276"/>
        </w:trPr>
        <w:tc>
          <w:tcPr>
            <w:tcW w:w="5258" w:type="dxa"/>
            <w:vMerge/>
            <w:vAlign w:val="center"/>
          </w:tcPr>
          <w:p w:rsidR="00B85920" w:rsidRPr="00B85920" w:rsidRDefault="00B85920" w:rsidP="008A0B9D">
            <w:pPr>
              <w:spacing w:after="0" w:line="240" w:lineRule="auto"/>
              <w:rPr>
                <w:rFonts w:ascii="Times New Roman" w:hAnsi="Times New Roman" w:cs="Times New Roman"/>
                <w:sz w:val="24"/>
                <w:szCs w:val="24"/>
              </w:rPr>
            </w:pPr>
          </w:p>
        </w:tc>
        <w:tc>
          <w:tcPr>
            <w:tcW w:w="1680" w:type="dxa"/>
            <w:vMerge/>
            <w:vAlign w:val="center"/>
          </w:tcPr>
          <w:p w:rsidR="00B85920" w:rsidRPr="00B85920" w:rsidRDefault="00B85920" w:rsidP="008A0B9D">
            <w:pPr>
              <w:spacing w:after="0" w:line="240" w:lineRule="auto"/>
              <w:rPr>
                <w:rFonts w:ascii="Times New Roman" w:hAnsi="Times New Roman" w:cs="Times New Roman"/>
                <w:sz w:val="24"/>
                <w:szCs w:val="24"/>
              </w:rPr>
            </w:pPr>
          </w:p>
        </w:tc>
        <w:tc>
          <w:tcPr>
            <w:tcW w:w="1420" w:type="dxa"/>
            <w:vMerge/>
            <w:vAlign w:val="center"/>
          </w:tcPr>
          <w:p w:rsidR="00B85920" w:rsidRPr="00B85920" w:rsidRDefault="00B85920" w:rsidP="008A0B9D">
            <w:pPr>
              <w:spacing w:after="0" w:line="240" w:lineRule="auto"/>
              <w:rPr>
                <w:rFonts w:ascii="Times New Roman" w:hAnsi="Times New Roman" w:cs="Times New Roman"/>
                <w:sz w:val="24"/>
                <w:szCs w:val="24"/>
              </w:rPr>
            </w:pPr>
          </w:p>
        </w:tc>
        <w:tc>
          <w:tcPr>
            <w:tcW w:w="1380" w:type="dxa"/>
            <w:vMerge/>
            <w:vAlign w:val="center"/>
          </w:tcPr>
          <w:p w:rsidR="00B85920" w:rsidRPr="00B85920" w:rsidRDefault="00B85920" w:rsidP="008A0B9D">
            <w:pPr>
              <w:spacing w:after="0" w:line="240" w:lineRule="auto"/>
              <w:rPr>
                <w:rFonts w:ascii="Times New Roman" w:hAnsi="Times New Roman" w:cs="Times New Roman"/>
                <w:sz w:val="24"/>
                <w:szCs w:val="24"/>
              </w:rPr>
            </w:pPr>
          </w:p>
        </w:tc>
      </w:tr>
      <w:tr w:rsidR="00B85920" w:rsidRPr="00B85920" w:rsidTr="009D447F">
        <w:trPr>
          <w:trHeight w:val="276"/>
        </w:trPr>
        <w:tc>
          <w:tcPr>
            <w:tcW w:w="5258" w:type="dxa"/>
            <w:vMerge/>
            <w:vAlign w:val="center"/>
          </w:tcPr>
          <w:p w:rsidR="00B85920" w:rsidRPr="00B85920" w:rsidRDefault="00B85920" w:rsidP="008A0B9D">
            <w:pPr>
              <w:spacing w:after="0" w:line="240" w:lineRule="auto"/>
              <w:rPr>
                <w:rFonts w:ascii="Times New Roman" w:hAnsi="Times New Roman" w:cs="Times New Roman"/>
                <w:sz w:val="24"/>
                <w:szCs w:val="24"/>
              </w:rPr>
            </w:pPr>
          </w:p>
        </w:tc>
        <w:tc>
          <w:tcPr>
            <w:tcW w:w="1680" w:type="dxa"/>
            <w:vMerge/>
            <w:vAlign w:val="center"/>
          </w:tcPr>
          <w:p w:rsidR="00B85920" w:rsidRPr="00B85920" w:rsidRDefault="00B85920" w:rsidP="008A0B9D">
            <w:pPr>
              <w:spacing w:after="0" w:line="240" w:lineRule="auto"/>
              <w:rPr>
                <w:rFonts w:ascii="Times New Roman" w:hAnsi="Times New Roman" w:cs="Times New Roman"/>
                <w:sz w:val="24"/>
                <w:szCs w:val="24"/>
              </w:rPr>
            </w:pPr>
          </w:p>
        </w:tc>
        <w:tc>
          <w:tcPr>
            <w:tcW w:w="1420" w:type="dxa"/>
            <w:vMerge/>
            <w:vAlign w:val="center"/>
          </w:tcPr>
          <w:p w:rsidR="00B85920" w:rsidRPr="00B85920" w:rsidRDefault="00B85920" w:rsidP="008A0B9D">
            <w:pPr>
              <w:spacing w:after="0" w:line="240" w:lineRule="auto"/>
              <w:rPr>
                <w:rFonts w:ascii="Times New Roman" w:hAnsi="Times New Roman" w:cs="Times New Roman"/>
                <w:sz w:val="24"/>
                <w:szCs w:val="24"/>
              </w:rPr>
            </w:pPr>
          </w:p>
        </w:tc>
        <w:tc>
          <w:tcPr>
            <w:tcW w:w="1380" w:type="dxa"/>
            <w:vMerge/>
            <w:vAlign w:val="center"/>
          </w:tcPr>
          <w:p w:rsidR="00B85920" w:rsidRPr="00B85920" w:rsidRDefault="00B85920" w:rsidP="008A0B9D">
            <w:pPr>
              <w:spacing w:after="0" w:line="240" w:lineRule="auto"/>
              <w:rPr>
                <w:rFonts w:ascii="Times New Roman" w:hAnsi="Times New Roman" w:cs="Times New Roman"/>
                <w:sz w:val="24"/>
                <w:szCs w:val="24"/>
              </w:rPr>
            </w:pPr>
          </w:p>
        </w:tc>
      </w:tr>
      <w:tr w:rsidR="00B85920" w:rsidRPr="00B85920" w:rsidTr="009D447F">
        <w:tc>
          <w:tcPr>
            <w:tcW w:w="5258" w:type="dxa"/>
            <w:shd w:val="clear" w:color="auto" w:fill="auto"/>
            <w:vAlign w:val="bottom"/>
          </w:tcPr>
          <w:p w:rsidR="00B85920" w:rsidRPr="00B85920" w:rsidRDefault="00B85920" w:rsidP="008A0B9D">
            <w:pPr>
              <w:spacing w:after="0" w:line="240" w:lineRule="auto"/>
              <w:rPr>
                <w:rFonts w:ascii="Times New Roman" w:hAnsi="Times New Roman" w:cs="Times New Roman"/>
                <w:i/>
                <w:iCs/>
                <w:sz w:val="24"/>
                <w:szCs w:val="24"/>
              </w:rPr>
            </w:pPr>
            <w:r w:rsidRPr="00B85920">
              <w:rPr>
                <w:rFonts w:ascii="Times New Roman" w:hAnsi="Times New Roman" w:cs="Times New Roman"/>
                <w:i/>
                <w:iCs/>
                <w:sz w:val="24"/>
                <w:szCs w:val="24"/>
              </w:rPr>
              <w:t>Благоустройство в Югорске-2</w:t>
            </w:r>
          </w:p>
        </w:tc>
        <w:tc>
          <w:tcPr>
            <w:tcW w:w="1680" w:type="dxa"/>
            <w:shd w:val="clear" w:color="auto" w:fill="auto"/>
            <w:vAlign w:val="center"/>
          </w:tcPr>
          <w:p w:rsidR="00B85920" w:rsidRPr="00B85920" w:rsidRDefault="00B85920" w:rsidP="008A0B9D">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1 500,0</w:t>
            </w:r>
          </w:p>
        </w:tc>
        <w:tc>
          <w:tcPr>
            <w:tcW w:w="1420" w:type="dxa"/>
            <w:shd w:val="clear" w:color="auto" w:fill="auto"/>
            <w:vAlign w:val="center"/>
          </w:tcPr>
          <w:p w:rsidR="00B85920" w:rsidRPr="00B85920" w:rsidRDefault="00B85920" w:rsidP="008A0B9D">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0,0</w:t>
            </w:r>
          </w:p>
        </w:tc>
        <w:tc>
          <w:tcPr>
            <w:tcW w:w="1380" w:type="dxa"/>
            <w:shd w:val="clear" w:color="auto" w:fill="auto"/>
            <w:vAlign w:val="center"/>
          </w:tcPr>
          <w:p w:rsidR="00B85920" w:rsidRPr="00B85920" w:rsidRDefault="00B85920" w:rsidP="008A0B9D">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0,0</w:t>
            </w:r>
          </w:p>
        </w:tc>
      </w:tr>
      <w:tr w:rsidR="00B85920" w:rsidRPr="00B85920" w:rsidTr="009D447F">
        <w:trPr>
          <w:trHeight w:val="276"/>
        </w:trPr>
        <w:tc>
          <w:tcPr>
            <w:tcW w:w="5258" w:type="dxa"/>
            <w:vMerge w:val="restart"/>
            <w:shd w:val="clear" w:color="auto" w:fill="auto"/>
            <w:vAlign w:val="bottom"/>
          </w:tcPr>
          <w:p w:rsidR="00B85920" w:rsidRPr="00B85920" w:rsidRDefault="00B85920" w:rsidP="008A0B9D">
            <w:pPr>
              <w:spacing w:after="0" w:line="240" w:lineRule="auto"/>
              <w:rPr>
                <w:rFonts w:ascii="Times New Roman" w:hAnsi="Times New Roman" w:cs="Times New Roman"/>
                <w:i/>
                <w:iCs/>
                <w:sz w:val="24"/>
                <w:szCs w:val="24"/>
              </w:rPr>
            </w:pPr>
            <w:r w:rsidRPr="00B85920">
              <w:rPr>
                <w:rFonts w:ascii="Times New Roman" w:hAnsi="Times New Roman" w:cs="Times New Roman"/>
                <w:i/>
                <w:iCs/>
                <w:sz w:val="24"/>
                <w:szCs w:val="24"/>
              </w:rPr>
              <w:t>Прочие расходы по благоустройству (выполнение наказов избирателей депутатам Думы города Югорска)</w:t>
            </w:r>
          </w:p>
        </w:tc>
        <w:tc>
          <w:tcPr>
            <w:tcW w:w="1680" w:type="dxa"/>
            <w:vMerge w:val="restart"/>
            <w:shd w:val="clear" w:color="auto" w:fill="auto"/>
            <w:vAlign w:val="center"/>
          </w:tcPr>
          <w:p w:rsidR="00B85920" w:rsidRPr="00B85920" w:rsidRDefault="00B85920" w:rsidP="008A0B9D">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3 000,0</w:t>
            </w:r>
          </w:p>
        </w:tc>
        <w:tc>
          <w:tcPr>
            <w:tcW w:w="1420" w:type="dxa"/>
            <w:vMerge w:val="restart"/>
            <w:shd w:val="clear" w:color="auto" w:fill="auto"/>
            <w:vAlign w:val="center"/>
          </w:tcPr>
          <w:p w:rsidR="00B85920" w:rsidRPr="00B85920" w:rsidRDefault="00B85920" w:rsidP="008A0B9D">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0,0</w:t>
            </w:r>
          </w:p>
        </w:tc>
        <w:tc>
          <w:tcPr>
            <w:tcW w:w="1380" w:type="dxa"/>
            <w:vMerge w:val="restart"/>
            <w:shd w:val="clear" w:color="auto" w:fill="auto"/>
            <w:vAlign w:val="center"/>
          </w:tcPr>
          <w:p w:rsidR="00B85920" w:rsidRPr="00B85920" w:rsidRDefault="00B85920" w:rsidP="008A0B9D">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0,0</w:t>
            </w:r>
          </w:p>
        </w:tc>
      </w:tr>
      <w:tr w:rsidR="00B85920" w:rsidRPr="00B85920" w:rsidTr="009D447F">
        <w:trPr>
          <w:trHeight w:val="276"/>
        </w:trPr>
        <w:tc>
          <w:tcPr>
            <w:tcW w:w="5258" w:type="dxa"/>
            <w:vMerge/>
            <w:vAlign w:val="center"/>
          </w:tcPr>
          <w:p w:rsidR="00B85920" w:rsidRPr="00B85920" w:rsidRDefault="00B85920" w:rsidP="008A0B9D">
            <w:pPr>
              <w:spacing w:after="0" w:line="240" w:lineRule="auto"/>
              <w:rPr>
                <w:rFonts w:ascii="Times New Roman" w:hAnsi="Times New Roman" w:cs="Times New Roman"/>
                <w:i/>
                <w:iCs/>
                <w:sz w:val="24"/>
                <w:szCs w:val="24"/>
              </w:rPr>
            </w:pPr>
          </w:p>
        </w:tc>
        <w:tc>
          <w:tcPr>
            <w:tcW w:w="1680" w:type="dxa"/>
            <w:vMerge/>
            <w:vAlign w:val="center"/>
          </w:tcPr>
          <w:p w:rsidR="00B85920" w:rsidRPr="00B85920" w:rsidRDefault="00B85920" w:rsidP="008A0B9D">
            <w:pPr>
              <w:spacing w:after="0" w:line="240" w:lineRule="auto"/>
              <w:rPr>
                <w:rFonts w:ascii="Times New Roman" w:hAnsi="Times New Roman" w:cs="Times New Roman"/>
                <w:i/>
                <w:iCs/>
                <w:sz w:val="24"/>
                <w:szCs w:val="24"/>
              </w:rPr>
            </w:pPr>
          </w:p>
        </w:tc>
        <w:tc>
          <w:tcPr>
            <w:tcW w:w="1420" w:type="dxa"/>
            <w:vMerge/>
            <w:vAlign w:val="center"/>
          </w:tcPr>
          <w:p w:rsidR="00B85920" w:rsidRPr="00B85920" w:rsidRDefault="00B85920" w:rsidP="008A0B9D">
            <w:pPr>
              <w:spacing w:after="0" w:line="240" w:lineRule="auto"/>
              <w:rPr>
                <w:rFonts w:ascii="Times New Roman" w:hAnsi="Times New Roman" w:cs="Times New Roman"/>
                <w:i/>
                <w:iCs/>
                <w:sz w:val="24"/>
                <w:szCs w:val="24"/>
              </w:rPr>
            </w:pPr>
          </w:p>
        </w:tc>
        <w:tc>
          <w:tcPr>
            <w:tcW w:w="1380" w:type="dxa"/>
            <w:vMerge/>
            <w:vAlign w:val="center"/>
          </w:tcPr>
          <w:p w:rsidR="00B85920" w:rsidRPr="00B85920" w:rsidRDefault="00B85920" w:rsidP="008A0B9D">
            <w:pPr>
              <w:spacing w:after="0" w:line="240" w:lineRule="auto"/>
              <w:rPr>
                <w:rFonts w:ascii="Times New Roman" w:hAnsi="Times New Roman" w:cs="Times New Roman"/>
                <w:i/>
                <w:iCs/>
                <w:sz w:val="24"/>
                <w:szCs w:val="24"/>
              </w:rPr>
            </w:pPr>
          </w:p>
        </w:tc>
      </w:tr>
      <w:tr w:rsidR="00B85920" w:rsidRPr="00B85920" w:rsidTr="009D447F">
        <w:tc>
          <w:tcPr>
            <w:tcW w:w="5258" w:type="dxa"/>
            <w:shd w:val="clear" w:color="auto" w:fill="auto"/>
            <w:vAlign w:val="bottom"/>
          </w:tcPr>
          <w:p w:rsidR="00B85920" w:rsidRPr="00B85920" w:rsidRDefault="00B85920" w:rsidP="008A0B9D">
            <w:pPr>
              <w:spacing w:after="0" w:line="240" w:lineRule="auto"/>
              <w:rPr>
                <w:rFonts w:ascii="Times New Roman" w:hAnsi="Times New Roman" w:cs="Times New Roman"/>
                <w:i/>
                <w:iCs/>
                <w:sz w:val="24"/>
                <w:szCs w:val="24"/>
              </w:rPr>
            </w:pPr>
            <w:r w:rsidRPr="00B85920">
              <w:rPr>
                <w:rFonts w:ascii="Times New Roman" w:hAnsi="Times New Roman" w:cs="Times New Roman"/>
                <w:i/>
                <w:iCs/>
                <w:sz w:val="24"/>
                <w:szCs w:val="24"/>
              </w:rPr>
              <w:t>Установка детских городков</w:t>
            </w:r>
          </w:p>
        </w:tc>
        <w:tc>
          <w:tcPr>
            <w:tcW w:w="1680" w:type="dxa"/>
            <w:shd w:val="clear" w:color="auto" w:fill="auto"/>
            <w:vAlign w:val="bottom"/>
          </w:tcPr>
          <w:p w:rsidR="00B85920" w:rsidRPr="00B85920" w:rsidRDefault="00B85920" w:rsidP="008A0B9D">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1 000,0</w:t>
            </w:r>
          </w:p>
        </w:tc>
        <w:tc>
          <w:tcPr>
            <w:tcW w:w="1420" w:type="dxa"/>
            <w:shd w:val="clear" w:color="auto" w:fill="auto"/>
          </w:tcPr>
          <w:p w:rsidR="00B85920" w:rsidRPr="00B85920" w:rsidRDefault="00B85920" w:rsidP="008A0B9D">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0,0</w:t>
            </w:r>
          </w:p>
        </w:tc>
        <w:tc>
          <w:tcPr>
            <w:tcW w:w="1380" w:type="dxa"/>
            <w:shd w:val="clear" w:color="auto" w:fill="auto"/>
          </w:tcPr>
          <w:p w:rsidR="00B85920" w:rsidRPr="00B85920" w:rsidRDefault="00B85920" w:rsidP="008A0B9D">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0,0</w:t>
            </w:r>
          </w:p>
        </w:tc>
      </w:tr>
      <w:tr w:rsidR="00B85920" w:rsidRPr="00B85920" w:rsidTr="009D447F">
        <w:trPr>
          <w:trHeight w:val="276"/>
        </w:trPr>
        <w:tc>
          <w:tcPr>
            <w:tcW w:w="5258" w:type="dxa"/>
            <w:vMerge w:val="restart"/>
            <w:shd w:val="clear" w:color="auto" w:fill="auto"/>
            <w:vAlign w:val="bottom"/>
          </w:tcPr>
          <w:p w:rsidR="00B85920" w:rsidRPr="00B85920" w:rsidRDefault="00B85920" w:rsidP="008A0B9D">
            <w:pPr>
              <w:spacing w:after="0" w:line="240" w:lineRule="auto"/>
              <w:rPr>
                <w:rFonts w:ascii="Times New Roman" w:hAnsi="Times New Roman" w:cs="Times New Roman"/>
                <w:i/>
                <w:iCs/>
                <w:sz w:val="24"/>
                <w:szCs w:val="24"/>
              </w:rPr>
            </w:pPr>
            <w:r w:rsidRPr="00B85920">
              <w:rPr>
                <w:rFonts w:ascii="Times New Roman" w:hAnsi="Times New Roman" w:cs="Times New Roman"/>
                <w:i/>
                <w:iCs/>
                <w:sz w:val="24"/>
                <w:szCs w:val="24"/>
              </w:rPr>
              <w:t>Устройство автомобильной стоянки по улице 40 лет Победы, д.3</w:t>
            </w:r>
          </w:p>
        </w:tc>
        <w:tc>
          <w:tcPr>
            <w:tcW w:w="1680" w:type="dxa"/>
            <w:vMerge w:val="restart"/>
            <w:shd w:val="clear" w:color="auto" w:fill="auto"/>
            <w:vAlign w:val="center"/>
          </w:tcPr>
          <w:p w:rsidR="00B85920" w:rsidRPr="00B85920" w:rsidRDefault="00B85920" w:rsidP="008A0B9D">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150,0</w:t>
            </w:r>
          </w:p>
        </w:tc>
        <w:tc>
          <w:tcPr>
            <w:tcW w:w="1420" w:type="dxa"/>
            <w:vMerge w:val="restart"/>
            <w:shd w:val="clear" w:color="auto" w:fill="auto"/>
            <w:vAlign w:val="center"/>
          </w:tcPr>
          <w:p w:rsidR="00B85920" w:rsidRPr="00B85920" w:rsidRDefault="00B85920" w:rsidP="008A0B9D">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0,0</w:t>
            </w:r>
          </w:p>
        </w:tc>
        <w:tc>
          <w:tcPr>
            <w:tcW w:w="1380" w:type="dxa"/>
            <w:vMerge w:val="restart"/>
            <w:shd w:val="clear" w:color="auto" w:fill="auto"/>
            <w:vAlign w:val="center"/>
          </w:tcPr>
          <w:p w:rsidR="00B85920" w:rsidRPr="00B85920" w:rsidRDefault="00B85920" w:rsidP="008A0B9D">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0,0</w:t>
            </w:r>
          </w:p>
        </w:tc>
      </w:tr>
      <w:tr w:rsidR="00B85920" w:rsidRPr="00B85920" w:rsidTr="009D447F">
        <w:trPr>
          <w:trHeight w:val="276"/>
        </w:trPr>
        <w:tc>
          <w:tcPr>
            <w:tcW w:w="5258" w:type="dxa"/>
            <w:vMerge/>
            <w:vAlign w:val="center"/>
          </w:tcPr>
          <w:p w:rsidR="00B85920" w:rsidRPr="00B85920" w:rsidRDefault="00B85920" w:rsidP="008A0B9D">
            <w:pPr>
              <w:spacing w:after="0" w:line="240" w:lineRule="auto"/>
              <w:rPr>
                <w:rFonts w:ascii="Times New Roman" w:hAnsi="Times New Roman" w:cs="Times New Roman"/>
                <w:i/>
                <w:iCs/>
                <w:sz w:val="24"/>
                <w:szCs w:val="24"/>
              </w:rPr>
            </w:pPr>
          </w:p>
        </w:tc>
        <w:tc>
          <w:tcPr>
            <w:tcW w:w="1680" w:type="dxa"/>
            <w:vMerge/>
            <w:vAlign w:val="center"/>
          </w:tcPr>
          <w:p w:rsidR="00B85920" w:rsidRPr="00B85920" w:rsidRDefault="00B85920" w:rsidP="008A0B9D">
            <w:pPr>
              <w:spacing w:after="0" w:line="240" w:lineRule="auto"/>
              <w:rPr>
                <w:rFonts w:ascii="Times New Roman" w:hAnsi="Times New Roman" w:cs="Times New Roman"/>
                <w:i/>
                <w:iCs/>
                <w:sz w:val="24"/>
                <w:szCs w:val="24"/>
              </w:rPr>
            </w:pPr>
          </w:p>
        </w:tc>
        <w:tc>
          <w:tcPr>
            <w:tcW w:w="1420" w:type="dxa"/>
            <w:vMerge/>
            <w:vAlign w:val="center"/>
          </w:tcPr>
          <w:p w:rsidR="00B85920" w:rsidRPr="00B85920" w:rsidRDefault="00B85920" w:rsidP="008A0B9D">
            <w:pPr>
              <w:spacing w:after="0" w:line="240" w:lineRule="auto"/>
              <w:rPr>
                <w:rFonts w:ascii="Times New Roman" w:hAnsi="Times New Roman" w:cs="Times New Roman"/>
                <w:i/>
                <w:iCs/>
                <w:sz w:val="24"/>
                <w:szCs w:val="24"/>
              </w:rPr>
            </w:pPr>
          </w:p>
        </w:tc>
        <w:tc>
          <w:tcPr>
            <w:tcW w:w="1380" w:type="dxa"/>
            <w:vMerge/>
            <w:vAlign w:val="center"/>
          </w:tcPr>
          <w:p w:rsidR="00B85920" w:rsidRPr="00B85920" w:rsidRDefault="00B85920" w:rsidP="008A0B9D">
            <w:pPr>
              <w:spacing w:after="0" w:line="240" w:lineRule="auto"/>
              <w:rPr>
                <w:rFonts w:ascii="Times New Roman" w:hAnsi="Times New Roman" w:cs="Times New Roman"/>
                <w:i/>
                <w:iCs/>
                <w:sz w:val="24"/>
                <w:szCs w:val="24"/>
              </w:rPr>
            </w:pPr>
          </w:p>
        </w:tc>
      </w:tr>
      <w:tr w:rsidR="00B85920" w:rsidRPr="00B85920" w:rsidTr="009D447F">
        <w:trPr>
          <w:trHeight w:val="276"/>
        </w:trPr>
        <w:tc>
          <w:tcPr>
            <w:tcW w:w="5258" w:type="dxa"/>
            <w:vMerge w:val="restart"/>
            <w:shd w:val="clear" w:color="auto" w:fill="auto"/>
            <w:vAlign w:val="bottom"/>
          </w:tcPr>
          <w:p w:rsidR="00B85920" w:rsidRPr="00B85920" w:rsidRDefault="00B85920" w:rsidP="008A0B9D">
            <w:pPr>
              <w:spacing w:after="0" w:line="240" w:lineRule="auto"/>
              <w:rPr>
                <w:rFonts w:ascii="Times New Roman" w:hAnsi="Times New Roman" w:cs="Times New Roman"/>
                <w:sz w:val="24"/>
                <w:szCs w:val="24"/>
              </w:rPr>
            </w:pPr>
            <w:r w:rsidRPr="00B85920">
              <w:rPr>
                <w:rFonts w:ascii="Times New Roman" w:hAnsi="Times New Roman" w:cs="Times New Roman"/>
                <w:sz w:val="24"/>
                <w:szCs w:val="24"/>
              </w:rPr>
              <w:t xml:space="preserve">Долгосрочная целевая программа «Формирование доступной среды жизнедеятельности для инвалидов и </w:t>
            </w:r>
            <w:proofErr w:type="spellStart"/>
            <w:r w:rsidRPr="00B85920">
              <w:rPr>
                <w:rFonts w:ascii="Times New Roman" w:hAnsi="Times New Roman" w:cs="Times New Roman"/>
                <w:sz w:val="24"/>
                <w:szCs w:val="24"/>
              </w:rPr>
              <w:t>маломобильных</w:t>
            </w:r>
            <w:proofErr w:type="spellEnd"/>
            <w:r w:rsidRPr="00B85920">
              <w:rPr>
                <w:rFonts w:ascii="Times New Roman" w:hAnsi="Times New Roman" w:cs="Times New Roman"/>
                <w:sz w:val="24"/>
                <w:szCs w:val="24"/>
              </w:rPr>
              <w:t xml:space="preserve"> групп населения в городе Югорске на 2011-2015 годы»</w:t>
            </w:r>
          </w:p>
        </w:tc>
        <w:tc>
          <w:tcPr>
            <w:tcW w:w="1680" w:type="dxa"/>
            <w:vMerge w:val="restart"/>
            <w:shd w:val="clear" w:color="auto" w:fill="auto"/>
            <w:vAlign w:val="center"/>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545,0</w:t>
            </w:r>
          </w:p>
        </w:tc>
        <w:tc>
          <w:tcPr>
            <w:tcW w:w="1420" w:type="dxa"/>
            <w:vMerge w:val="restart"/>
            <w:shd w:val="clear" w:color="auto" w:fill="auto"/>
            <w:vAlign w:val="center"/>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1 000,0</w:t>
            </w:r>
          </w:p>
        </w:tc>
        <w:tc>
          <w:tcPr>
            <w:tcW w:w="1380" w:type="dxa"/>
            <w:vMerge w:val="restart"/>
            <w:shd w:val="clear" w:color="auto" w:fill="auto"/>
            <w:vAlign w:val="center"/>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1 720,0</w:t>
            </w:r>
          </w:p>
        </w:tc>
      </w:tr>
      <w:tr w:rsidR="00B85920" w:rsidRPr="00B85920" w:rsidTr="009D447F">
        <w:trPr>
          <w:trHeight w:val="276"/>
        </w:trPr>
        <w:tc>
          <w:tcPr>
            <w:tcW w:w="5258" w:type="dxa"/>
            <w:vMerge/>
            <w:vAlign w:val="center"/>
          </w:tcPr>
          <w:p w:rsidR="00B85920" w:rsidRPr="00B85920" w:rsidRDefault="00B85920" w:rsidP="008A0B9D">
            <w:pPr>
              <w:spacing w:after="0" w:line="240" w:lineRule="auto"/>
              <w:rPr>
                <w:rFonts w:ascii="Times New Roman" w:hAnsi="Times New Roman" w:cs="Times New Roman"/>
                <w:sz w:val="24"/>
                <w:szCs w:val="24"/>
              </w:rPr>
            </w:pPr>
          </w:p>
        </w:tc>
        <w:tc>
          <w:tcPr>
            <w:tcW w:w="1680" w:type="dxa"/>
            <w:vMerge/>
            <w:vAlign w:val="center"/>
          </w:tcPr>
          <w:p w:rsidR="00B85920" w:rsidRPr="00B85920" w:rsidRDefault="00B85920" w:rsidP="008A0B9D">
            <w:pPr>
              <w:spacing w:after="0" w:line="240" w:lineRule="auto"/>
              <w:rPr>
                <w:rFonts w:ascii="Times New Roman" w:hAnsi="Times New Roman" w:cs="Times New Roman"/>
                <w:sz w:val="24"/>
                <w:szCs w:val="24"/>
              </w:rPr>
            </w:pPr>
          </w:p>
        </w:tc>
        <w:tc>
          <w:tcPr>
            <w:tcW w:w="1420" w:type="dxa"/>
            <w:vMerge/>
            <w:vAlign w:val="center"/>
          </w:tcPr>
          <w:p w:rsidR="00B85920" w:rsidRPr="00B85920" w:rsidRDefault="00B85920" w:rsidP="008A0B9D">
            <w:pPr>
              <w:spacing w:after="0" w:line="240" w:lineRule="auto"/>
              <w:rPr>
                <w:rFonts w:ascii="Times New Roman" w:hAnsi="Times New Roman" w:cs="Times New Roman"/>
                <w:sz w:val="24"/>
                <w:szCs w:val="24"/>
              </w:rPr>
            </w:pPr>
          </w:p>
        </w:tc>
        <w:tc>
          <w:tcPr>
            <w:tcW w:w="1380" w:type="dxa"/>
            <w:vMerge/>
            <w:vAlign w:val="center"/>
          </w:tcPr>
          <w:p w:rsidR="00B85920" w:rsidRPr="00B85920" w:rsidRDefault="00B85920" w:rsidP="008A0B9D">
            <w:pPr>
              <w:spacing w:after="0" w:line="240" w:lineRule="auto"/>
              <w:rPr>
                <w:rFonts w:ascii="Times New Roman" w:hAnsi="Times New Roman" w:cs="Times New Roman"/>
                <w:sz w:val="24"/>
                <w:szCs w:val="24"/>
              </w:rPr>
            </w:pPr>
          </w:p>
        </w:tc>
      </w:tr>
      <w:tr w:rsidR="00B85920" w:rsidRPr="00B85920" w:rsidTr="009D447F">
        <w:trPr>
          <w:trHeight w:val="276"/>
        </w:trPr>
        <w:tc>
          <w:tcPr>
            <w:tcW w:w="5258" w:type="dxa"/>
            <w:vMerge/>
            <w:vAlign w:val="center"/>
          </w:tcPr>
          <w:p w:rsidR="00B85920" w:rsidRPr="00B85920" w:rsidRDefault="00B85920" w:rsidP="008A0B9D">
            <w:pPr>
              <w:spacing w:after="0" w:line="240" w:lineRule="auto"/>
              <w:rPr>
                <w:rFonts w:ascii="Times New Roman" w:hAnsi="Times New Roman" w:cs="Times New Roman"/>
                <w:sz w:val="24"/>
                <w:szCs w:val="24"/>
              </w:rPr>
            </w:pPr>
          </w:p>
        </w:tc>
        <w:tc>
          <w:tcPr>
            <w:tcW w:w="1680" w:type="dxa"/>
            <w:vMerge/>
            <w:vAlign w:val="center"/>
          </w:tcPr>
          <w:p w:rsidR="00B85920" w:rsidRPr="00B85920" w:rsidRDefault="00B85920" w:rsidP="008A0B9D">
            <w:pPr>
              <w:spacing w:after="0" w:line="240" w:lineRule="auto"/>
              <w:rPr>
                <w:rFonts w:ascii="Times New Roman" w:hAnsi="Times New Roman" w:cs="Times New Roman"/>
                <w:sz w:val="24"/>
                <w:szCs w:val="24"/>
              </w:rPr>
            </w:pPr>
          </w:p>
        </w:tc>
        <w:tc>
          <w:tcPr>
            <w:tcW w:w="1420" w:type="dxa"/>
            <w:vMerge/>
            <w:vAlign w:val="center"/>
          </w:tcPr>
          <w:p w:rsidR="00B85920" w:rsidRPr="00B85920" w:rsidRDefault="00B85920" w:rsidP="008A0B9D">
            <w:pPr>
              <w:spacing w:after="0" w:line="240" w:lineRule="auto"/>
              <w:rPr>
                <w:rFonts w:ascii="Times New Roman" w:hAnsi="Times New Roman" w:cs="Times New Roman"/>
                <w:sz w:val="24"/>
                <w:szCs w:val="24"/>
              </w:rPr>
            </w:pPr>
          </w:p>
        </w:tc>
        <w:tc>
          <w:tcPr>
            <w:tcW w:w="1380" w:type="dxa"/>
            <w:vMerge/>
            <w:vAlign w:val="center"/>
          </w:tcPr>
          <w:p w:rsidR="00B85920" w:rsidRPr="00B85920" w:rsidRDefault="00B85920" w:rsidP="008A0B9D">
            <w:pPr>
              <w:spacing w:after="0" w:line="240" w:lineRule="auto"/>
              <w:rPr>
                <w:rFonts w:ascii="Times New Roman" w:hAnsi="Times New Roman" w:cs="Times New Roman"/>
                <w:sz w:val="24"/>
                <w:szCs w:val="24"/>
              </w:rPr>
            </w:pPr>
          </w:p>
        </w:tc>
      </w:tr>
      <w:tr w:rsidR="00B85920" w:rsidRPr="00B85920" w:rsidTr="009D447F">
        <w:tc>
          <w:tcPr>
            <w:tcW w:w="5258" w:type="dxa"/>
            <w:shd w:val="clear" w:color="auto" w:fill="auto"/>
          </w:tcPr>
          <w:p w:rsidR="00B85920" w:rsidRPr="00B85920" w:rsidRDefault="00B85920" w:rsidP="008A0B9D">
            <w:pPr>
              <w:spacing w:after="0" w:line="240" w:lineRule="auto"/>
              <w:rPr>
                <w:rFonts w:ascii="Times New Roman" w:hAnsi="Times New Roman" w:cs="Times New Roman"/>
                <w:color w:val="000000"/>
                <w:sz w:val="24"/>
                <w:szCs w:val="24"/>
              </w:rPr>
            </w:pPr>
            <w:r w:rsidRPr="00B85920">
              <w:rPr>
                <w:rFonts w:ascii="Times New Roman" w:hAnsi="Times New Roman" w:cs="Times New Roman"/>
                <w:color w:val="000000"/>
                <w:sz w:val="24"/>
                <w:szCs w:val="24"/>
              </w:rPr>
              <w:t>Ведомственная целевая программа «Наш дом» на 2011-2015 годы (благоустройство дворовых территорий), в том числе за счет средств:</w:t>
            </w:r>
          </w:p>
        </w:tc>
        <w:tc>
          <w:tcPr>
            <w:tcW w:w="1680" w:type="dxa"/>
            <w:shd w:val="clear" w:color="auto" w:fill="auto"/>
            <w:vAlign w:val="center"/>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6 503,4</w:t>
            </w:r>
          </w:p>
        </w:tc>
        <w:tc>
          <w:tcPr>
            <w:tcW w:w="1420" w:type="dxa"/>
            <w:shd w:val="clear" w:color="auto" w:fill="auto"/>
            <w:vAlign w:val="center"/>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0,0</w:t>
            </w:r>
          </w:p>
        </w:tc>
        <w:tc>
          <w:tcPr>
            <w:tcW w:w="1380" w:type="dxa"/>
            <w:shd w:val="clear" w:color="auto" w:fill="auto"/>
            <w:vAlign w:val="center"/>
          </w:tcPr>
          <w:p w:rsidR="00B85920" w:rsidRPr="00B85920" w:rsidRDefault="00B85920" w:rsidP="008A0B9D">
            <w:pPr>
              <w:spacing w:after="0" w:line="240" w:lineRule="auto"/>
              <w:jc w:val="center"/>
              <w:rPr>
                <w:rFonts w:ascii="Times New Roman" w:hAnsi="Times New Roman" w:cs="Times New Roman"/>
                <w:sz w:val="24"/>
                <w:szCs w:val="24"/>
              </w:rPr>
            </w:pPr>
            <w:r w:rsidRPr="00B85920">
              <w:rPr>
                <w:rFonts w:ascii="Times New Roman" w:hAnsi="Times New Roman" w:cs="Times New Roman"/>
                <w:sz w:val="24"/>
                <w:szCs w:val="24"/>
              </w:rPr>
              <w:t>0,0</w:t>
            </w:r>
          </w:p>
        </w:tc>
      </w:tr>
      <w:tr w:rsidR="00B85920" w:rsidRPr="00B85920" w:rsidTr="009D447F">
        <w:tc>
          <w:tcPr>
            <w:tcW w:w="5258" w:type="dxa"/>
            <w:shd w:val="clear" w:color="auto" w:fill="auto"/>
          </w:tcPr>
          <w:p w:rsidR="00B85920" w:rsidRPr="00B85920" w:rsidRDefault="00B85920" w:rsidP="008A0B9D">
            <w:pPr>
              <w:spacing w:after="0" w:line="240" w:lineRule="auto"/>
              <w:rPr>
                <w:rFonts w:ascii="Times New Roman" w:hAnsi="Times New Roman" w:cs="Times New Roman"/>
                <w:i/>
                <w:iCs/>
                <w:color w:val="000000"/>
                <w:sz w:val="24"/>
                <w:szCs w:val="24"/>
              </w:rPr>
            </w:pPr>
            <w:r w:rsidRPr="00B85920">
              <w:rPr>
                <w:rFonts w:ascii="Times New Roman" w:hAnsi="Times New Roman" w:cs="Times New Roman"/>
                <w:i/>
                <w:iCs/>
                <w:color w:val="000000"/>
                <w:sz w:val="24"/>
                <w:szCs w:val="24"/>
              </w:rPr>
              <w:t>бюджета автономного округа</w:t>
            </w:r>
          </w:p>
        </w:tc>
        <w:tc>
          <w:tcPr>
            <w:tcW w:w="1680" w:type="dxa"/>
            <w:shd w:val="clear" w:color="auto" w:fill="auto"/>
            <w:vAlign w:val="center"/>
          </w:tcPr>
          <w:p w:rsidR="00B85920" w:rsidRPr="00B85920" w:rsidRDefault="00B85920" w:rsidP="008A0B9D">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5 853,1</w:t>
            </w:r>
          </w:p>
        </w:tc>
        <w:tc>
          <w:tcPr>
            <w:tcW w:w="1420" w:type="dxa"/>
            <w:shd w:val="clear" w:color="auto" w:fill="auto"/>
            <w:vAlign w:val="center"/>
          </w:tcPr>
          <w:p w:rsidR="00B85920" w:rsidRPr="00B85920" w:rsidRDefault="00B85920" w:rsidP="008A0B9D">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0,0</w:t>
            </w:r>
          </w:p>
        </w:tc>
        <w:tc>
          <w:tcPr>
            <w:tcW w:w="1380" w:type="dxa"/>
            <w:shd w:val="clear" w:color="auto" w:fill="auto"/>
            <w:vAlign w:val="center"/>
          </w:tcPr>
          <w:p w:rsidR="00B85920" w:rsidRPr="00B85920" w:rsidRDefault="00B85920" w:rsidP="008A0B9D">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0,0</w:t>
            </w:r>
          </w:p>
        </w:tc>
      </w:tr>
      <w:tr w:rsidR="00B85920" w:rsidRPr="00B85920" w:rsidTr="009D447F">
        <w:tc>
          <w:tcPr>
            <w:tcW w:w="5258" w:type="dxa"/>
            <w:shd w:val="clear" w:color="auto" w:fill="auto"/>
          </w:tcPr>
          <w:p w:rsidR="00B85920" w:rsidRPr="00B85920" w:rsidRDefault="00B85920" w:rsidP="008A0B9D">
            <w:pPr>
              <w:spacing w:after="0" w:line="240" w:lineRule="auto"/>
              <w:rPr>
                <w:rFonts w:ascii="Times New Roman" w:hAnsi="Times New Roman" w:cs="Times New Roman"/>
                <w:i/>
                <w:iCs/>
                <w:color w:val="000000"/>
                <w:sz w:val="24"/>
                <w:szCs w:val="24"/>
              </w:rPr>
            </w:pPr>
            <w:r w:rsidRPr="00B85920">
              <w:rPr>
                <w:rFonts w:ascii="Times New Roman" w:hAnsi="Times New Roman" w:cs="Times New Roman"/>
                <w:i/>
                <w:iCs/>
                <w:color w:val="000000"/>
                <w:sz w:val="24"/>
                <w:szCs w:val="24"/>
              </w:rPr>
              <w:t>бюджета города</w:t>
            </w:r>
          </w:p>
        </w:tc>
        <w:tc>
          <w:tcPr>
            <w:tcW w:w="1680" w:type="dxa"/>
            <w:shd w:val="clear" w:color="auto" w:fill="auto"/>
            <w:vAlign w:val="center"/>
          </w:tcPr>
          <w:p w:rsidR="00B85920" w:rsidRPr="00B85920" w:rsidRDefault="00B85920" w:rsidP="008A0B9D">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650,3</w:t>
            </w:r>
          </w:p>
        </w:tc>
        <w:tc>
          <w:tcPr>
            <w:tcW w:w="1420" w:type="dxa"/>
            <w:shd w:val="clear" w:color="auto" w:fill="auto"/>
            <w:vAlign w:val="center"/>
          </w:tcPr>
          <w:p w:rsidR="00B85920" w:rsidRPr="00B85920" w:rsidRDefault="00B85920" w:rsidP="008A0B9D">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0,0</w:t>
            </w:r>
          </w:p>
        </w:tc>
        <w:tc>
          <w:tcPr>
            <w:tcW w:w="1380" w:type="dxa"/>
            <w:shd w:val="clear" w:color="auto" w:fill="auto"/>
            <w:vAlign w:val="center"/>
          </w:tcPr>
          <w:p w:rsidR="00B85920" w:rsidRPr="00B85920" w:rsidRDefault="00B85920" w:rsidP="008A0B9D">
            <w:pPr>
              <w:spacing w:after="0" w:line="240" w:lineRule="auto"/>
              <w:jc w:val="center"/>
              <w:rPr>
                <w:rFonts w:ascii="Times New Roman" w:hAnsi="Times New Roman" w:cs="Times New Roman"/>
                <w:i/>
                <w:iCs/>
                <w:sz w:val="24"/>
                <w:szCs w:val="24"/>
              </w:rPr>
            </w:pPr>
            <w:r w:rsidRPr="00B85920">
              <w:rPr>
                <w:rFonts w:ascii="Times New Roman" w:hAnsi="Times New Roman" w:cs="Times New Roman"/>
                <w:i/>
                <w:iCs/>
                <w:sz w:val="24"/>
                <w:szCs w:val="24"/>
              </w:rPr>
              <w:t>0,0</w:t>
            </w:r>
          </w:p>
        </w:tc>
      </w:tr>
    </w:tbl>
    <w:p w:rsidR="00B85920" w:rsidRPr="00B85920" w:rsidRDefault="00B85920" w:rsidP="00B85920">
      <w:pPr>
        <w:spacing w:after="0" w:line="240" w:lineRule="auto"/>
        <w:ind w:firstLine="709"/>
        <w:jc w:val="center"/>
        <w:rPr>
          <w:rFonts w:ascii="Times New Roman" w:hAnsi="Times New Roman" w:cs="Times New Roman"/>
          <w:b/>
          <w:sz w:val="24"/>
          <w:szCs w:val="24"/>
        </w:rPr>
      </w:pPr>
    </w:p>
    <w:p w:rsidR="00B85920" w:rsidRDefault="00B85920" w:rsidP="008A0B9D">
      <w:pPr>
        <w:spacing w:after="0" w:line="240" w:lineRule="auto"/>
        <w:jc w:val="center"/>
        <w:rPr>
          <w:rFonts w:ascii="Times New Roman" w:hAnsi="Times New Roman" w:cs="Times New Roman"/>
          <w:b/>
          <w:sz w:val="24"/>
          <w:szCs w:val="24"/>
        </w:rPr>
      </w:pPr>
      <w:r w:rsidRPr="00B85920">
        <w:rPr>
          <w:rFonts w:ascii="Times New Roman" w:hAnsi="Times New Roman" w:cs="Times New Roman"/>
          <w:b/>
          <w:sz w:val="24"/>
          <w:szCs w:val="24"/>
        </w:rPr>
        <w:t>Ведомственная целевая программа «Содержание объектов благоустройства, городских дорог, текущий ремонт дорог на территории города Югорска на 2013-2015 годы»</w:t>
      </w:r>
    </w:p>
    <w:p w:rsidR="008A0B9D" w:rsidRPr="00B85920" w:rsidRDefault="008A0B9D" w:rsidP="008A0B9D">
      <w:pPr>
        <w:spacing w:after="0" w:line="240" w:lineRule="auto"/>
        <w:jc w:val="center"/>
        <w:rPr>
          <w:rFonts w:ascii="Times New Roman" w:hAnsi="Times New Roman" w:cs="Times New Roman"/>
          <w:b/>
          <w:sz w:val="24"/>
          <w:szCs w:val="24"/>
        </w:rPr>
      </w:pP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Показателями социально-экономической эффективности программы будут являться:</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i/>
          <w:iCs/>
          <w:sz w:val="24"/>
          <w:szCs w:val="24"/>
        </w:rPr>
        <w:t xml:space="preserve">- </w:t>
      </w:r>
      <w:r w:rsidRPr="00B85920">
        <w:rPr>
          <w:rFonts w:ascii="Times New Roman" w:hAnsi="Times New Roman" w:cs="Times New Roman"/>
          <w:sz w:val="24"/>
          <w:szCs w:val="24"/>
        </w:rPr>
        <w:t>создание комфортной среды для проживания населения, положительное воздействие на экономику, социальную сферу и экологическую ситуацию в городе Югорске;</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 благоустройство и поддержание объектов благоустройства, уличного освещения, мест захоронения, озеленения на территории города Югорска в надлежащем техническом состоянии;</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 отсутствие обоснованных жалоб населения на качество содержания объектов благоустройства, уличного освещения, мест захоронения, озеленения на территории города Югорска.</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Всего на содержание 17 объектов благоустройства на 2013 год запланировано 52 851,0 тыс. рублей, в 2014 году – 54 969,0 тыс. рублей, в</w:t>
      </w:r>
      <w:r w:rsidR="008A0B9D">
        <w:rPr>
          <w:rFonts w:ascii="Times New Roman" w:hAnsi="Times New Roman" w:cs="Times New Roman"/>
          <w:sz w:val="24"/>
          <w:szCs w:val="24"/>
        </w:rPr>
        <w:t xml:space="preserve"> </w:t>
      </w:r>
      <w:r w:rsidRPr="00B85920">
        <w:rPr>
          <w:rFonts w:ascii="Times New Roman" w:hAnsi="Times New Roman" w:cs="Times New Roman"/>
          <w:sz w:val="24"/>
          <w:szCs w:val="24"/>
        </w:rPr>
        <w:t>2015 году – 57 717,0 тыс. рублей.</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b/>
          <w:bCs/>
          <w:sz w:val="24"/>
          <w:szCs w:val="24"/>
        </w:rPr>
        <w:t>Работы по содержанию уличного освещения</w:t>
      </w:r>
      <w:r w:rsidRPr="00B85920">
        <w:rPr>
          <w:rFonts w:ascii="Times New Roman" w:hAnsi="Times New Roman" w:cs="Times New Roman"/>
          <w:sz w:val="24"/>
          <w:szCs w:val="24"/>
        </w:rPr>
        <w:t xml:space="preserve"> включают: текущий ремонт и содержание линий наружного освещения (замена светильников, кабеля), установку щитов и приборов учета (счетчиков), оплату потребленной электроэнергии, содержание уличных растяжек.</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 xml:space="preserve">Протяженность сетей наружного освещения – </w:t>
      </w:r>
      <w:smartTag w:uri="urn:schemas-microsoft-com:office:smarttags" w:element="metricconverter">
        <w:smartTagPr>
          <w:attr w:name="ProductID" w:val="122,2 км"/>
        </w:smartTagPr>
        <w:r w:rsidRPr="00B85920">
          <w:rPr>
            <w:rFonts w:ascii="Times New Roman" w:hAnsi="Times New Roman" w:cs="Times New Roman"/>
            <w:sz w:val="24"/>
            <w:szCs w:val="24"/>
          </w:rPr>
          <w:t>122,2 км</w:t>
        </w:r>
      </w:smartTag>
      <w:r w:rsidRPr="00B85920">
        <w:rPr>
          <w:rFonts w:ascii="Times New Roman" w:hAnsi="Times New Roman" w:cs="Times New Roman"/>
          <w:sz w:val="24"/>
          <w:szCs w:val="24"/>
        </w:rPr>
        <w:t xml:space="preserve">, общее количество светильников - 3 620 штук. </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Бюджетные ассигнования на содержание уличного освещения в 2013 году составят 13 251,0 тыс. рублей,</w:t>
      </w:r>
      <w:r w:rsidR="008A0B9D">
        <w:rPr>
          <w:rFonts w:ascii="Times New Roman" w:hAnsi="Times New Roman" w:cs="Times New Roman"/>
          <w:sz w:val="24"/>
          <w:szCs w:val="24"/>
        </w:rPr>
        <w:t xml:space="preserve"> </w:t>
      </w:r>
      <w:r w:rsidRPr="00B85920">
        <w:rPr>
          <w:rFonts w:ascii="Times New Roman" w:hAnsi="Times New Roman" w:cs="Times New Roman"/>
          <w:spacing w:val="-1"/>
          <w:sz w:val="24"/>
          <w:szCs w:val="24"/>
        </w:rPr>
        <w:t xml:space="preserve">в 2014 и 2015 годах - </w:t>
      </w:r>
      <w:r w:rsidRPr="00B85920">
        <w:rPr>
          <w:rFonts w:ascii="Times New Roman" w:hAnsi="Times New Roman" w:cs="Times New Roman"/>
          <w:spacing w:val="1"/>
          <w:sz w:val="24"/>
          <w:szCs w:val="24"/>
        </w:rPr>
        <w:t>13 913,0 тыс. рублей и 14 609,0</w:t>
      </w:r>
      <w:r w:rsidRPr="00B85920">
        <w:rPr>
          <w:rFonts w:ascii="Times New Roman" w:hAnsi="Times New Roman" w:cs="Times New Roman"/>
          <w:sz w:val="24"/>
          <w:szCs w:val="24"/>
        </w:rPr>
        <w:t xml:space="preserve"> тыс. рублей соответственно.</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b/>
          <w:bCs/>
          <w:sz w:val="24"/>
          <w:szCs w:val="24"/>
        </w:rPr>
        <w:lastRenderedPageBreak/>
        <w:t xml:space="preserve">Работы по озеленению города и городского сквера </w:t>
      </w:r>
      <w:r w:rsidRPr="00B85920">
        <w:rPr>
          <w:rFonts w:ascii="Times New Roman" w:hAnsi="Times New Roman" w:cs="Times New Roman"/>
          <w:sz w:val="24"/>
          <w:szCs w:val="24"/>
        </w:rPr>
        <w:t xml:space="preserve">включают: посадку цветов и уход за ними; уход за газонами, восстановление и обустройство новых газонов; уход за саженцами кустарников, декоративными насаждениями; изготовление и установку ограждений; утепление на зиму; обустройство альпийских горок. </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В 2013 – 2015 годах ежегодно планируется высаживать 246,0 тыс. шт. корней рассады однолетних и многолетних цветов, проводить работы по рыхлению, поливу, подкормке, скосу травы на городских газонах площадью 347 063 кв.м.</w:t>
      </w:r>
      <w:r w:rsidR="008A0B9D">
        <w:rPr>
          <w:rFonts w:ascii="Times New Roman" w:hAnsi="Times New Roman" w:cs="Times New Roman"/>
          <w:sz w:val="24"/>
          <w:szCs w:val="24"/>
        </w:rPr>
        <w:t xml:space="preserve"> </w:t>
      </w:r>
      <w:r w:rsidRPr="00B85920">
        <w:rPr>
          <w:rFonts w:ascii="Times New Roman" w:hAnsi="Times New Roman" w:cs="Times New Roman"/>
          <w:sz w:val="24"/>
          <w:szCs w:val="24"/>
        </w:rPr>
        <w:t>с ее утилизацией, уходу за саженцами деревьев и кустарников на фонтанной площади,</w:t>
      </w:r>
      <w:r w:rsidR="008A0B9D">
        <w:rPr>
          <w:rFonts w:ascii="Times New Roman" w:hAnsi="Times New Roman" w:cs="Times New Roman"/>
          <w:sz w:val="24"/>
          <w:szCs w:val="24"/>
        </w:rPr>
        <w:t xml:space="preserve"> </w:t>
      </w:r>
      <w:r w:rsidRPr="00B85920">
        <w:rPr>
          <w:rFonts w:ascii="Times New Roman" w:hAnsi="Times New Roman" w:cs="Times New Roman"/>
          <w:sz w:val="24"/>
          <w:szCs w:val="24"/>
        </w:rPr>
        <w:t>озеленению территории памятника и уходу за зеленой изгородью по улице Железнодорожная, декоративными насаждениями на газонах и территории города, по содержанию и уходу за обустроенными альпийскими горками, санитарной обрезке аварийных сучьев деревьев.</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В 2013 году на озеленение города и городского сквера запланированы расходы в</w:t>
      </w:r>
      <w:r w:rsidR="008A0B9D">
        <w:rPr>
          <w:rFonts w:ascii="Times New Roman" w:hAnsi="Times New Roman" w:cs="Times New Roman"/>
          <w:sz w:val="24"/>
          <w:szCs w:val="24"/>
        </w:rPr>
        <w:t xml:space="preserve"> </w:t>
      </w:r>
      <w:r w:rsidRPr="00B85920">
        <w:rPr>
          <w:rFonts w:ascii="Times New Roman" w:hAnsi="Times New Roman" w:cs="Times New Roman"/>
          <w:sz w:val="24"/>
          <w:szCs w:val="24"/>
        </w:rPr>
        <w:t>сумме 16 638,0 тыс.рублей, на 2014 и 2015 годы</w:t>
      </w:r>
      <w:r w:rsidR="008A0B9D">
        <w:rPr>
          <w:rFonts w:ascii="Times New Roman" w:hAnsi="Times New Roman" w:cs="Times New Roman"/>
          <w:sz w:val="24"/>
          <w:szCs w:val="24"/>
        </w:rPr>
        <w:t xml:space="preserve"> </w:t>
      </w:r>
      <w:r w:rsidRPr="00B85920">
        <w:rPr>
          <w:rFonts w:ascii="Times New Roman" w:hAnsi="Times New Roman" w:cs="Times New Roman"/>
          <w:sz w:val="24"/>
          <w:szCs w:val="24"/>
        </w:rPr>
        <w:t>17 470,0 тыс. рублей и 18 343,0</w:t>
      </w:r>
      <w:r w:rsidR="008A0B9D">
        <w:rPr>
          <w:rFonts w:ascii="Times New Roman" w:hAnsi="Times New Roman" w:cs="Times New Roman"/>
          <w:sz w:val="24"/>
          <w:szCs w:val="24"/>
        </w:rPr>
        <w:t xml:space="preserve"> </w:t>
      </w:r>
      <w:r w:rsidRPr="00B85920">
        <w:rPr>
          <w:rFonts w:ascii="Times New Roman" w:hAnsi="Times New Roman" w:cs="Times New Roman"/>
          <w:sz w:val="24"/>
          <w:szCs w:val="24"/>
        </w:rPr>
        <w:t>тыс. рублей соответственно.</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b/>
          <w:bCs/>
          <w:sz w:val="24"/>
          <w:szCs w:val="24"/>
        </w:rPr>
        <w:t>Работы по содержанию городского кладбища</w:t>
      </w:r>
      <w:r w:rsidRPr="00B85920">
        <w:rPr>
          <w:rFonts w:ascii="Times New Roman" w:hAnsi="Times New Roman" w:cs="Times New Roman"/>
          <w:sz w:val="24"/>
          <w:szCs w:val="24"/>
        </w:rPr>
        <w:t xml:space="preserve"> включают: охрану кладбища; очистку территории от мусора, прочистку дорожек в зимнее время, вывоз снега; уборку старых венков и надгробий; благоустройство территории, поправку неухоженных могил; санитарную вырубку молодняка и аварийных деревьев на старом кладбище, скос травы; перевозку криминальных трупов; оказание услуг по захоронению граждан, не имеющих родственников; соблюдение при захоронении «красной линии».</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 xml:space="preserve">Общая площадь городского кладбища – </w:t>
      </w:r>
      <w:smartTag w:uri="urn:schemas-microsoft-com:office:smarttags" w:element="metricconverter">
        <w:smartTagPr>
          <w:attr w:name="ProductID" w:val="12,2 га"/>
        </w:smartTagPr>
        <w:r w:rsidRPr="00B85920">
          <w:rPr>
            <w:rFonts w:ascii="Times New Roman" w:hAnsi="Times New Roman" w:cs="Times New Roman"/>
            <w:sz w:val="24"/>
            <w:szCs w:val="24"/>
          </w:rPr>
          <w:t>12,2 га</w:t>
        </w:r>
      </w:smartTag>
      <w:r w:rsidRPr="00B85920">
        <w:rPr>
          <w:rFonts w:ascii="Times New Roman" w:hAnsi="Times New Roman" w:cs="Times New Roman"/>
          <w:sz w:val="24"/>
          <w:szCs w:val="24"/>
        </w:rPr>
        <w:t xml:space="preserve">. </w:t>
      </w:r>
      <w:r w:rsidRPr="00B85920">
        <w:rPr>
          <w:rFonts w:ascii="Times New Roman" w:hAnsi="Times New Roman" w:cs="Times New Roman"/>
          <w:spacing w:val="-1"/>
          <w:sz w:val="24"/>
          <w:szCs w:val="24"/>
        </w:rPr>
        <w:t>На содержание и текущий ремонт кладбищ</w:t>
      </w:r>
      <w:r w:rsidRPr="00B85920">
        <w:rPr>
          <w:rFonts w:ascii="Times New Roman" w:hAnsi="Times New Roman" w:cs="Times New Roman"/>
          <w:spacing w:val="1"/>
          <w:sz w:val="24"/>
          <w:szCs w:val="24"/>
        </w:rPr>
        <w:t xml:space="preserve"> </w:t>
      </w:r>
      <w:r w:rsidRPr="00B85920">
        <w:rPr>
          <w:rFonts w:ascii="Times New Roman" w:hAnsi="Times New Roman" w:cs="Times New Roman"/>
          <w:spacing w:val="-1"/>
          <w:sz w:val="24"/>
          <w:szCs w:val="24"/>
        </w:rPr>
        <w:t>в 2013 году в проекте бюджета запланировано бюджетных ассигнований на сумму 1 055,0 тыс. руб</w:t>
      </w:r>
      <w:r w:rsidRPr="00B85920">
        <w:rPr>
          <w:rFonts w:ascii="Times New Roman" w:hAnsi="Times New Roman" w:cs="Times New Roman"/>
          <w:sz w:val="24"/>
          <w:szCs w:val="24"/>
        </w:rPr>
        <w:t xml:space="preserve">лей, на </w:t>
      </w:r>
      <w:r w:rsidRPr="00B85920">
        <w:rPr>
          <w:rFonts w:ascii="Times New Roman" w:hAnsi="Times New Roman" w:cs="Times New Roman"/>
          <w:spacing w:val="-1"/>
          <w:sz w:val="24"/>
          <w:szCs w:val="24"/>
        </w:rPr>
        <w:t xml:space="preserve">2014-2015 годы - </w:t>
      </w:r>
      <w:r w:rsidRPr="00B85920">
        <w:rPr>
          <w:rFonts w:ascii="Times New Roman" w:hAnsi="Times New Roman" w:cs="Times New Roman"/>
          <w:sz w:val="24"/>
          <w:szCs w:val="24"/>
        </w:rPr>
        <w:t>1 108,0 тыс. рублей</w:t>
      </w:r>
      <w:r w:rsidR="008A0B9D">
        <w:rPr>
          <w:rFonts w:ascii="Times New Roman" w:hAnsi="Times New Roman" w:cs="Times New Roman"/>
          <w:sz w:val="24"/>
          <w:szCs w:val="24"/>
        </w:rPr>
        <w:t xml:space="preserve"> </w:t>
      </w:r>
      <w:r w:rsidRPr="00B85920">
        <w:rPr>
          <w:rFonts w:ascii="Times New Roman" w:hAnsi="Times New Roman" w:cs="Times New Roman"/>
          <w:sz w:val="24"/>
          <w:szCs w:val="24"/>
        </w:rPr>
        <w:t xml:space="preserve">и 1 163,0 тыс. рублей соответственно. </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b/>
          <w:bCs/>
          <w:sz w:val="24"/>
          <w:szCs w:val="24"/>
        </w:rPr>
        <w:t>Работы по содержанию памятника - мемориала защитникам и первопроходцам земли Югорской</w:t>
      </w:r>
      <w:r w:rsidRPr="00B85920">
        <w:rPr>
          <w:rFonts w:ascii="Times New Roman" w:hAnsi="Times New Roman" w:cs="Times New Roman"/>
          <w:sz w:val="24"/>
          <w:szCs w:val="24"/>
        </w:rPr>
        <w:t xml:space="preserve"> включают: плановую круглогодичную уборку территории на площади 6160 кв.м с вывозкой и утилизацией мусора, обслуживание газовой горелки и оборудования, оплату за газ, текущий ремонт к праздничным датам (не менее 2 раз в год), уборку и вывозку снега, уход за газонами и насаждениями.</w:t>
      </w:r>
    </w:p>
    <w:p w:rsidR="00B85920" w:rsidRPr="00B85920" w:rsidRDefault="00B85920" w:rsidP="00B85920">
      <w:pPr>
        <w:spacing w:after="0" w:line="240" w:lineRule="auto"/>
        <w:ind w:firstLine="709"/>
        <w:jc w:val="both"/>
        <w:rPr>
          <w:rFonts w:ascii="Times New Roman" w:hAnsi="Times New Roman" w:cs="Times New Roman"/>
          <w:spacing w:val="1"/>
          <w:sz w:val="24"/>
          <w:szCs w:val="24"/>
        </w:rPr>
      </w:pPr>
      <w:r w:rsidRPr="00B85920">
        <w:rPr>
          <w:rFonts w:ascii="Times New Roman" w:hAnsi="Times New Roman" w:cs="Times New Roman"/>
          <w:spacing w:val="1"/>
          <w:sz w:val="24"/>
          <w:szCs w:val="24"/>
        </w:rPr>
        <w:t>В 2013 году на данные расходы запланировано 1 277,0 тыс. рублей, в 2014 году – 1 341,0 тыс. рублей, в 2015 году – 1 408,0 тыс. рублей.</w:t>
      </w:r>
    </w:p>
    <w:p w:rsidR="00B85920" w:rsidRPr="00B85920" w:rsidRDefault="00B85920" w:rsidP="00B85920">
      <w:pPr>
        <w:tabs>
          <w:tab w:val="left" w:pos="720"/>
        </w:tabs>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ab/>
      </w:r>
      <w:r w:rsidRPr="00B85920">
        <w:rPr>
          <w:rFonts w:ascii="Times New Roman" w:hAnsi="Times New Roman" w:cs="Times New Roman"/>
          <w:b/>
          <w:bCs/>
          <w:sz w:val="24"/>
          <w:szCs w:val="24"/>
        </w:rPr>
        <w:t>Работы по содержанию подземного перехода</w:t>
      </w:r>
      <w:r w:rsidRPr="00B85920">
        <w:rPr>
          <w:rFonts w:ascii="Times New Roman" w:hAnsi="Times New Roman" w:cs="Times New Roman"/>
          <w:sz w:val="24"/>
          <w:szCs w:val="24"/>
        </w:rPr>
        <w:t xml:space="preserve"> включают: плановую круглогодичную уборку внутреннего помещения площадью 320 кв.м с вывозом и утилизацией мусора, уборку прилегающей территории площадью 58 кв.м, текущий ремонт помещений, ремонт линии электроосвещения и замену лампочек, плафонов, оплату электроэнергии.</w:t>
      </w:r>
    </w:p>
    <w:p w:rsidR="00B85920" w:rsidRPr="00B85920" w:rsidRDefault="00B85920" w:rsidP="00B85920">
      <w:pPr>
        <w:spacing w:after="0" w:line="240" w:lineRule="auto"/>
        <w:ind w:firstLine="709"/>
        <w:jc w:val="both"/>
        <w:rPr>
          <w:rFonts w:ascii="Times New Roman" w:hAnsi="Times New Roman" w:cs="Times New Roman"/>
          <w:spacing w:val="1"/>
          <w:sz w:val="24"/>
          <w:szCs w:val="24"/>
        </w:rPr>
      </w:pPr>
      <w:r w:rsidRPr="00B85920">
        <w:rPr>
          <w:rFonts w:ascii="Times New Roman" w:hAnsi="Times New Roman" w:cs="Times New Roman"/>
          <w:sz w:val="24"/>
          <w:szCs w:val="24"/>
        </w:rPr>
        <w:t>На содержание подземного перехода в 2013 году</w:t>
      </w:r>
      <w:r w:rsidRPr="00B85920">
        <w:rPr>
          <w:rFonts w:ascii="Times New Roman" w:hAnsi="Times New Roman" w:cs="Times New Roman"/>
          <w:b/>
          <w:bCs/>
          <w:sz w:val="24"/>
          <w:szCs w:val="24"/>
        </w:rPr>
        <w:t xml:space="preserve"> </w:t>
      </w:r>
      <w:r w:rsidRPr="00B85920">
        <w:rPr>
          <w:rFonts w:ascii="Times New Roman" w:hAnsi="Times New Roman" w:cs="Times New Roman"/>
          <w:spacing w:val="1"/>
          <w:sz w:val="24"/>
          <w:szCs w:val="24"/>
        </w:rPr>
        <w:t>предусмотрены бюджетные ассигнования в сумме 369,0 тыс. рублей, в 2014-2015 годах - 388,0 тыс. рублей и 407,0 тыс. рублей соответственно.</w:t>
      </w:r>
      <w:r w:rsidRPr="00B85920">
        <w:rPr>
          <w:rFonts w:ascii="Times New Roman" w:hAnsi="Times New Roman" w:cs="Times New Roman"/>
          <w:b/>
          <w:bCs/>
          <w:color w:val="0000FF"/>
          <w:spacing w:val="1"/>
          <w:sz w:val="24"/>
          <w:szCs w:val="24"/>
        </w:rPr>
        <w:t xml:space="preserve"> </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b/>
          <w:bCs/>
          <w:sz w:val="24"/>
          <w:szCs w:val="24"/>
        </w:rPr>
        <w:t>Содержание</w:t>
      </w:r>
      <w:r w:rsidR="008A0B9D">
        <w:rPr>
          <w:rFonts w:ascii="Times New Roman" w:hAnsi="Times New Roman" w:cs="Times New Roman"/>
          <w:b/>
          <w:bCs/>
          <w:sz w:val="24"/>
          <w:szCs w:val="24"/>
        </w:rPr>
        <w:t xml:space="preserve"> </w:t>
      </w:r>
      <w:r w:rsidRPr="00B85920">
        <w:rPr>
          <w:rFonts w:ascii="Times New Roman" w:hAnsi="Times New Roman" w:cs="Times New Roman"/>
          <w:b/>
          <w:bCs/>
          <w:sz w:val="24"/>
          <w:szCs w:val="24"/>
        </w:rPr>
        <w:t>городских площадей</w:t>
      </w:r>
      <w:r w:rsidR="008A0B9D">
        <w:rPr>
          <w:rFonts w:ascii="Times New Roman" w:hAnsi="Times New Roman" w:cs="Times New Roman"/>
          <w:sz w:val="24"/>
          <w:szCs w:val="24"/>
        </w:rPr>
        <w:t xml:space="preserve"> </w:t>
      </w:r>
      <w:r w:rsidRPr="00B85920">
        <w:rPr>
          <w:rFonts w:ascii="Times New Roman" w:hAnsi="Times New Roman" w:cs="Times New Roman"/>
          <w:sz w:val="24"/>
          <w:szCs w:val="24"/>
        </w:rPr>
        <w:t>включает: плановую уборку территории с вывозом и утилизацией мусора; текущий ремонт цветочниц,</w:t>
      </w:r>
      <w:r w:rsidR="008A0B9D">
        <w:rPr>
          <w:rFonts w:ascii="Times New Roman" w:hAnsi="Times New Roman" w:cs="Times New Roman"/>
          <w:sz w:val="24"/>
          <w:szCs w:val="24"/>
        </w:rPr>
        <w:t xml:space="preserve"> </w:t>
      </w:r>
      <w:r w:rsidRPr="00B85920">
        <w:rPr>
          <w:rFonts w:ascii="Times New Roman" w:hAnsi="Times New Roman" w:cs="Times New Roman"/>
          <w:sz w:val="24"/>
          <w:szCs w:val="24"/>
        </w:rPr>
        <w:t xml:space="preserve">уборку и вывоз снега; содержание и ремонт скамеек, урн, уход за газонами; круглосуточную охрану фонтана в период действия, техническое обслуживание оборудования фонтана (сезонный монтаж и демонтаж фонтанного оборудования, пусконаладочные работы, заполнение фонтана водой - </w:t>
      </w:r>
      <w:smartTag w:uri="urn:schemas-microsoft-com:office:smarttags" w:element="metricconverter">
        <w:smartTagPr>
          <w:attr w:name="ProductID" w:val="600 м³"/>
        </w:smartTagPr>
        <w:r w:rsidRPr="00B85920">
          <w:rPr>
            <w:rFonts w:ascii="Times New Roman" w:hAnsi="Times New Roman" w:cs="Times New Roman"/>
            <w:sz w:val="24"/>
            <w:szCs w:val="24"/>
          </w:rPr>
          <w:t>600 м³</w:t>
        </w:r>
      </w:smartTag>
      <w:r w:rsidRPr="00B85920">
        <w:rPr>
          <w:rFonts w:ascii="Times New Roman" w:hAnsi="Times New Roman" w:cs="Times New Roman"/>
          <w:sz w:val="24"/>
          <w:szCs w:val="24"/>
        </w:rPr>
        <w:t xml:space="preserve"> и подпитку фонтана до </w:t>
      </w:r>
      <w:smartTag w:uri="urn:schemas-microsoft-com:office:smarttags" w:element="metricconverter">
        <w:smartTagPr>
          <w:attr w:name="ProductID" w:val="600 м³"/>
        </w:smartTagPr>
        <w:r w:rsidRPr="00B85920">
          <w:rPr>
            <w:rFonts w:ascii="Times New Roman" w:hAnsi="Times New Roman" w:cs="Times New Roman"/>
            <w:sz w:val="24"/>
            <w:szCs w:val="24"/>
          </w:rPr>
          <w:t>600 м³</w:t>
        </w:r>
      </w:smartTag>
      <w:r w:rsidRPr="00B85920">
        <w:rPr>
          <w:rFonts w:ascii="Times New Roman" w:hAnsi="Times New Roman" w:cs="Times New Roman"/>
          <w:sz w:val="24"/>
          <w:szCs w:val="24"/>
        </w:rPr>
        <w:t xml:space="preserve">, водоотведение), оплату электроэнергии. Обслуживаемая площадь городских площадей составляет </w:t>
      </w:r>
      <w:smartTag w:uri="urn:schemas-microsoft-com:office:smarttags" w:element="metricconverter">
        <w:smartTagPr>
          <w:attr w:name="ProductID" w:val="25 007 кв. метров"/>
        </w:smartTagPr>
        <w:r w:rsidRPr="00B85920">
          <w:rPr>
            <w:rFonts w:ascii="Times New Roman" w:hAnsi="Times New Roman" w:cs="Times New Roman"/>
            <w:sz w:val="24"/>
            <w:szCs w:val="24"/>
          </w:rPr>
          <w:t>25 007 кв. метров</w:t>
        </w:r>
      </w:smartTag>
      <w:r w:rsidRPr="00B85920">
        <w:rPr>
          <w:rFonts w:ascii="Times New Roman" w:hAnsi="Times New Roman" w:cs="Times New Roman"/>
          <w:sz w:val="24"/>
          <w:szCs w:val="24"/>
        </w:rPr>
        <w:t>.</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На данные цели в бюджете города на 2013 год предусмотрено 5 576,0 тыс. рублей, на 2014 год – 5 855,0 тыс. рублей, на 2015 год</w:t>
      </w:r>
      <w:r w:rsidR="008A0B9D">
        <w:rPr>
          <w:rFonts w:ascii="Times New Roman" w:hAnsi="Times New Roman" w:cs="Times New Roman"/>
          <w:sz w:val="24"/>
          <w:szCs w:val="24"/>
        </w:rPr>
        <w:t xml:space="preserve"> </w:t>
      </w:r>
      <w:r w:rsidRPr="00B85920">
        <w:rPr>
          <w:rFonts w:ascii="Times New Roman" w:hAnsi="Times New Roman" w:cs="Times New Roman"/>
          <w:sz w:val="24"/>
          <w:szCs w:val="24"/>
        </w:rPr>
        <w:t>- 6 148,0 тыс. рублей.</w:t>
      </w:r>
      <w:r w:rsidRPr="00B85920">
        <w:rPr>
          <w:rFonts w:ascii="Times New Roman" w:hAnsi="Times New Roman" w:cs="Times New Roman"/>
          <w:sz w:val="24"/>
          <w:szCs w:val="24"/>
        </w:rPr>
        <w:tab/>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b/>
          <w:bCs/>
          <w:sz w:val="24"/>
          <w:szCs w:val="24"/>
        </w:rPr>
        <w:t>Работы по содержанию городского пруда</w:t>
      </w:r>
      <w:r w:rsidRPr="00B85920">
        <w:rPr>
          <w:rFonts w:ascii="Times New Roman" w:hAnsi="Times New Roman" w:cs="Times New Roman"/>
          <w:sz w:val="24"/>
          <w:szCs w:val="24"/>
        </w:rPr>
        <w:t xml:space="preserve"> включают: плановую уборку территории пруда площадью 14 400 кв.м. с вывозкой и утилизацией мусора, уборку и очистку водоёма, текущий ремонт скамеек, ограждений, тротуаров, скашивание травы на газонах и в водоёме. Для предотвращения затопления подвалов жилых домов предусмотрено выполнение работ по поддержанию уровня воды в городском пруду не выше </w:t>
      </w:r>
      <w:smartTag w:uri="urn:schemas-microsoft-com:office:smarttags" w:element="metricconverter">
        <w:smartTagPr>
          <w:attr w:name="ProductID" w:val="1,3 м"/>
        </w:smartTagPr>
        <w:r w:rsidRPr="00B85920">
          <w:rPr>
            <w:rFonts w:ascii="Times New Roman" w:hAnsi="Times New Roman" w:cs="Times New Roman"/>
            <w:sz w:val="24"/>
            <w:szCs w:val="24"/>
          </w:rPr>
          <w:t>1,3 м</w:t>
        </w:r>
      </w:smartTag>
      <w:r w:rsidRPr="00B85920">
        <w:rPr>
          <w:rFonts w:ascii="Times New Roman" w:hAnsi="Times New Roman" w:cs="Times New Roman"/>
          <w:sz w:val="24"/>
          <w:szCs w:val="24"/>
        </w:rPr>
        <w:t xml:space="preserve">, а также водоотведение в случае подъема воды в пруду выше нормативного уровня. </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На 2013 год на содержание городского пруда запланированы средства в размере 1 055,0 тыс. рублей,</w:t>
      </w:r>
      <w:r w:rsidRPr="00B85920">
        <w:rPr>
          <w:rFonts w:ascii="Times New Roman" w:hAnsi="Times New Roman" w:cs="Times New Roman"/>
          <w:b/>
          <w:bCs/>
          <w:color w:val="0000FF"/>
          <w:sz w:val="24"/>
          <w:szCs w:val="24"/>
        </w:rPr>
        <w:t xml:space="preserve"> </w:t>
      </w:r>
      <w:r w:rsidRPr="00B85920">
        <w:rPr>
          <w:rFonts w:ascii="Times New Roman" w:hAnsi="Times New Roman" w:cs="Times New Roman"/>
          <w:sz w:val="24"/>
          <w:szCs w:val="24"/>
        </w:rPr>
        <w:t>на</w:t>
      </w:r>
      <w:r w:rsidR="008A0B9D">
        <w:rPr>
          <w:rFonts w:ascii="Times New Roman" w:hAnsi="Times New Roman" w:cs="Times New Roman"/>
          <w:sz w:val="24"/>
          <w:szCs w:val="24"/>
        </w:rPr>
        <w:t xml:space="preserve"> </w:t>
      </w:r>
      <w:r w:rsidRPr="00B85920">
        <w:rPr>
          <w:rFonts w:ascii="Times New Roman" w:hAnsi="Times New Roman" w:cs="Times New Roman"/>
          <w:spacing w:val="-1"/>
          <w:sz w:val="24"/>
          <w:szCs w:val="24"/>
        </w:rPr>
        <w:t xml:space="preserve">2014 год - </w:t>
      </w:r>
      <w:r w:rsidRPr="00B85920">
        <w:rPr>
          <w:rFonts w:ascii="Times New Roman" w:hAnsi="Times New Roman" w:cs="Times New Roman"/>
          <w:sz w:val="24"/>
          <w:szCs w:val="24"/>
        </w:rPr>
        <w:t>1 108,0</w:t>
      </w:r>
      <w:r w:rsidR="008A0B9D">
        <w:rPr>
          <w:rFonts w:ascii="Times New Roman" w:hAnsi="Times New Roman" w:cs="Times New Roman"/>
          <w:sz w:val="24"/>
          <w:szCs w:val="24"/>
        </w:rPr>
        <w:t xml:space="preserve"> </w:t>
      </w:r>
      <w:r w:rsidRPr="00B85920">
        <w:rPr>
          <w:rFonts w:ascii="Times New Roman" w:hAnsi="Times New Roman" w:cs="Times New Roman"/>
          <w:sz w:val="24"/>
          <w:szCs w:val="24"/>
        </w:rPr>
        <w:t>тыс. рублей,</w:t>
      </w:r>
      <w:r w:rsidR="008A0B9D">
        <w:rPr>
          <w:rFonts w:ascii="Times New Roman" w:hAnsi="Times New Roman" w:cs="Times New Roman"/>
          <w:sz w:val="24"/>
          <w:szCs w:val="24"/>
        </w:rPr>
        <w:t xml:space="preserve"> </w:t>
      </w:r>
      <w:r w:rsidRPr="00B85920">
        <w:rPr>
          <w:rFonts w:ascii="Times New Roman" w:hAnsi="Times New Roman" w:cs="Times New Roman"/>
          <w:spacing w:val="-1"/>
          <w:sz w:val="24"/>
          <w:szCs w:val="24"/>
        </w:rPr>
        <w:t>на</w:t>
      </w:r>
      <w:r w:rsidR="008A0B9D">
        <w:rPr>
          <w:rFonts w:ascii="Times New Roman" w:hAnsi="Times New Roman" w:cs="Times New Roman"/>
          <w:spacing w:val="-1"/>
          <w:sz w:val="24"/>
          <w:szCs w:val="24"/>
        </w:rPr>
        <w:t xml:space="preserve"> </w:t>
      </w:r>
      <w:r w:rsidRPr="00B85920">
        <w:rPr>
          <w:rFonts w:ascii="Times New Roman" w:hAnsi="Times New Roman" w:cs="Times New Roman"/>
          <w:spacing w:val="-1"/>
          <w:sz w:val="24"/>
          <w:szCs w:val="24"/>
        </w:rPr>
        <w:t xml:space="preserve">2015 год - </w:t>
      </w:r>
      <w:r w:rsidRPr="00B85920">
        <w:rPr>
          <w:rFonts w:ascii="Times New Roman" w:hAnsi="Times New Roman" w:cs="Times New Roman"/>
          <w:sz w:val="24"/>
          <w:szCs w:val="24"/>
        </w:rPr>
        <w:t>1 163,0 тыс. рублей.</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b/>
          <w:bCs/>
          <w:sz w:val="24"/>
          <w:szCs w:val="24"/>
        </w:rPr>
        <w:lastRenderedPageBreak/>
        <w:t>Работы по содержанию контейнерной площадки по ул. Газовиков</w:t>
      </w:r>
      <w:r w:rsidRPr="00B85920">
        <w:rPr>
          <w:rFonts w:ascii="Times New Roman" w:hAnsi="Times New Roman" w:cs="Times New Roman"/>
          <w:sz w:val="24"/>
          <w:szCs w:val="24"/>
        </w:rPr>
        <w:t xml:space="preserve"> включают в себя: ежедневную уборку контейнерной площадки и прилегающей территории, вывозку и утилизацию мусора, уборку и мойку (в летний период) контейнеров, </w:t>
      </w:r>
      <w:proofErr w:type="spellStart"/>
      <w:r w:rsidRPr="00B85920">
        <w:rPr>
          <w:rFonts w:ascii="Times New Roman" w:hAnsi="Times New Roman" w:cs="Times New Roman"/>
          <w:sz w:val="24"/>
          <w:szCs w:val="24"/>
        </w:rPr>
        <w:t>грейдирование</w:t>
      </w:r>
      <w:proofErr w:type="spellEnd"/>
      <w:r w:rsidRPr="00B85920">
        <w:rPr>
          <w:rFonts w:ascii="Times New Roman" w:hAnsi="Times New Roman" w:cs="Times New Roman"/>
          <w:sz w:val="24"/>
          <w:szCs w:val="24"/>
        </w:rPr>
        <w:t xml:space="preserve"> подъездных дорог, уборку и вывозку снега, устранение гололеда, подсыпку песком, текущий ремонт. Площадь контейнерной площадки - </w:t>
      </w:r>
      <w:smartTag w:uri="urn:schemas-microsoft-com:office:smarttags" w:element="metricconverter">
        <w:smartTagPr>
          <w:attr w:name="ProductID" w:val="1454 кв. метра"/>
        </w:smartTagPr>
        <w:r w:rsidRPr="00B85920">
          <w:rPr>
            <w:rFonts w:ascii="Times New Roman" w:hAnsi="Times New Roman" w:cs="Times New Roman"/>
            <w:sz w:val="24"/>
            <w:szCs w:val="24"/>
          </w:rPr>
          <w:t>1454 кв. метра</w:t>
        </w:r>
      </w:smartTag>
      <w:r w:rsidRPr="00B85920">
        <w:rPr>
          <w:rFonts w:ascii="Times New Roman" w:hAnsi="Times New Roman" w:cs="Times New Roman"/>
          <w:sz w:val="24"/>
          <w:szCs w:val="24"/>
        </w:rPr>
        <w:t>.</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На 2013 год на данные расходы запланированы бюджетные ассигнования в сумме 1 126,0 тыс. рублей, в 2014-2015 годах - 1 182,0 тыс. рублей и 1 241,0 тыс. рублей соответственно.</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b/>
          <w:bCs/>
          <w:sz w:val="24"/>
          <w:szCs w:val="24"/>
        </w:rPr>
        <w:t>Работы по санитарному отлову безнадзорных животных</w:t>
      </w:r>
      <w:r w:rsidRPr="00B85920">
        <w:rPr>
          <w:rFonts w:ascii="Times New Roman" w:hAnsi="Times New Roman" w:cs="Times New Roman"/>
          <w:sz w:val="24"/>
          <w:szCs w:val="24"/>
        </w:rPr>
        <w:t xml:space="preserve"> включают: отлов и содержание в течение 3-х дней в пункте передержки беспризорных животных, обследование в ветлечебнице, усыпление и утилизацию отловленных животных в яме «</w:t>
      </w:r>
      <w:proofErr w:type="spellStart"/>
      <w:r w:rsidRPr="00B85920">
        <w:rPr>
          <w:rFonts w:ascii="Times New Roman" w:hAnsi="Times New Roman" w:cs="Times New Roman"/>
          <w:sz w:val="24"/>
          <w:szCs w:val="24"/>
        </w:rPr>
        <w:t>Бекари</w:t>
      </w:r>
      <w:proofErr w:type="spellEnd"/>
      <w:r w:rsidRPr="00B85920">
        <w:rPr>
          <w:rFonts w:ascii="Times New Roman" w:hAnsi="Times New Roman" w:cs="Times New Roman"/>
          <w:sz w:val="24"/>
          <w:szCs w:val="24"/>
        </w:rPr>
        <w:t>», эксплуатацию ямы «</w:t>
      </w:r>
      <w:proofErr w:type="spellStart"/>
      <w:r w:rsidRPr="00B85920">
        <w:rPr>
          <w:rFonts w:ascii="Times New Roman" w:hAnsi="Times New Roman" w:cs="Times New Roman"/>
          <w:sz w:val="24"/>
          <w:szCs w:val="24"/>
        </w:rPr>
        <w:t>Бекари</w:t>
      </w:r>
      <w:proofErr w:type="spellEnd"/>
      <w:r w:rsidRPr="00B85920">
        <w:rPr>
          <w:rFonts w:ascii="Times New Roman" w:hAnsi="Times New Roman" w:cs="Times New Roman"/>
          <w:sz w:val="24"/>
          <w:szCs w:val="24"/>
        </w:rPr>
        <w:t>».</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 xml:space="preserve">Для поддержания санитарной безопасности в городе в 2013 году запланирован отлов 725 безнадзорных животных, расходы в 2013 году составят 2 610,0 тыс. рублей, </w:t>
      </w:r>
      <w:r w:rsidRPr="00B85920">
        <w:rPr>
          <w:rFonts w:ascii="Times New Roman" w:hAnsi="Times New Roman" w:cs="Times New Roman"/>
          <w:spacing w:val="-1"/>
          <w:sz w:val="24"/>
          <w:szCs w:val="24"/>
        </w:rPr>
        <w:t xml:space="preserve">в 2014 году - </w:t>
      </w:r>
      <w:r w:rsidRPr="00B85920">
        <w:rPr>
          <w:rFonts w:ascii="Times New Roman" w:hAnsi="Times New Roman" w:cs="Times New Roman"/>
          <w:sz w:val="24"/>
          <w:szCs w:val="24"/>
        </w:rPr>
        <w:t>2 215,0</w:t>
      </w:r>
      <w:r w:rsidR="008A0B9D">
        <w:rPr>
          <w:rFonts w:ascii="Times New Roman" w:hAnsi="Times New Roman" w:cs="Times New Roman"/>
          <w:sz w:val="24"/>
          <w:szCs w:val="24"/>
        </w:rPr>
        <w:t xml:space="preserve"> </w:t>
      </w:r>
      <w:r w:rsidRPr="00B85920">
        <w:rPr>
          <w:rFonts w:ascii="Times New Roman" w:hAnsi="Times New Roman" w:cs="Times New Roman"/>
          <w:sz w:val="24"/>
          <w:szCs w:val="24"/>
        </w:rPr>
        <w:t xml:space="preserve">тыс. рублей, </w:t>
      </w:r>
      <w:r w:rsidRPr="00B85920">
        <w:rPr>
          <w:rFonts w:ascii="Times New Roman" w:hAnsi="Times New Roman" w:cs="Times New Roman"/>
          <w:spacing w:val="-1"/>
          <w:sz w:val="24"/>
          <w:szCs w:val="24"/>
        </w:rPr>
        <w:t xml:space="preserve">в 2015 году – </w:t>
      </w:r>
      <w:r w:rsidRPr="00B85920">
        <w:rPr>
          <w:rFonts w:ascii="Times New Roman" w:hAnsi="Times New Roman" w:cs="Times New Roman"/>
          <w:sz w:val="24"/>
          <w:szCs w:val="24"/>
        </w:rPr>
        <w:t xml:space="preserve">2 326,0 тыс. рублей. </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b/>
          <w:bCs/>
          <w:sz w:val="24"/>
          <w:szCs w:val="24"/>
        </w:rPr>
        <w:t>Содержание детских городков и спортивных площадок</w:t>
      </w:r>
      <w:r w:rsidRPr="00B85920">
        <w:rPr>
          <w:rFonts w:ascii="Times New Roman" w:hAnsi="Times New Roman" w:cs="Times New Roman"/>
          <w:sz w:val="24"/>
          <w:szCs w:val="24"/>
        </w:rPr>
        <w:t xml:space="preserve"> включает: плановую круглогодичную уборку территории 66 детских городков и спортивных площадок с вывозом и утилизацией мусора, уборку снега, текущий ремонт малых архитектурных форм, ремонт ограждений, скос травы. </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pacing w:val="-1"/>
          <w:sz w:val="24"/>
          <w:szCs w:val="24"/>
        </w:rPr>
        <w:t xml:space="preserve">На </w:t>
      </w:r>
      <w:r w:rsidRPr="00B85920">
        <w:rPr>
          <w:rFonts w:ascii="Times New Roman" w:hAnsi="Times New Roman" w:cs="Times New Roman"/>
          <w:sz w:val="24"/>
          <w:szCs w:val="24"/>
        </w:rPr>
        <w:t xml:space="preserve">содержание детских городков и спортивных площадок </w:t>
      </w:r>
      <w:r w:rsidRPr="00B85920">
        <w:rPr>
          <w:rFonts w:ascii="Times New Roman" w:hAnsi="Times New Roman" w:cs="Times New Roman"/>
          <w:spacing w:val="-1"/>
          <w:sz w:val="24"/>
          <w:szCs w:val="24"/>
        </w:rPr>
        <w:t xml:space="preserve">в 2013 году запланировано 2 111,0 тыс. рублей, в 2014 году – </w:t>
      </w:r>
      <w:r w:rsidRPr="00B85920">
        <w:rPr>
          <w:rFonts w:ascii="Times New Roman" w:hAnsi="Times New Roman" w:cs="Times New Roman"/>
          <w:sz w:val="24"/>
          <w:szCs w:val="24"/>
        </w:rPr>
        <w:t>2 217,0</w:t>
      </w:r>
      <w:r w:rsidR="008A0B9D">
        <w:rPr>
          <w:rFonts w:ascii="Times New Roman" w:hAnsi="Times New Roman" w:cs="Times New Roman"/>
          <w:sz w:val="24"/>
          <w:szCs w:val="24"/>
        </w:rPr>
        <w:t xml:space="preserve"> </w:t>
      </w:r>
      <w:r w:rsidRPr="00B85920">
        <w:rPr>
          <w:rFonts w:ascii="Times New Roman" w:hAnsi="Times New Roman" w:cs="Times New Roman"/>
          <w:sz w:val="24"/>
          <w:szCs w:val="24"/>
        </w:rPr>
        <w:t xml:space="preserve">тыс. рублей, </w:t>
      </w:r>
      <w:r w:rsidRPr="00B85920">
        <w:rPr>
          <w:rFonts w:ascii="Times New Roman" w:hAnsi="Times New Roman" w:cs="Times New Roman"/>
          <w:spacing w:val="-1"/>
          <w:sz w:val="24"/>
          <w:szCs w:val="24"/>
        </w:rPr>
        <w:t xml:space="preserve">в 2015 году – </w:t>
      </w:r>
      <w:r w:rsidRPr="00B85920">
        <w:rPr>
          <w:rFonts w:ascii="Times New Roman" w:hAnsi="Times New Roman" w:cs="Times New Roman"/>
          <w:sz w:val="24"/>
          <w:szCs w:val="24"/>
        </w:rPr>
        <w:t xml:space="preserve">2 328,0 тыс. рублей. </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b/>
          <w:bCs/>
          <w:sz w:val="24"/>
          <w:szCs w:val="24"/>
        </w:rPr>
        <w:t>Работы по содержанию 12 пожарных водоёмов</w:t>
      </w:r>
      <w:r w:rsidRPr="00B85920">
        <w:rPr>
          <w:rFonts w:ascii="Times New Roman" w:hAnsi="Times New Roman" w:cs="Times New Roman"/>
          <w:sz w:val="24"/>
          <w:szCs w:val="24"/>
        </w:rPr>
        <w:t xml:space="preserve"> включают: регулярное заполнение ёмкостей водой, текущий ремонт, утепление оголовков, расчистку от снега проездов к забору воды, контроль уровня воды, установку </w:t>
      </w:r>
      <w:proofErr w:type="spellStart"/>
      <w:r w:rsidRPr="00B85920">
        <w:rPr>
          <w:rFonts w:ascii="Times New Roman" w:hAnsi="Times New Roman" w:cs="Times New Roman"/>
          <w:sz w:val="24"/>
          <w:szCs w:val="24"/>
        </w:rPr>
        <w:t>реперных</w:t>
      </w:r>
      <w:proofErr w:type="spellEnd"/>
      <w:r w:rsidRPr="00B85920">
        <w:rPr>
          <w:rFonts w:ascii="Times New Roman" w:hAnsi="Times New Roman" w:cs="Times New Roman"/>
          <w:sz w:val="24"/>
          <w:szCs w:val="24"/>
        </w:rPr>
        <w:t xml:space="preserve"> знаков, их очистку в зимнее и летнее время.</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Также запланированы бюджетные ассигнования на содержание 390 пожарных гидрантов. Работы по содержанию пожарных гидрантов включают: регулярную проверку исправности, текущий ремонт,</w:t>
      </w:r>
      <w:r w:rsidRPr="00B85920">
        <w:rPr>
          <w:rFonts w:ascii="Times New Roman" w:hAnsi="Times New Roman" w:cs="Times New Roman"/>
          <w:color w:val="FF0000"/>
          <w:sz w:val="24"/>
          <w:szCs w:val="24"/>
        </w:rPr>
        <w:t xml:space="preserve"> </w:t>
      </w:r>
      <w:r w:rsidRPr="00B85920">
        <w:rPr>
          <w:rFonts w:ascii="Times New Roman" w:hAnsi="Times New Roman" w:cs="Times New Roman"/>
          <w:sz w:val="24"/>
          <w:szCs w:val="24"/>
        </w:rPr>
        <w:t xml:space="preserve">утепление оголовков, очистку от снега проездов к гидрантам и крышек люков колодцев, установку </w:t>
      </w:r>
      <w:proofErr w:type="spellStart"/>
      <w:r w:rsidRPr="00B85920">
        <w:rPr>
          <w:rFonts w:ascii="Times New Roman" w:hAnsi="Times New Roman" w:cs="Times New Roman"/>
          <w:sz w:val="24"/>
          <w:szCs w:val="24"/>
        </w:rPr>
        <w:t>реперных</w:t>
      </w:r>
      <w:proofErr w:type="spellEnd"/>
      <w:r w:rsidRPr="00B85920">
        <w:rPr>
          <w:rFonts w:ascii="Times New Roman" w:hAnsi="Times New Roman" w:cs="Times New Roman"/>
          <w:sz w:val="24"/>
          <w:szCs w:val="24"/>
        </w:rPr>
        <w:t xml:space="preserve"> знаков, их очистку в зимнее и летнее время.</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На 2013 год бюджетные ассигнования на содержание пожарных водоемов и пожарных гидрантов запланированы в сумме 1 308 тыс. рублей,</w:t>
      </w:r>
      <w:r w:rsidR="008A0B9D">
        <w:rPr>
          <w:rFonts w:ascii="Times New Roman" w:hAnsi="Times New Roman" w:cs="Times New Roman"/>
          <w:sz w:val="24"/>
          <w:szCs w:val="24"/>
        </w:rPr>
        <w:t xml:space="preserve"> </w:t>
      </w:r>
      <w:r w:rsidRPr="00B85920">
        <w:rPr>
          <w:rFonts w:ascii="Times New Roman" w:hAnsi="Times New Roman" w:cs="Times New Roman"/>
          <w:sz w:val="24"/>
          <w:szCs w:val="24"/>
        </w:rPr>
        <w:t xml:space="preserve">на </w:t>
      </w:r>
      <w:r w:rsidRPr="00B85920">
        <w:rPr>
          <w:rFonts w:ascii="Times New Roman" w:hAnsi="Times New Roman" w:cs="Times New Roman"/>
          <w:spacing w:val="-1"/>
          <w:sz w:val="24"/>
          <w:szCs w:val="24"/>
        </w:rPr>
        <w:t xml:space="preserve">2014 год – </w:t>
      </w:r>
      <w:r w:rsidRPr="00B85920">
        <w:rPr>
          <w:rFonts w:ascii="Times New Roman" w:hAnsi="Times New Roman" w:cs="Times New Roman"/>
          <w:sz w:val="24"/>
          <w:szCs w:val="24"/>
        </w:rPr>
        <w:t>1 373,0</w:t>
      </w:r>
      <w:r w:rsidR="008A0B9D">
        <w:rPr>
          <w:rFonts w:ascii="Times New Roman" w:hAnsi="Times New Roman" w:cs="Times New Roman"/>
          <w:sz w:val="24"/>
          <w:szCs w:val="24"/>
        </w:rPr>
        <w:t xml:space="preserve"> </w:t>
      </w:r>
      <w:r w:rsidRPr="00B85920">
        <w:rPr>
          <w:rFonts w:ascii="Times New Roman" w:hAnsi="Times New Roman" w:cs="Times New Roman"/>
          <w:sz w:val="24"/>
          <w:szCs w:val="24"/>
        </w:rPr>
        <w:t>тыс. рублей,</w:t>
      </w:r>
      <w:r w:rsidR="008A0B9D">
        <w:rPr>
          <w:rFonts w:ascii="Times New Roman" w:hAnsi="Times New Roman" w:cs="Times New Roman"/>
          <w:sz w:val="24"/>
          <w:szCs w:val="24"/>
        </w:rPr>
        <w:t xml:space="preserve"> </w:t>
      </w:r>
      <w:r w:rsidRPr="00B85920">
        <w:rPr>
          <w:rFonts w:ascii="Times New Roman" w:hAnsi="Times New Roman" w:cs="Times New Roman"/>
          <w:spacing w:val="-1"/>
          <w:sz w:val="24"/>
          <w:szCs w:val="24"/>
        </w:rPr>
        <w:t>в 2015 году -</w:t>
      </w:r>
      <w:r w:rsidRPr="00B85920">
        <w:rPr>
          <w:rFonts w:ascii="Times New Roman" w:hAnsi="Times New Roman" w:cs="Times New Roman"/>
          <w:sz w:val="24"/>
          <w:szCs w:val="24"/>
        </w:rPr>
        <w:t xml:space="preserve">1 442,0 тыс. рублей. </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b/>
          <w:bCs/>
          <w:sz w:val="24"/>
          <w:szCs w:val="24"/>
        </w:rPr>
        <w:t xml:space="preserve">Содержание малых архитектурных форм </w:t>
      </w:r>
      <w:r w:rsidRPr="00B85920">
        <w:rPr>
          <w:rFonts w:ascii="Times New Roman" w:hAnsi="Times New Roman" w:cs="Times New Roman"/>
          <w:sz w:val="24"/>
          <w:szCs w:val="24"/>
        </w:rPr>
        <w:t xml:space="preserve">включает следующие виды работ: содержание и ремонт урн, скамеек, городских часов, информационных щитов, ограждений. </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На 2013 год запланированы для выполнения данных работ бюджетные ассигнования в сумме 1 266,0 тыс. рублей,</w:t>
      </w:r>
      <w:r w:rsidR="008A0B9D">
        <w:rPr>
          <w:rFonts w:ascii="Times New Roman" w:hAnsi="Times New Roman" w:cs="Times New Roman"/>
          <w:sz w:val="24"/>
          <w:szCs w:val="24"/>
        </w:rPr>
        <w:t xml:space="preserve"> </w:t>
      </w:r>
      <w:r w:rsidRPr="00B85920">
        <w:rPr>
          <w:rFonts w:ascii="Times New Roman" w:hAnsi="Times New Roman" w:cs="Times New Roman"/>
          <w:sz w:val="24"/>
          <w:szCs w:val="24"/>
        </w:rPr>
        <w:t xml:space="preserve">на </w:t>
      </w:r>
      <w:r w:rsidRPr="00B85920">
        <w:rPr>
          <w:rFonts w:ascii="Times New Roman" w:hAnsi="Times New Roman" w:cs="Times New Roman"/>
          <w:spacing w:val="-1"/>
          <w:sz w:val="24"/>
          <w:szCs w:val="24"/>
        </w:rPr>
        <w:t xml:space="preserve">2014 год - </w:t>
      </w:r>
      <w:r w:rsidRPr="00B85920">
        <w:rPr>
          <w:rFonts w:ascii="Times New Roman" w:hAnsi="Times New Roman" w:cs="Times New Roman"/>
          <w:sz w:val="24"/>
          <w:szCs w:val="24"/>
        </w:rPr>
        <w:t>1 329,0</w:t>
      </w:r>
      <w:r w:rsidR="008A0B9D">
        <w:rPr>
          <w:rFonts w:ascii="Times New Roman" w:hAnsi="Times New Roman" w:cs="Times New Roman"/>
          <w:sz w:val="24"/>
          <w:szCs w:val="24"/>
        </w:rPr>
        <w:t xml:space="preserve"> </w:t>
      </w:r>
      <w:r w:rsidRPr="00B85920">
        <w:rPr>
          <w:rFonts w:ascii="Times New Roman" w:hAnsi="Times New Roman" w:cs="Times New Roman"/>
          <w:sz w:val="24"/>
          <w:szCs w:val="24"/>
        </w:rPr>
        <w:t>тыс. рублей,</w:t>
      </w:r>
      <w:r w:rsidR="008A0B9D">
        <w:rPr>
          <w:rFonts w:ascii="Times New Roman" w:hAnsi="Times New Roman" w:cs="Times New Roman"/>
          <w:sz w:val="24"/>
          <w:szCs w:val="24"/>
        </w:rPr>
        <w:t xml:space="preserve"> </w:t>
      </w:r>
      <w:r w:rsidRPr="00B85920">
        <w:rPr>
          <w:rFonts w:ascii="Times New Roman" w:hAnsi="Times New Roman" w:cs="Times New Roman"/>
          <w:spacing w:val="-1"/>
          <w:sz w:val="24"/>
          <w:szCs w:val="24"/>
        </w:rPr>
        <w:t xml:space="preserve">в 2015 году - </w:t>
      </w:r>
      <w:r w:rsidRPr="00B85920">
        <w:rPr>
          <w:rFonts w:ascii="Times New Roman" w:hAnsi="Times New Roman" w:cs="Times New Roman"/>
          <w:sz w:val="24"/>
          <w:szCs w:val="24"/>
        </w:rPr>
        <w:t xml:space="preserve">1 396,0 тыс. рублей. </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b/>
          <w:bCs/>
          <w:sz w:val="24"/>
          <w:szCs w:val="24"/>
        </w:rPr>
        <w:t>На содержание автобусных остановок</w:t>
      </w:r>
      <w:r w:rsidRPr="00B85920">
        <w:rPr>
          <w:rFonts w:ascii="Times New Roman" w:hAnsi="Times New Roman" w:cs="Times New Roman"/>
          <w:sz w:val="24"/>
          <w:szCs w:val="24"/>
        </w:rPr>
        <w:t xml:space="preserve"> на 2013 год предусмотрено 554,0 тыс. рублей, в 2014 году - 582,0 тыс. рублей, в 2015 году - 611,0 тыс. рублей.</w:t>
      </w:r>
      <w:r w:rsidR="008A0B9D">
        <w:rPr>
          <w:rFonts w:ascii="Times New Roman" w:hAnsi="Times New Roman" w:cs="Times New Roman"/>
          <w:sz w:val="24"/>
          <w:szCs w:val="24"/>
        </w:rPr>
        <w:t xml:space="preserve"> </w:t>
      </w:r>
      <w:r w:rsidRPr="00B85920">
        <w:rPr>
          <w:rFonts w:ascii="Times New Roman" w:hAnsi="Times New Roman" w:cs="Times New Roman"/>
          <w:sz w:val="24"/>
          <w:szCs w:val="24"/>
        </w:rPr>
        <w:t>Работы по содержанию автобусных остановок</w:t>
      </w:r>
      <w:r w:rsidR="008A0B9D">
        <w:rPr>
          <w:rFonts w:ascii="Times New Roman" w:hAnsi="Times New Roman" w:cs="Times New Roman"/>
          <w:sz w:val="24"/>
          <w:szCs w:val="24"/>
        </w:rPr>
        <w:t xml:space="preserve"> </w:t>
      </w:r>
      <w:r w:rsidRPr="00B85920">
        <w:rPr>
          <w:rFonts w:ascii="Times New Roman" w:hAnsi="Times New Roman" w:cs="Times New Roman"/>
          <w:sz w:val="24"/>
          <w:szCs w:val="24"/>
        </w:rPr>
        <w:t>включают: плановую круглогодичную уборку мусора с вывозкой и утилизацией, уборку урн и прилегающей территории, уборку и вывоз снега, сколку льда, подсыпку песком, текущий ремонт остановок.</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Данные расходы предусмотрены на содержание 35 остановочных комплексов и посадочных площадок, а также их текущий ремонт. В летний период проводятся также работы по содержанию 7 автобусных остановок, находящихся по маршруту следования транспорта «Югорск- Зеленая зона».</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b/>
          <w:bCs/>
          <w:sz w:val="24"/>
          <w:szCs w:val="24"/>
        </w:rPr>
        <w:t>Снос ветхих строений</w:t>
      </w:r>
      <w:r w:rsidRPr="00B85920">
        <w:rPr>
          <w:rFonts w:ascii="Times New Roman" w:hAnsi="Times New Roman" w:cs="Times New Roman"/>
          <w:sz w:val="24"/>
          <w:szCs w:val="24"/>
        </w:rPr>
        <w:t xml:space="preserve"> производится согласно распоряжениям администрации города. Работы включают в себя: снос ветхого строения с вывозом и утилизацией, уборку мелких фрагментов, планировку территории с завозом песка. </w:t>
      </w:r>
    </w:p>
    <w:p w:rsidR="00B85920" w:rsidRPr="00B85920" w:rsidRDefault="00B85920" w:rsidP="00B85920">
      <w:pPr>
        <w:spacing w:after="0" w:line="240" w:lineRule="auto"/>
        <w:ind w:firstLine="709"/>
        <w:jc w:val="both"/>
        <w:rPr>
          <w:rFonts w:ascii="Times New Roman" w:hAnsi="Times New Roman" w:cs="Times New Roman"/>
          <w:color w:val="800080"/>
          <w:sz w:val="24"/>
          <w:szCs w:val="24"/>
        </w:rPr>
      </w:pPr>
      <w:r w:rsidRPr="00B85920">
        <w:rPr>
          <w:rFonts w:ascii="Times New Roman" w:hAnsi="Times New Roman" w:cs="Times New Roman"/>
          <w:sz w:val="24"/>
          <w:szCs w:val="24"/>
        </w:rPr>
        <w:t>На 2013 год запланированы для выполнения данных работ бюджетные ассигнования в сумме 3 000,0 тыс. рублей,</w:t>
      </w:r>
      <w:r w:rsidRPr="00B85920">
        <w:rPr>
          <w:rFonts w:ascii="Times New Roman" w:hAnsi="Times New Roman" w:cs="Times New Roman"/>
          <w:b/>
          <w:bCs/>
          <w:color w:val="0000FF"/>
          <w:sz w:val="24"/>
          <w:szCs w:val="24"/>
        </w:rPr>
        <w:t xml:space="preserve"> </w:t>
      </w:r>
      <w:r w:rsidRPr="00B85920">
        <w:rPr>
          <w:rFonts w:ascii="Times New Roman" w:hAnsi="Times New Roman" w:cs="Times New Roman"/>
          <w:spacing w:val="-1"/>
          <w:sz w:val="24"/>
          <w:szCs w:val="24"/>
        </w:rPr>
        <w:t xml:space="preserve">в 2014 году – </w:t>
      </w:r>
      <w:r w:rsidRPr="00B85920">
        <w:rPr>
          <w:rFonts w:ascii="Times New Roman" w:hAnsi="Times New Roman" w:cs="Times New Roman"/>
          <w:sz w:val="24"/>
          <w:szCs w:val="24"/>
        </w:rPr>
        <w:t>3 150,0</w:t>
      </w:r>
      <w:r w:rsidR="008A0B9D">
        <w:rPr>
          <w:rFonts w:ascii="Times New Roman" w:hAnsi="Times New Roman" w:cs="Times New Roman"/>
          <w:sz w:val="24"/>
          <w:szCs w:val="24"/>
        </w:rPr>
        <w:t xml:space="preserve"> </w:t>
      </w:r>
      <w:r w:rsidRPr="00B85920">
        <w:rPr>
          <w:rFonts w:ascii="Times New Roman" w:hAnsi="Times New Roman" w:cs="Times New Roman"/>
          <w:sz w:val="24"/>
          <w:szCs w:val="24"/>
        </w:rPr>
        <w:t>тыс. рублей, в</w:t>
      </w:r>
      <w:r w:rsidRPr="00B85920">
        <w:rPr>
          <w:rFonts w:ascii="Times New Roman" w:hAnsi="Times New Roman" w:cs="Times New Roman"/>
          <w:spacing w:val="-1"/>
          <w:sz w:val="24"/>
          <w:szCs w:val="24"/>
        </w:rPr>
        <w:t xml:space="preserve"> 2015 году – </w:t>
      </w:r>
      <w:r w:rsidRPr="00B85920">
        <w:rPr>
          <w:rFonts w:ascii="Times New Roman" w:hAnsi="Times New Roman" w:cs="Times New Roman"/>
          <w:sz w:val="24"/>
          <w:szCs w:val="24"/>
        </w:rPr>
        <w:t>3 308,0 тыс. рублей</w:t>
      </w:r>
      <w:r w:rsidRPr="00B85920">
        <w:rPr>
          <w:rFonts w:ascii="Times New Roman" w:hAnsi="Times New Roman" w:cs="Times New Roman"/>
          <w:color w:val="800080"/>
          <w:sz w:val="24"/>
          <w:szCs w:val="24"/>
        </w:rPr>
        <w:t xml:space="preserve">. </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b/>
          <w:bCs/>
          <w:sz w:val="24"/>
          <w:szCs w:val="24"/>
        </w:rPr>
        <w:t>Подготовка города к Новому году</w:t>
      </w:r>
      <w:r w:rsidRPr="00B85920">
        <w:rPr>
          <w:rFonts w:ascii="Times New Roman" w:hAnsi="Times New Roman" w:cs="Times New Roman"/>
          <w:sz w:val="24"/>
          <w:szCs w:val="24"/>
        </w:rPr>
        <w:t xml:space="preserve"> включает: установку 19-ти новогодних ёлок по жилищному фонду, монтаж гирлянд на елки, а также демонтаж данных конструкций после новогодних мероприятий.</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lastRenderedPageBreak/>
        <w:t>На 2013 год запланированы для выполнения данных работ бюджетные ассигнования в сумме 1 055,0 тыс. рублей,</w:t>
      </w:r>
      <w:r w:rsidRPr="00B85920">
        <w:rPr>
          <w:rFonts w:ascii="Times New Roman" w:hAnsi="Times New Roman" w:cs="Times New Roman"/>
          <w:b/>
          <w:bCs/>
          <w:color w:val="0000FF"/>
          <w:sz w:val="24"/>
          <w:szCs w:val="24"/>
        </w:rPr>
        <w:t xml:space="preserve"> </w:t>
      </w:r>
      <w:r w:rsidRPr="00B85920">
        <w:rPr>
          <w:rFonts w:ascii="Times New Roman" w:hAnsi="Times New Roman" w:cs="Times New Roman"/>
          <w:spacing w:val="-1"/>
          <w:sz w:val="24"/>
          <w:szCs w:val="24"/>
        </w:rPr>
        <w:t>в 2014 году</w:t>
      </w:r>
      <w:r w:rsidR="008A0B9D">
        <w:rPr>
          <w:rFonts w:ascii="Times New Roman" w:hAnsi="Times New Roman" w:cs="Times New Roman"/>
          <w:spacing w:val="-1"/>
          <w:sz w:val="24"/>
          <w:szCs w:val="24"/>
        </w:rPr>
        <w:t xml:space="preserve"> </w:t>
      </w:r>
      <w:r w:rsidRPr="00B85920">
        <w:rPr>
          <w:rFonts w:ascii="Times New Roman" w:hAnsi="Times New Roman" w:cs="Times New Roman"/>
          <w:spacing w:val="-1"/>
          <w:sz w:val="24"/>
          <w:szCs w:val="24"/>
        </w:rPr>
        <w:t xml:space="preserve">- </w:t>
      </w:r>
      <w:r w:rsidRPr="00B85920">
        <w:rPr>
          <w:rFonts w:ascii="Times New Roman" w:hAnsi="Times New Roman" w:cs="Times New Roman"/>
          <w:sz w:val="24"/>
          <w:szCs w:val="24"/>
        </w:rPr>
        <w:t>1 108,0</w:t>
      </w:r>
      <w:r w:rsidR="008A0B9D">
        <w:rPr>
          <w:rFonts w:ascii="Times New Roman" w:hAnsi="Times New Roman" w:cs="Times New Roman"/>
          <w:sz w:val="24"/>
          <w:szCs w:val="24"/>
        </w:rPr>
        <w:t xml:space="preserve"> </w:t>
      </w:r>
      <w:r w:rsidRPr="00B85920">
        <w:rPr>
          <w:rFonts w:ascii="Times New Roman" w:hAnsi="Times New Roman" w:cs="Times New Roman"/>
          <w:sz w:val="24"/>
          <w:szCs w:val="24"/>
        </w:rPr>
        <w:t>тыс. рублей,</w:t>
      </w:r>
      <w:r w:rsidR="008A0B9D">
        <w:rPr>
          <w:rFonts w:ascii="Times New Roman" w:hAnsi="Times New Roman" w:cs="Times New Roman"/>
          <w:sz w:val="24"/>
          <w:szCs w:val="24"/>
        </w:rPr>
        <w:t xml:space="preserve"> </w:t>
      </w:r>
      <w:r w:rsidRPr="00B85920">
        <w:rPr>
          <w:rFonts w:ascii="Times New Roman" w:hAnsi="Times New Roman" w:cs="Times New Roman"/>
          <w:spacing w:val="-1"/>
          <w:sz w:val="24"/>
          <w:szCs w:val="24"/>
        </w:rPr>
        <w:t xml:space="preserve">в 2015 году - </w:t>
      </w:r>
      <w:r w:rsidRPr="00B85920">
        <w:rPr>
          <w:rFonts w:ascii="Times New Roman" w:hAnsi="Times New Roman" w:cs="Times New Roman"/>
          <w:sz w:val="24"/>
          <w:szCs w:val="24"/>
        </w:rPr>
        <w:t xml:space="preserve">1 163,0 тыс. рублей. </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bCs/>
          <w:sz w:val="24"/>
          <w:szCs w:val="24"/>
        </w:rPr>
        <w:t>В 2012 году</w:t>
      </w:r>
      <w:r w:rsidRPr="00B85920">
        <w:rPr>
          <w:rFonts w:ascii="Times New Roman" w:hAnsi="Times New Roman" w:cs="Times New Roman"/>
          <w:sz w:val="24"/>
          <w:szCs w:val="24"/>
        </w:rPr>
        <w:t xml:space="preserve"> в городе были установлены новые скульптурные композиции и возникла необходимость в их содержании и текущем ремонте. С 2013 года в программу «Содержание объектов благоустройства, городских дорог, текущий ремонт дорог на территории города Югорска на 2013-2015 годы» были включены расходы на </w:t>
      </w:r>
      <w:r w:rsidRPr="00B85920">
        <w:rPr>
          <w:rFonts w:ascii="Times New Roman" w:hAnsi="Times New Roman" w:cs="Times New Roman"/>
          <w:b/>
          <w:sz w:val="24"/>
          <w:szCs w:val="24"/>
        </w:rPr>
        <w:t xml:space="preserve">содержание скульптурно-декоративных композиций. </w:t>
      </w:r>
      <w:r w:rsidRPr="00B85920">
        <w:rPr>
          <w:rFonts w:ascii="Times New Roman" w:hAnsi="Times New Roman" w:cs="Times New Roman"/>
          <w:sz w:val="24"/>
          <w:szCs w:val="24"/>
        </w:rPr>
        <w:t>В 2013 году на данные цели предусмотрены бюджетные ассигнования в сумме 600,0 тыс. рублей, в 2014 - 2015 годах 630,0 тыс. рублей и 661,0 тыс. рублей соответственно.</w:t>
      </w:r>
    </w:p>
    <w:p w:rsidR="00B85920" w:rsidRPr="00B85920" w:rsidRDefault="00B85920" w:rsidP="00B85920">
      <w:pPr>
        <w:spacing w:after="0" w:line="240" w:lineRule="auto"/>
        <w:ind w:firstLine="709"/>
        <w:jc w:val="both"/>
        <w:rPr>
          <w:rFonts w:ascii="Times New Roman" w:hAnsi="Times New Roman" w:cs="Times New Roman"/>
          <w:sz w:val="24"/>
          <w:szCs w:val="24"/>
        </w:rPr>
      </w:pPr>
    </w:p>
    <w:p w:rsidR="00B85920" w:rsidRPr="00B85920" w:rsidRDefault="00B85920" w:rsidP="008A0B9D">
      <w:pPr>
        <w:spacing w:after="0" w:line="240" w:lineRule="auto"/>
        <w:jc w:val="center"/>
        <w:rPr>
          <w:rFonts w:ascii="Times New Roman" w:hAnsi="Times New Roman" w:cs="Times New Roman"/>
          <w:b/>
          <w:sz w:val="24"/>
          <w:szCs w:val="24"/>
        </w:rPr>
      </w:pPr>
      <w:r w:rsidRPr="00B85920">
        <w:rPr>
          <w:rFonts w:ascii="Times New Roman" w:hAnsi="Times New Roman" w:cs="Times New Roman"/>
          <w:b/>
          <w:sz w:val="24"/>
          <w:szCs w:val="24"/>
        </w:rPr>
        <w:t>Ведомственная целевая программа «Наш дом» на 2011-2015 годы</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b/>
          <w:sz w:val="24"/>
          <w:szCs w:val="24"/>
        </w:rPr>
        <w:tab/>
      </w:r>
    </w:p>
    <w:p w:rsidR="00B85920" w:rsidRPr="00B85920" w:rsidRDefault="00B85920" w:rsidP="00B85920">
      <w:pPr>
        <w:snapToGrid w:val="0"/>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 xml:space="preserve">Основными </w:t>
      </w:r>
      <w:r w:rsidR="008A0B9D">
        <w:rPr>
          <w:rFonts w:ascii="Times New Roman" w:hAnsi="Times New Roman" w:cs="Times New Roman"/>
          <w:sz w:val="24"/>
          <w:szCs w:val="24"/>
        </w:rPr>
        <w:t>з</w:t>
      </w:r>
      <w:r w:rsidRPr="00B85920">
        <w:rPr>
          <w:rFonts w:ascii="Times New Roman" w:hAnsi="Times New Roman" w:cs="Times New Roman"/>
          <w:sz w:val="24"/>
          <w:szCs w:val="24"/>
        </w:rPr>
        <w:t xml:space="preserve">адачами программы «Наш дом» на 2011-2015 годы в части благоустройства дворовых территорий является: </w:t>
      </w:r>
    </w:p>
    <w:p w:rsidR="00B85920" w:rsidRPr="00B85920" w:rsidRDefault="00B85920" w:rsidP="00B85920">
      <w:pPr>
        <w:suppressAutoHyphens/>
        <w:snapToGrid w:val="0"/>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 xml:space="preserve">- повышение эстетической привлекательности, выразительности дворовых территорий; </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 обеспечение населения благоустроенными зонами дворовых территорий.</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На 2013 год на реализацию программы «Наш дом» на 2011-2015 годы предусмотрены бюджетные ассигнования в сумме 6 503,4 тыс. рублей, в том числе за счет средств бюджета автономного округа – 5 853,1 тыс. рублей, за счет средств местного бюджета – 650,3 тыс. рублей.</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В рамках реализации мероприятий программы в 2013 году будет проведено благоустройство одной</w:t>
      </w:r>
      <w:r w:rsidR="008A0B9D">
        <w:rPr>
          <w:rFonts w:ascii="Times New Roman" w:hAnsi="Times New Roman" w:cs="Times New Roman"/>
          <w:sz w:val="24"/>
          <w:szCs w:val="24"/>
        </w:rPr>
        <w:t xml:space="preserve"> </w:t>
      </w:r>
      <w:r w:rsidRPr="00B85920">
        <w:rPr>
          <w:rFonts w:ascii="Times New Roman" w:hAnsi="Times New Roman" w:cs="Times New Roman"/>
          <w:sz w:val="24"/>
          <w:szCs w:val="24"/>
        </w:rPr>
        <w:t>дворовой территории.</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На 2014-2015 годы межбюджетные трансферты на благоустройство придомовых территорий не доведены.</w:t>
      </w:r>
    </w:p>
    <w:p w:rsidR="00B85920" w:rsidRPr="00B85920" w:rsidRDefault="00B85920" w:rsidP="00B85920">
      <w:pPr>
        <w:spacing w:after="0" w:line="240" w:lineRule="auto"/>
        <w:ind w:firstLine="709"/>
        <w:jc w:val="both"/>
        <w:rPr>
          <w:rFonts w:ascii="Times New Roman" w:hAnsi="Times New Roman" w:cs="Times New Roman"/>
          <w:sz w:val="24"/>
          <w:szCs w:val="24"/>
        </w:rPr>
      </w:pPr>
    </w:p>
    <w:p w:rsidR="00B85920" w:rsidRPr="00B85920" w:rsidRDefault="00B85920" w:rsidP="008A0B9D">
      <w:pPr>
        <w:spacing w:after="0" w:line="240" w:lineRule="auto"/>
        <w:jc w:val="center"/>
        <w:rPr>
          <w:rFonts w:ascii="Times New Roman" w:hAnsi="Times New Roman" w:cs="Times New Roman"/>
          <w:b/>
          <w:sz w:val="24"/>
          <w:szCs w:val="24"/>
        </w:rPr>
      </w:pPr>
      <w:r w:rsidRPr="00B85920">
        <w:rPr>
          <w:rFonts w:ascii="Times New Roman" w:hAnsi="Times New Roman" w:cs="Times New Roman"/>
          <w:b/>
          <w:sz w:val="24"/>
          <w:szCs w:val="24"/>
        </w:rPr>
        <w:t>Ведомственная целевая программа «Капитальный ремонт и ремонт дворовых территорий многоквартирных домов, проездов к дворовым территориям многоквартирных домов в городе Югорске на 2012-2014 годы»</w:t>
      </w:r>
    </w:p>
    <w:p w:rsidR="00B85920" w:rsidRPr="00B85920" w:rsidRDefault="00B85920" w:rsidP="00B85920">
      <w:pPr>
        <w:spacing w:after="0" w:line="240" w:lineRule="auto"/>
        <w:ind w:firstLine="709"/>
        <w:jc w:val="center"/>
        <w:rPr>
          <w:rFonts w:ascii="Times New Roman" w:hAnsi="Times New Roman" w:cs="Times New Roman"/>
          <w:b/>
          <w:sz w:val="24"/>
          <w:szCs w:val="24"/>
        </w:rPr>
      </w:pP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Целью ведомственной целевой программы «Капитальный ремонт и ремонт дворовых территорий многоквартирных домов, проездов к дворовым территориям многоквартирных домов в городе Югорске на 2012-2014 годы» является повышение качества жизни населения города Югорска путем сохранения материально-технической базы объектов муниципальной собственности и поддержание ее в состоянии, пригодном для эксплуатации.</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Результатами реализации программы 2013 году будут являться:</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 устройство 5 детских площадок;</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 xml:space="preserve">- устройство </w:t>
      </w:r>
      <w:smartTag w:uri="urn:schemas-microsoft-com:office:smarttags" w:element="metricconverter">
        <w:smartTagPr>
          <w:attr w:name="ProductID" w:val="1 936 кв. метров"/>
        </w:smartTagPr>
        <w:r w:rsidRPr="00B85920">
          <w:rPr>
            <w:rFonts w:ascii="Times New Roman" w:hAnsi="Times New Roman" w:cs="Times New Roman"/>
            <w:sz w:val="24"/>
            <w:szCs w:val="24"/>
          </w:rPr>
          <w:t>1 936 кв. метров</w:t>
        </w:r>
      </w:smartTag>
      <w:r w:rsidRPr="00B85920">
        <w:rPr>
          <w:rFonts w:ascii="Times New Roman" w:hAnsi="Times New Roman" w:cs="Times New Roman"/>
          <w:sz w:val="24"/>
          <w:szCs w:val="24"/>
        </w:rPr>
        <w:t xml:space="preserve"> тротуаров;</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 xml:space="preserve">- устройство </w:t>
      </w:r>
      <w:smartTag w:uri="urn:schemas-microsoft-com:office:smarttags" w:element="metricconverter">
        <w:smartTagPr>
          <w:attr w:name="ProductID" w:val="585 кв. метров"/>
        </w:smartTagPr>
        <w:r w:rsidRPr="00B85920">
          <w:rPr>
            <w:rFonts w:ascii="Times New Roman" w:hAnsi="Times New Roman" w:cs="Times New Roman"/>
            <w:sz w:val="24"/>
            <w:szCs w:val="24"/>
          </w:rPr>
          <w:t>585 кв. метров</w:t>
        </w:r>
      </w:smartTag>
      <w:r w:rsidRPr="00B85920">
        <w:rPr>
          <w:rFonts w:ascii="Times New Roman" w:hAnsi="Times New Roman" w:cs="Times New Roman"/>
          <w:sz w:val="24"/>
          <w:szCs w:val="24"/>
        </w:rPr>
        <w:t xml:space="preserve"> проездов;</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 xml:space="preserve">- устройство </w:t>
      </w:r>
      <w:smartTag w:uri="urn:schemas-microsoft-com:office:smarttags" w:element="metricconverter">
        <w:smartTagPr>
          <w:attr w:name="ProductID" w:val="8 338 кв. метров"/>
        </w:smartTagPr>
        <w:r w:rsidRPr="00B85920">
          <w:rPr>
            <w:rFonts w:ascii="Times New Roman" w:hAnsi="Times New Roman" w:cs="Times New Roman"/>
            <w:sz w:val="24"/>
            <w:szCs w:val="24"/>
          </w:rPr>
          <w:t>8 338 кв. метров</w:t>
        </w:r>
      </w:smartTag>
      <w:r w:rsidRPr="00B85920">
        <w:rPr>
          <w:rFonts w:ascii="Times New Roman" w:hAnsi="Times New Roman" w:cs="Times New Roman"/>
          <w:sz w:val="24"/>
          <w:szCs w:val="24"/>
        </w:rPr>
        <w:t xml:space="preserve"> газонов;</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 xml:space="preserve">- устройство </w:t>
      </w:r>
      <w:smartTag w:uri="urn:schemas-microsoft-com:office:smarttags" w:element="metricconverter">
        <w:smartTagPr>
          <w:attr w:name="ProductID" w:val="6 219 кв. метров"/>
        </w:smartTagPr>
        <w:r w:rsidRPr="00B85920">
          <w:rPr>
            <w:rFonts w:ascii="Times New Roman" w:hAnsi="Times New Roman" w:cs="Times New Roman"/>
            <w:sz w:val="24"/>
            <w:szCs w:val="24"/>
          </w:rPr>
          <w:t>6 219 кв. метров</w:t>
        </w:r>
      </w:smartTag>
      <w:r w:rsidRPr="00B85920">
        <w:rPr>
          <w:rFonts w:ascii="Times New Roman" w:hAnsi="Times New Roman" w:cs="Times New Roman"/>
          <w:sz w:val="24"/>
          <w:szCs w:val="24"/>
        </w:rPr>
        <w:t xml:space="preserve"> автомобильных стоянок.</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В рамках реализации мероприятий программы</w:t>
      </w:r>
      <w:r w:rsidR="008A0B9D">
        <w:rPr>
          <w:rFonts w:ascii="Times New Roman" w:hAnsi="Times New Roman" w:cs="Times New Roman"/>
          <w:sz w:val="24"/>
          <w:szCs w:val="24"/>
        </w:rPr>
        <w:t xml:space="preserve"> </w:t>
      </w:r>
      <w:r w:rsidRPr="00B85920">
        <w:rPr>
          <w:rFonts w:ascii="Times New Roman" w:hAnsi="Times New Roman" w:cs="Times New Roman"/>
          <w:sz w:val="24"/>
          <w:szCs w:val="24"/>
        </w:rPr>
        <w:t>запланированы работы по благоустройству территории Югорска-2, благоустройству жилого дома по улице Садовая 3а, установке 5-ти детских городков, проведение проектных работ по устройству автомобильной стоянки по улице 40 лет Победы, дом 3.</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 xml:space="preserve">На реализацию программы в 2013 году предусмотрены бюджетные ассигнования в сумме 5 650,0 тыс. рублей. </w:t>
      </w:r>
    </w:p>
    <w:p w:rsidR="00B85920" w:rsidRPr="00B85920" w:rsidRDefault="00B85920" w:rsidP="00B85920">
      <w:pPr>
        <w:spacing w:after="0" w:line="240" w:lineRule="auto"/>
        <w:ind w:firstLine="709"/>
        <w:jc w:val="center"/>
        <w:rPr>
          <w:rFonts w:ascii="Times New Roman" w:hAnsi="Times New Roman" w:cs="Times New Roman"/>
          <w:b/>
          <w:sz w:val="24"/>
          <w:szCs w:val="24"/>
        </w:rPr>
      </w:pPr>
    </w:p>
    <w:p w:rsidR="00B85920" w:rsidRPr="00B85920" w:rsidRDefault="00B85920" w:rsidP="008A0B9D">
      <w:pPr>
        <w:spacing w:after="0" w:line="240" w:lineRule="auto"/>
        <w:jc w:val="center"/>
        <w:rPr>
          <w:rFonts w:ascii="Times New Roman" w:hAnsi="Times New Roman" w:cs="Times New Roman"/>
          <w:b/>
          <w:sz w:val="24"/>
          <w:szCs w:val="24"/>
        </w:rPr>
      </w:pPr>
      <w:r w:rsidRPr="00B85920">
        <w:rPr>
          <w:rFonts w:ascii="Times New Roman" w:hAnsi="Times New Roman" w:cs="Times New Roman"/>
          <w:b/>
          <w:sz w:val="24"/>
          <w:szCs w:val="24"/>
        </w:rPr>
        <w:t xml:space="preserve">Долгосрочная целевая программа «Формирование доступной среды жизнедеятельности для инвалидов и </w:t>
      </w:r>
      <w:proofErr w:type="spellStart"/>
      <w:r w:rsidRPr="00B85920">
        <w:rPr>
          <w:rFonts w:ascii="Times New Roman" w:hAnsi="Times New Roman" w:cs="Times New Roman"/>
          <w:b/>
          <w:sz w:val="24"/>
          <w:szCs w:val="24"/>
        </w:rPr>
        <w:t>маломобильных</w:t>
      </w:r>
      <w:proofErr w:type="spellEnd"/>
      <w:r w:rsidRPr="00B85920">
        <w:rPr>
          <w:rFonts w:ascii="Times New Roman" w:hAnsi="Times New Roman" w:cs="Times New Roman"/>
          <w:b/>
          <w:sz w:val="24"/>
          <w:szCs w:val="24"/>
        </w:rPr>
        <w:t xml:space="preserve"> групп населения в городе Югорске на 2011-2015 годы»</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ab/>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 xml:space="preserve">Целью долгосрочной целевой программы «Формирование доступной среды жизнедеятельности для инвалидов и </w:t>
      </w:r>
      <w:proofErr w:type="spellStart"/>
      <w:r w:rsidRPr="00B85920">
        <w:rPr>
          <w:rFonts w:ascii="Times New Roman" w:hAnsi="Times New Roman" w:cs="Times New Roman"/>
          <w:sz w:val="24"/>
          <w:szCs w:val="24"/>
        </w:rPr>
        <w:t>маломобильных</w:t>
      </w:r>
      <w:proofErr w:type="spellEnd"/>
      <w:r w:rsidRPr="00B85920">
        <w:rPr>
          <w:rFonts w:ascii="Times New Roman" w:hAnsi="Times New Roman" w:cs="Times New Roman"/>
          <w:sz w:val="24"/>
          <w:szCs w:val="24"/>
        </w:rPr>
        <w:t xml:space="preserve"> групп населения в городе Югорске на </w:t>
      </w:r>
      <w:r w:rsidRPr="00B85920">
        <w:rPr>
          <w:rFonts w:ascii="Times New Roman" w:hAnsi="Times New Roman" w:cs="Times New Roman"/>
          <w:sz w:val="24"/>
          <w:szCs w:val="24"/>
        </w:rPr>
        <w:lastRenderedPageBreak/>
        <w:t xml:space="preserve">2011-2015 годы» является создание для инвалидов и других </w:t>
      </w:r>
      <w:proofErr w:type="spellStart"/>
      <w:r w:rsidRPr="00B85920">
        <w:rPr>
          <w:rFonts w:ascii="Times New Roman" w:hAnsi="Times New Roman" w:cs="Times New Roman"/>
          <w:sz w:val="24"/>
          <w:szCs w:val="24"/>
        </w:rPr>
        <w:t>маломобильных</w:t>
      </w:r>
      <w:proofErr w:type="spellEnd"/>
      <w:r w:rsidRPr="00B85920">
        <w:rPr>
          <w:rFonts w:ascii="Times New Roman" w:hAnsi="Times New Roman" w:cs="Times New Roman"/>
          <w:sz w:val="24"/>
          <w:szCs w:val="24"/>
        </w:rPr>
        <w:t xml:space="preserve"> групп населения города Югорска доступной и комфортной среды жизнедеятельности.</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 xml:space="preserve">Результатом реализации программы будет являться увеличение доли доступных для инвалидов и других </w:t>
      </w:r>
      <w:proofErr w:type="spellStart"/>
      <w:r w:rsidRPr="00B85920">
        <w:rPr>
          <w:rFonts w:ascii="Times New Roman" w:hAnsi="Times New Roman" w:cs="Times New Roman"/>
          <w:sz w:val="24"/>
          <w:szCs w:val="24"/>
        </w:rPr>
        <w:t>маломобильных</w:t>
      </w:r>
      <w:proofErr w:type="spellEnd"/>
      <w:r w:rsidRPr="00B85920">
        <w:rPr>
          <w:rFonts w:ascii="Times New Roman" w:hAnsi="Times New Roman" w:cs="Times New Roman"/>
          <w:sz w:val="24"/>
          <w:szCs w:val="24"/>
        </w:rPr>
        <w:t xml:space="preserve"> групп населения приоритетных объектов социальной инфраструктуры в общем количестве приоритетных объектов до 52,8%.</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 xml:space="preserve">В рамках реализации мероприятий программы планируется оборудование входных групп зданий, относящихся к объектам социальной инфраструктуры, пандусами, поручнями для обеспечения беспрепятственного доступа инвалидов и других </w:t>
      </w:r>
      <w:proofErr w:type="spellStart"/>
      <w:r w:rsidRPr="00B85920">
        <w:rPr>
          <w:rFonts w:ascii="Times New Roman" w:hAnsi="Times New Roman" w:cs="Times New Roman"/>
          <w:sz w:val="24"/>
          <w:szCs w:val="24"/>
        </w:rPr>
        <w:t>маломобильных</w:t>
      </w:r>
      <w:proofErr w:type="spellEnd"/>
      <w:r w:rsidRPr="00B85920">
        <w:rPr>
          <w:rFonts w:ascii="Times New Roman" w:hAnsi="Times New Roman" w:cs="Times New Roman"/>
          <w:sz w:val="24"/>
          <w:szCs w:val="24"/>
        </w:rPr>
        <w:t xml:space="preserve"> групп населения, а также обустройство пандусами или поручнями входов в жилые здания, где проживают инвалиды-колясочники.</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На реализацию мероприятий программы в 2013 году запланированы бюджетные ассигнования в сумме 545,0 тыс. рублей, в 2014-2015 году в сумме 1 000,0 тыс. рублей и 1 720,0 тыс. рублей соответственно.</w:t>
      </w:r>
    </w:p>
    <w:p w:rsidR="00B85920" w:rsidRPr="00B85920" w:rsidRDefault="00B85920" w:rsidP="00B85920">
      <w:pPr>
        <w:spacing w:after="0" w:line="240" w:lineRule="auto"/>
        <w:ind w:firstLine="709"/>
        <w:jc w:val="both"/>
        <w:rPr>
          <w:rFonts w:ascii="Times New Roman" w:hAnsi="Times New Roman" w:cs="Times New Roman"/>
          <w:sz w:val="24"/>
          <w:szCs w:val="24"/>
        </w:rPr>
      </w:pPr>
      <w:r w:rsidRPr="00B85920">
        <w:rPr>
          <w:rFonts w:ascii="Times New Roman" w:hAnsi="Times New Roman" w:cs="Times New Roman"/>
          <w:sz w:val="24"/>
          <w:szCs w:val="24"/>
        </w:rPr>
        <w:t>В целом расходы по разделу 0500 «Жилищно-коммунальное хозяйство» позволят улучшить жилищные условия льготных категорий граждан города Югорска, продолжить реализацию мероприятий по капитальному ремонту жилых домов и благоустройству территорий жилых домов,</w:t>
      </w:r>
      <w:r w:rsidR="008A0B9D">
        <w:rPr>
          <w:rFonts w:ascii="Times New Roman" w:hAnsi="Times New Roman" w:cs="Times New Roman"/>
          <w:sz w:val="24"/>
          <w:szCs w:val="24"/>
        </w:rPr>
        <w:t xml:space="preserve"> </w:t>
      </w:r>
      <w:r w:rsidRPr="00B85920">
        <w:rPr>
          <w:rFonts w:ascii="Times New Roman" w:hAnsi="Times New Roman" w:cs="Times New Roman"/>
          <w:sz w:val="24"/>
          <w:szCs w:val="24"/>
        </w:rPr>
        <w:t>продолжить реконструкцию, модернизацию и строительство коммунальных объектов, обеспечить стабильное и эффективное функционирование жилищно-коммунальной отрасли.</w:t>
      </w:r>
    </w:p>
    <w:p w:rsidR="00B85920" w:rsidRPr="00B85920" w:rsidRDefault="00B85920" w:rsidP="00B85920">
      <w:pPr>
        <w:spacing w:after="0" w:line="240" w:lineRule="auto"/>
        <w:ind w:firstLine="709"/>
        <w:jc w:val="both"/>
        <w:rPr>
          <w:rFonts w:ascii="Times New Roman" w:hAnsi="Times New Roman" w:cs="Times New Roman"/>
          <w:sz w:val="24"/>
          <w:szCs w:val="24"/>
        </w:rPr>
      </w:pPr>
    </w:p>
    <w:p w:rsidR="00972FC3" w:rsidRPr="001B75A6" w:rsidRDefault="00972FC3" w:rsidP="00972FC3">
      <w:pPr>
        <w:spacing w:after="0" w:line="240" w:lineRule="auto"/>
        <w:jc w:val="center"/>
        <w:rPr>
          <w:rFonts w:ascii="Times New Roman" w:hAnsi="Times New Roman" w:cs="Times New Roman"/>
          <w:b/>
          <w:bCs/>
          <w:sz w:val="24"/>
          <w:szCs w:val="24"/>
          <w:u w:val="single"/>
        </w:rPr>
      </w:pPr>
      <w:r w:rsidRPr="001B75A6">
        <w:rPr>
          <w:rFonts w:ascii="Times New Roman" w:hAnsi="Times New Roman" w:cs="Times New Roman"/>
          <w:b/>
          <w:bCs/>
          <w:sz w:val="24"/>
          <w:szCs w:val="24"/>
          <w:u w:val="single"/>
        </w:rPr>
        <w:t>06 00 «Охрана окружающей среды»</w:t>
      </w:r>
    </w:p>
    <w:p w:rsidR="00972FC3" w:rsidRPr="001B75A6" w:rsidRDefault="00972FC3" w:rsidP="00972FC3">
      <w:pPr>
        <w:spacing w:after="0" w:line="240" w:lineRule="auto"/>
        <w:jc w:val="center"/>
        <w:rPr>
          <w:rFonts w:ascii="Times New Roman" w:hAnsi="Times New Roman" w:cs="Times New Roman"/>
          <w:b/>
          <w:bCs/>
          <w:sz w:val="24"/>
          <w:szCs w:val="24"/>
          <w:u w:val="single"/>
        </w:rPr>
      </w:pPr>
    </w:p>
    <w:p w:rsidR="00972FC3" w:rsidRPr="001B75A6" w:rsidRDefault="00972FC3" w:rsidP="001B75A6">
      <w:pPr>
        <w:spacing w:after="0" w:line="240" w:lineRule="auto"/>
        <w:ind w:firstLine="709"/>
        <w:jc w:val="both"/>
        <w:rPr>
          <w:rFonts w:ascii="Times New Roman" w:hAnsi="Times New Roman" w:cs="Times New Roman"/>
          <w:sz w:val="24"/>
          <w:szCs w:val="24"/>
        </w:rPr>
      </w:pPr>
      <w:r w:rsidRPr="001B75A6">
        <w:rPr>
          <w:rFonts w:ascii="Times New Roman" w:hAnsi="Times New Roman" w:cs="Times New Roman"/>
          <w:sz w:val="24"/>
          <w:szCs w:val="24"/>
        </w:rPr>
        <w:t xml:space="preserve">Бюджетная политика города в сфере охраны окружающей среды в 2013-2015 годах ориентирована на развитие системы экологического просвещения и пропаганды экологических знаний среди населения города Югорска. </w:t>
      </w:r>
    </w:p>
    <w:p w:rsidR="00972FC3" w:rsidRPr="001B75A6" w:rsidRDefault="00972FC3" w:rsidP="001B75A6">
      <w:pPr>
        <w:spacing w:after="0" w:line="240" w:lineRule="auto"/>
        <w:ind w:firstLine="709"/>
        <w:jc w:val="both"/>
        <w:rPr>
          <w:rFonts w:ascii="Times New Roman" w:hAnsi="Times New Roman" w:cs="Times New Roman"/>
          <w:sz w:val="24"/>
          <w:szCs w:val="24"/>
        </w:rPr>
      </w:pPr>
    </w:p>
    <w:p w:rsidR="00972FC3" w:rsidRPr="001B75A6" w:rsidRDefault="00972FC3" w:rsidP="001B75A6">
      <w:pPr>
        <w:spacing w:after="0" w:line="240" w:lineRule="auto"/>
        <w:ind w:firstLine="709"/>
        <w:jc w:val="both"/>
        <w:rPr>
          <w:rFonts w:ascii="Times New Roman" w:hAnsi="Times New Roman" w:cs="Times New Roman"/>
          <w:sz w:val="24"/>
          <w:szCs w:val="24"/>
        </w:rPr>
      </w:pPr>
      <w:r w:rsidRPr="001B75A6">
        <w:rPr>
          <w:rFonts w:ascii="Times New Roman" w:hAnsi="Times New Roman" w:cs="Times New Roman"/>
          <w:sz w:val="24"/>
          <w:szCs w:val="24"/>
        </w:rPr>
        <w:t xml:space="preserve">Объем расходов по данному подразделу характеризуется следующими показателями: </w:t>
      </w:r>
    </w:p>
    <w:p w:rsidR="00972FC3" w:rsidRPr="001B75A6" w:rsidRDefault="00972FC3" w:rsidP="001B75A6">
      <w:pPr>
        <w:spacing w:after="0" w:line="240" w:lineRule="auto"/>
        <w:ind w:firstLine="709"/>
        <w:jc w:val="both"/>
        <w:rPr>
          <w:rFonts w:ascii="Times New Roman" w:hAnsi="Times New Roman" w:cs="Times New Roman"/>
          <w:sz w:val="24"/>
          <w:szCs w:val="24"/>
        </w:rPr>
      </w:pPr>
    </w:p>
    <w:tbl>
      <w:tblPr>
        <w:tblW w:w="9738"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08"/>
        <w:gridCol w:w="2026"/>
        <w:gridCol w:w="1816"/>
        <w:gridCol w:w="1794"/>
        <w:gridCol w:w="1794"/>
      </w:tblGrid>
      <w:tr w:rsidR="008F08BC" w:rsidTr="008F08BC">
        <w:tc>
          <w:tcPr>
            <w:tcW w:w="2308" w:type="dxa"/>
            <w:vMerge w:val="restart"/>
            <w:shd w:val="clear" w:color="auto" w:fill="auto"/>
          </w:tcPr>
          <w:p w:rsidR="008F08BC" w:rsidRPr="001B75A6" w:rsidRDefault="008F08BC" w:rsidP="008F08BC">
            <w:pPr>
              <w:spacing w:after="0" w:line="240" w:lineRule="auto"/>
              <w:jc w:val="center"/>
              <w:rPr>
                <w:rFonts w:ascii="Times New Roman" w:hAnsi="Times New Roman" w:cs="Times New Roman"/>
                <w:color w:val="000000"/>
                <w:sz w:val="24"/>
                <w:szCs w:val="24"/>
              </w:rPr>
            </w:pPr>
            <w:r w:rsidRPr="001B75A6">
              <w:rPr>
                <w:rFonts w:ascii="Times New Roman" w:hAnsi="Times New Roman" w:cs="Times New Roman"/>
                <w:color w:val="000000"/>
                <w:sz w:val="24"/>
                <w:szCs w:val="24"/>
              </w:rPr>
              <w:t>Наименование показателя</w:t>
            </w:r>
          </w:p>
        </w:tc>
        <w:tc>
          <w:tcPr>
            <w:tcW w:w="2026" w:type="dxa"/>
            <w:vMerge w:val="restart"/>
            <w:shd w:val="clear" w:color="auto" w:fill="auto"/>
          </w:tcPr>
          <w:p w:rsidR="008F08BC" w:rsidRPr="001B75A6" w:rsidRDefault="008F08BC" w:rsidP="008F08BC">
            <w:pPr>
              <w:spacing w:after="0" w:line="240" w:lineRule="auto"/>
              <w:jc w:val="center"/>
              <w:rPr>
                <w:rFonts w:ascii="Times New Roman" w:hAnsi="Times New Roman" w:cs="Times New Roman"/>
                <w:color w:val="000000"/>
                <w:sz w:val="24"/>
                <w:szCs w:val="24"/>
              </w:rPr>
            </w:pPr>
            <w:r w:rsidRPr="001B75A6">
              <w:rPr>
                <w:rFonts w:ascii="Times New Roman" w:hAnsi="Times New Roman" w:cs="Times New Roman"/>
                <w:color w:val="000000"/>
                <w:sz w:val="24"/>
                <w:szCs w:val="24"/>
              </w:rPr>
              <w:t>2012 год (решение №119 от 16.12.2011)</w:t>
            </w:r>
          </w:p>
        </w:tc>
        <w:tc>
          <w:tcPr>
            <w:tcW w:w="5404" w:type="dxa"/>
            <w:gridSpan w:val="3"/>
            <w:shd w:val="clear" w:color="auto" w:fill="auto"/>
          </w:tcPr>
          <w:p w:rsidR="008F08BC" w:rsidRPr="001B75A6" w:rsidRDefault="008F08BC" w:rsidP="00972FC3">
            <w:pPr>
              <w:spacing w:after="0" w:line="240" w:lineRule="auto"/>
              <w:jc w:val="center"/>
              <w:rPr>
                <w:rFonts w:ascii="Times New Roman" w:hAnsi="Times New Roman" w:cs="Times New Roman"/>
                <w:color w:val="000000"/>
                <w:sz w:val="24"/>
                <w:szCs w:val="24"/>
              </w:rPr>
            </w:pPr>
            <w:r w:rsidRPr="001B75A6">
              <w:rPr>
                <w:rFonts w:ascii="Times New Roman" w:hAnsi="Times New Roman" w:cs="Times New Roman"/>
                <w:color w:val="000000"/>
                <w:sz w:val="24"/>
                <w:szCs w:val="24"/>
              </w:rPr>
              <w:t>Проект бюджета</w:t>
            </w:r>
          </w:p>
        </w:tc>
      </w:tr>
      <w:tr w:rsidR="008F08BC" w:rsidTr="008F08BC">
        <w:tc>
          <w:tcPr>
            <w:tcW w:w="2308" w:type="dxa"/>
            <w:vMerge/>
            <w:shd w:val="clear" w:color="auto" w:fill="auto"/>
          </w:tcPr>
          <w:p w:rsidR="008F08BC" w:rsidRPr="001B75A6" w:rsidRDefault="008F08BC" w:rsidP="00972FC3">
            <w:pPr>
              <w:spacing w:after="0" w:line="240" w:lineRule="auto"/>
              <w:rPr>
                <w:rFonts w:ascii="Times New Roman" w:hAnsi="Times New Roman" w:cs="Times New Roman"/>
                <w:color w:val="000000"/>
                <w:sz w:val="24"/>
                <w:szCs w:val="24"/>
              </w:rPr>
            </w:pPr>
          </w:p>
        </w:tc>
        <w:tc>
          <w:tcPr>
            <w:tcW w:w="2026" w:type="dxa"/>
            <w:vMerge/>
            <w:shd w:val="clear" w:color="auto" w:fill="auto"/>
          </w:tcPr>
          <w:p w:rsidR="008F08BC" w:rsidRPr="001B75A6" w:rsidRDefault="008F08BC" w:rsidP="00972FC3">
            <w:pPr>
              <w:spacing w:after="0" w:line="240" w:lineRule="auto"/>
              <w:rPr>
                <w:rFonts w:ascii="Times New Roman" w:hAnsi="Times New Roman" w:cs="Times New Roman"/>
                <w:color w:val="000000"/>
                <w:sz w:val="24"/>
                <w:szCs w:val="24"/>
              </w:rPr>
            </w:pPr>
          </w:p>
        </w:tc>
        <w:tc>
          <w:tcPr>
            <w:tcW w:w="1816" w:type="dxa"/>
            <w:shd w:val="clear" w:color="auto" w:fill="auto"/>
          </w:tcPr>
          <w:p w:rsidR="008F08BC" w:rsidRPr="001B75A6" w:rsidRDefault="008F08BC" w:rsidP="00972FC3">
            <w:pPr>
              <w:spacing w:after="0" w:line="240" w:lineRule="auto"/>
              <w:jc w:val="center"/>
              <w:rPr>
                <w:rFonts w:ascii="Times New Roman" w:hAnsi="Times New Roman" w:cs="Times New Roman"/>
                <w:color w:val="000000"/>
                <w:sz w:val="24"/>
                <w:szCs w:val="24"/>
              </w:rPr>
            </w:pPr>
            <w:r w:rsidRPr="001B75A6">
              <w:rPr>
                <w:rFonts w:ascii="Times New Roman" w:hAnsi="Times New Roman" w:cs="Times New Roman"/>
                <w:color w:val="000000"/>
                <w:sz w:val="24"/>
                <w:szCs w:val="24"/>
              </w:rPr>
              <w:t>2013 год</w:t>
            </w:r>
          </w:p>
        </w:tc>
        <w:tc>
          <w:tcPr>
            <w:tcW w:w="1794" w:type="dxa"/>
            <w:shd w:val="clear" w:color="auto" w:fill="auto"/>
          </w:tcPr>
          <w:p w:rsidR="008F08BC" w:rsidRPr="001B75A6" w:rsidRDefault="008F08BC" w:rsidP="00972FC3">
            <w:pPr>
              <w:spacing w:after="0" w:line="240" w:lineRule="auto"/>
              <w:jc w:val="center"/>
              <w:rPr>
                <w:rFonts w:ascii="Times New Roman" w:hAnsi="Times New Roman" w:cs="Times New Roman"/>
                <w:color w:val="000000"/>
                <w:sz w:val="24"/>
                <w:szCs w:val="24"/>
              </w:rPr>
            </w:pPr>
            <w:r w:rsidRPr="001B75A6">
              <w:rPr>
                <w:rFonts w:ascii="Times New Roman" w:hAnsi="Times New Roman" w:cs="Times New Roman"/>
                <w:color w:val="000000"/>
                <w:sz w:val="24"/>
                <w:szCs w:val="24"/>
              </w:rPr>
              <w:t>2014 год</w:t>
            </w:r>
          </w:p>
        </w:tc>
        <w:tc>
          <w:tcPr>
            <w:tcW w:w="1794" w:type="dxa"/>
            <w:shd w:val="clear" w:color="auto" w:fill="auto"/>
          </w:tcPr>
          <w:p w:rsidR="008F08BC" w:rsidRPr="001B75A6" w:rsidRDefault="008F08BC" w:rsidP="00972FC3">
            <w:pPr>
              <w:spacing w:after="0" w:line="240" w:lineRule="auto"/>
              <w:jc w:val="center"/>
              <w:rPr>
                <w:rFonts w:ascii="Times New Roman" w:hAnsi="Times New Roman" w:cs="Times New Roman"/>
                <w:color w:val="000000"/>
                <w:sz w:val="24"/>
                <w:szCs w:val="24"/>
              </w:rPr>
            </w:pPr>
            <w:r w:rsidRPr="001B75A6">
              <w:rPr>
                <w:rFonts w:ascii="Times New Roman" w:hAnsi="Times New Roman" w:cs="Times New Roman"/>
                <w:color w:val="000000"/>
                <w:sz w:val="24"/>
                <w:szCs w:val="24"/>
              </w:rPr>
              <w:t>2015 год</w:t>
            </w:r>
          </w:p>
        </w:tc>
      </w:tr>
      <w:tr w:rsidR="003F0E83" w:rsidTr="008F08BC">
        <w:tc>
          <w:tcPr>
            <w:tcW w:w="2308" w:type="dxa"/>
            <w:shd w:val="clear" w:color="auto" w:fill="auto"/>
          </w:tcPr>
          <w:p w:rsidR="00972FC3" w:rsidRPr="001B75A6" w:rsidRDefault="00972FC3" w:rsidP="00972FC3">
            <w:pPr>
              <w:spacing w:after="0" w:line="240" w:lineRule="auto"/>
              <w:rPr>
                <w:rFonts w:ascii="Times New Roman" w:hAnsi="Times New Roman" w:cs="Times New Roman"/>
                <w:color w:val="000000"/>
                <w:sz w:val="24"/>
                <w:szCs w:val="24"/>
              </w:rPr>
            </w:pPr>
            <w:r w:rsidRPr="001B75A6">
              <w:rPr>
                <w:rFonts w:ascii="Times New Roman" w:hAnsi="Times New Roman" w:cs="Times New Roman"/>
                <w:color w:val="000000"/>
                <w:sz w:val="24"/>
                <w:szCs w:val="24"/>
              </w:rPr>
              <w:t>Общий объем расходов, тыс. рублей</w:t>
            </w:r>
          </w:p>
        </w:tc>
        <w:tc>
          <w:tcPr>
            <w:tcW w:w="2026" w:type="dxa"/>
            <w:shd w:val="clear" w:color="auto" w:fill="auto"/>
          </w:tcPr>
          <w:p w:rsidR="00972FC3" w:rsidRPr="001B75A6" w:rsidRDefault="00972FC3" w:rsidP="00972FC3">
            <w:pPr>
              <w:spacing w:after="0" w:line="240" w:lineRule="auto"/>
              <w:jc w:val="center"/>
              <w:rPr>
                <w:rFonts w:ascii="Times New Roman" w:hAnsi="Times New Roman" w:cs="Times New Roman"/>
                <w:color w:val="000000"/>
                <w:sz w:val="24"/>
                <w:szCs w:val="24"/>
              </w:rPr>
            </w:pPr>
            <w:r w:rsidRPr="001B75A6">
              <w:rPr>
                <w:rFonts w:ascii="Times New Roman" w:hAnsi="Times New Roman" w:cs="Times New Roman"/>
                <w:color w:val="000000"/>
                <w:sz w:val="24"/>
                <w:szCs w:val="24"/>
              </w:rPr>
              <w:t>215,0</w:t>
            </w:r>
          </w:p>
        </w:tc>
        <w:tc>
          <w:tcPr>
            <w:tcW w:w="1816" w:type="dxa"/>
            <w:shd w:val="clear" w:color="auto" w:fill="auto"/>
          </w:tcPr>
          <w:p w:rsidR="00972FC3" w:rsidRPr="001B75A6" w:rsidRDefault="00972FC3" w:rsidP="00972FC3">
            <w:pPr>
              <w:spacing w:after="0" w:line="240" w:lineRule="auto"/>
              <w:jc w:val="center"/>
              <w:rPr>
                <w:rFonts w:ascii="Times New Roman" w:hAnsi="Times New Roman" w:cs="Times New Roman"/>
                <w:color w:val="000000"/>
                <w:sz w:val="24"/>
                <w:szCs w:val="24"/>
              </w:rPr>
            </w:pPr>
            <w:r w:rsidRPr="001B75A6">
              <w:rPr>
                <w:rFonts w:ascii="Times New Roman" w:hAnsi="Times New Roman" w:cs="Times New Roman"/>
                <w:color w:val="000000"/>
                <w:sz w:val="24"/>
                <w:szCs w:val="24"/>
              </w:rPr>
              <w:t>227,0</w:t>
            </w:r>
          </w:p>
        </w:tc>
        <w:tc>
          <w:tcPr>
            <w:tcW w:w="1794" w:type="dxa"/>
            <w:shd w:val="clear" w:color="auto" w:fill="auto"/>
          </w:tcPr>
          <w:p w:rsidR="00972FC3" w:rsidRPr="001B75A6" w:rsidRDefault="00972FC3" w:rsidP="00972FC3">
            <w:pPr>
              <w:spacing w:after="0" w:line="240" w:lineRule="auto"/>
              <w:jc w:val="center"/>
              <w:rPr>
                <w:rFonts w:ascii="Times New Roman" w:hAnsi="Times New Roman" w:cs="Times New Roman"/>
                <w:color w:val="000000"/>
                <w:sz w:val="24"/>
                <w:szCs w:val="24"/>
              </w:rPr>
            </w:pPr>
            <w:r w:rsidRPr="001B75A6">
              <w:rPr>
                <w:rFonts w:ascii="Times New Roman" w:hAnsi="Times New Roman" w:cs="Times New Roman"/>
                <w:color w:val="000000"/>
                <w:sz w:val="24"/>
                <w:szCs w:val="24"/>
              </w:rPr>
              <w:t>238,0</w:t>
            </w:r>
          </w:p>
        </w:tc>
        <w:tc>
          <w:tcPr>
            <w:tcW w:w="1794" w:type="dxa"/>
            <w:shd w:val="clear" w:color="auto" w:fill="auto"/>
          </w:tcPr>
          <w:p w:rsidR="00972FC3" w:rsidRPr="001B75A6" w:rsidRDefault="00972FC3" w:rsidP="00972FC3">
            <w:pPr>
              <w:spacing w:after="0" w:line="240" w:lineRule="auto"/>
              <w:jc w:val="center"/>
              <w:rPr>
                <w:rFonts w:ascii="Times New Roman" w:hAnsi="Times New Roman" w:cs="Times New Roman"/>
                <w:color w:val="000000"/>
                <w:sz w:val="24"/>
                <w:szCs w:val="24"/>
              </w:rPr>
            </w:pPr>
            <w:r w:rsidRPr="001B75A6">
              <w:rPr>
                <w:rFonts w:ascii="Times New Roman" w:hAnsi="Times New Roman" w:cs="Times New Roman"/>
                <w:color w:val="000000"/>
                <w:sz w:val="24"/>
                <w:szCs w:val="24"/>
              </w:rPr>
              <w:t>250,0</w:t>
            </w:r>
          </w:p>
        </w:tc>
      </w:tr>
      <w:tr w:rsidR="003F0E83" w:rsidTr="008F08BC">
        <w:tc>
          <w:tcPr>
            <w:tcW w:w="2308" w:type="dxa"/>
            <w:shd w:val="clear" w:color="auto" w:fill="auto"/>
          </w:tcPr>
          <w:p w:rsidR="00972FC3" w:rsidRPr="001B75A6" w:rsidRDefault="00972FC3" w:rsidP="00972FC3">
            <w:pPr>
              <w:spacing w:after="0" w:line="240" w:lineRule="auto"/>
              <w:rPr>
                <w:rFonts w:ascii="Times New Roman" w:hAnsi="Times New Roman" w:cs="Times New Roman"/>
                <w:color w:val="000000"/>
                <w:sz w:val="24"/>
                <w:szCs w:val="24"/>
              </w:rPr>
            </w:pPr>
            <w:r w:rsidRPr="001B75A6">
              <w:rPr>
                <w:rFonts w:ascii="Times New Roman" w:hAnsi="Times New Roman" w:cs="Times New Roman"/>
                <w:color w:val="000000"/>
                <w:sz w:val="24"/>
                <w:szCs w:val="24"/>
              </w:rPr>
              <w:t>Доля в общем объеме расходов без условно утверждаемых расходов, %</w:t>
            </w:r>
          </w:p>
        </w:tc>
        <w:tc>
          <w:tcPr>
            <w:tcW w:w="2026" w:type="dxa"/>
            <w:shd w:val="clear" w:color="auto" w:fill="auto"/>
          </w:tcPr>
          <w:p w:rsidR="00972FC3" w:rsidRPr="001B75A6" w:rsidRDefault="00972FC3" w:rsidP="00972FC3">
            <w:pPr>
              <w:spacing w:after="0" w:line="240" w:lineRule="auto"/>
              <w:jc w:val="center"/>
              <w:rPr>
                <w:rFonts w:ascii="Times New Roman" w:hAnsi="Times New Roman" w:cs="Times New Roman"/>
                <w:color w:val="000000"/>
                <w:sz w:val="24"/>
                <w:szCs w:val="24"/>
              </w:rPr>
            </w:pPr>
            <w:r w:rsidRPr="001B75A6">
              <w:rPr>
                <w:rFonts w:ascii="Times New Roman" w:hAnsi="Times New Roman" w:cs="Times New Roman"/>
                <w:color w:val="000000"/>
                <w:sz w:val="24"/>
                <w:szCs w:val="24"/>
              </w:rPr>
              <w:t>0,01</w:t>
            </w:r>
          </w:p>
        </w:tc>
        <w:tc>
          <w:tcPr>
            <w:tcW w:w="1816" w:type="dxa"/>
            <w:shd w:val="clear" w:color="auto" w:fill="auto"/>
          </w:tcPr>
          <w:p w:rsidR="00972FC3" w:rsidRPr="001B75A6" w:rsidRDefault="00972FC3" w:rsidP="00972FC3">
            <w:pPr>
              <w:spacing w:after="0" w:line="240" w:lineRule="auto"/>
              <w:jc w:val="center"/>
              <w:rPr>
                <w:rFonts w:ascii="Times New Roman" w:hAnsi="Times New Roman" w:cs="Times New Roman"/>
                <w:color w:val="000000"/>
                <w:sz w:val="24"/>
                <w:szCs w:val="24"/>
              </w:rPr>
            </w:pPr>
            <w:r w:rsidRPr="001B75A6">
              <w:rPr>
                <w:rFonts w:ascii="Times New Roman" w:hAnsi="Times New Roman" w:cs="Times New Roman"/>
                <w:color w:val="000000"/>
                <w:sz w:val="24"/>
                <w:szCs w:val="24"/>
              </w:rPr>
              <w:t>0,01</w:t>
            </w:r>
          </w:p>
        </w:tc>
        <w:tc>
          <w:tcPr>
            <w:tcW w:w="1794" w:type="dxa"/>
            <w:shd w:val="clear" w:color="auto" w:fill="auto"/>
          </w:tcPr>
          <w:p w:rsidR="00972FC3" w:rsidRPr="001B75A6" w:rsidRDefault="00972FC3" w:rsidP="00972FC3">
            <w:pPr>
              <w:spacing w:after="0" w:line="240" w:lineRule="auto"/>
              <w:jc w:val="center"/>
              <w:rPr>
                <w:rFonts w:ascii="Times New Roman" w:hAnsi="Times New Roman" w:cs="Times New Roman"/>
                <w:color w:val="000000"/>
                <w:sz w:val="24"/>
                <w:szCs w:val="24"/>
              </w:rPr>
            </w:pPr>
            <w:r w:rsidRPr="001B75A6">
              <w:rPr>
                <w:rFonts w:ascii="Times New Roman" w:hAnsi="Times New Roman" w:cs="Times New Roman"/>
                <w:color w:val="000000"/>
                <w:sz w:val="24"/>
                <w:szCs w:val="24"/>
              </w:rPr>
              <w:t>0,01</w:t>
            </w:r>
          </w:p>
        </w:tc>
        <w:tc>
          <w:tcPr>
            <w:tcW w:w="1794" w:type="dxa"/>
            <w:shd w:val="clear" w:color="auto" w:fill="auto"/>
          </w:tcPr>
          <w:p w:rsidR="00972FC3" w:rsidRPr="001B75A6" w:rsidRDefault="00972FC3" w:rsidP="00972FC3">
            <w:pPr>
              <w:spacing w:after="0" w:line="240" w:lineRule="auto"/>
              <w:jc w:val="center"/>
              <w:rPr>
                <w:rFonts w:ascii="Times New Roman" w:hAnsi="Times New Roman" w:cs="Times New Roman"/>
                <w:color w:val="000000"/>
                <w:sz w:val="24"/>
                <w:szCs w:val="24"/>
              </w:rPr>
            </w:pPr>
            <w:r w:rsidRPr="001B75A6">
              <w:rPr>
                <w:rFonts w:ascii="Times New Roman" w:hAnsi="Times New Roman" w:cs="Times New Roman"/>
                <w:color w:val="000000"/>
                <w:sz w:val="24"/>
                <w:szCs w:val="24"/>
              </w:rPr>
              <w:t>0,01</w:t>
            </w:r>
          </w:p>
        </w:tc>
      </w:tr>
      <w:tr w:rsidR="003F0E83" w:rsidTr="008F08BC">
        <w:tc>
          <w:tcPr>
            <w:tcW w:w="2308" w:type="dxa"/>
            <w:shd w:val="clear" w:color="auto" w:fill="auto"/>
          </w:tcPr>
          <w:p w:rsidR="00972FC3" w:rsidRPr="001B75A6" w:rsidRDefault="00972FC3" w:rsidP="00972FC3">
            <w:pPr>
              <w:spacing w:after="0" w:line="240" w:lineRule="auto"/>
              <w:rPr>
                <w:rFonts w:ascii="Times New Roman" w:hAnsi="Times New Roman" w:cs="Times New Roman"/>
                <w:color w:val="000000"/>
                <w:sz w:val="24"/>
                <w:szCs w:val="24"/>
              </w:rPr>
            </w:pPr>
            <w:r w:rsidRPr="001B75A6">
              <w:rPr>
                <w:rFonts w:ascii="Times New Roman" w:hAnsi="Times New Roman" w:cs="Times New Roman"/>
                <w:color w:val="000000"/>
                <w:sz w:val="24"/>
                <w:szCs w:val="24"/>
              </w:rPr>
              <w:t>Прирост к предыдущему году,</w:t>
            </w:r>
          </w:p>
          <w:p w:rsidR="00972FC3" w:rsidRPr="001B75A6" w:rsidRDefault="00972FC3" w:rsidP="00972FC3">
            <w:pPr>
              <w:spacing w:after="0" w:line="240" w:lineRule="auto"/>
              <w:rPr>
                <w:rFonts w:ascii="Times New Roman" w:hAnsi="Times New Roman" w:cs="Times New Roman"/>
                <w:color w:val="000000"/>
                <w:sz w:val="24"/>
                <w:szCs w:val="24"/>
              </w:rPr>
            </w:pPr>
            <w:r w:rsidRPr="001B75A6">
              <w:rPr>
                <w:rFonts w:ascii="Times New Roman" w:hAnsi="Times New Roman" w:cs="Times New Roman"/>
                <w:color w:val="000000"/>
                <w:sz w:val="24"/>
                <w:szCs w:val="24"/>
              </w:rPr>
              <w:t xml:space="preserve"> тыс. рублей</w:t>
            </w:r>
          </w:p>
        </w:tc>
        <w:tc>
          <w:tcPr>
            <w:tcW w:w="2026" w:type="dxa"/>
            <w:shd w:val="clear" w:color="auto" w:fill="auto"/>
          </w:tcPr>
          <w:p w:rsidR="00972FC3" w:rsidRPr="001B75A6" w:rsidRDefault="00972FC3" w:rsidP="00972FC3">
            <w:pPr>
              <w:spacing w:after="0" w:line="240" w:lineRule="auto"/>
              <w:jc w:val="center"/>
              <w:rPr>
                <w:rFonts w:ascii="Times New Roman" w:hAnsi="Times New Roman" w:cs="Times New Roman"/>
                <w:color w:val="000000"/>
                <w:sz w:val="24"/>
                <w:szCs w:val="24"/>
              </w:rPr>
            </w:pPr>
            <w:r w:rsidRPr="001B75A6">
              <w:rPr>
                <w:rFonts w:ascii="Times New Roman" w:hAnsi="Times New Roman" w:cs="Times New Roman"/>
                <w:color w:val="000000"/>
                <w:sz w:val="24"/>
                <w:szCs w:val="24"/>
              </w:rPr>
              <w:t> </w:t>
            </w:r>
          </w:p>
        </w:tc>
        <w:tc>
          <w:tcPr>
            <w:tcW w:w="1816" w:type="dxa"/>
            <w:shd w:val="clear" w:color="auto" w:fill="auto"/>
          </w:tcPr>
          <w:p w:rsidR="00972FC3" w:rsidRPr="001B75A6" w:rsidRDefault="00972FC3" w:rsidP="00972FC3">
            <w:pPr>
              <w:spacing w:after="0" w:line="240" w:lineRule="auto"/>
              <w:jc w:val="center"/>
              <w:rPr>
                <w:rFonts w:ascii="Times New Roman" w:hAnsi="Times New Roman" w:cs="Times New Roman"/>
                <w:color w:val="000000"/>
                <w:sz w:val="24"/>
                <w:szCs w:val="24"/>
              </w:rPr>
            </w:pPr>
            <w:r w:rsidRPr="001B75A6">
              <w:rPr>
                <w:rFonts w:ascii="Times New Roman" w:hAnsi="Times New Roman" w:cs="Times New Roman"/>
                <w:color w:val="000000"/>
                <w:sz w:val="24"/>
                <w:szCs w:val="24"/>
              </w:rPr>
              <w:t>12,0</w:t>
            </w:r>
          </w:p>
        </w:tc>
        <w:tc>
          <w:tcPr>
            <w:tcW w:w="1794" w:type="dxa"/>
            <w:shd w:val="clear" w:color="auto" w:fill="auto"/>
          </w:tcPr>
          <w:p w:rsidR="00972FC3" w:rsidRPr="001B75A6" w:rsidRDefault="00972FC3" w:rsidP="00972FC3">
            <w:pPr>
              <w:spacing w:after="0" w:line="240" w:lineRule="auto"/>
              <w:jc w:val="center"/>
              <w:rPr>
                <w:rFonts w:ascii="Times New Roman" w:hAnsi="Times New Roman" w:cs="Times New Roman"/>
                <w:color w:val="000000"/>
                <w:sz w:val="24"/>
                <w:szCs w:val="24"/>
              </w:rPr>
            </w:pPr>
            <w:r w:rsidRPr="001B75A6">
              <w:rPr>
                <w:rFonts w:ascii="Times New Roman" w:hAnsi="Times New Roman" w:cs="Times New Roman"/>
                <w:color w:val="000000"/>
                <w:sz w:val="24"/>
                <w:szCs w:val="24"/>
              </w:rPr>
              <w:t>11,0</w:t>
            </w:r>
          </w:p>
        </w:tc>
        <w:tc>
          <w:tcPr>
            <w:tcW w:w="1794" w:type="dxa"/>
            <w:shd w:val="clear" w:color="auto" w:fill="auto"/>
          </w:tcPr>
          <w:p w:rsidR="00972FC3" w:rsidRPr="001B75A6" w:rsidRDefault="00972FC3" w:rsidP="00972FC3">
            <w:pPr>
              <w:spacing w:after="0" w:line="240" w:lineRule="auto"/>
              <w:jc w:val="center"/>
              <w:rPr>
                <w:rFonts w:ascii="Times New Roman" w:hAnsi="Times New Roman" w:cs="Times New Roman"/>
                <w:color w:val="000000"/>
                <w:sz w:val="24"/>
                <w:szCs w:val="24"/>
              </w:rPr>
            </w:pPr>
            <w:r w:rsidRPr="001B75A6">
              <w:rPr>
                <w:rFonts w:ascii="Times New Roman" w:hAnsi="Times New Roman" w:cs="Times New Roman"/>
                <w:color w:val="000000"/>
                <w:sz w:val="24"/>
                <w:szCs w:val="24"/>
              </w:rPr>
              <w:t>12,0</w:t>
            </w:r>
          </w:p>
        </w:tc>
      </w:tr>
      <w:tr w:rsidR="003F0E83" w:rsidTr="008F08BC">
        <w:tc>
          <w:tcPr>
            <w:tcW w:w="2308" w:type="dxa"/>
            <w:shd w:val="clear" w:color="auto" w:fill="auto"/>
          </w:tcPr>
          <w:p w:rsidR="00972FC3" w:rsidRPr="001B75A6" w:rsidRDefault="00972FC3" w:rsidP="00972FC3">
            <w:pPr>
              <w:spacing w:after="0" w:line="240" w:lineRule="auto"/>
              <w:rPr>
                <w:rFonts w:ascii="Times New Roman" w:hAnsi="Times New Roman" w:cs="Times New Roman"/>
                <w:color w:val="000000"/>
                <w:sz w:val="24"/>
                <w:szCs w:val="24"/>
              </w:rPr>
            </w:pPr>
            <w:r w:rsidRPr="001B75A6">
              <w:rPr>
                <w:rFonts w:ascii="Times New Roman" w:hAnsi="Times New Roman" w:cs="Times New Roman"/>
                <w:color w:val="000000"/>
                <w:sz w:val="24"/>
                <w:szCs w:val="24"/>
              </w:rPr>
              <w:t>Прирост к предыдущему году, %</w:t>
            </w:r>
          </w:p>
        </w:tc>
        <w:tc>
          <w:tcPr>
            <w:tcW w:w="2026" w:type="dxa"/>
            <w:shd w:val="clear" w:color="auto" w:fill="auto"/>
          </w:tcPr>
          <w:p w:rsidR="00972FC3" w:rsidRPr="001B75A6" w:rsidRDefault="00972FC3" w:rsidP="00972FC3">
            <w:pPr>
              <w:spacing w:after="0" w:line="240" w:lineRule="auto"/>
              <w:jc w:val="center"/>
              <w:rPr>
                <w:rFonts w:ascii="Times New Roman" w:hAnsi="Times New Roman" w:cs="Times New Roman"/>
                <w:color w:val="000000"/>
                <w:sz w:val="24"/>
                <w:szCs w:val="24"/>
              </w:rPr>
            </w:pPr>
            <w:r w:rsidRPr="001B75A6">
              <w:rPr>
                <w:rFonts w:ascii="Times New Roman" w:hAnsi="Times New Roman" w:cs="Times New Roman"/>
                <w:color w:val="000000"/>
                <w:sz w:val="24"/>
                <w:szCs w:val="24"/>
              </w:rPr>
              <w:t> </w:t>
            </w:r>
          </w:p>
        </w:tc>
        <w:tc>
          <w:tcPr>
            <w:tcW w:w="1816" w:type="dxa"/>
            <w:shd w:val="clear" w:color="auto" w:fill="auto"/>
          </w:tcPr>
          <w:p w:rsidR="00972FC3" w:rsidRPr="001B75A6" w:rsidRDefault="00972FC3" w:rsidP="00972FC3">
            <w:pPr>
              <w:spacing w:after="0" w:line="240" w:lineRule="auto"/>
              <w:jc w:val="center"/>
              <w:rPr>
                <w:rFonts w:ascii="Times New Roman" w:hAnsi="Times New Roman" w:cs="Times New Roman"/>
                <w:color w:val="000000"/>
                <w:sz w:val="24"/>
                <w:szCs w:val="24"/>
              </w:rPr>
            </w:pPr>
            <w:r w:rsidRPr="001B75A6">
              <w:rPr>
                <w:rFonts w:ascii="Times New Roman" w:hAnsi="Times New Roman" w:cs="Times New Roman"/>
                <w:color w:val="000000"/>
                <w:sz w:val="24"/>
                <w:szCs w:val="24"/>
              </w:rPr>
              <w:t>5,6</w:t>
            </w:r>
          </w:p>
        </w:tc>
        <w:tc>
          <w:tcPr>
            <w:tcW w:w="1794" w:type="dxa"/>
            <w:shd w:val="clear" w:color="auto" w:fill="auto"/>
          </w:tcPr>
          <w:p w:rsidR="00972FC3" w:rsidRPr="001B75A6" w:rsidRDefault="00972FC3" w:rsidP="00972FC3">
            <w:pPr>
              <w:spacing w:after="0" w:line="240" w:lineRule="auto"/>
              <w:jc w:val="center"/>
              <w:rPr>
                <w:rFonts w:ascii="Times New Roman" w:hAnsi="Times New Roman" w:cs="Times New Roman"/>
                <w:color w:val="000000"/>
                <w:sz w:val="24"/>
                <w:szCs w:val="24"/>
              </w:rPr>
            </w:pPr>
            <w:r w:rsidRPr="001B75A6">
              <w:rPr>
                <w:rFonts w:ascii="Times New Roman" w:hAnsi="Times New Roman" w:cs="Times New Roman"/>
                <w:color w:val="000000"/>
                <w:sz w:val="24"/>
                <w:szCs w:val="24"/>
              </w:rPr>
              <w:t>4,8</w:t>
            </w:r>
          </w:p>
        </w:tc>
        <w:tc>
          <w:tcPr>
            <w:tcW w:w="1794" w:type="dxa"/>
            <w:shd w:val="clear" w:color="auto" w:fill="auto"/>
          </w:tcPr>
          <w:p w:rsidR="00972FC3" w:rsidRPr="001B75A6" w:rsidRDefault="00972FC3" w:rsidP="00972FC3">
            <w:pPr>
              <w:spacing w:after="0" w:line="240" w:lineRule="auto"/>
              <w:jc w:val="center"/>
              <w:rPr>
                <w:rFonts w:ascii="Times New Roman" w:hAnsi="Times New Roman" w:cs="Times New Roman"/>
                <w:color w:val="000000"/>
                <w:sz w:val="24"/>
                <w:szCs w:val="24"/>
              </w:rPr>
            </w:pPr>
            <w:r w:rsidRPr="001B75A6">
              <w:rPr>
                <w:rFonts w:ascii="Times New Roman" w:hAnsi="Times New Roman" w:cs="Times New Roman"/>
                <w:color w:val="000000"/>
                <w:sz w:val="24"/>
                <w:szCs w:val="24"/>
              </w:rPr>
              <w:t>5,0</w:t>
            </w:r>
          </w:p>
        </w:tc>
      </w:tr>
      <w:tr w:rsidR="003F0E83" w:rsidTr="008F08BC">
        <w:tc>
          <w:tcPr>
            <w:tcW w:w="2308" w:type="dxa"/>
            <w:shd w:val="clear" w:color="auto" w:fill="auto"/>
          </w:tcPr>
          <w:p w:rsidR="00972FC3" w:rsidRPr="001B75A6" w:rsidRDefault="00972FC3" w:rsidP="00972FC3">
            <w:pPr>
              <w:spacing w:after="0" w:line="240" w:lineRule="auto"/>
              <w:rPr>
                <w:rFonts w:ascii="Times New Roman" w:hAnsi="Times New Roman" w:cs="Times New Roman"/>
                <w:color w:val="000000"/>
                <w:sz w:val="24"/>
                <w:szCs w:val="24"/>
              </w:rPr>
            </w:pPr>
            <w:r w:rsidRPr="001B75A6">
              <w:rPr>
                <w:rFonts w:ascii="Times New Roman" w:hAnsi="Times New Roman" w:cs="Times New Roman"/>
                <w:color w:val="000000"/>
                <w:sz w:val="24"/>
                <w:szCs w:val="24"/>
              </w:rPr>
              <w:t>Рост к уровню 2012 года, %</w:t>
            </w:r>
          </w:p>
        </w:tc>
        <w:tc>
          <w:tcPr>
            <w:tcW w:w="2026" w:type="dxa"/>
            <w:shd w:val="clear" w:color="auto" w:fill="auto"/>
          </w:tcPr>
          <w:p w:rsidR="00972FC3" w:rsidRPr="001B75A6" w:rsidRDefault="00972FC3" w:rsidP="00972FC3">
            <w:pPr>
              <w:spacing w:after="0" w:line="240" w:lineRule="auto"/>
              <w:jc w:val="center"/>
              <w:rPr>
                <w:rFonts w:ascii="Times New Roman" w:hAnsi="Times New Roman" w:cs="Times New Roman"/>
                <w:color w:val="000000"/>
                <w:sz w:val="24"/>
                <w:szCs w:val="24"/>
              </w:rPr>
            </w:pPr>
            <w:r w:rsidRPr="001B75A6">
              <w:rPr>
                <w:rFonts w:ascii="Times New Roman" w:hAnsi="Times New Roman" w:cs="Times New Roman"/>
                <w:color w:val="000000"/>
                <w:sz w:val="24"/>
                <w:szCs w:val="24"/>
              </w:rPr>
              <w:t> </w:t>
            </w:r>
          </w:p>
        </w:tc>
        <w:tc>
          <w:tcPr>
            <w:tcW w:w="1816" w:type="dxa"/>
            <w:shd w:val="clear" w:color="auto" w:fill="auto"/>
          </w:tcPr>
          <w:p w:rsidR="00972FC3" w:rsidRPr="001B75A6" w:rsidRDefault="00972FC3" w:rsidP="00972FC3">
            <w:pPr>
              <w:spacing w:after="0" w:line="240" w:lineRule="auto"/>
              <w:jc w:val="center"/>
              <w:rPr>
                <w:rFonts w:ascii="Times New Roman" w:hAnsi="Times New Roman" w:cs="Times New Roman"/>
                <w:color w:val="000000"/>
                <w:sz w:val="24"/>
                <w:szCs w:val="24"/>
              </w:rPr>
            </w:pPr>
            <w:r w:rsidRPr="001B75A6">
              <w:rPr>
                <w:rFonts w:ascii="Times New Roman" w:hAnsi="Times New Roman" w:cs="Times New Roman"/>
                <w:color w:val="000000"/>
                <w:sz w:val="24"/>
                <w:szCs w:val="24"/>
              </w:rPr>
              <w:t>105,6</w:t>
            </w:r>
          </w:p>
        </w:tc>
        <w:tc>
          <w:tcPr>
            <w:tcW w:w="1794" w:type="dxa"/>
            <w:shd w:val="clear" w:color="auto" w:fill="auto"/>
          </w:tcPr>
          <w:p w:rsidR="00972FC3" w:rsidRPr="001B75A6" w:rsidRDefault="00972FC3" w:rsidP="00972FC3">
            <w:pPr>
              <w:spacing w:after="0" w:line="240" w:lineRule="auto"/>
              <w:jc w:val="center"/>
              <w:rPr>
                <w:rFonts w:ascii="Times New Roman" w:hAnsi="Times New Roman" w:cs="Times New Roman"/>
                <w:color w:val="000000"/>
                <w:sz w:val="24"/>
                <w:szCs w:val="24"/>
              </w:rPr>
            </w:pPr>
            <w:r w:rsidRPr="001B75A6">
              <w:rPr>
                <w:rFonts w:ascii="Times New Roman" w:hAnsi="Times New Roman" w:cs="Times New Roman"/>
                <w:color w:val="000000"/>
                <w:sz w:val="24"/>
                <w:szCs w:val="24"/>
              </w:rPr>
              <w:t>110,7</w:t>
            </w:r>
          </w:p>
        </w:tc>
        <w:tc>
          <w:tcPr>
            <w:tcW w:w="1794" w:type="dxa"/>
            <w:shd w:val="clear" w:color="auto" w:fill="auto"/>
          </w:tcPr>
          <w:p w:rsidR="00972FC3" w:rsidRPr="001B75A6" w:rsidRDefault="00972FC3" w:rsidP="00972FC3">
            <w:pPr>
              <w:spacing w:after="0" w:line="240" w:lineRule="auto"/>
              <w:jc w:val="center"/>
              <w:rPr>
                <w:rFonts w:ascii="Times New Roman" w:hAnsi="Times New Roman" w:cs="Times New Roman"/>
                <w:color w:val="000000"/>
                <w:sz w:val="24"/>
                <w:szCs w:val="24"/>
              </w:rPr>
            </w:pPr>
            <w:r w:rsidRPr="001B75A6">
              <w:rPr>
                <w:rFonts w:ascii="Times New Roman" w:hAnsi="Times New Roman" w:cs="Times New Roman"/>
                <w:color w:val="000000"/>
                <w:sz w:val="24"/>
                <w:szCs w:val="24"/>
              </w:rPr>
              <w:t>116,3</w:t>
            </w:r>
          </w:p>
        </w:tc>
      </w:tr>
    </w:tbl>
    <w:p w:rsidR="00972FC3" w:rsidRPr="001B75A6" w:rsidRDefault="00972FC3" w:rsidP="00972FC3">
      <w:pPr>
        <w:spacing w:after="0" w:line="240" w:lineRule="auto"/>
        <w:ind w:firstLine="720"/>
        <w:jc w:val="both"/>
        <w:rPr>
          <w:rFonts w:ascii="Times New Roman" w:hAnsi="Times New Roman" w:cs="Times New Roman"/>
          <w:sz w:val="24"/>
          <w:szCs w:val="24"/>
        </w:rPr>
      </w:pPr>
    </w:p>
    <w:p w:rsidR="00972FC3" w:rsidRPr="001B75A6" w:rsidRDefault="00972FC3" w:rsidP="001B75A6">
      <w:pPr>
        <w:shd w:val="clear" w:color="auto" w:fill="FFFFFF"/>
        <w:tabs>
          <w:tab w:val="left" w:pos="9354"/>
        </w:tabs>
        <w:spacing w:after="0" w:line="240" w:lineRule="auto"/>
        <w:ind w:firstLine="709"/>
        <w:jc w:val="both"/>
        <w:rPr>
          <w:rFonts w:ascii="Times New Roman" w:hAnsi="Times New Roman" w:cs="Times New Roman"/>
          <w:sz w:val="24"/>
          <w:szCs w:val="24"/>
        </w:rPr>
      </w:pPr>
      <w:r w:rsidRPr="001B75A6">
        <w:rPr>
          <w:rFonts w:ascii="Times New Roman" w:hAnsi="Times New Roman" w:cs="Times New Roman"/>
          <w:sz w:val="24"/>
          <w:szCs w:val="24"/>
        </w:rPr>
        <w:t xml:space="preserve">В составе расходов по подразделу </w:t>
      </w:r>
      <w:r w:rsidRPr="001B75A6">
        <w:rPr>
          <w:rFonts w:ascii="Times New Roman" w:hAnsi="Times New Roman" w:cs="Times New Roman"/>
          <w:iCs/>
          <w:spacing w:val="-4"/>
          <w:sz w:val="24"/>
          <w:szCs w:val="24"/>
          <w:lang w:eastAsia="en-US"/>
        </w:rPr>
        <w:t xml:space="preserve">0603 «Охрана объектов растительного и животного мира и среды их обитания» </w:t>
      </w:r>
      <w:r w:rsidRPr="001B75A6">
        <w:rPr>
          <w:rFonts w:ascii="Times New Roman" w:hAnsi="Times New Roman" w:cs="Times New Roman"/>
          <w:sz w:val="24"/>
          <w:szCs w:val="24"/>
        </w:rPr>
        <w:t>предусмотрены бюджетные ассигнования в сумме 227,0 тыс. рублей на 2013 год, в сумме 238,0 тыс. рублей на 2014 год, в сумме 250,0 тыс. рублей на 2015 год, которые будут направлены на:</w:t>
      </w:r>
    </w:p>
    <w:p w:rsidR="00972FC3" w:rsidRPr="001B75A6" w:rsidRDefault="00972FC3" w:rsidP="001B75A6">
      <w:pPr>
        <w:shd w:val="clear" w:color="auto" w:fill="FFFFFF"/>
        <w:tabs>
          <w:tab w:val="left" w:pos="9354"/>
        </w:tabs>
        <w:spacing w:after="0" w:line="240" w:lineRule="auto"/>
        <w:ind w:firstLine="709"/>
        <w:jc w:val="both"/>
        <w:rPr>
          <w:rFonts w:ascii="Times New Roman" w:hAnsi="Times New Roman" w:cs="Times New Roman"/>
          <w:sz w:val="24"/>
          <w:szCs w:val="24"/>
        </w:rPr>
      </w:pPr>
      <w:r w:rsidRPr="001B75A6">
        <w:rPr>
          <w:rFonts w:ascii="Times New Roman" w:hAnsi="Times New Roman" w:cs="Times New Roman"/>
          <w:sz w:val="24"/>
          <w:szCs w:val="24"/>
        </w:rPr>
        <w:t xml:space="preserve">- </w:t>
      </w:r>
      <w:r w:rsidRPr="001B75A6">
        <w:rPr>
          <w:rFonts w:ascii="Times New Roman" w:hAnsi="Times New Roman" w:cs="Times New Roman"/>
          <w:color w:val="000000"/>
          <w:sz w:val="24"/>
          <w:szCs w:val="24"/>
        </w:rPr>
        <w:t>издание информационных сборников, буклетов, памяток, методической литературы</w:t>
      </w:r>
      <w:r w:rsidRPr="001B75A6">
        <w:rPr>
          <w:rFonts w:ascii="Times New Roman" w:hAnsi="Times New Roman" w:cs="Times New Roman"/>
          <w:sz w:val="24"/>
          <w:szCs w:val="24"/>
        </w:rPr>
        <w:t xml:space="preserve"> и проведение природоохранных мероприятий </w:t>
      </w:r>
      <w:r w:rsidRPr="001B75A6">
        <w:rPr>
          <w:rFonts w:ascii="Times New Roman" w:eastAsia="Lucida Sans Unicode" w:hAnsi="Times New Roman" w:cs="Times New Roman"/>
          <w:sz w:val="24"/>
          <w:szCs w:val="24"/>
        </w:rPr>
        <w:t xml:space="preserve">в рамках реализации </w:t>
      </w:r>
      <w:r w:rsidRPr="001B75A6">
        <w:rPr>
          <w:rFonts w:ascii="Times New Roman" w:hAnsi="Times New Roman" w:cs="Times New Roman"/>
          <w:sz w:val="24"/>
          <w:szCs w:val="24"/>
        </w:rPr>
        <w:t xml:space="preserve">ведомственной целевой </w:t>
      </w:r>
      <w:r w:rsidRPr="001B75A6">
        <w:rPr>
          <w:rFonts w:ascii="Times New Roman" w:hAnsi="Times New Roman" w:cs="Times New Roman"/>
          <w:sz w:val="24"/>
          <w:szCs w:val="24"/>
        </w:rPr>
        <w:lastRenderedPageBreak/>
        <w:t>программы «Организация мероприятий по охране окружающей среды в городе Югорске на 2012-2015 годы»;</w:t>
      </w:r>
    </w:p>
    <w:p w:rsidR="00206517" w:rsidRPr="006506B9" w:rsidRDefault="00972FC3" w:rsidP="006506B9">
      <w:pPr>
        <w:shd w:val="clear" w:color="auto" w:fill="FFFFFF"/>
        <w:tabs>
          <w:tab w:val="left" w:pos="9354"/>
        </w:tabs>
        <w:spacing w:after="0" w:line="240" w:lineRule="auto"/>
        <w:ind w:firstLine="709"/>
        <w:jc w:val="both"/>
        <w:rPr>
          <w:rFonts w:ascii="Times New Roman" w:hAnsi="Times New Roman" w:cs="Times New Roman"/>
          <w:bCs/>
          <w:sz w:val="24"/>
          <w:szCs w:val="24"/>
        </w:rPr>
      </w:pPr>
      <w:r w:rsidRPr="001B75A6">
        <w:rPr>
          <w:rFonts w:ascii="Times New Roman" w:hAnsi="Times New Roman" w:cs="Times New Roman"/>
          <w:sz w:val="24"/>
          <w:szCs w:val="24"/>
        </w:rPr>
        <w:t xml:space="preserve">- </w:t>
      </w:r>
      <w:r w:rsidRPr="001B75A6">
        <w:rPr>
          <w:rFonts w:ascii="Times New Roman" w:eastAsia="Lucida Sans Unicode" w:hAnsi="Times New Roman" w:cs="Times New Roman"/>
          <w:sz w:val="24"/>
          <w:szCs w:val="24"/>
        </w:rPr>
        <w:t xml:space="preserve">организацию и проведение мероприятий </w:t>
      </w:r>
      <w:r w:rsidRPr="001B75A6">
        <w:rPr>
          <w:rFonts w:ascii="Times New Roman" w:hAnsi="Times New Roman" w:cs="Times New Roman"/>
          <w:sz w:val="24"/>
          <w:szCs w:val="24"/>
        </w:rPr>
        <w:t>эколого-образовательного, просветительского и эколого-художественного направления, в том числе в рамках Международной экологической акции «Спасти и сохранить».</w:t>
      </w:r>
    </w:p>
    <w:p w:rsidR="00206517" w:rsidRPr="006506B9" w:rsidRDefault="00206517" w:rsidP="006506B9">
      <w:pPr>
        <w:spacing w:after="0" w:line="240" w:lineRule="auto"/>
        <w:ind w:firstLine="709"/>
        <w:rPr>
          <w:rFonts w:ascii="Times New Roman" w:hAnsi="Times New Roman" w:cs="Times New Roman"/>
          <w:sz w:val="24"/>
          <w:szCs w:val="24"/>
        </w:rPr>
      </w:pPr>
    </w:p>
    <w:p w:rsidR="006506B9" w:rsidRPr="00FD5F88" w:rsidRDefault="006506B9" w:rsidP="006506B9">
      <w:pPr>
        <w:spacing w:after="0" w:line="240" w:lineRule="auto"/>
        <w:jc w:val="center"/>
        <w:rPr>
          <w:rFonts w:ascii="Times New Roman" w:hAnsi="Times New Roman" w:cs="Times New Roman"/>
          <w:b/>
          <w:bCs/>
          <w:sz w:val="24"/>
          <w:szCs w:val="24"/>
          <w:u w:val="single"/>
        </w:rPr>
      </w:pPr>
      <w:r w:rsidRPr="00FD5F88">
        <w:rPr>
          <w:rFonts w:ascii="Times New Roman" w:hAnsi="Times New Roman" w:cs="Times New Roman"/>
          <w:b/>
          <w:bCs/>
          <w:sz w:val="24"/>
          <w:szCs w:val="24"/>
          <w:u w:val="single"/>
        </w:rPr>
        <w:t>Раздел 0700 «Образование»</w:t>
      </w:r>
    </w:p>
    <w:p w:rsidR="006506B9" w:rsidRPr="00FD5F88" w:rsidRDefault="006506B9" w:rsidP="006506B9">
      <w:pPr>
        <w:spacing w:after="0" w:line="240" w:lineRule="auto"/>
        <w:jc w:val="center"/>
        <w:rPr>
          <w:rFonts w:ascii="Times New Roman" w:hAnsi="Times New Roman" w:cs="Times New Roman"/>
          <w:b/>
          <w:bCs/>
          <w:sz w:val="24"/>
          <w:szCs w:val="24"/>
          <w:u w:val="single"/>
        </w:rPr>
      </w:pP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Бюджетная политика в сфере образования на планируемый период ориентирована на обеспечение актуальности, доступности и качества образовательных услуг, социализацию детей и молодежи города, развитие их индивидуальных способностей, повышение эффективности управления в сфере образования.</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Бюджетные ассигнования, предусмотренные по разделу 0700 «Образование», характеризуются следующими данными:</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p>
    <w:tbl>
      <w:tblPr>
        <w:tblW w:w="9738"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193"/>
        <w:gridCol w:w="1899"/>
        <w:gridCol w:w="1882"/>
        <w:gridCol w:w="1882"/>
        <w:gridCol w:w="1882"/>
      </w:tblGrid>
      <w:tr w:rsidR="008F08BC" w:rsidTr="008F08BC">
        <w:tc>
          <w:tcPr>
            <w:tcW w:w="2193" w:type="dxa"/>
            <w:vMerge w:val="restart"/>
            <w:shd w:val="clear" w:color="auto" w:fill="auto"/>
          </w:tcPr>
          <w:p w:rsidR="008F08BC" w:rsidRPr="001B75A6" w:rsidRDefault="008F08BC" w:rsidP="008F08BC">
            <w:pPr>
              <w:spacing w:after="0" w:line="240" w:lineRule="auto"/>
              <w:jc w:val="center"/>
              <w:rPr>
                <w:rFonts w:ascii="Times New Roman" w:hAnsi="Times New Roman" w:cs="Times New Roman"/>
                <w:color w:val="000000"/>
                <w:sz w:val="24"/>
                <w:szCs w:val="24"/>
              </w:rPr>
            </w:pPr>
            <w:r w:rsidRPr="001B75A6">
              <w:rPr>
                <w:rFonts w:ascii="Times New Roman" w:hAnsi="Times New Roman" w:cs="Times New Roman"/>
                <w:color w:val="000000"/>
                <w:sz w:val="24"/>
                <w:szCs w:val="24"/>
              </w:rPr>
              <w:t>Наименование показателя</w:t>
            </w:r>
          </w:p>
        </w:tc>
        <w:tc>
          <w:tcPr>
            <w:tcW w:w="1899" w:type="dxa"/>
            <w:vMerge w:val="restart"/>
            <w:shd w:val="clear" w:color="auto" w:fill="auto"/>
          </w:tcPr>
          <w:p w:rsidR="008F08BC" w:rsidRPr="001B75A6" w:rsidRDefault="008F08BC" w:rsidP="008F08BC">
            <w:pPr>
              <w:spacing w:after="0" w:line="240" w:lineRule="auto"/>
              <w:jc w:val="center"/>
              <w:rPr>
                <w:rFonts w:ascii="Times New Roman" w:hAnsi="Times New Roman" w:cs="Times New Roman"/>
                <w:color w:val="000000"/>
                <w:sz w:val="24"/>
                <w:szCs w:val="24"/>
              </w:rPr>
            </w:pPr>
            <w:r w:rsidRPr="001B75A6">
              <w:rPr>
                <w:rFonts w:ascii="Times New Roman" w:hAnsi="Times New Roman" w:cs="Times New Roman"/>
                <w:color w:val="000000"/>
                <w:sz w:val="24"/>
                <w:szCs w:val="24"/>
              </w:rPr>
              <w:t>2012 год (решение №119 от 16.12.2011)</w:t>
            </w:r>
          </w:p>
        </w:tc>
        <w:tc>
          <w:tcPr>
            <w:tcW w:w="5646" w:type="dxa"/>
            <w:gridSpan w:val="3"/>
            <w:shd w:val="clear" w:color="auto" w:fill="auto"/>
          </w:tcPr>
          <w:p w:rsidR="008F08BC" w:rsidRPr="00FD5F88" w:rsidRDefault="008F08BC" w:rsidP="006506B9">
            <w:pPr>
              <w:spacing w:after="0" w:line="240" w:lineRule="auto"/>
              <w:jc w:val="center"/>
              <w:rPr>
                <w:rFonts w:ascii="Times New Roman" w:hAnsi="Times New Roman" w:cs="Times New Roman"/>
                <w:sz w:val="24"/>
                <w:szCs w:val="24"/>
              </w:rPr>
            </w:pPr>
            <w:r w:rsidRPr="001B75A6">
              <w:rPr>
                <w:rFonts w:ascii="Times New Roman" w:hAnsi="Times New Roman" w:cs="Times New Roman"/>
                <w:color w:val="000000"/>
                <w:sz w:val="24"/>
                <w:szCs w:val="24"/>
              </w:rPr>
              <w:t>Проект бюджета</w:t>
            </w:r>
          </w:p>
        </w:tc>
      </w:tr>
      <w:tr w:rsidR="008F08BC" w:rsidTr="008F08BC">
        <w:tc>
          <w:tcPr>
            <w:tcW w:w="2193" w:type="dxa"/>
            <w:vMerge/>
            <w:shd w:val="clear" w:color="auto" w:fill="auto"/>
          </w:tcPr>
          <w:p w:rsidR="008F08BC" w:rsidRPr="001B75A6" w:rsidRDefault="008F08BC" w:rsidP="008F08BC">
            <w:pPr>
              <w:spacing w:after="0" w:line="240" w:lineRule="auto"/>
              <w:rPr>
                <w:rFonts w:ascii="Times New Roman" w:hAnsi="Times New Roman" w:cs="Times New Roman"/>
                <w:color w:val="000000"/>
                <w:sz w:val="24"/>
                <w:szCs w:val="24"/>
              </w:rPr>
            </w:pPr>
          </w:p>
        </w:tc>
        <w:tc>
          <w:tcPr>
            <w:tcW w:w="1899" w:type="dxa"/>
            <w:vMerge/>
            <w:shd w:val="clear" w:color="auto" w:fill="auto"/>
          </w:tcPr>
          <w:p w:rsidR="008F08BC" w:rsidRPr="001B75A6" w:rsidRDefault="008F08BC" w:rsidP="008F08BC">
            <w:pPr>
              <w:spacing w:after="0" w:line="240" w:lineRule="auto"/>
              <w:rPr>
                <w:rFonts w:ascii="Times New Roman" w:hAnsi="Times New Roman" w:cs="Times New Roman"/>
                <w:color w:val="000000"/>
                <w:sz w:val="24"/>
                <w:szCs w:val="24"/>
              </w:rPr>
            </w:pPr>
          </w:p>
        </w:tc>
        <w:tc>
          <w:tcPr>
            <w:tcW w:w="1882" w:type="dxa"/>
            <w:shd w:val="clear" w:color="auto" w:fill="auto"/>
          </w:tcPr>
          <w:p w:rsidR="008F08BC" w:rsidRPr="001B75A6" w:rsidRDefault="008F08BC" w:rsidP="008F08BC">
            <w:pPr>
              <w:spacing w:after="0" w:line="240" w:lineRule="auto"/>
              <w:jc w:val="center"/>
              <w:rPr>
                <w:rFonts w:ascii="Times New Roman" w:hAnsi="Times New Roman" w:cs="Times New Roman"/>
                <w:color w:val="000000"/>
                <w:sz w:val="24"/>
                <w:szCs w:val="24"/>
              </w:rPr>
            </w:pPr>
            <w:r w:rsidRPr="001B75A6">
              <w:rPr>
                <w:rFonts w:ascii="Times New Roman" w:hAnsi="Times New Roman" w:cs="Times New Roman"/>
                <w:color w:val="000000"/>
                <w:sz w:val="24"/>
                <w:szCs w:val="24"/>
              </w:rPr>
              <w:t>2013 год</w:t>
            </w:r>
          </w:p>
        </w:tc>
        <w:tc>
          <w:tcPr>
            <w:tcW w:w="1882" w:type="dxa"/>
            <w:shd w:val="clear" w:color="auto" w:fill="auto"/>
          </w:tcPr>
          <w:p w:rsidR="008F08BC" w:rsidRPr="001B75A6" w:rsidRDefault="008F08BC" w:rsidP="008F08BC">
            <w:pPr>
              <w:spacing w:after="0" w:line="240" w:lineRule="auto"/>
              <w:jc w:val="center"/>
              <w:rPr>
                <w:rFonts w:ascii="Times New Roman" w:hAnsi="Times New Roman" w:cs="Times New Roman"/>
                <w:color w:val="000000"/>
                <w:sz w:val="24"/>
                <w:szCs w:val="24"/>
              </w:rPr>
            </w:pPr>
            <w:r w:rsidRPr="001B75A6">
              <w:rPr>
                <w:rFonts w:ascii="Times New Roman" w:hAnsi="Times New Roman" w:cs="Times New Roman"/>
                <w:color w:val="000000"/>
                <w:sz w:val="24"/>
                <w:szCs w:val="24"/>
              </w:rPr>
              <w:t>2014 год</w:t>
            </w:r>
          </w:p>
        </w:tc>
        <w:tc>
          <w:tcPr>
            <w:tcW w:w="1882" w:type="dxa"/>
            <w:shd w:val="clear" w:color="auto" w:fill="auto"/>
          </w:tcPr>
          <w:p w:rsidR="008F08BC" w:rsidRPr="001B75A6" w:rsidRDefault="008F08BC" w:rsidP="008F08BC">
            <w:pPr>
              <w:spacing w:after="0" w:line="240" w:lineRule="auto"/>
              <w:jc w:val="center"/>
              <w:rPr>
                <w:rFonts w:ascii="Times New Roman" w:hAnsi="Times New Roman" w:cs="Times New Roman"/>
                <w:color w:val="000000"/>
                <w:sz w:val="24"/>
                <w:szCs w:val="24"/>
              </w:rPr>
            </w:pPr>
            <w:r w:rsidRPr="001B75A6">
              <w:rPr>
                <w:rFonts w:ascii="Times New Roman" w:hAnsi="Times New Roman" w:cs="Times New Roman"/>
                <w:color w:val="000000"/>
                <w:sz w:val="24"/>
                <w:szCs w:val="24"/>
              </w:rPr>
              <w:t>2015 год</w:t>
            </w:r>
          </w:p>
        </w:tc>
      </w:tr>
      <w:tr w:rsidR="008F08BC" w:rsidTr="008F08BC">
        <w:tc>
          <w:tcPr>
            <w:tcW w:w="2193" w:type="dxa"/>
            <w:shd w:val="clear" w:color="auto" w:fill="auto"/>
          </w:tcPr>
          <w:p w:rsidR="008F08BC" w:rsidRPr="00FD5F88" w:rsidRDefault="008F08BC" w:rsidP="006506B9">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Общий объем расходов, тыс. рублей</w:t>
            </w:r>
          </w:p>
        </w:tc>
        <w:tc>
          <w:tcPr>
            <w:tcW w:w="1899" w:type="dxa"/>
            <w:shd w:val="clear" w:color="auto" w:fill="auto"/>
          </w:tcPr>
          <w:p w:rsidR="008F08BC" w:rsidRPr="00FD5F88" w:rsidRDefault="008F08BC"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943 671,6</w:t>
            </w:r>
          </w:p>
        </w:tc>
        <w:tc>
          <w:tcPr>
            <w:tcW w:w="1882" w:type="dxa"/>
            <w:shd w:val="clear" w:color="auto" w:fill="auto"/>
          </w:tcPr>
          <w:p w:rsidR="008F08BC" w:rsidRPr="00FD5F88" w:rsidRDefault="008F08BC"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1 108 996,5</w:t>
            </w:r>
          </w:p>
        </w:tc>
        <w:tc>
          <w:tcPr>
            <w:tcW w:w="1882" w:type="dxa"/>
            <w:shd w:val="clear" w:color="auto" w:fill="auto"/>
          </w:tcPr>
          <w:p w:rsidR="008F08BC" w:rsidRPr="00FD5F88" w:rsidRDefault="008F08BC"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1 164 399,8</w:t>
            </w:r>
          </w:p>
        </w:tc>
        <w:tc>
          <w:tcPr>
            <w:tcW w:w="1882" w:type="dxa"/>
            <w:shd w:val="clear" w:color="auto" w:fill="auto"/>
          </w:tcPr>
          <w:p w:rsidR="008F08BC" w:rsidRPr="00FD5F88" w:rsidRDefault="008F08BC"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1 246 055,1</w:t>
            </w:r>
          </w:p>
        </w:tc>
      </w:tr>
      <w:tr w:rsidR="008F08BC" w:rsidTr="008F08BC">
        <w:tc>
          <w:tcPr>
            <w:tcW w:w="2193" w:type="dxa"/>
            <w:shd w:val="clear" w:color="auto" w:fill="auto"/>
          </w:tcPr>
          <w:p w:rsidR="008F08BC" w:rsidRPr="00FD5F88" w:rsidRDefault="008F08BC" w:rsidP="006506B9">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Доля в общем объеме расходов без условно утверждаемых расходов, %</w:t>
            </w:r>
          </w:p>
        </w:tc>
        <w:tc>
          <w:tcPr>
            <w:tcW w:w="1899" w:type="dxa"/>
            <w:shd w:val="clear" w:color="auto" w:fill="auto"/>
          </w:tcPr>
          <w:p w:rsidR="008F08BC" w:rsidRPr="00FD5F88" w:rsidRDefault="008F08BC"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35,9</w:t>
            </w:r>
          </w:p>
        </w:tc>
        <w:tc>
          <w:tcPr>
            <w:tcW w:w="1882" w:type="dxa"/>
            <w:shd w:val="clear" w:color="auto" w:fill="auto"/>
          </w:tcPr>
          <w:p w:rsidR="008F08BC" w:rsidRPr="00FD5F88" w:rsidRDefault="008F08BC"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46,0</w:t>
            </w:r>
          </w:p>
        </w:tc>
        <w:tc>
          <w:tcPr>
            <w:tcW w:w="1882" w:type="dxa"/>
            <w:shd w:val="clear" w:color="auto" w:fill="auto"/>
          </w:tcPr>
          <w:p w:rsidR="008F08BC" w:rsidRPr="00FD5F88" w:rsidRDefault="008F08BC"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52,2</w:t>
            </w:r>
          </w:p>
        </w:tc>
        <w:tc>
          <w:tcPr>
            <w:tcW w:w="1882" w:type="dxa"/>
            <w:shd w:val="clear" w:color="auto" w:fill="auto"/>
          </w:tcPr>
          <w:p w:rsidR="008F08BC" w:rsidRPr="00FD5F88" w:rsidRDefault="008F08BC"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54,0</w:t>
            </w:r>
          </w:p>
        </w:tc>
      </w:tr>
      <w:tr w:rsidR="008F08BC" w:rsidTr="008F08BC">
        <w:tc>
          <w:tcPr>
            <w:tcW w:w="2193" w:type="dxa"/>
            <w:shd w:val="clear" w:color="auto" w:fill="auto"/>
          </w:tcPr>
          <w:p w:rsidR="008F08BC" w:rsidRPr="00FD5F88" w:rsidRDefault="008F08BC" w:rsidP="006506B9">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Прирост, к предыдущему году, тыс. рублей</w:t>
            </w:r>
          </w:p>
        </w:tc>
        <w:tc>
          <w:tcPr>
            <w:tcW w:w="1899" w:type="dxa"/>
            <w:shd w:val="clear" w:color="auto" w:fill="auto"/>
          </w:tcPr>
          <w:p w:rsidR="008F08BC" w:rsidRPr="00FD5F88" w:rsidRDefault="008F08BC"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w:t>
            </w:r>
          </w:p>
        </w:tc>
        <w:tc>
          <w:tcPr>
            <w:tcW w:w="1882" w:type="dxa"/>
            <w:shd w:val="clear" w:color="auto" w:fill="auto"/>
          </w:tcPr>
          <w:p w:rsidR="008F08BC" w:rsidRPr="00FD5F88" w:rsidRDefault="008F08BC"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165 324,9</w:t>
            </w:r>
          </w:p>
        </w:tc>
        <w:tc>
          <w:tcPr>
            <w:tcW w:w="1882" w:type="dxa"/>
            <w:shd w:val="clear" w:color="auto" w:fill="auto"/>
          </w:tcPr>
          <w:p w:rsidR="008F08BC" w:rsidRPr="00FD5F88" w:rsidRDefault="008F08BC"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55 403,3</w:t>
            </w:r>
          </w:p>
        </w:tc>
        <w:tc>
          <w:tcPr>
            <w:tcW w:w="1882" w:type="dxa"/>
            <w:shd w:val="clear" w:color="auto" w:fill="auto"/>
          </w:tcPr>
          <w:p w:rsidR="008F08BC" w:rsidRPr="00FD5F88" w:rsidRDefault="008F08BC"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81 655,3</w:t>
            </w:r>
          </w:p>
        </w:tc>
      </w:tr>
      <w:tr w:rsidR="008F08BC" w:rsidTr="008F08BC">
        <w:tc>
          <w:tcPr>
            <w:tcW w:w="2193" w:type="dxa"/>
            <w:shd w:val="clear" w:color="auto" w:fill="auto"/>
          </w:tcPr>
          <w:p w:rsidR="008F08BC" w:rsidRPr="00FD5F88" w:rsidRDefault="008F08BC" w:rsidP="006506B9">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Прирост, к предыдущему году, %</w:t>
            </w:r>
          </w:p>
        </w:tc>
        <w:tc>
          <w:tcPr>
            <w:tcW w:w="1899" w:type="dxa"/>
            <w:shd w:val="clear" w:color="auto" w:fill="auto"/>
          </w:tcPr>
          <w:p w:rsidR="008F08BC" w:rsidRPr="00FD5F88" w:rsidRDefault="008F08BC"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w:t>
            </w:r>
          </w:p>
        </w:tc>
        <w:tc>
          <w:tcPr>
            <w:tcW w:w="1882" w:type="dxa"/>
            <w:shd w:val="clear" w:color="auto" w:fill="auto"/>
          </w:tcPr>
          <w:p w:rsidR="008F08BC" w:rsidRPr="00FD5F88" w:rsidRDefault="008F08BC"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17,5</w:t>
            </w:r>
          </w:p>
        </w:tc>
        <w:tc>
          <w:tcPr>
            <w:tcW w:w="1882" w:type="dxa"/>
            <w:shd w:val="clear" w:color="auto" w:fill="auto"/>
          </w:tcPr>
          <w:p w:rsidR="008F08BC" w:rsidRPr="00FD5F88" w:rsidRDefault="008F08BC"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5,0</w:t>
            </w:r>
          </w:p>
        </w:tc>
        <w:tc>
          <w:tcPr>
            <w:tcW w:w="1882" w:type="dxa"/>
            <w:shd w:val="clear" w:color="auto" w:fill="auto"/>
          </w:tcPr>
          <w:p w:rsidR="008F08BC" w:rsidRPr="00FD5F88" w:rsidRDefault="008F08BC"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7,0</w:t>
            </w:r>
          </w:p>
        </w:tc>
      </w:tr>
      <w:tr w:rsidR="008F08BC" w:rsidTr="008F08BC">
        <w:tc>
          <w:tcPr>
            <w:tcW w:w="2193" w:type="dxa"/>
            <w:shd w:val="clear" w:color="auto" w:fill="auto"/>
          </w:tcPr>
          <w:p w:rsidR="008F08BC" w:rsidRPr="00FD5F88" w:rsidRDefault="008F08BC" w:rsidP="006506B9">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Рост к уровню 2012 года, %</w:t>
            </w:r>
          </w:p>
        </w:tc>
        <w:tc>
          <w:tcPr>
            <w:tcW w:w="1899" w:type="dxa"/>
            <w:shd w:val="clear" w:color="auto" w:fill="auto"/>
          </w:tcPr>
          <w:p w:rsidR="008F08BC" w:rsidRPr="00FD5F88" w:rsidRDefault="008F08BC"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w:t>
            </w:r>
          </w:p>
        </w:tc>
        <w:tc>
          <w:tcPr>
            <w:tcW w:w="1882" w:type="dxa"/>
            <w:shd w:val="clear" w:color="auto" w:fill="auto"/>
          </w:tcPr>
          <w:p w:rsidR="008F08BC" w:rsidRPr="00FD5F88" w:rsidRDefault="008F08BC"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117,5</w:t>
            </w:r>
          </w:p>
        </w:tc>
        <w:tc>
          <w:tcPr>
            <w:tcW w:w="1882" w:type="dxa"/>
            <w:shd w:val="clear" w:color="auto" w:fill="auto"/>
          </w:tcPr>
          <w:p w:rsidR="008F08BC" w:rsidRPr="00FD5F88" w:rsidRDefault="008F08BC"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123,4</w:t>
            </w:r>
          </w:p>
        </w:tc>
        <w:tc>
          <w:tcPr>
            <w:tcW w:w="1882" w:type="dxa"/>
            <w:shd w:val="clear" w:color="auto" w:fill="auto"/>
          </w:tcPr>
          <w:p w:rsidR="008F08BC" w:rsidRPr="00FD5F88" w:rsidRDefault="008F08BC"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132,0</w:t>
            </w:r>
          </w:p>
        </w:tc>
      </w:tr>
    </w:tbl>
    <w:p w:rsidR="006506B9" w:rsidRPr="00FD5F88" w:rsidRDefault="006506B9" w:rsidP="006506B9">
      <w:pPr>
        <w:tabs>
          <w:tab w:val="num" w:pos="720"/>
        </w:tabs>
        <w:spacing w:after="0" w:line="240" w:lineRule="auto"/>
        <w:ind w:firstLine="720"/>
        <w:jc w:val="both"/>
        <w:rPr>
          <w:rFonts w:ascii="Times New Roman" w:hAnsi="Times New Roman" w:cs="Times New Roman"/>
          <w:sz w:val="24"/>
          <w:szCs w:val="24"/>
        </w:rPr>
      </w:pPr>
      <w:r w:rsidRPr="00FD5F88">
        <w:rPr>
          <w:rFonts w:ascii="Times New Roman" w:hAnsi="Times New Roman" w:cs="Times New Roman"/>
          <w:sz w:val="24"/>
          <w:szCs w:val="24"/>
        </w:rPr>
        <w:t xml:space="preserve"> </w:t>
      </w:r>
    </w:p>
    <w:p w:rsidR="006506B9" w:rsidRPr="00FD5F88" w:rsidRDefault="006506B9" w:rsidP="006506B9">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Бюджетные ассигнования по разделу 0700 «Образование» учитывают:</w:t>
      </w:r>
    </w:p>
    <w:p w:rsidR="006506B9" w:rsidRPr="00FD5F88" w:rsidRDefault="006506B9" w:rsidP="006506B9">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индексацию отдельных текущих статей расходов бюджета в связи с ростом потребительских цен;</w:t>
      </w:r>
    </w:p>
    <w:p w:rsidR="006506B9" w:rsidRPr="00FD5F88" w:rsidRDefault="006506B9" w:rsidP="006506B9">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индексацию с 1 января 2013 года на 5,5%, с 1 января 2014 года на 5% и с 1 января 2015 года на 5% фондов оплаты труда работников муниципальных учреждений;</w:t>
      </w:r>
    </w:p>
    <w:p w:rsidR="006506B9" w:rsidRPr="00FD5F88" w:rsidRDefault="006506B9" w:rsidP="006506B9">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поэтапное повышение заработной платы отдельным категориям работников в целях реализации Указа Президента Российской Федерации от 07.05.2012 №597 «О мероприятиях по реализации государственной социальной политики»;</w:t>
      </w:r>
    </w:p>
    <w:p w:rsidR="006506B9" w:rsidRPr="00FD5F88" w:rsidRDefault="006506B9" w:rsidP="006506B9">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иные изменения, приведенные в соответствующих подразделах настоящей пояснительной записки.</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Структура расходов раздела представлена следующими данными:</w:t>
      </w:r>
    </w:p>
    <w:p w:rsidR="006506B9" w:rsidRPr="00FD5F88" w:rsidRDefault="006506B9" w:rsidP="006506B9">
      <w:pPr>
        <w:tabs>
          <w:tab w:val="num" w:pos="720"/>
        </w:tabs>
        <w:spacing w:after="0" w:line="240" w:lineRule="auto"/>
        <w:ind w:firstLine="720"/>
        <w:jc w:val="right"/>
        <w:rPr>
          <w:rFonts w:ascii="Times New Roman" w:hAnsi="Times New Roman" w:cs="Times New Roman"/>
          <w:sz w:val="24"/>
          <w:szCs w:val="24"/>
        </w:rPr>
      </w:pPr>
      <w:r w:rsidRPr="00FD5F88">
        <w:rPr>
          <w:rFonts w:ascii="Times New Roman" w:hAnsi="Times New Roman" w:cs="Times New Roman"/>
          <w:sz w:val="24"/>
          <w:szCs w:val="24"/>
        </w:rPr>
        <w:t>%</w:t>
      </w:r>
    </w:p>
    <w:tbl>
      <w:tblPr>
        <w:tblW w:w="9738"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448"/>
        <w:gridCol w:w="2124"/>
        <w:gridCol w:w="1920"/>
        <w:gridCol w:w="1623"/>
        <w:gridCol w:w="1623"/>
      </w:tblGrid>
      <w:tr w:rsidR="004A3E30" w:rsidTr="004A3E30">
        <w:tc>
          <w:tcPr>
            <w:tcW w:w="2448" w:type="dxa"/>
            <w:vMerge w:val="restart"/>
            <w:shd w:val="clear" w:color="auto" w:fill="auto"/>
            <w:vAlign w:val="center"/>
          </w:tcPr>
          <w:p w:rsidR="004A3E30" w:rsidRPr="00FD5F88" w:rsidRDefault="004A3E30" w:rsidP="004A3E30">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Подразделы</w:t>
            </w:r>
          </w:p>
        </w:tc>
        <w:tc>
          <w:tcPr>
            <w:tcW w:w="2124" w:type="dxa"/>
            <w:vMerge w:val="restart"/>
            <w:shd w:val="clear" w:color="auto" w:fill="auto"/>
            <w:vAlign w:val="center"/>
          </w:tcPr>
          <w:p w:rsidR="004A3E30" w:rsidRPr="001B75A6" w:rsidRDefault="004A3E30" w:rsidP="004A3E30">
            <w:pPr>
              <w:spacing w:after="0" w:line="240" w:lineRule="auto"/>
              <w:jc w:val="center"/>
              <w:rPr>
                <w:rFonts w:ascii="Times New Roman" w:hAnsi="Times New Roman" w:cs="Times New Roman"/>
                <w:color w:val="000000"/>
                <w:sz w:val="24"/>
                <w:szCs w:val="24"/>
              </w:rPr>
            </w:pPr>
            <w:r w:rsidRPr="001B75A6">
              <w:rPr>
                <w:rFonts w:ascii="Times New Roman" w:hAnsi="Times New Roman" w:cs="Times New Roman"/>
                <w:color w:val="000000"/>
                <w:sz w:val="24"/>
                <w:szCs w:val="24"/>
              </w:rPr>
              <w:t>2012 год (решение №119 от 16.12.2011)</w:t>
            </w:r>
          </w:p>
        </w:tc>
        <w:tc>
          <w:tcPr>
            <w:tcW w:w="5166" w:type="dxa"/>
            <w:gridSpan w:val="3"/>
            <w:shd w:val="clear" w:color="auto" w:fill="auto"/>
            <w:vAlign w:val="center"/>
          </w:tcPr>
          <w:p w:rsidR="004A3E30" w:rsidRPr="00FD5F88" w:rsidRDefault="004A3E30" w:rsidP="004A3E30">
            <w:pPr>
              <w:spacing w:after="0" w:line="240" w:lineRule="auto"/>
              <w:jc w:val="center"/>
              <w:rPr>
                <w:rFonts w:ascii="Times New Roman" w:hAnsi="Times New Roman" w:cs="Times New Roman"/>
                <w:sz w:val="24"/>
                <w:szCs w:val="24"/>
              </w:rPr>
            </w:pPr>
            <w:r w:rsidRPr="001B75A6">
              <w:rPr>
                <w:rFonts w:ascii="Times New Roman" w:hAnsi="Times New Roman" w:cs="Times New Roman"/>
                <w:color w:val="000000"/>
                <w:sz w:val="24"/>
                <w:szCs w:val="24"/>
              </w:rPr>
              <w:t>Проект бюджета</w:t>
            </w:r>
          </w:p>
        </w:tc>
      </w:tr>
      <w:tr w:rsidR="004A3E30" w:rsidTr="004A3E30">
        <w:tc>
          <w:tcPr>
            <w:tcW w:w="2448" w:type="dxa"/>
            <w:vMerge/>
            <w:shd w:val="clear" w:color="auto" w:fill="auto"/>
            <w:vAlign w:val="center"/>
          </w:tcPr>
          <w:p w:rsidR="004A3E30" w:rsidRPr="00FD5F88" w:rsidRDefault="004A3E30" w:rsidP="004A3E30">
            <w:pPr>
              <w:spacing w:after="0" w:line="240" w:lineRule="auto"/>
              <w:jc w:val="center"/>
              <w:rPr>
                <w:rFonts w:ascii="Times New Roman" w:hAnsi="Times New Roman" w:cs="Times New Roman"/>
                <w:sz w:val="24"/>
                <w:szCs w:val="24"/>
              </w:rPr>
            </w:pPr>
          </w:p>
        </w:tc>
        <w:tc>
          <w:tcPr>
            <w:tcW w:w="2124" w:type="dxa"/>
            <w:vMerge/>
            <w:shd w:val="clear" w:color="auto" w:fill="auto"/>
            <w:vAlign w:val="center"/>
          </w:tcPr>
          <w:p w:rsidR="004A3E30" w:rsidRPr="001B75A6" w:rsidRDefault="004A3E30" w:rsidP="004A3E30">
            <w:pPr>
              <w:spacing w:after="0" w:line="240" w:lineRule="auto"/>
              <w:jc w:val="center"/>
              <w:rPr>
                <w:rFonts w:ascii="Times New Roman" w:hAnsi="Times New Roman" w:cs="Times New Roman"/>
                <w:color w:val="000000"/>
                <w:sz w:val="24"/>
                <w:szCs w:val="24"/>
              </w:rPr>
            </w:pPr>
          </w:p>
        </w:tc>
        <w:tc>
          <w:tcPr>
            <w:tcW w:w="1920" w:type="dxa"/>
            <w:shd w:val="clear" w:color="auto" w:fill="auto"/>
            <w:vAlign w:val="center"/>
          </w:tcPr>
          <w:p w:rsidR="004A3E30" w:rsidRPr="001B75A6" w:rsidRDefault="004A3E30" w:rsidP="004A3E30">
            <w:pPr>
              <w:spacing w:after="0" w:line="240" w:lineRule="auto"/>
              <w:jc w:val="center"/>
              <w:rPr>
                <w:rFonts w:ascii="Times New Roman" w:hAnsi="Times New Roman" w:cs="Times New Roman"/>
                <w:color w:val="000000"/>
                <w:sz w:val="24"/>
                <w:szCs w:val="24"/>
              </w:rPr>
            </w:pPr>
            <w:r w:rsidRPr="001B75A6">
              <w:rPr>
                <w:rFonts w:ascii="Times New Roman" w:hAnsi="Times New Roman" w:cs="Times New Roman"/>
                <w:color w:val="000000"/>
                <w:sz w:val="24"/>
                <w:szCs w:val="24"/>
              </w:rPr>
              <w:t>2013 год</w:t>
            </w:r>
          </w:p>
        </w:tc>
        <w:tc>
          <w:tcPr>
            <w:tcW w:w="1623" w:type="dxa"/>
            <w:shd w:val="clear" w:color="auto" w:fill="auto"/>
            <w:vAlign w:val="center"/>
          </w:tcPr>
          <w:p w:rsidR="004A3E30" w:rsidRPr="001B75A6" w:rsidRDefault="004A3E30" w:rsidP="004A3E30">
            <w:pPr>
              <w:spacing w:after="0" w:line="240" w:lineRule="auto"/>
              <w:jc w:val="center"/>
              <w:rPr>
                <w:rFonts w:ascii="Times New Roman" w:hAnsi="Times New Roman" w:cs="Times New Roman"/>
                <w:color w:val="000000"/>
                <w:sz w:val="24"/>
                <w:szCs w:val="24"/>
              </w:rPr>
            </w:pPr>
            <w:r w:rsidRPr="001B75A6">
              <w:rPr>
                <w:rFonts w:ascii="Times New Roman" w:hAnsi="Times New Roman" w:cs="Times New Roman"/>
                <w:color w:val="000000"/>
                <w:sz w:val="24"/>
                <w:szCs w:val="24"/>
              </w:rPr>
              <w:t>2014 год</w:t>
            </w:r>
          </w:p>
        </w:tc>
        <w:tc>
          <w:tcPr>
            <w:tcW w:w="1623" w:type="dxa"/>
            <w:shd w:val="clear" w:color="auto" w:fill="auto"/>
            <w:vAlign w:val="center"/>
          </w:tcPr>
          <w:p w:rsidR="004A3E30" w:rsidRPr="001B75A6" w:rsidRDefault="004A3E30" w:rsidP="004A3E30">
            <w:pPr>
              <w:spacing w:after="0" w:line="240" w:lineRule="auto"/>
              <w:jc w:val="center"/>
              <w:rPr>
                <w:rFonts w:ascii="Times New Roman" w:hAnsi="Times New Roman" w:cs="Times New Roman"/>
                <w:color w:val="000000"/>
                <w:sz w:val="24"/>
                <w:szCs w:val="24"/>
              </w:rPr>
            </w:pPr>
            <w:r w:rsidRPr="001B75A6">
              <w:rPr>
                <w:rFonts w:ascii="Times New Roman" w:hAnsi="Times New Roman" w:cs="Times New Roman"/>
                <w:color w:val="000000"/>
                <w:sz w:val="24"/>
                <w:szCs w:val="24"/>
              </w:rPr>
              <w:t>2015 год</w:t>
            </w:r>
          </w:p>
        </w:tc>
      </w:tr>
      <w:tr w:rsidR="003F0E83" w:rsidTr="004A3E30">
        <w:tc>
          <w:tcPr>
            <w:tcW w:w="2448" w:type="dxa"/>
            <w:shd w:val="clear" w:color="auto" w:fill="auto"/>
          </w:tcPr>
          <w:p w:rsidR="006506B9" w:rsidRPr="00FD5F88" w:rsidRDefault="006506B9" w:rsidP="006506B9">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0701 «Дошкольное образование»</w:t>
            </w:r>
          </w:p>
        </w:tc>
        <w:tc>
          <w:tcPr>
            <w:tcW w:w="2124" w:type="dxa"/>
            <w:shd w:val="clear" w:color="auto" w:fill="auto"/>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12,6</w:t>
            </w:r>
          </w:p>
        </w:tc>
        <w:tc>
          <w:tcPr>
            <w:tcW w:w="1920" w:type="dxa"/>
            <w:shd w:val="clear" w:color="auto" w:fill="auto"/>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16,4</w:t>
            </w:r>
          </w:p>
        </w:tc>
        <w:tc>
          <w:tcPr>
            <w:tcW w:w="1623" w:type="dxa"/>
            <w:shd w:val="clear" w:color="auto" w:fill="auto"/>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15,8</w:t>
            </w:r>
          </w:p>
        </w:tc>
        <w:tc>
          <w:tcPr>
            <w:tcW w:w="1623" w:type="dxa"/>
            <w:shd w:val="clear" w:color="auto" w:fill="auto"/>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16,0</w:t>
            </w:r>
          </w:p>
        </w:tc>
      </w:tr>
      <w:tr w:rsidR="003F0E83" w:rsidTr="004A3E30">
        <w:tc>
          <w:tcPr>
            <w:tcW w:w="2448" w:type="dxa"/>
            <w:shd w:val="clear" w:color="auto" w:fill="auto"/>
          </w:tcPr>
          <w:p w:rsidR="006506B9" w:rsidRPr="00FD5F88" w:rsidRDefault="006506B9" w:rsidP="006506B9">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0702 «Общее образование»</w:t>
            </w:r>
          </w:p>
        </w:tc>
        <w:tc>
          <w:tcPr>
            <w:tcW w:w="2124" w:type="dxa"/>
            <w:shd w:val="clear" w:color="auto" w:fill="auto"/>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76,0</w:t>
            </w:r>
          </w:p>
        </w:tc>
        <w:tc>
          <w:tcPr>
            <w:tcW w:w="1920" w:type="dxa"/>
            <w:shd w:val="clear" w:color="auto" w:fill="auto"/>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74,6</w:t>
            </w:r>
          </w:p>
        </w:tc>
        <w:tc>
          <w:tcPr>
            <w:tcW w:w="1623" w:type="dxa"/>
            <w:shd w:val="clear" w:color="auto" w:fill="auto"/>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75,8</w:t>
            </w:r>
          </w:p>
        </w:tc>
        <w:tc>
          <w:tcPr>
            <w:tcW w:w="1623" w:type="dxa"/>
            <w:shd w:val="clear" w:color="auto" w:fill="auto"/>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76,3</w:t>
            </w:r>
          </w:p>
        </w:tc>
      </w:tr>
      <w:tr w:rsidR="003F0E83" w:rsidTr="004A3E30">
        <w:tc>
          <w:tcPr>
            <w:tcW w:w="2448" w:type="dxa"/>
            <w:shd w:val="clear" w:color="auto" w:fill="auto"/>
          </w:tcPr>
          <w:p w:rsidR="006506B9" w:rsidRPr="00FD5F88" w:rsidRDefault="006506B9" w:rsidP="006506B9">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 xml:space="preserve">0707 «Молодежная </w:t>
            </w:r>
            <w:r w:rsidRPr="00FD5F88">
              <w:rPr>
                <w:rFonts w:ascii="Times New Roman" w:hAnsi="Times New Roman" w:cs="Times New Roman"/>
                <w:sz w:val="24"/>
                <w:szCs w:val="24"/>
              </w:rPr>
              <w:lastRenderedPageBreak/>
              <w:t>политика и оздоровление детей»</w:t>
            </w:r>
          </w:p>
        </w:tc>
        <w:tc>
          <w:tcPr>
            <w:tcW w:w="2124" w:type="dxa"/>
            <w:shd w:val="clear" w:color="auto" w:fill="auto"/>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lastRenderedPageBreak/>
              <w:t>5,6</w:t>
            </w:r>
          </w:p>
        </w:tc>
        <w:tc>
          <w:tcPr>
            <w:tcW w:w="1920" w:type="dxa"/>
            <w:shd w:val="clear" w:color="auto" w:fill="auto"/>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3,7</w:t>
            </w:r>
          </w:p>
        </w:tc>
        <w:tc>
          <w:tcPr>
            <w:tcW w:w="1623" w:type="dxa"/>
            <w:shd w:val="clear" w:color="auto" w:fill="auto"/>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3,4</w:t>
            </w:r>
          </w:p>
        </w:tc>
        <w:tc>
          <w:tcPr>
            <w:tcW w:w="1623" w:type="dxa"/>
            <w:shd w:val="clear" w:color="auto" w:fill="auto"/>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3,0</w:t>
            </w:r>
          </w:p>
        </w:tc>
      </w:tr>
      <w:tr w:rsidR="003F0E83" w:rsidTr="004A3E30">
        <w:tc>
          <w:tcPr>
            <w:tcW w:w="2448" w:type="dxa"/>
            <w:shd w:val="clear" w:color="auto" w:fill="auto"/>
          </w:tcPr>
          <w:p w:rsidR="006506B9" w:rsidRPr="00FD5F88" w:rsidRDefault="006506B9" w:rsidP="006506B9">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lastRenderedPageBreak/>
              <w:t>0709 «Другие вопросы в области образования»</w:t>
            </w:r>
          </w:p>
        </w:tc>
        <w:tc>
          <w:tcPr>
            <w:tcW w:w="2124" w:type="dxa"/>
            <w:shd w:val="clear" w:color="auto" w:fill="auto"/>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5,8</w:t>
            </w:r>
          </w:p>
        </w:tc>
        <w:tc>
          <w:tcPr>
            <w:tcW w:w="1920" w:type="dxa"/>
            <w:shd w:val="clear" w:color="auto" w:fill="auto"/>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5,3</w:t>
            </w:r>
          </w:p>
        </w:tc>
        <w:tc>
          <w:tcPr>
            <w:tcW w:w="1623" w:type="dxa"/>
            <w:shd w:val="clear" w:color="auto" w:fill="auto"/>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5,0</w:t>
            </w:r>
          </w:p>
        </w:tc>
        <w:tc>
          <w:tcPr>
            <w:tcW w:w="1623" w:type="dxa"/>
            <w:shd w:val="clear" w:color="auto" w:fill="auto"/>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4,7</w:t>
            </w:r>
          </w:p>
        </w:tc>
      </w:tr>
      <w:tr w:rsidR="003F0E83" w:rsidTr="004A3E30">
        <w:tc>
          <w:tcPr>
            <w:tcW w:w="2448" w:type="dxa"/>
            <w:shd w:val="clear" w:color="auto" w:fill="auto"/>
          </w:tcPr>
          <w:p w:rsidR="006506B9" w:rsidRPr="00FD5F88" w:rsidRDefault="006506B9" w:rsidP="006506B9">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Итого по разделу 0700 «Образование»</w:t>
            </w:r>
          </w:p>
        </w:tc>
        <w:tc>
          <w:tcPr>
            <w:tcW w:w="2124" w:type="dxa"/>
            <w:shd w:val="clear" w:color="auto" w:fill="auto"/>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100,0</w:t>
            </w:r>
          </w:p>
        </w:tc>
        <w:tc>
          <w:tcPr>
            <w:tcW w:w="1920" w:type="dxa"/>
            <w:shd w:val="clear" w:color="auto" w:fill="auto"/>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100,0</w:t>
            </w:r>
          </w:p>
        </w:tc>
        <w:tc>
          <w:tcPr>
            <w:tcW w:w="1623" w:type="dxa"/>
            <w:shd w:val="clear" w:color="auto" w:fill="auto"/>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100,0</w:t>
            </w:r>
          </w:p>
        </w:tc>
        <w:tc>
          <w:tcPr>
            <w:tcW w:w="1623" w:type="dxa"/>
            <w:shd w:val="clear" w:color="auto" w:fill="auto"/>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100,0</w:t>
            </w:r>
          </w:p>
        </w:tc>
      </w:tr>
    </w:tbl>
    <w:p w:rsidR="006506B9" w:rsidRPr="00FD5F88" w:rsidRDefault="006506B9" w:rsidP="006506B9">
      <w:pPr>
        <w:tabs>
          <w:tab w:val="num" w:pos="720"/>
        </w:tabs>
        <w:spacing w:after="0" w:line="240" w:lineRule="auto"/>
        <w:ind w:firstLine="720"/>
        <w:jc w:val="both"/>
        <w:rPr>
          <w:rFonts w:ascii="Times New Roman" w:hAnsi="Times New Roman" w:cs="Times New Roman"/>
          <w:sz w:val="24"/>
          <w:szCs w:val="24"/>
        </w:rPr>
      </w:pP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Основное место в структуре расходов занимают бюджетные ассигнования, предусмотренные на общее образование, при этом основную долю в этих расходах (69,6%) занимает субвенция из бюджета автономного округа на реализацию основных общеобразовательных программ. </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Указанные бюджетные ассигнования позволяют реализовать полномочия в сфере образования, направленные на: </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реализацию в пределах своей компетенции государственной, региональной, муниципальной политики в сфере образования; конституционных прав граждан на качественное образование в соответствии с их потребностями, интересами, способностями и возможностями;</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организацию предоставления общедоступного и бесплатного начального общего, основного общего, среднего (полного) общего образования по основным общеобразовательным программам, за исключением полномочий по финансовому обеспечению образовательного процесса, отнесенных к полномочиям органов государственной власти субъектов Российской Федерации;</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организацию предоставления дополнительного образования детям и общедоступного бесплатного дошкольного образования на территории города Югорска;</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организацию отдыха детей в каникулярное время;</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организацию и осуществление мероприятий по работе с детьми и молодежью в городе;</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осуществление переданных государственных полномочий в сфере образования;</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обеспечение инновационного характера образования через модернизацию кадровых, организационных, технологических и методических условий в соответствии с национальной образовательной инициативой «Наша новая школа»;</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 обеспечение комплексной безопасности и повышение </w:t>
      </w:r>
      <w:proofErr w:type="spellStart"/>
      <w:r w:rsidRPr="00FD5F88">
        <w:rPr>
          <w:rFonts w:ascii="Times New Roman" w:hAnsi="Times New Roman" w:cs="Times New Roman"/>
          <w:sz w:val="24"/>
          <w:szCs w:val="24"/>
        </w:rPr>
        <w:t>энергоэффективности</w:t>
      </w:r>
      <w:proofErr w:type="spellEnd"/>
      <w:r w:rsidRPr="00FD5F88">
        <w:rPr>
          <w:rFonts w:ascii="Times New Roman" w:hAnsi="Times New Roman" w:cs="Times New Roman"/>
          <w:sz w:val="24"/>
          <w:szCs w:val="24"/>
        </w:rPr>
        <w:t xml:space="preserve"> зданий учреждений;</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 укрепление материально-технической базы и развитие инфраструктуры образования, обустройство прилегающих территорий; </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расширение перечня платных услуг.</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Расшифровка расходов по разделу 0700 «Образование» представлена ниже.</w:t>
      </w:r>
    </w:p>
    <w:p w:rsidR="006506B9" w:rsidRPr="00FD5F88" w:rsidRDefault="006506B9" w:rsidP="006506B9">
      <w:pPr>
        <w:tabs>
          <w:tab w:val="num" w:pos="720"/>
        </w:tabs>
        <w:spacing w:after="0" w:line="240" w:lineRule="auto"/>
        <w:jc w:val="center"/>
        <w:rPr>
          <w:rFonts w:ascii="Times New Roman" w:hAnsi="Times New Roman" w:cs="Times New Roman"/>
          <w:b/>
          <w:bCs/>
          <w:color w:val="000000"/>
          <w:sz w:val="24"/>
          <w:szCs w:val="24"/>
        </w:rPr>
      </w:pPr>
    </w:p>
    <w:p w:rsidR="006506B9" w:rsidRPr="00FD5F88" w:rsidRDefault="006506B9" w:rsidP="006506B9">
      <w:pPr>
        <w:tabs>
          <w:tab w:val="num" w:pos="720"/>
        </w:tabs>
        <w:spacing w:after="0" w:line="240" w:lineRule="auto"/>
        <w:jc w:val="center"/>
        <w:rPr>
          <w:rFonts w:ascii="Times New Roman" w:hAnsi="Times New Roman" w:cs="Times New Roman"/>
          <w:b/>
          <w:bCs/>
          <w:color w:val="000000"/>
          <w:sz w:val="24"/>
          <w:szCs w:val="24"/>
        </w:rPr>
      </w:pPr>
      <w:r w:rsidRPr="00FD5F88">
        <w:rPr>
          <w:rFonts w:ascii="Times New Roman" w:hAnsi="Times New Roman" w:cs="Times New Roman"/>
          <w:b/>
          <w:bCs/>
          <w:color w:val="000000"/>
          <w:sz w:val="24"/>
          <w:szCs w:val="24"/>
        </w:rPr>
        <w:t>Расшифровка расходов по разделу 07 00 «Образование»</w:t>
      </w:r>
    </w:p>
    <w:p w:rsidR="006506B9" w:rsidRPr="00FD5F88" w:rsidRDefault="006506B9" w:rsidP="006506B9">
      <w:pPr>
        <w:tabs>
          <w:tab w:val="num" w:pos="720"/>
        </w:tabs>
        <w:spacing w:after="0" w:line="240" w:lineRule="auto"/>
        <w:ind w:firstLine="709"/>
        <w:jc w:val="center"/>
        <w:rPr>
          <w:rFonts w:ascii="Times New Roman" w:hAnsi="Times New Roman" w:cs="Times New Roman"/>
          <w:b/>
          <w:bCs/>
          <w:color w:val="000000"/>
          <w:sz w:val="24"/>
          <w:szCs w:val="24"/>
        </w:rPr>
      </w:pPr>
    </w:p>
    <w:p w:rsidR="006506B9" w:rsidRPr="00FD5F88" w:rsidRDefault="006506B9" w:rsidP="006506B9">
      <w:pPr>
        <w:tabs>
          <w:tab w:val="num" w:pos="720"/>
        </w:tabs>
        <w:spacing w:after="0" w:line="240" w:lineRule="auto"/>
        <w:ind w:firstLine="709"/>
        <w:jc w:val="right"/>
        <w:rPr>
          <w:rFonts w:ascii="Times New Roman" w:hAnsi="Times New Roman" w:cs="Times New Roman"/>
          <w:sz w:val="24"/>
          <w:szCs w:val="24"/>
        </w:rPr>
      </w:pPr>
      <w:r w:rsidRPr="00FD5F88">
        <w:rPr>
          <w:rFonts w:ascii="Times New Roman" w:hAnsi="Times New Roman" w:cs="Times New Roman"/>
          <w:sz w:val="24"/>
          <w:szCs w:val="24"/>
        </w:rPr>
        <w:t>тыс. рублей</w:t>
      </w:r>
    </w:p>
    <w:tbl>
      <w:tblPr>
        <w:tblW w:w="15130" w:type="dxa"/>
        <w:tblInd w:w="108" w:type="dxa"/>
        <w:tblLook w:val="00A0"/>
      </w:tblPr>
      <w:tblGrid>
        <w:gridCol w:w="10486"/>
        <w:gridCol w:w="1360"/>
        <w:gridCol w:w="1360"/>
        <w:gridCol w:w="1480"/>
        <w:gridCol w:w="222"/>
        <w:gridCol w:w="222"/>
      </w:tblGrid>
      <w:tr w:rsidR="006506B9" w:rsidRPr="00FD5F88" w:rsidTr="006506B9">
        <w:trPr>
          <w:trHeight w:val="315"/>
        </w:trPr>
        <w:tc>
          <w:tcPr>
            <w:tcW w:w="14686" w:type="dxa"/>
            <w:gridSpan w:val="4"/>
            <w:tcBorders>
              <w:top w:val="nil"/>
              <w:left w:val="nil"/>
              <w:bottom w:val="nil"/>
              <w:right w:val="nil"/>
            </w:tcBorders>
            <w:vAlign w:val="center"/>
          </w:tcPr>
          <w:tbl>
            <w:tblPr>
              <w:tblW w:w="9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841"/>
              <w:gridCol w:w="1276"/>
              <w:gridCol w:w="1275"/>
              <w:gridCol w:w="1276"/>
            </w:tblGrid>
            <w:tr w:rsidR="006506B9" w:rsidRPr="00FD5F88" w:rsidTr="009D447F">
              <w:trPr>
                <w:trHeight w:val="300"/>
              </w:trPr>
              <w:tc>
                <w:tcPr>
                  <w:tcW w:w="5841"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 xml:space="preserve">Наименование расходов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 xml:space="preserve">2013 год </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 xml:space="preserve">2014 год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 xml:space="preserve">2015 год </w:t>
                  </w:r>
                </w:p>
              </w:tc>
            </w:tr>
            <w:tr w:rsidR="006506B9" w:rsidRPr="00FD5F88" w:rsidTr="009D447F">
              <w:trPr>
                <w:trHeight w:val="773"/>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color w:val="000000"/>
                    </w:rPr>
                  </w:pPr>
                  <w:r w:rsidRPr="00FD5F88">
                    <w:rPr>
                      <w:rFonts w:ascii="Times New Roman" w:hAnsi="Times New Roman" w:cs="Times New Roman"/>
                      <w:color w:val="000000"/>
                    </w:rPr>
                    <w:t>Ведомственная целевая программа «Дошкольное, общее и дополнительное образование детей города Югорска на 2012-2015 годы»</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152 500,0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184 021,0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198 970,0</w:t>
                  </w:r>
                </w:p>
              </w:tc>
            </w:tr>
            <w:tr w:rsidR="006506B9" w:rsidRPr="00FD5F88" w:rsidTr="009D447F">
              <w:trPr>
                <w:trHeight w:val="288"/>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в том числе</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 </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 </w:t>
                  </w:r>
                </w:p>
              </w:tc>
            </w:tr>
            <w:tr w:rsidR="006506B9" w:rsidRPr="00FD5F88" w:rsidTr="009D447F">
              <w:trPr>
                <w:trHeight w:val="831"/>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 xml:space="preserve">Финансовое обеспечение выполнения муниципальных заданий муниципальными автономными дошкольными образовательными учреждениями на оказание муниципальных услуг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136 554,0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 xml:space="preserve"> 167 021,0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179 414,0</w:t>
                  </w:r>
                </w:p>
              </w:tc>
            </w:tr>
            <w:tr w:rsidR="006506B9" w:rsidRPr="00FD5F88" w:rsidTr="009D447F">
              <w:trPr>
                <w:trHeight w:val="300"/>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 xml:space="preserve">в том числе: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 </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 </w:t>
                  </w:r>
                </w:p>
              </w:tc>
            </w:tr>
            <w:tr w:rsidR="006506B9" w:rsidRPr="00FD5F88" w:rsidTr="009D447F">
              <w:trPr>
                <w:trHeight w:val="300"/>
              </w:trPr>
              <w:tc>
                <w:tcPr>
                  <w:tcW w:w="5841" w:type="dxa"/>
                  <w:shd w:val="clear" w:color="auto" w:fill="auto"/>
                  <w:vAlign w:val="bottom"/>
                  <w:hideMark/>
                </w:tcPr>
                <w:p w:rsidR="006506B9" w:rsidRPr="00FD5F88" w:rsidRDefault="006506B9" w:rsidP="006506B9">
                  <w:pPr>
                    <w:spacing w:after="0" w:line="240" w:lineRule="auto"/>
                    <w:ind w:left="630"/>
                    <w:rPr>
                      <w:rFonts w:ascii="Times New Roman" w:hAnsi="Times New Roman" w:cs="Times New Roman"/>
                      <w:i/>
                      <w:iCs/>
                      <w:color w:val="000000"/>
                    </w:rPr>
                  </w:pPr>
                  <w:r w:rsidRPr="00FD5F88">
                    <w:rPr>
                      <w:rFonts w:ascii="Times New Roman" w:hAnsi="Times New Roman" w:cs="Times New Roman"/>
                      <w:i/>
                      <w:iCs/>
                      <w:color w:val="000000"/>
                    </w:rPr>
                    <w:t>МАДОУ "</w:t>
                  </w:r>
                  <w:proofErr w:type="spellStart"/>
                  <w:r w:rsidRPr="00FD5F88">
                    <w:rPr>
                      <w:rFonts w:ascii="Times New Roman" w:hAnsi="Times New Roman" w:cs="Times New Roman"/>
                      <w:i/>
                      <w:iCs/>
                      <w:color w:val="000000"/>
                    </w:rPr>
                    <w:t>Гусельки</w:t>
                  </w:r>
                  <w:proofErr w:type="spellEnd"/>
                  <w:r w:rsidRPr="00FD5F88">
                    <w:rPr>
                      <w:rFonts w:ascii="Times New Roman" w:hAnsi="Times New Roman" w:cs="Times New Roman"/>
                      <w:i/>
                      <w:iCs/>
                      <w:color w:val="000000"/>
                    </w:rPr>
                    <w:t xml:space="preserve">"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27 431,0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28 550,0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29 931,0</w:t>
                  </w:r>
                </w:p>
              </w:tc>
            </w:tr>
            <w:tr w:rsidR="006506B9" w:rsidRPr="00FD5F88" w:rsidTr="009D447F">
              <w:trPr>
                <w:trHeight w:val="300"/>
              </w:trPr>
              <w:tc>
                <w:tcPr>
                  <w:tcW w:w="5841" w:type="dxa"/>
                  <w:shd w:val="clear" w:color="auto" w:fill="auto"/>
                  <w:vAlign w:val="bottom"/>
                  <w:hideMark/>
                </w:tcPr>
                <w:p w:rsidR="006506B9" w:rsidRPr="00FD5F88" w:rsidRDefault="006506B9" w:rsidP="006506B9">
                  <w:pPr>
                    <w:spacing w:after="0" w:line="240" w:lineRule="auto"/>
                    <w:ind w:left="630"/>
                    <w:rPr>
                      <w:rFonts w:ascii="Times New Roman" w:hAnsi="Times New Roman" w:cs="Times New Roman"/>
                      <w:i/>
                      <w:iCs/>
                      <w:color w:val="000000"/>
                    </w:rPr>
                  </w:pPr>
                  <w:r w:rsidRPr="00FD5F88">
                    <w:rPr>
                      <w:rFonts w:ascii="Times New Roman" w:hAnsi="Times New Roman" w:cs="Times New Roman"/>
                      <w:i/>
                      <w:iCs/>
                      <w:color w:val="000000"/>
                    </w:rPr>
                    <w:t xml:space="preserve">МАДОУ "Золотой ключик"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27 076,0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28 153,0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29 513,0</w:t>
                  </w:r>
                </w:p>
              </w:tc>
            </w:tr>
            <w:tr w:rsidR="006506B9" w:rsidRPr="00FD5F88" w:rsidTr="009D447F">
              <w:trPr>
                <w:trHeight w:val="300"/>
              </w:trPr>
              <w:tc>
                <w:tcPr>
                  <w:tcW w:w="5841" w:type="dxa"/>
                  <w:shd w:val="clear" w:color="auto" w:fill="auto"/>
                  <w:vAlign w:val="bottom"/>
                  <w:hideMark/>
                </w:tcPr>
                <w:p w:rsidR="006506B9" w:rsidRPr="00FD5F88" w:rsidRDefault="006506B9" w:rsidP="006506B9">
                  <w:pPr>
                    <w:spacing w:after="0" w:line="240" w:lineRule="auto"/>
                    <w:ind w:left="630"/>
                    <w:rPr>
                      <w:rFonts w:ascii="Times New Roman" w:hAnsi="Times New Roman" w:cs="Times New Roman"/>
                      <w:i/>
                      <w:iCs/>
                      <w:color w:val="000000"/>
                    </w:rPr>
                  </w:pPr>
                  <w:r w:rsidRPr="00FD5F88">
                    <w:rPr>
                      <w:rFonts w:ascii="Times New Roman" w:hAnsi="Times New Roman" w:cs="Times New Roman"/>
                      <w:i/>
                      <w:iCs/>
                      <w:color w:val="000000"/>
                    </w:rPr>
                    <w:t xml:space="preserve">МАДОУ "Радуга"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40 802,0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42 430,0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44 491,0</w:t>
                  </w:r>
                </w:p>
              </w:tc>
            </w:tr>
            <w:tr w:rsidR="006506B9" w:rsidRPr="00FD5F88" w:rsidTr="009D447F">
              <w:trPr>
                <w:trHeight w:val="300"/>
              </w:trPr>
              <w:tc>
                <w:tcPr>
                  <w:tcW w:w="5841" w:type="dxa"/>
                  <w:shd w:val="clear" w:color="auto" w:fill="auto"/>
                  <w:vAlign w:val="bottom"/>
                  <w:hideMark/>
                </w:tcPr>
                <w:p w:rsidR="006506B9" w:rsidRPr="00FD5F88" w:rsidRDefault="006506B9" w:rsidP="006506B9">
                  <w:pPr>
                    <w:spacing w:after="0" w:line="240" w:lineRule="auto"/>
                    <w:ind w:left="630"/>
                    <w:rPr>
                      <w:rFonts w:ascii="Times New Roman" w:hAnsi="Times New Roman" w:cs="Times New Roman"/>
                      <w:i/>
                      <w:iCs/>
                      <w:color w:val="000000"/>
                    </w:rPr>
                  </w:pPr>
                  <w:r w:rsidRPr="00FD5F88">
                    <w:rPr>
                      <w:rFonts w:ascii="Times New Roman" w:hAnsi="Times New Roman" w:cs="Times New Roman"/>
                      <w:i/>
                      <w:iCs/>
                      <w:color w:val="000000"/>
                    </w:rPr>
                    <w:lastRenderedPageBreak/>
                    <w:t xml:space="preserve">МАДОУ "Снегурочка"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41 245,0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42 888,0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44 979,0</w:t>
                  </w:r>
                </w:p>
              </w:tc>
            </w:tr>
            <w:tr w:rsidR="006506B9" w:rsidRPr="00FD5F88" w:rsidTr="009D447F">
              <w:trPr>
                <w:trHeight w:val="300"/>
              </w:trPr>
              <w:tc>
                <w:tcPr>
                  <w:tcW w:w="5841" w:type="dxa"/>
                  <w:shd w:val="clear" w:color="auto" w:fill="auto"/>
                  <w:vAlign w:val="bottom"/>
                  <w:hideMark/>
                </w:tcPr>
                <w:p w:rsidR="006506B9" w:rsidRPr="00FD5F88" w:rsidRDefault="006506B9" w:rsidP="006506B9">
                  <w:pPr>
                    <w:spacing w:after="0" w:line="240" w:lineRule="auto"/>
                    <w:ind w:left="630"/>
                    <w:rPr>
                      <w:rFonts w:ascii="Times New Roman" w:hAnsi="Times New Roman" w:cs="Times New Roman"/>
                      <w:i/>
                      <w:iCs/>
                      <w:color w:val="000000"/>
                    </w:rPr>
                  </w:pPr>
                  <w:r w:rsidRPr="00FD5F88">
                    <w:rPr>
                      <w:rFonts w:ascii="Times New Roman" w:hAnsi="Times New Roman" w:cs="Times New Roman"/>
                      <w:i/>
                      <w:iCs/>
                      <w:color w:val="000000"/>
                    </w:rPr>
                    <w:t>Новый детский сад на 140 мест</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 </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25 000,0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30 500,0</w:t>
                  </w:r>
                </w:p>
              </w:tc>
            </w:tr>
            <w:tr w:rsidR="006506B9" w:rsidRPr="00FD5F88" w:rsidTr="009D447F">
              <w:trPr>
                <w:trHeight w:val="929"/>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Единовременное денежное вознаграждение руководителям, заместителям руководителей и педагогическим работникам муниципальных образовательных учреждений при прекращении трудовых отношений и выходе на пенсию</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379,0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379,0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379,0</w:t>
                  </w:r>
                </w:p>
              </w:tc>
            </w:tr>
            <w:tr w:rsidR="006506B9" w:rsidRPr="00FD5F88" w:rsidTr="009D447F">
              <w:trPr>
                <w:trHeight w:val="791"/>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Субвенции местным бюджетам на обеспечение прав детей-инвалидов и семей, имеющих детей-инвалидов, на образование, воспитание и обучение</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1 067,0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1 121,0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1 177,0</w:t>
                  </w:r>
                </w:p>
              </w:tc>
            </w:tr>
            <w:tr w:rsidR="006506B9" w:rsidRPr="00FD5F88" w:rsidTr="009D447F">
              <w:trPr>
                <w:trHeight w:val="300"/>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Проведение текущего ремонта зданий</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150,0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 </w:t>
                  </w:r>
                </w:p>
              </w:tc>
            </w:tr>
            <w:tr w:rsidR="006506B9" w:rsidRPr="00FD5F88" w:rsidTr="009D447F">
              <w:trPr>
                <w:trHeight w:val="1232"/>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Реализация Указа Президента Российской Федерации от 07.05.2012 № 597 "О мероприятиях по реализации государственной социальной политики" (в части поэтапного достижения целевых показателей по уровню оплаты труда отдельных категорий работников)</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14 350,0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15 500,0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18 000,0</w:t>
                  </w:r>
                </w:p>
              </w:tc>
            </w:tr>
            <w:tr w:rsidR="006506B9" w:rsidRPr="00FD5F88" w:rsidTr="009D447F">
              <w:trPr>
                <w:trHeight w:val="770"/>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color w:val="000000"/>
                    </w:rPr>
                  </w:pPr>
                  <w:r w:rsidRPr="00FD5F88">
                    <w:rPr>
                      <w:rFonts w:ascii="Times New Roman" w:hAnsi="Times New Roman" w:cs="Times New Roman"/>
                      <w:color w:val="000000"/>
                    </w:rPr>
                    <w:t xml:space="preserve">Долгосрочная целевая программа «Развитие приоритетного национального проекта в сфере здравоохранения в городе Югорске на 2011-2013 годы и на период до 2015 года»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184,6</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 </w:t>
                  </w:r>
                </w:p>
              </w:tc>
            </w:tr>
            <w:tr w:rsidR="006506B9" w:rsidRPr="00FD5F88" w:rsidTr="009D447F">
              <w:trPr>
                <w:trHeight w:val="708"/>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rPr>
                  </w:pPr>
                  <w:r w:rsidRPr="00FD5F88">
                    <w:rPr>
                      <w:rFonts w:ascii="Times New Roman" w:hAnsi="Times New Roman" w:cs="Times New Roman"/>
                    </w:rPr>
                    <w:t>Долгосрочная целевая программа «Энергосбережение и повышение энергетической эффективности города Югорска на 2010-2015 годы»</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305,6</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 </w:t>
                  </w:r>
                </w:p>
              </w:tc>
            </w:tr>
            <w:tr w:rsidR="006506B9" w:rsidRPr="00FD5F88" w:rsidTr="009D447F">
              <w:trPr>
                <w:trHeight w:val="487"/>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rPr>
                  </w:pPr>
                  <w:r w:rsidRPr="00FD5F88">
                    <w:rPr>
                      <w:rFonts w:ascii="Times New Roman" w:hAnsi="Times New Roman" w:cs="Times New Roman"/>
                    </w:rPr>
                    <w:t xml:space="preserve">Долгосрочная целевая программа "Развитие муниципальной системы образования города Югорска на 2011-2015 годы", всего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rPr>
                  </w:pPr>
                  <w:r w:rsidRPr="00FD5F88">
                    <w:rPr>
                      <w:rFonts w:ascii="Times New Roman" w:hAnsi="Times New Roman" w:cs="Times New Roman"/>
                    </w:rPr>
                    <w:t>28 325,6</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rPr>
                  </w:pPr>
                  <w:r w:rsidRPr="00FD5F88">
                    <w:rPr>
                      <w:rFonts w:ascii="Times New Roman" w:hAnsi="Times New Roman" w:cs="Times New Roman"/>
                    </w:rPr>
                    <w:t>0,0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rPr>
                  </w:pPr>
                  <w:r w:rsidRPr="00FD5F88">
                    <w:rPr>
                      <w:rFonts w:ascii="Times New Roman" w:hAnsi="Times New Roman" w:cs="Times New Roman"/>
                    </w:rPr>
                    <w:t>0,0</w:t>
                  </w:r>
                </w:p>
              </w:tc>
            </w:tr>
            <w:tr w:rsidR="006506B9" w:rsidRPr="00FD5F88" w:rsidTr="009D447F">
              <w:trPr>
                <w:trHeight w:val="264"/>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rPr>
                  </w:pPr>
                  <w:r w:rsidRPr="00FD5F88">
                    <w:rPr>
                      <w:rFonts w:ascii="Times New Roman" w:hAnsi="Times New Roman" w:cs="Times New Roman"/>
                    </w:rPr>
                    <w:t>в том числе</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rPr>
                  </w:pPr>
                  <w:r w:rsidRPr="00FD5F88">
                    <w:rPr>
                      <w:rFonts w:ascii="Times New Roman" w:hAnsi="Times New Roman" w:cs="Times New Roman"/>
                    </w:rPr>
                    <w:t> </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rPr>
                  </w:pPr>
                  <w:r w:rsidRPr="00FD5F88">
                    <w:rPr>
                      <w:rFonts w:ascii="Times New Roman" w:hAnsi="Times New Roman" w:cs="Times New Roman"/>
                    </w:rPr>
                    <w:t>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rPr>
                  </w:pPr>
                  <w:r w:rsidRPr="00FD5F88">
                    <w:rPr>
                      <w:rFonts w:ascii="Times New Roman" w:hAnsi="Times New Roman" w:cs="Times New Roman"/>
                    </w:rPr>
                    <w:t> </w:t>
                  </w:r>
                </w:p>
              </w:tc>
            </w:tr>
            <w:tr w:rsidR="006506B9" w:rsidRPr="00FD5F88" w:rsidTr="009D447F">
              <w:trPr>
                <w:trHeight w:val="424"/>
              </w:trPr>
              <w:tc>
                <w:tcPr>
                  <w:tcW w:w="5841" w:type="dxa"/>
                  <w:shd w:val="clear" w:color="auto" w:fill="auto"/>
                  <w:vAlign w:val="bottom"/>
                  <w:hideMark/>
                </w:tcPr>
                <w:p w:rsidR="006506B9" w:rsidRPr="00FD5F88" w:rsidRDefault="006506B9" w:rsidP="00970CF0">
                  <w:pPr>
                    <w:spacing w:after="0" w:line="240" w:lineRule="auto"/>
                    <w:rPr>
                      <w:rFonts w:ascii="Times New Roman" w:hAnsi="Times New Roman" w:cs="Times New Roman"/>
                      <w:i/>
                      <w:iCs/>
                    </w:rPr>
                  </w:pPr>
                  <w:r w:rsidRPr="00FD5F88">
                    <w:rPr>
                      <w:rFonts w:ascii="Times New Roman" w:hAnsi="Times New Roman" w:cs="Times New Roman"/>
                      <w:i/>
                      <w:iCs/>
                    </w:rPr>
                    <w:t>Подпрограмма "Обеспечение комплексной безопасности и комфортных условий образовательн</w:t>
                  </w:r>
                  <w:r w:rsidR="00970CF0">
                    <w:rPr>
                      <w:rFonts w:ascii="Times New Roman" w:hAnsi="Times New Roman" w:cs="Times New Roman"/>
                      <w:i/>
                      <w:iCs/>
                    </w:rPr>
                    <w:t>ого процесса</w:t>
                  </w:r>
                  <w:r w:rsidRPr="00FD5F88">
                    <w:rPr>
                      <w:rFonts w:ascii="Times New Roman" w:hAnsi="Times New Roman" w:cs="Times New Roman"/>
                      <w:i/>
                      <w:iCs/>
                    </w:rPr>
                    <w:t>"</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rPr>
                  </w:pPr>
                  <w:r w:rsidRPr="00FD5F88">
                    <w:rPr>
                      <w:rFonts w:ascii="Times New Roman" w:hAnsi="Times New Roman" w:cs="Times New Roman"/>
                      <w:i/>
                      <w:iCs/>
                    </w:rPr>
                    <w:t>11 025,6</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rPr>
                  </w:pPr>
                  <w:r w:rsidRPr="00FD5F88">
                    <w:rPr>
                      <w:rFonts w:ascii="Times New Roman" w:hAnsi="Times New Roman" w:cs="Times New Roman"/>
                      <w:i/>
                      <w:iCs/>
                    </w:rPr>
                    <w:t>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rPr>
                  </w:pPr>
                  <w:r w:rsidRPr="00FD5F88">
                    <w:rPr>
                      <w:rFonts w:ascii="Times New Roman" w:hAnsi="Times New Roman" w:cs="Times New Roman"/>
                      <w:i/>
                      <w:iCs/>
                    </w:rPr>
                    <w:t> </w:t>
                  </w:r>
                </w:p>
              </w:tc>
            </w:tr>
            <w:tr w:rsidR="006506B9" w:rsidRPr="00FD5F88" w:rsidTr="009D447F">
              <w:trPr>
                <w:trHeight w:val="474"/>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rPr>
                  </w:pPr>
                  <w:r w:rsidRPr="00FD5F88">
                    <w:rPr>
                      <w:rFonts w:ascii="Times New Roman" w:hAnsi="Times New Roman" w:cs="Times New Roman"/>
                      <w:i/>
                      <w:iCs/>
                    </w:rPr>
                    <w:t xml:space="preserve">Подпрограмма "Развитие материально-технической базы сферы образования"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rPr>
                  </w:pPr>
                  <w:r w:rsidRPr="00FD5F88">
                    <w:rPr>
                      <w:rFonts w:ascii="Times New Roman" w:hAnsi="Times New Roman" w:cs="Times New Roman"/>
                      <w:i/>
                      <w:iCs/>
                    </w:rPr>
                    <w:t>17 300,0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rPr>
                  </w:pPr>
                  <w:r w:rsidRPr="00FD5F88">
                    <w:rPr>
                      <w:rFonts w:ascii="Times New Roman" w:hAnsi="Times New Roman" w:cs="Times New Roman"/>
                      <w:i/>
                      <w:iCs/>
                    </w:rPr>
                    <w:t>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rPr>
                  </w:pPr>
                  <w:r w:rsidRPr="00FD5F88">
                    <w:rPr>
                      <w:rFonts w:ascii="Times New Roman" w:hAnsi="Times New Roman" w:cs="Times New Roman"/>
                      <w:i/>
                      <w:iCs/>
                    </w:rPr>
                    <w:t> </w:t>
                  </w:r>
                </w:p>
              </w:tc>
            </w:tr>
            <w:tr w:rsidR="006506B9" w:rsidRPr="00FD5F88" w:rsidTr="009D447F">
              <w:trPr>
                <w:trHeight w:val="360"/>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b/>
                      <w:bCs/>
                      <w:color w:val="000000"/>
                    </w:rPr>
                  </w:pPr>
                  <w:r w:rsidRPr="00FD5F88">
                    <w:rPr>
                      <w:rFonts w:ascii="Times New Roman" w:hAnsi="Times New Roman" w:cs="Times New Roman"/>
                      <w:b/>
                      <w:bCs/>
                      <w:color w:val="000000"/>
                    </w:rPr>
                    <w:t xml:space="preserve">Итого по подразделу 0701 "Дошкольное образование"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b/>
                      <w:bCs/>
                      <w:color w:val="000000"/>
                    </w:rPr>
                  </w:pPr>
                  <w:r w:rsidRPr="00FD5F88">
                    <w:rPr>
                      <w:rFonts w:ascii="Times New Roman" w:hAnsi="Times New Roman" w:cs="Times New Roman"/>
                      <w:b/>
                      <w:bCs/>
                      <w:color w:val="000000"/>
                    </w:rPr>
                    <w:t>181 315,8</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b/>
                      <w:bCs/>
                      <w:color w:val="000000"/>
                    </w:rPr>
                  </w:pPr>
                  <w:r w:rsidRPr="00FD5F88">
                    <w:rPr>
                      <w:rFonts w:ascii="Times New Roman" w:hAnsi="Times New Roman" w:cs="Times New Roman"/>
                      <w:b/>
                      <w:bCs/>
                      <w:color w:val="000000"/>
                    </w:rPr>
                    <w:t>184 021,0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b/>
                      <w:bCs/>
                      <w:color w:val="000000"/>
                    </w:rPr>
                  </w:pPr>
                  <w:r w:rsidRPr="00FD5F88">
                    <w:rPr>
                      <w:rFonts w:ascii="Times New Roman" w:hAnsi="Times New Roman" w:cs="Times New Roman"/>
                      <w:b/>
                      <w:bCs/>
                      <w:color w:val="000000"/>
                    </w:rPr>
                    <w:t>198 970,0</w:t>
                  </w:r>
                </w:p>
              </w:tc>
            </w:tr>
            <w:tr w:rsidR="006506B9" w:rsidRPr="00FD5F88" w:rsidTr="009D447F">
              <w:trPr>
                <w:trHeight w:val="713"/>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color w:val="000000"/>
                    </w:rPr>
                  </w:pPr>
                  <w:r w:rsidRPr="00FD5F88">
                    <w:rPr>
                      <w:rFonts w:ascii="Times New Roman" w:hAnsi="Times New Roman" w:cs="Times New Roman"/>
                      <w:color w:val="000000"/>
                    </w:rPr>
                    <w:t>Ведомственная целевая программа «Дошкольное, общее и дополнительное образование детей города Югорска на 2012-2015 годы»</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702 632,0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754 893,0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815 044,0</w:t>
                  </w:r>
                </w:p>
              </w:tc>
            </w:tr>
            <w:tr w:rsidR="006506B9" w:rsidRPr="00FD5F88" w:rsidTr="009D447F">
              <w:trPr>
                <w:trHeight w:val="242"/>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в том числе</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b/>
                      <w:bCs/>
                      <w:color w:val="000000"/>
                    </w:rPr>
                  </w:pPr>
                  <w:r w:rsidRPr="00FD5F88">
                    <w:rPr>
                      <w:rFonts w:ascii="Times New Roman" w:hAnsi="Times New Roman" w:cs="Times New Roman"/>
                      <w:b/>
                      <w:bCs/>
                      <w:color w:val="000000"/>
                    </w:rPr>
                    <w:t> </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b/>
                      <w:bCs/>
                      <w:color w:val="000000"/>
                    </w:rPr>
                  </w:pPr>
                  <w:r w:rsidRPr="00FD5F88">
                    <w:rPr>
                      <w:rFonts w:ascii="Times New Roman" w:hAnsi="Times New Roman" w:cs="Times New Roman"/>
                      <w:b/>
                      <w:bCs/>
                      <w:color w:val="000000"/>
                    </w:rPr>
                    <w:t>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b/>
                      <w:bCs/>
                      <w:color w:val="000000"/>
                    </w:rPr>
                  </w:pPr>
                  <w:r w:rsidRPr="00FD5F88">
                    <w:rPr>
                      <w:rFonts w:ascii="Times New Roman" w:hAnsi="Times New Roman" w:cs="Times New Roman"/>
                      <w:b/>
                      <w:bCs/>
                      <w:color w:val="000000"/>
                    </w:rPr>
                    <w:t> </w:t>
                  </w:r>
                </w:p>
              </w:tc>
            </w:tr>
            <w:tr w:rsidR="006506B9" w:rsidRPr="00FD5F88" w:rsidTr="009D447F">
              <w:trPr>
                <w:trHeight w:val="789"/>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 xml:space="preserve">Финансовое обеспечение выполнения муниципальных заданий муниципальными бюджетными общеобразовательными учреждениями на оказание муниципальных услуг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82 525,3</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85 395,3</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88 795,3</w:t>
                  </w:r>
                </w:p>
              </w:tc>
            </w:tr>
            <w:tr w:rsidR="006506B9" w:rsidRPr="00FD5F88" w:rsidTr="009D447F">
              <w:trPr>
                <w:trHeight w:val="218"/>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 xml:space="preserve">в том числе: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 </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 </w:t>
                  </w:r>
                </w:p>
              </w:tc>
            </w:tr>
            <w:tr w:rsidR="006506B9" w:rsidRPr="00FD5F88" w:rsidTr="009D447F">
              <w:trPr>
                <w:trHeight w:val="300"/>
              </w:trPr>
              <w:tc>
                <w:tcPr>
                  <w:tcW w:w="5841" w:type="dxa"/>
                  <w:shd w:val="clear" w:color="auto" w:fill="auto"/>
                  <w:vAlign w:val="bottom"/>
                  <w:hideMark/>
                </w:tcPr>
                <w:p w:rsidR="006506B9" w:rsidRPr="00FD5F88" w:rsidRDefault="006506B9" w:rsidP="006506B9">
                  <w:pPr>
                    <w:spacing w:after="0" w:line="240" w:lineRule="auto"/>
                    <w:ind w:firstLine="630"/>
                    <w:rPr>
                      <w:rFonts w:ascii="Times New Roman" w:hAnsi="Times New Roman" w:cs="Times New Roman"/>
                      <w:i/>
                      <w:iCs/>
                      <w:color w:val="000000"/>
                    </w:rPr>
                  </w:pPr>
                  <w:r w:rsidRPr="00FD5F88">
                    <w:rPr>
                      <w:rFonts w:ascii="Times New Roman" w:hAnsi="Times New Roman" w:cs="Times New Roman"/>
                      <w:i/>
                      <w:iCs/>
                      <w:color w:val="000000"/>
                    </w:rPr>
                    <w:t xml:space="preserve">МБОУ "Лицей имени </w:t>
                  </w:r>
                  <w:proofErr w:type="spellStart"/>
                  <w:r w:rsidRPr="00FD5F88">
                    <w:rPr>
                      <w:rFonts w:ascii="Times New Roman" w:hAnsi="Times New Roman" w:cs="Times New Roman"/>
                      <w:i/>
                      <w:iCs/>
                      <w:color w:val="000000"/>
                    </w:rPr>
                    <w:t>Г.Ф.Атякшева</w:t>
                  </w:r>
                  <w:proofErr w:type="spellEnd"/>
                  <w:r w:rsidRPr="00FD5F88">
                    <w:rPr>
                      <w:rFonts w:ascii="Times New Roman" w:hAnsi="Times New Roman" w:cs="Times New Roman"/>
                      <w:i/>
                      <w:iCs/>
                      <w:color w:val="000000"/>
                    </w:rPr>
                    <w:t xml:space="preserve">"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15 638,0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16 216,0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17 121,0</w:t>
                  </w:r>
                </w:p>
              </w:tc>
            </w:tr>
            <w:tr w:rsidR="006506B9" w:rsidRPr="00FD5F88" w:rsidTr="009D447F">
              <w:trPr>
                <w:trHeight w:val="300"/>
              </w:trPr>
              <w:tc>
                <w:tcPr>
                  <w:tcW w:w="5841" w:type="dxa"/>
                  <w:shd w:val="clear" w:color="auto" w:fill="auto"/>
                  <w:vAlign w:val="bottom"/>
                  <w:hideMark/>
                </w:tcPr>
                <w:p w:rsidR="006506B9" w:rsidRPr="00FD5F88" w:rsidRDefault="006506B9" w:rsidP="006506B9">
                  <w:pPr>
                    <w:spacing w:after="0" w:line="240" w:lineRule="auto"/>
                    <w:ind w:firstLine="630"/>
                    <w:rPr>
                      <w:rFonts w:ascii="Times New Roman" w:hAnsi="Times New Roman" w:cs="Times New Roman"/>
                      <w:i/>
                      <w:iCs/>
                      <w:color w:val="000000"/>
                    </w:rPr>
                  </w:pPr>
                  <w:r w:rsidRPr="00FD5F88">
                    <w:rPr>
                      <w:rFonts w:ascii="Times New Roman" w:hAnsi="Times New Roman" w:cs="Times New Roman"/>
                      <w:i/>
                      <w:iCs/>
                      <w:color w:val="000000"/>
                    </w:rPr>
                    <w:t xml:space="preserve">МБОУ "Средняя общеобразовательная школа № 2"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16 867,0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17 501,0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18 163,0</w:t>
                  </w:r>
                </w:p>
              </w:tc>
            </w:tr>
            <w:tr w:rsidR="006506B9" w:rsidRPr="00FD5F88" w:rsidTr="009D447F">
              <w:trPr>
                <w:trHeight w:val="300"/>
              </w:trPr>
              <w:tc>
                <w:tcPr>
                  <w:tcW w:w="5841" w:type="dxa"/>
                  <w:shd w:val="clear" w:color="auto" w:fill="auto"/>
                  <w:vAlign w:val="bottom"/>
                  <w:hideMark/>
                </w:tcPr>
                <w:p w:rsidR="006506B9" w:rsidRPr="00FD5F88" w:rsidRDefault="006506B9" w:rsidP="006506B9">
                  <w:pPr>
                    <w:spacing w:after="0" w:line="240" w:lineRule="auto"/>
                    <w:ind w:firstLine="630"/>
                    <w:rPr>
                      <w:rFonts w:ascii="Times New Roman" w:hAnsi="Times New Roman" w:cs="Times New Roman"/>
                      <w:i/>
                      <w:iCs/>
                      <w:color w:val="000000"/>
                    </w:rPr>
                  </w:pPr>
                  <w:r w:rsidRPr="00FD5F88">
                    <w:rPr>
                      <w:rFonts w:ascii="Times New Roman" w:hAnsi="Times New Roman" w:cs="Times New Roman"/>
                      <w:i/>
                      <w:iCs/>
                      <w:color w:val="000000"/>
                    </w:rPr>
                    <w:t xml:space="preserve">МБОУ "Средняя общеобразовательная школа № 3"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11 467,0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10 407,0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10 808,0</w:t>
                  </w:r>
                </w:p>
              </w:tc>
            </w:tr>
            <w:tr w:rsidR="006506B9" w:rsidRPr="00FD5F88" w:rsidTr="009D447F">
              <w:trPr>
                <w:trHeight w:val="300"/>
              </w:trPr>
              <w:tc>
                <w:tcPr>
                  <w:tcW w:w="5841" w:type="dxa"/>
                  <w:shd w:val="clear" w:color="auto" w:fill="auto"/>
                  <w:vAlign w:val="bottom"/>
                  <w:hideMark/>
                </w:tcPr>
                <w:p w:rsidR="006506B9" w:rsidRPr="00FD5F88" w:rsidRDefault="006506B9" w:rsidP="006506B9">
                  <w:pPr>
                    <w:spacing w:after="0" w:line="240" w:lineRule="auto"/>
                    <w:ind w:firstLine="630"/>
                    <w:rPr>
                      <w:rFonts w:ascii="Times New Roman" w:hAnsi="Times New Roman" w:cs="Times New Roman"/>
                      <w:i/>
                      <w:iCs/>
                      <w:color w:val="000000"/>
                    </w:rPr>
                  </w:pPr>
                  <w:r w:rsidRPr="00FD5F88">
                    <w:rPr>
                      <w:rFonts w:ascii="Times New Roman" w:hAnsi="Times New Roman" w:cs="Times New Roman"/>
                      <w:i/>
                      <w:iCs/>
                      <w:color w:val="000000"/>
                    </w:rPr>
                    <w:t xml:space="preserve">МБОУ "Средняя общеобразовательная школа № 4"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5 718,0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6 248,0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6 337,0</w:t>
                  </w:r>
                </w:p>
              </w:tc>
            </w:tr>
            <w:tr w:rsidR="006506B9" w:rsidRPr="00FD5F88" w:rsidTr="009D447F">
              <w:trPr>
                <w:trHeight w:val="300"/>
              </w:trPr>
              <w:tc>
                <w:tcPr>
                  <w:tcW w:w="5841" w:type="dxa"/>
                  <w:shd w:val="clear" w:color="auto" w:fill="auto"/>
                  <w:vAlign w:val="bottom"/>
                  <w:hideMark/>
                </w:tcPr>
                <w:p w:rsidR="006506B9" w:rsidRPr="00FD5F88" w:rsidRDefault="006506B9" w:rsidP="006506B9">
                  <w:pPr>
                    <w:spacing w:after="0" w:line="240" w:lineRule="auto"/>
                    <w:ind w:firstLine="630"/>
                    <w:rPr>
                      <w:rFonts w:ascii="Times New Roman" w:hAnsi="Times New Roman" w:cs="Times New Roman"/>
                      <w:i/>
                      <w:iCs/>
                      <w:color w:val="000000"/>
                    </w:rPr>
                  </w:pPr>
                  <w:r w:rsidRPr="00FD5F88">
                    <w:rPr>
                      <w:rFonts w:ascii="Times New Roman" w:hAnsi="Times New Roman" w:cs="Times New Roman"/>
                      <w:i/>
                      <w:iCs/>
                      <w:color w:val="000000"/>
                    </w:rPr>
                    <w:t xml:space="preserve">МБОУ "Средняя общеобразовательная школа № 5"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14 713,0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16 219,0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16 850,0</w:t>
                  </w:r>
                </w:p>
              </w:tc>
            </w:tr>
            <w:tr w:rsidR="006506B9" w:rsidRPr="00FD5F88" w:rsidTr="009D447F">
              <w:trPr>
                <w:trHeight w:val="300"/>
              </w:trPr>
              <w:tc>
                <w:tcPr>
                  <w:tcW w:w="5841" w:type="dxa"/>
                  <w:shd w:val="clear" w:color="auto" w:fill="auto"/>
                  <w:vAlign w:val="bottom"/>
                  <w:hideMark/>
                </w:tcPr>
                <w:p w:rsidR="006506B9" w:rsidRPr="00FD5F88" w:rsidRDefault="006506B9" w:rsidP="006506B9">
                  <w:pPr>
                    <w:spacing w:after="0" w:line="240" w:lineRule="auto"/>
                    <w:ind w:firstLine="630"/>
                    <w:rPr>
                      <w:rFonts w:ascii="Times New Roman" w:hAnsi="Times New Roman" w:cs="Times New Roman"/>
                      <w:i/>
                      <w:iCs/>
                      <w:color w:val="000000"/>
                    </w:rPr>
                  </w:pPr>
                  <w:r w:rsidRPr="00FD5F88">
                    <w:rPr>
                      <w:rFonts w:ascii="Times New Roman" w:hAnsi="Times New Roman" w:cs="Times New Roman"/>
                      <w:i/>
                      <w:iCs/>
                      <w:color w:val="000000"/>
                    </w:rPr>
                    <w:t xml:space="preserve">МБОУ "Средняя общеобразовательная школа № 6"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16 309,0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16 906,0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17 529,0</w:t>
                  </w:r>
                </w:p>
              </w:tc>
            </w:tr>
            <w:tr w:rsidR="006506B9" w:rsidRPr="00FD5F88" w:rsidTr="009D447F">
              <w:trPr>
                <w:trHeight w:val="285"/>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 xml:space="preserve">МБОУ "Вечерняя (сменная) общеобразовательная школа"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 xml:space="preserve">1 813,3 </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1 898,3</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1 987,3</w:t>
                  </w:r>
                </w:p>
              </w:tc>
            </w:tr>
            <w:tr w:rsidR="006506B9" w:rsidRPr="00FD5F88" w:rsidTr="009D447F">
              <w:trPr>
                <w:trHeight w:val="300"/>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Транспортное обеспечение образовательных учреждений</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 xml:space="preserve">1 467,0 </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1 540,0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1 617,0</w:t>
                  </w:r>
                </w:p>
              </w:tc>
            </w:tr>
            <w:tr w:rsidR="006506B9" w:rsidRPr="00FD5F88" w:rsidTr="009D447F">
              <w:trPr>
                <w:trHeight w:val="529"/>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Возмещение расходов по найму, аренде жилого помещения приглашенным специалистам из другой местности</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620,7</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620,7</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620,7</w:t>
                  </w:r>
                </w:p>
              </w:tc>
            </w:tr>
            <w:tr w:rsidR="006506B9" w:rsidRPr="00FD5F88" w:rsidTr="009D447F">
              <w:trPr>
                <w:trHeight w:val="300"/>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Проведение текущего ремонта зданий</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1 000,0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 </w:t>
                  </w:r>
                </w:p>
              </w:tc>
            </w:tr>
            <w:tr w:rsidR="006506B9" w:rsidRPr="00FD5F88" w:rsidTr="009D447F">
              <w:trPr>
                <w:trHeight w:val="300"/>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 xml:space="preserve">Приобретение школьной формы для первоклассников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752,0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790,0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829,0</w:t>
                  </w:r>
                </w:p>
              </w:tc>
            </w:tr>
            <w:tr w:rsidR="006506B9" w:rsidRPr="00FD5F88" w:rsidTr="009D447F">
              <w:trPr>
                <w:trHeight w:val="503"/>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Субвенции местным бюджетам на реализацию основных общеобразовательных программ</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 xml:space="preserve">575 918,0 </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625 089,0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680 610,0</w:t>
                  </w:r>
                </w:p>
              </w:tc>
            </w:tr>
            <w:tr w:rsidR="006506B9" w:rsidRPr="00FD5F88" w:rsidTr="009D447F">
              <w:trPr>
                <w:trHeight w:val="695"/>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lastRenderedPageBreak/>
                    <w:t>Субвенции местным бюджетам по предоставлению учащимся муниципальных общеобразовательных учреждений завтраков и обедов</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35 764,0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36 849,0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37 938,0</w:t>
                  </w:r>
                </w:p>
              </w:tc>
            </w:tr>
            <w:tr w:rsidR="006506B9" w:rsidRPr="00FD5F88" w:rsidTr="009D447F">
              <w:trPr>
                <w:trHeight w:val="507"/>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Субвенции местным бюджетам по информационному обеспечению общеобразовательных учреждений</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 xml:space="preserve">982,0 </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982,0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982,0</w:t>
                  </w:r>
                </w:p>
              </w:tc>
            </w:tr>
            <w:tr w:rsidR="006506B9" w:rsidRPr="00FD5F88" w:rsidTr="009D447F">
              <w:trPr>
                <w:trHeight w:val="415"/>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Субсидия НОУ "Югорская православная гимназия" на возмещение затрат по коммунальным услугам</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1 201,0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1 225,0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1 250,0</w:t>
                  </w:r>
                </w:p>
              </w:tc>
            </w:tr>
            <w:tr w:rsidR="006506B9" w:rsidRPr="00FD5F88" w:rsidTr="009D447F">
              <w:trPr>
                <w:trHeight w:val="973"/>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Единовременное денежное вознаграждение руководителям, заместителям руководителей и педагогическим работникам муниципальных образовательных учреждений при прекращении трудовых отношений и выходе на пенсию</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2 402,0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2 402,0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2 402,0</w:t>
                  </w:r>
                </w:p>
              </w:tc>
            </w:tr>
            <w:tr w:rsidR="006506B9" w:rsidRPr="00FD5F88" w:rsidTr="009D447F">
              <w:trPr>
                <w:trHeight w:val="685"/>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color w:val="000000"/>
                    </w:rPr>
                  </w:pPr>
                  <w:r w:rsidRPr="00FD5F88">
                    <w:rPr>
                      <w:rFonts w:ascii="Times New Roman" w:hAnsi="Times New Roman" w:cs="Times New Roman"/>
                      <w:color w:val="000000"/>
                    </w:rPr>
                    <w:t xml:space="preserve">Долгосрочная целевая программа "Формирование доступной среды жизнедеятельности для инвалидов и </w:t>
                  </w:r>
                  <w:proofErr w:type="spellStart"/>
                  <w:r w:rsidRPr="00FD5F88">
                    <w:rPr>
                      <w:rFonts w:ascii="Times New Roman" w:hAnsi="Times New Roman" w:cs="Times New Roman"/>
                      <w:color w:val="000000"/>
                    </w:rPr>
                    <w:t>маломобильных</w:t>
                  </w:r>
                  <w:proofErr w:type="spellEnd"/>
                  <w:r w:rsidRPr="00FD5F88">
                    <w:rPr>
                      <w:rFonts w:ascii="Times New Roman" w:hAnsi="Times New Roman" w:cs="Times New Roman"/>
                      <w:color w:val="000000"/>
                    </w:rPr>
                    <w:t xml:space="preserve"> групп населения в городе Югорске на 2011-2015 годы"</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150,0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 </w:t>
                  </w:r>
                </w:p>
              </w:tc>
            </w:tr>
            <w:tr w:rsidR="006506B9" w:rsidRPr="00FD5F88" w:rsidTr="009D447F">
              <w:trPr>
                <w:trHeight w:val="483"/>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rPr>
                  </w:pPr>
                  <w:r w:rsidRPr="00FD5F88">
                    <w:rPr>
                      <w:rFonts w:ascii="Times New Roman" w:hAnsi="Times New Roman" w:cs="Times New Roman"/>
                    </w:rPr>
                    <w:t xml:space="preserve">Долгосрочная целевая программа "Развитие муниципальной системы образования города Югорска на 2011-2015 годы", всего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rPr>
                  </w:pPr>
                  <w:r w:rsidRPr="00FD5F88">
                    <w:rPr>
                      <w:rFonts w:ascii="Times New Roman" w:hAnsi="Times New Roman" w:cs="Times New Roman"/>
                    </w:rPr>
                    <w:t>2 952,0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rPr>
                  </w:pPr>
                  <w:r w:rsidRPr="00FD5F88">
                    <w:rPr>
                      <w:rFonts w:ascii="Times New Roman" w:hAnsi="Times New Roman" w:cs="Times New Roman"/>
                    </w:rPr>
                    <w:t>1 246,0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rPr>
                  </w:pPr>
                  <w:r w:rsidRPr="00FD5F88">
                    <w:rPr>
                      <w:rFonts w:ascii="Times New Roman" w:hAnsi="Times New Roman" w:cs="Times New Roman"/>
                    </w:rPr>
                    <w:t>1 251,0</w:t>
                  </w:r>
                </w:p>
              </w:tc>
            </w:tr>
            <w:tr w:rsidR="006506B9" w:rsidRPr="00FD5F88" w:rsidTr="009D447F">
              <w:trPr>
                <w:trHeight w:val="141"/>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rPr>
                  </w:pPr>
                  <w:r w:rsidRPr="00FD5F88">
                    <w:rPr>
                      <w:rFonts w:ascii="Times New Roman" w:hAnsi="Times New Roman" w:cs="Times New Roman"/>
                      <w:i/>
                      <w:iCs/>
                    </w:rPr>
                    <w:t>в том числе</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rPr>
                  </w:pPr>
                  <w:r w:rsidRPr="00FD5F88">
                    <w:rPr>
                      <w:rFonts w:ascii="Times New Roman" w:hAnsi="Times New Roman" w:cs="Times New Roman"/>
                      <w:i/>
                      <w:iCs/>
                    </w:rPr>
                    <w:t> </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rPr>
                  </w:pPr>
                  <w:r w:rsidRPr="00FD5F88">
                    <w:rPr>
                      <w:rFonts w:ascii="Times New Roman" w:hAnsi="Times New Roman" w:cs="Times New Roman"/>
                      <w:i/>
                      <w:iCs/>
                    </w:rPr>
                    <w:t>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rPr>
                  </w:pPr>
                  <w:r w:rsidRPr="00FD5F88">
                    <w:rPr>
                      <w:rFonts w:ascii="Times New Roman" w:hAnsi="Times New Roman" w:cs="Times New Roman"/>
                      <w:i/>
                      <w:iCs/>
                    </w:rPr>
                    <w:t> </w:t>
                  </w:r>
                </w:p>
              </w:tc>
            </w:tr>
            <w:tr w:rsidR="006506B9" w:rsidRPr="00FD5F88" w:rsidTr="009D447F">
              <w:trPr>
                <w:trHeight w:val="990"/>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Подпрограмма "Реализация приоритетного национального проекта "Образование" в городе Югорске" (субвенции местным бюджетам на ежемесячное денежное вознаграждение за классное руководство из бюджета автономного округа)</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1 242,0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1 246,0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1 251,0</w:t>
                  </w:r>
                </w:p>
              </w:tc>
            </w:tr>
            <w:tr w:rsidR="006506B9" w:rsidRPr="00FD5F88" w:rsidTr="009D447F">
              <w:trPr>
                <w:trHeight w:val="494"/>
              </w:trPr>
              <w:tc>
                <w:tcPr>
                  <w:tcW w:w="5841" w:type="dxa"/>
                  <w:shd w:val="clear" w:color="auto" w:fill="auto"/>
                  <w:vAlign w:val="bottom"/>
                  <w:hideMark/>
                </w:tcPr>
                <w:p w:rsidR="006506B9" w:rsidRPr="00FD5F88" w:rsidRDefault="006506B9" w:rsidP="00970CF0">
                  <w:pPr>
                    <w:spacing w:after="0" w:line="240" w:lineRule="auto"/>
                    <w:rPr>
                      <w:rFonts w:ascii="Times New Roman" w:hAnsi="Times New Roman" w:cs="Times New Roman"/>
                      <w:i/>
                      <w:iCs/>
                    </w:rPr>
                  </w:pPr>
                  <w:r w:rsidRPr="00FD5F88">
                    <w:rPr>
                      <w:rFonts w:ascii="Times New Roman" w:hAnsi="Times New Roman" w:cs="Times New Roman"/>
                      <w:i/>
                      <w:iCs/>
                    </w:rPr>
                    <w:t>Подпрограмма "Обеспечение комплексной безопасности и комфортных условий образовательн</w:t>
                  </w:r>
                  <w:r w:rsidR="00970CF0">
                    <w:rPr>
                      <w:rFonts w:ascii="Times New Roman" w:hAnsi="Times New Roman" w:cs="Times New Roman"/>
                      <w:i/>
                      <w:iCs/>
                    </w:rPr>
                    <w:t>ого процесса</w:t>
                  </w:r>
                  <w:r w:rsidRPr="00FD5F88">
                    <w:rPr>
                      <w:rFonts w:ascii="Times New Roman" w:hAnsi="Times New Roman" w:cs="Times New Roman"/>
                      <w:i/>
                      <w:iCs/>
                    </w:rPr>
                    <w:t>"</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rPr>
                  </w:pPr>
                  <w:r w:rsidRPr="00FD5F88">
                    <w:rPr>
                      <w:rFonts w:ascii="Times New Roman" w:hAnsi="Times New Roman" w:cs="Times New Roman"/>
                      <w:i/>
                      <w:iCs/>
                    </w:rPr>
                    <w:t>1 710,0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rPr>
                  </w:pPr>
                  <w:r w:rsidRPr="00FD5F88">
                    <w:rPr>
                      <w:rFonts w:ascii="Times New Roman" w:hAnsi="Times New Roman" w:cs="Times New Roman"/>
                      <w:i/>
                      <w:iCs/>
                    </w:rPr>
                    <w:t>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rPr>
                  </w:pPr>
                  <w:r w:rsidRPr="00FD5F88">
                    <w:rPr>
                      <w:rFonts w:ascii="Times New Roman" w:hAnsi="Times New Roman" w:cs="Times New Roman"/>
                      <w:i/>
                      <w:iCs/>
                    </w:rPr>
                    <w:t> </w:t>
                  </w:r>
                </w:p>
              </w:tc>
            </w:tr>
            <w:tr w:rsidR="006506B9" w:rsidRPr="00FD5F88" w:rsidTr="009D447F">
              <w:trPr>
                <w:trHeight w:val="711"/>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rPr>
                  </w:pPr>
                  <w:r w:rsidRPr="00FD5F88">
                    <w:rPr>
                      <w:rFonts w:ascii="Times New Roman" w:hAnsi="Times New Roman" w:cs="Times New Roman"/>
                    </w:rPr>
                    <w:t>Долгосрочная целевая программа «Энергосбережение и повышение энергетической эффективности города Югорска на 2010-2015 годы»</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590,5</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 </w:t>
                  </w:r>
                </w:p>
              </w:tc>
            </w:tr>
            <w:tr w:rsidR="006506B9" w:rsidRPr="00FD5F88" w:rsidTr="009D447F">
              <w:trPr>
                <w:trHeight w:val="637"/>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color w:val="000000"/>
                    </w:rPr>
                  </w:pPr>
                  <w:r w:rsidRPr="00FD5F88">
                    <w:rPr>
                      <w:rFonts w:ascii="Times New Roman" w:hAnsi="Times New Roman" w:cs="Times New Roman"/>
                      <w:color w:val="000000"/>
                    </w:rPr>
                    <w:t>Долгосрочная целевая программа «Развитие приоритетного национального проекта в сфере здравоохранения в городе Югорске на 2011-2013 годы и на период до 2015 года»</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505,4</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290,8</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387,3</w:t>
                  </w:r>
                </w:p>
              </w:tc>
            </w:tr>
            <w:tr w:rsidR="006506B9" w:rsidRPr="00FD5F88" w:rsidTr="009D447F">
              <w:trPr>
                <w:trHeight w:val="167"/>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b/>
                      <w:bCs/>
                      <w:color w:val="000000"/>
                    </w:rPr>
                  </w:pPr>
                  <w:r w:rsidRPr="00FD5F88">
                    <w:rPr>
                      <w:rFonts w:ascii="Times New Roman" w:hAnsi="Times New Roman" w:cs="Times New Roman"/>
                      <w:b/>
                      <w:bCs/>
                      <w:color w:val="000000"/>
                    </w:rPr>
                    <w:t xml:space="preserve">Всего по общеобразовательным учреждениям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b/>
                      <w:bCs/>
                      <w:color w:val="000000"/>
                    </w:rPr>
                  </w:pPr>
                  <w:r w:rsidRPr="00FD5F88">
                    <w:rPr>
                      <w:rFonts w:ascii="Times New Roman" w:hAnsi="Times New Roman" w:cs="Times New Roman"/>
                      <w:b/>
                      <w:bCs/>
                      <w:color w:val="000000"/>
                    </w:rPr>
                    <w:t>706 829,9</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b/>
                      <w:bCs/>
                      <w:color w:val="000000"/>
                    </w:rPr>
                  </w:pPr>
                  <w:r w:rsidRPr="00FD5F88">
                    <w:rPr>
                      <w:rFonts w:ascii="Times New Roman" w:hAnsi="Times New Roman" w:cs="Times New Roman"/>
                      <w:b/>
                      <w:bCs/>
                      <w:color w:val="000000"/>
                    </w:rPr>
                    <w:t>756 429,8</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b/>
                      <w:bCs/>
                      <w:color w:val="000000"/>
                    </w:rPr>
                  </w:pPr>
                  <w:r w:rsidRPr="00FD5F88">
                    <w:rPr>
                      <w:rFonts w:ascii="Times New Roman" w:hAnsi="Times New Roman" w:cs="Times New Roman"/>
                      <w:b/>
                      <w:bCs/>
                      <w:color w:val="000000"/>
                    </w:rPr>
                    <w:t>816 682,3</w:t>
                  </w:r>
                </w:p>
              </w:tc>
            </w:tr>
            <w:tr w:rsidR="006506B9" w:rsidRPr="00FD5F88" w:rsidTr="009D447F">
              <w:trPr>
                <w:trHeight w:val="708"/>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color w:val="000000"/>
                    </w:rPr>
                  </w:pPr>
                  <w:r w:rsidRPr="00FD5F88">
                    <w:rPr>
                      <w:rFonts w:ascii="Times New Roman" w:hAnsi="Times New Roman" w:cs="Times New Roman"/>
                      <w:color w:val="000000"/>
                    </w:rPr>
                    <w:t>Ведомственная целевая программа «Дошкольное, общее и дополнительное образование детей города Югорска на 2012-2015 годы»</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78 752,0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82 022,0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86 766,0</w:t>
                  </w:r>
                </w:p>
              </w:tc>
            </w:tr>
            <w:tr w:rsidR="006506B9" w:rsidRPr="00FD5F88" w:rsidTr="009D447F">
              <w:trPr>
                <w:trHeight w:val="210"/>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в том числе</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b/>
                      <w:bCs/>
                      <w:color w:val="000000"/>
                    </w:rPr>
                  </w:pPr>
                  <w:r w:rsidRPr="00FD5F88">
                    <w:rPr>
                      <w:rFonts w:ascii="Times New Roman" w:hAnsi="Times New Roman" w:cs="Times New Roman"/>
                      <w:b/>
                      <w:bCs/>
                      <w:color w:val="000000"/>
                    </w:rPr>
                    <w:t> </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b/>
                      <w:bCs/>
                      <w:color w:val="000000"/>
                    </w:rPr>
                  </w:pPr>
                  <w:r w:rsidRPr="00FD5F88">
                    <w:rPr>
                      <w:rFonts w:ascii="Times New Roman" w:hAnsi="Times New Roman" w:cs="Times New Roman"/>
                      <w:b/>
                      <w:bCs/>
                      <w:color w:val="000000"/>
                    </w:rPr>
                    <w:t>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b/>
                      <w:bCs/>
                      <w:color w:val="000000"/>
                    </w:rPr>
                  </w:pPr>
                  <w:r w:rsidRPr="00FD5F88">
                    <w:rPr>
                      <w:rFonts w:ascii="Times New Roman" w:hAnsi="Times New Roman" w:cs="Times New Roman"/>
                      <w:b/>
                      <w:bCs/>
                      <w:color w:val="000000"/>
                    </w:rPr>
                    <w:t> </w:t>
                  </w:r>
                </w:p>
              </w:tc>
            </w:tr>
            <w:tr w:rsidR="006506B9" w:rsidRPr="00FD5F88" w:rsidTr="009D447F">
              <w:trPr>
                <w:trHeight w:val="383"/>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Финансовое обеспечение выполнения муниципальных заданий на оказание муниципальных услуг</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72 773,0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75 803,0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79 547,0</w:t>
                  </w:r>
                </w:p>
              </w:tc>
            </w:tr>
            <w:tr w:rsidR="006506B9" w:rsidRPr="00FD5F88" w:rsidTr="009D447F">
              <w:trPr>
                <w:trHeight w:val="194"/>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 xml:space="preserve">в том числе: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 </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 </w:t>
                  </w:r>
                </w:p>
              </w:tc>
            </w:tr>
            <w:tr w:rsidR="006506B9" w:rsidRPr="00FD5F88" w:rsidTr="009D447F">
              <w:trPr>
                <w:trHeight w:val="300"/>
              </w:trPr>
              <w:tc>
                <w:tcPr>
                  <w:tcW w:w="5841" w:type="dxa"/>
                  <w:shd w:val="clear" w:color="auto" w:fill="auto"/>
                  <w:vAlign w:val="bottom"/>
                  <w:hideMark/>
                </w:tcPr>
                <w:p w:rsidR="006506B9" w:rsidRPr="00FD5F88" w:rsidRDefault="006506B9" w:rsidP="006506B9">
                  <w:pPr>
                    <w:spacing w:after="0" w:line="240" w:lineRule="auto"/>
                    <w:ind w:firstLine="630"/>
                    <w:rPr>
                      <w:rFonts w:ascii="Times New Roman" w:hAnsi="Times New Roman" w:cs="Times New Roman"/>
                      <w:i/>
                      <w:iCs/>
                      <w:color w:val="000000"/>
                    </w:rPr>
                  </w:pPr>
                  <w:r w:rsidRPr="00FD5F88">
                    <w:rPr>
                      <w:rFonts w:ascii="Times New Roman" w:hAnsi="Times New Roman" w:cs="Times New Roman"/>
                      <w:i/>
                      <w:iCs/>
                      <w:color w:val="000000"/>
                    </w:rPr>
                    <w:t xml:space="preserve">МБОУ ДОД "Амарант"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9 300,0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9 582,0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10 031,0</w:t>
                  </w:r>
                </w:p>
              </w:tc>
            </w:tr>
            <w:tr w:rsidR="006506B9" w:rsidRPr="00FD5F88" w:rsidTr="009D447F">
              <w:trPr>
                <w:trHeight w:val="300"/>
              </w:trPr>
              <w:tc>
                <w:tcPr>
                  <w:tcW w:w="5841" w:type="dxa"/>
                  <w:shd w:val="clear" w:color="auto" w:fill="auto"/>
                  <w:vAlign w:val="bottom"/>
                  <w:hideMark/>
                </w:tcPr>
                <w:p w:rsidR="006506B9" w:rsidRPr="00FD5F88" w:rsidRDefault="006506B9" w:rsidP="006506B9">
                  <w:pPr>
                    <w:spacing w:after="0" w:line="240" w:lineRule="auto"/>
                    <w:ind w:firstLine="630"/>
                    <w:rPr>
                      <w:rFonts w:ascii="Times New Roman" w:hAnsi="Times New Roman" w:cs="Times New Roman"/>
                      <w:i/>
                      <w:iCs/>
                      <w:color w:val="000000"/>
                    </w:rPr>
                  </w:pPr>
                  <w:r w:rsidRPr="00FD5F88">
                    <w:rPr>
                      <w:rFonts w:ascii="Times New Roman" w:hAnsi="Times New Roman" w:cs="Times New Roman"/>
                      <w:i/>
                      <w:iCs/>
                      <w:color w:val="000000"/>
                    </w:rPr>
                    <w:t xml:space="preserve">МБУ ДОД "ДЮЦ "Прометей"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30 408,0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31 598,0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33 179,0</w:t>
                  </w:r>
                </w:p>
              </w:tc>
            </w:tr>
            <w:tr w:rsidR="006506B9" w:rsidRPr="00FD5F88" w:rsidTr="009D447F">
              <w:trPr>
                <w:trHeight w:val="300"/>
              </w:trPr>
              <w:tc>
                <w:tcPr>
                  <w:tcW w:w="5841" w:type="dxa"/>
                  <w:shd w:val="clear" w:color="auto" w:fill="auto"/>
                  <w:vAlign w:val="bottom"/>
                  <w:hideMark/>
                </w:tcPr>
                <w:p w:rsidR="006506B9" w:rsidRPr="00FD5F88" w:rsidRDefault="006506B9" w:rsidP="006506B9">
                  <w:pPr>
                    <w:spacing w:after="0" w:line="240" w:lineRule="auto"/>
                    <w:ind w:firstLine="630"/>
                    <w:rPr>
                      <w:rFonts w:ascii="Times New Roman" w:hAnsi="Times New Roman" w:cs="Times New Roman"/>
                      <w:i/>
                      <w:iCs/>
                      <w:color w:val="000000"/>
                    </w:rPr>
                  </w:pPr>
                  <w:r w:rsidRPr="00FD5F88">
                    <w:rPr>
                      <w:rFonts w:ascii="Times New Roman" w:hAnsi="Times New Roman" w:cs="Times New Roman"/>
                      <w:i/>
                      <w:iCs/>
                      <w:color w:val="000000"/>
                    </w:rPr>
                    <w:t xml:space="preserve">МБУ ДОД "Детская школа искусств"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33 065,0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34 623,0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36 337,0</w:t>
                  </w:r>
                </w:p>
              </w:tc>
            </w:tr>
            <w:tr w:rsidR="006506B9" w:rsidRPr="00FD5F88" w:rsidTr="009D447F">
              <w:trPr>
                <w:trHeight w:val="282"/>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Проведение текущего ремонта зданий</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760,0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 </w:t>
                  </w:r>
                </w:p>
              </w:tc>
            </w:tr>
            <w:tr w:rsidR="006506B9" w:rsidRPr="00FD5F88" w:rsidTr="009D447F">
              <w:trPr>
                <w:trHeight w:val="910"/>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Единовременное денежное вознаграждение руководителям, заместителям руководителей и педагогическим работникам муниципальных образовательных учреждений при прекращении трудовых отношений и выходе на пенсию</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219,0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219,0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219,0</w:t>
                  </w:r>
                </w:p>
              </w:tc>
            </w:tr>
            <w:tr w:rsidR="006506B9" w:rsidRPr="00FD5F88" w:rsidTr="009D447F">
              <w:trPr>
                <w:trHeight w:val="1094"/>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Реализация Указа Президента Российской Федерации от 07.05.2012 № 597 "О мероприятиях по реализации государственной социальной политики" (в части поэтапного достижения целевых показателей по уровню оплаты труда отдельных категорий работников)</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5 000,0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6 000,0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7 000,0</w:t>
                  </w:r>
                </w:p>
              </w:tc>
            </w:tr>
            <w:tr w:rsidR="006506B9" w:rsidRPr="00FD5F88" w:rsidTr="009D447F">
              <w:trPr>
                <w:trHeight w:val="673"/>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color w:val="000000"/>
                    </w:rPr>
                  </w:pPr>
                  <w:r w:rsidRPr="00FD5F88">
                    <w:rPr>
                      <w:rFonts w:ascii="Times New Roman" w:hAnsi="Times New Roman" w:cs="Times New Roman"/>
                      <w:color w:val="000000"/>
                    </w:rPr>
                    <w:t>Ведомственная целевая программа «Развитие дополнительного образования детей в спортивной школе города Югорска на 2011-2015 годы"</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27 519,0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29 345,0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31 237,0</w:t>
                  </w:r>
                </w:p>
              </w:tc>
            </w:tr>
            <w:tr w:rsidR="006506B9" w:rsidRPr="00FD5F88" w:rsidTr="009D447F">
              <w:trPr>
                <w:trHeight w:val="300"/>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lastRenderedPageBreak/>
                    <w:t>в том числе</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 </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 </w:t>
                  </w:r>
                </w:p>
              </w:tc>
            </w:tr>
            <w:tr w:rsidR="006506B9" w:rsidRPr="00FD5F88" w:rsidTr="009D447F">
              <w:trPr>
                <w:trHeight w:val="547"/>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 xml:space="preserve">Финансовое обеспечение выполнения муниципального задания для МБУ ДОД ДЮСШОР "Смена" на оказание муниципальных услуг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26 519,0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27 845,0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29 237,0</w:t>
                  </w:r>
                </w:p>
              </w:tc>
            </w:tr>
            <w:tr w:rsidR="006506B9" w:rsidRPr="00FD5F88" w:rsidTr="009D447F">
              <w:trPr>
                <w:trHeight w:val="1225"/>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Реализация Указа Президента Российской Федерации от 07.05.2012 № 597 "О мероприятиях по реализации государственной социальной политики" (в части поэтапного достижения целевых показателей по уровню оплаты труда отдельных категорий работников)</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1 000,0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1 500,0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2 000,0</w:t>
                  </w:r>
                </w:p>
              </w:tc>
            </w:tr>
            <w:tr w:rsidR="006506B9" w:rsidRPr="00FD5F88" w:rsidTr="009D447F">
              <w:trPr>
                <w:trHeight w:val="520"/>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color w:val="000000"/>
                    </w:rPr>
                  </w:pPr>
                  <w:r w:rsidRPr="00FD5F88">
                    <w:rPr>
                      <w:rFonts w:ascii="Times New Roman" w:hAnsi="Times New Roman" w:cs="Times New Roman"/>
                      <w:color w:val="000000"/>
                    </w:rPr>
                    <w:t>Ведомственная целевая программа "Художественное образование детей города Югорска на 2013-2015 годы"</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11 272,0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14 900,0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15 555,0</w:t>
                  </w:r>
                </w:p>
              </w:tc>
            </w:tr>
            <w:tr w:rsidR="006506B9" w:rsidRPr="00FD5F88" w:rsidTr="009D447F">
              <w:trPr>
                <w:trHeight w:val="272"/>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color w:val="000000"/>
                    </w:rPr>
                  </w:pPr>
                  <w:r w:rsidRPr="00FD5F88">
                    <w:rPr>
                      <w:rFonts w:ascii="Times New Roman" w:hAnsi="Times New Roman" w:cs="Times New Roman"/>
                      <w:color w:val="000000"/>
                    </w:rPr>
                    <w:t>в том числе</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 </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 </w:t>
                  </w:r>
                </w:p>
              </w:tc>
            </w:tr>
            <w:tr w:rsidR="006506B9" w:rsidRPr="00FD5F88" w:rsidTr="009D447F">
              <w:trPr>
                <w:trHeight w:val="701"/>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 xml:space="preserve">Финансовое обеспечение выполнения муниципального задания для МБУ ДОД "Детская художественная школа" на оказание муниципальных услуг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10 572,0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14 100,0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14 655,0</w:t>
                  </w:r>
                </w:p>
              </w:tc>
            </w:tr>
            <w:tr w:rsidR="006506B9" w:rsidRPr="00FD5F88" w:rsidTr="009D447F">
              <w:trPr>
                <w:trHeight w:val="1195"/>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Реализация Указа Президента Российской Федерации от 07.05.2012 № 597 "О мероприятиях по реализации государственной социальной политики" (в части поэтапного достижения целевых показателей по уровню оплаты труда отдельных категорий работников)</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700,0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800,0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900,0</w:t>
                  </w:r>
                </w:p>
              </w:tc>
            </w:tr>
            <w:tr w:rsidR="006506B9" w:rsidRPr="00FD5F88" w:rsidTr="009D447F">
              <w:trPr>
                <w:trHeight w:val="671"/>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color w:val="000000"/>
                    </w:rPr>
                  </w:pPr>
                  <w:r w:rsidRPr="00FD5F88">
                    <w:rPr>
                      <w:rFonts w:ascii="Times New Roman" w:hAnsi="Times New Roman" w:cs="Times New Roman"/>
                      <w:color w:val="000000"/>
                    </w:rPr>
                    <w:t xml:space="preserve"> Долгосрочная целевая программа "Профилактика экстремизма, гармонизация межэтнических и межкультурных отношений, укрепление толерантности в городе Югорске на 2011-2013 годы"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50,0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p>
              </w:tc>
            </w:tr>
            <w:tr w:rsidR="006506B9" w:rsidRPr="00FD5F88" w:rsidTr="009D447F">
              <w:trPr>
                <w:trHeight w:val="599"/>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rPr>
                  </w:pPr>
                  <w:r w:rsidRPr="00FD5F88">
                    <w:rPr>
                      <w:rFonts w:ascii="Times New Roman" w:hAnsi="Times New Roman" w:cs="Times New Roman"/>
                    </w:rPr>
                    <w:t xml:space="preserve">Долгосрочная целевая программа "Развитие муниципальной системы образования города Югорска на 2011-2015 годы", всего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rPr>
                  </w:pPr>
                  <w:r w:rsidRPr="00FD5F88">
                    <w:rPr>
                      <w:rFonts w:ascii="Times New Roman" w:hAnsi="Times New Roman" w:cs="Times New Roman"/>
                    </w:rPr>
                    <w:t>3 334,4</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rPr>
                  </w:pPr>
                  <w:r w:rsidRPr="00FD5F88">
                    <w:rPr>
                      <w:rFonts w:ascii="Times New Roman" w:hAnsi="Times New Roman" w:cs="Times New Roman"/>
                    </w:rPr>
                    <w:t>0,0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rPr>
                  </w:pPr>
                  <w:r w:rsidRPr="00FD5F88">
                    <w:rPr>
                      <w:rFonts w:ascii="Times New Roman" w:hAnsi="Times New Roman" w:cs="Times New Roman"/>
                    </w:rPr>
                    <w:t>0,0</w:t>
                  </w:r>
                </w:p>
              </w:tc>
            </w:tr>
            <w:tr w:rsidR="006506B9" w:rsidRPr="00FD5F88" w:rsidTr="009D447F">
              <w:trPr>
                <w:trHeight w:val="270"/>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rPr>
                  </w:pPr>
                  <w:r w:rsidRPr="00FD5F88">
                    <w:rPr>
                      <w:rFonts w:ascii="Times New Roman" w:hAnsi="Times New Roman" w:cs="Times New Roman"/>
                    </w:rPr>
                    <w:t>в том числе</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rPr>
                  </w:pPr>
                  <w:r w:rsidRPr="00FD5F88">
                    <w:rPr>
                      <w:rFonts w:ascii="Times New Roman" w:hAnsi="Times New Roman" w:cs="Times New Roman"/>
                    </w:rPr>
                    <w:t> </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rPr>
                  </w:pPr>
                  <w:r w:rsidRPr="00FD5F88">
                    <w:rPr>
                      <w:rFonts w:ascii="Times New Roman" w:hAnsi="Times New Roman" w:cs="Times New Roman"/>
                    </w:rPr>
                    <w:t>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rPr>
                  </w:pPr>
                  <w:r w:rsidRPr="00FD5F88">
                    <w:rPr>
                      <w:rFonts w:ascii="Times New Roman" w:hAnsi="Times New Roman" w:cs="Times New Roman"/>
                    </w:rPr>
                    <w:t> </w:t>
                  </w:r>
                </w:p>
              </w:tc>
            </w:tr>
            <w:tr w:rsidR="006506B9" w:rsidRPr="00FD5F88" w:rsidTr="009D447F">
              <w:trPr>
                <w:trHeight w:val="416"/>
              </w:trPr>
              <w:tc>
                <w:tcPr>
                  <w:tcW w:w="5841" w:type="dxa"/>
                  <w:shd w:val="clear" w:color="auto" w:fill="auto"/>
                  <w:vAlign w:val="bottom"/>
                  <w:hideMark/>
                </w:tcPr>
                <w:p w:rsidR="006506B9" w:rsidRPr="00FD5F88" w:rsidRDefault="006506B9" w:rsidP="00970CF0">
                  <w:pPr>
                    <w:spacing w:after="0" w:line="240" w:lineRule="auto"/>
                    <w:rPr>
                      <w:rFonts w:ascii="Times New Roman" w:hAnsi="Times New Roman" w:cs="Times New Roman"/>
                      <w:i/>
                      <w:iCs/>
                    </w:rPr>
                  </w:pPr>
                  <w:r w:rsidRPr="00FD5F88">
                    <w:rPr>
                      <w:rFonts w:ascii="Times New Roman" w:hAnsi="Times New Roman" w:cs="Times New Roman"/>
                      <w:i/>
                      <w:iCs/>
                    </w:rPr>
                    <w:t>Подпрограмма "Обеспечение комплексной безопасности и комфортных условий образовательн</w:t>
                  </w:r>
                  <w:r w:rsidR="00970CF0">
                    <w:rPr>
                      <w:rFonts w:ascii="Times New Roman" w:hAnsi="Times New Roman" w:cs="Times New Roman"/>
                      <w:i/>
                      <w:iCs/>
                    </w:rPr>
                    <w:t>ого процесса</w:t>
                  </w:r>
                  <w:r w:rsidRPr="00FD5F88">
                    <w:rPr>
                      <w:rFonts w:ascii="Times New Roman" w:hAnsi="Times New Roman" w:cs="Times New Roman"/>
                      <w:i/>
                      <w:iCs/>
                    </w:rPr>
                    <w:t>"</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rPr>
                  </w:pPr>
                  <w:r w:rsidRPr="00FD5F88">
                    <w:rPr>
                      <w:rFonts w:ascii="Times New Roman" w:hAnsi="Times New Roman" w:cs="Times New Roman"/>
                      <w:i/>
                      <w:iCs/>
                    </w:rPr>
                    <w:t>334,4</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rPr>
                  </w:pPr>
                  <w:r w:rsidRPr="00FD5F88">
                    <w:rPr>
                      <w:rFonts w:ascii="Times New Roman" w:hAnsi="Times New Roman" w:cs="Times New Roman"/>
                      <w:i/>
                      <w:iCs/>
                    </w:rPr>
                    <w:t>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rPr>
                  </w:pPr>
                  <w:r w:rsidRPr="00FD5F88">
                    <w:rPr>
                      <w:rFonts w:ascii="Times New Roman" w:hAnsi="Times New Roman" w:cs="Times New Roman"/>
                      <w:i/>
                      <w:iCs/>
                    </w:rPr>
                    <w:t> </w:t>
                  </w:r>
                </w:p>
              </w:tc>
            </w:tr>
            <w:tr w:rsidR="006506B9" w:rsidRPr="00FD5F88" w:rsidTr="009D447F">
              <w:trPr>
                <w:trHeight w:val="452"/>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rPr>
                  </w:pPr>
                  <w:r w:rsidRPr="00FD5F88">
                    <w:rPr>
                      <w:rFonts w:ascii="Times New Roman" w:hAnsi="Times New Roman" w:cs="Times New Roman"/>
                      <w:i/>
                      <w:iCs/>
                    </w:rPr>
                    <w:t xml:space="preserve">Подпрограмма "Развитие материально-технической базы сферы образования"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rPr>
                  </w:pPr>
                  <w:r w:rsidRPr="00FD5F88">
                    <w:rPr>
                      <w:rFonts w:ascii="Times New Roman" w:hAnsi="Times New Roman" w:cs="Times New Roman"/>
                      <w:i/>
                      <w:iCs/>
                    </w:rPr>
                    <w:t>3 000,0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rPr>
                  </w:pPr>
                  <w:r w:rsidRPr="00FD5F88">
                    <w:rPr>
                      <w:rFonts w:ascii="Times New Roman" w:hAnsi="Times New Roman" w:cs="Times New Roman"/>
                      <w:i/>
                      <w:iCs/>
                    </w:rPr>
                    <w:t>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rPr>
                  </w:pPr>
                  <w:r w:rsidRPr="00FD5F88">
                    <w:rPr>
                      <w:rFonts w:ascii="Times New Roman" w:hAnsi="Times New Roman" w:cs="Times New Roman"/>
                      <w:i/>
                      <w:iCs/>
                    </w:rPr>
                    <w:t> </w:t>
                  </w:r>
                </w:p>
              </w:tc>
            </w:tr>
            <w:tr w:rsidR="006506B9" w:rsidRPr="00FD5F88" w:rsidTr="009D447F">
              <w:trPr>
                <w:trHeight w:val="643"/>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rPr>
                  </w:pPr>
                  <w:r w:rsidRPr="00FD5F88">
                    <w:rPr>
                      <w:rFonts w:ascii="Times New Roman" w:hAnsi="Times New Roman" w:cs="Times New Roman"/>
                    </w:rPr>
                    <w:t xml:space="preserve">Долгосрочная целевая программа «Энергосбережение и повышение энергетической эффективности города Югорска на 2010-2015 годы»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103,9</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 </w:t>
                  </w:r>
                </w:p>
              </w:tc>
            </w:tr>
            <w:tr w:rsidR="006506B9" w:rsidRPr="00FD5F88" w:rsidTr="009D447F">
              <w:trPr>
                <w:trHeight w:val="172"/>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b/>
                      <w:bCs/>
                      <w:color w:val="000000"/>
                    </w:rPr>
                  </w:pPr>
                  <w:r w:rsidRPr="00FD5F88">
                    <w:rPr>
                      <w:rFonts w:ascii="Times New Roman" w:hAnsi="Times New Roman" w:cs="Times New Roman"/>
                      <w:b/>
                      <w:bCs/>
                      <w:color w:val="000000"/>
                    </w:rPr>
                    <w:t xml:space="preserve">Всего по учреждениям дополнительного образования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b/>
                      <w:bCs/>
                      <w:color w:val="000000"/>
                    </w:rPr>
                  </w:pPr>
                  <w:r w:rsidRPr="00FD5F88">
                    <w:rPr>
                      <w:rFonts w:ascii="Times New Roman" w:hAnsi="Times New Roman" w:cs="Times New Roman"/>
                      <w:b/>
                      <w:bCs/>
                      <w:color w:val="000000"/>
                    </w:rPr>
                    <w:t>121 031,3</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b/>
                      <w:bCs/>
                      <w:color w:val="000000"/>
                    </w:rPr>
                  </w:pPr>
                  <w:r w:rsidRPr="00FD5F88">
                    <w:rPr>
                      <w:rFonts w:ascii="Times New Roman" w:hAnsi="Times New Roman" w:cs="Times New Roman"/>
                      <w:b/>
                      <w:bCs/>
                      <w:color w:val="000000"/>
                    </w:rPr>
                    <w:t>126 267,0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b/>
                      <w:bCs/>
                      <w:color w:val="000000"/>
                    </w:rPr>
                  </w:pPr>
                  <w:r w:rsidRPr="00FD5F88">
                    <w:rPr>
                      <w:rFonts w:ascii="Times New Roman" w:hAnsi="Times New Roman" w:cs="Times New Roman"/>
                      <w:b/>
                      <w:bCs/>
                      <w:color w:val="000000"/>
                    </w:rPr>
                    <w:t>133 558,0</w:t>
                  </w:r>
                </w:p>
              </w:tc>
            </w:tr>
            <w:tr w:rsidR="006506B9" w:rsidRPr="00FD5F88" w:rsidTr="009D447F">
              <w:trPr>
                <w:trHeight w:val="300"/>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b/>
                      <w:bCs/>
                      <w:color w:val="000000"/>
                    </w:rPr>
                  </w:pPr>
                  <w:r w:rsidRPr="00FD5F88">
                    <w:rPr>
                      <w:rFonts w:ascii="Times New Roman" w:hAnsi="Times New Roman" w:cs="Times New Roman"/>
                      <w:b/>
                      <w:bCs/>
                      <w:color w:val="000000"/>
                    </w:rPr>
                    <w:t xml:space="preserve">Итого по подразделу 0702 "Общее образование"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b/>
                      <w:bCs/>
                      <w:color w:val="000000"/>
                    </w:rPr>
                  </w:pPr>
                  <w:r w:rsidRPr="00FD5F88">
                    <w:rPr>
                      <w:rFonts w:ascii="Times New Roman" w:hAnsi="Times New Roman" w:cs="Times New Roman"/>
                      <w:b/>
                      <w:bCs/>
                      <w:color w:val="000000"/>
                    </w:rPr>
                    <w:t>827 861,2</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b/>
                      <w:bCs/>
                      <w:color w:val="000000"/>
                    </w:rPr>
                  </w:pPr>
                  <w:r w:rsidRPr="00FD5F88">
                    <w:rPr>
                      <w:rFonts w:ascii="Times New Roman" w:hAnsi="Times New Roman" w:cs="Times New Roman"/>
                      <w:b/>
                      <w:bCs/>
                      <w:color w:val="000000"/>
                    </w:rPr>
                    <w:t>882 696,8</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b/>
                      <w:bCs/>
                      <w:color w:val="000000"/>
                    </w:rPr>
                  </w:pPr>
                  <w:r w:rsidRPr="00FD5F88">
                    <w:rPr>
                      <w:rFonts w:ascii="Times New Roman" w:hAnsi="Times New Roman" w:cs="Times New Roman"/>
                      <w:b/>
                      <w:bCs/>
                      <w:color w:val="000000"/>
                    </w:rPr>
                    <w:t>950 240,3</w:t>
                  </w:r>
                </w:p>
              </w:tc>
            </w:tr>
            <w:tr w:rsidR="006506B9" w:rsidRPr="00FD5F88" w:rsidTr="009D447F">
              <w:trPr>
                <w:trHeight w:val="630"/>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color w:val="000000"/>
                    </w:rPr>
                  </w:pPr>
                  <w:r w:rsidRPr="00FD5F88">
                    <w:rPr>
                      <w:rFonts w:ascii="Times New Roman" w:hAnsi="Times New Roman" w:cs="Times New Roman"/>
                      <w:color w:val="000000"/>
                    </w:rPr>
                    <w:t>Ведомственная целевая программа "Реализация мероприятий для детей и молодежи в городе Югорске на 2013-2015 годы"</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30 618,0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31 275,0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32 704,0</w:t>
                  </w:r>
                </w:p>
              </w:tc>
            </w:tr>
            <w:tr w:rsidR="006506B9" w:rsidRPr="00FD5F88" w:rsidTr="009D447F">
              <w:trPr>
                <w:trHeight w:val="300"/>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в том числе</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b/>
                      <w:bCs/>
                      <w:color w:val="000000"/>
                    </w:rPr>
                  </w:pPr>
                  <w:r w:rsidRPr="00FD5F88">
                    <w:rPr>
                      <w:rFonts w:ascii="Times New Roman" w:hAnsi="Times New Roman" w:cs="Times New Roman"/>
                      <w:b/>
                      <w:bCs/>
                      <w:color w:val="000000"/>
                    </w:rPr>
                    <w:t> </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b/>
                      <w:bCs/>
                      <w:color w:val="000000"/>
                    </w:rPr>
                  </w:pPr>
                  <w:r w:rsidRPr="00FD5F88">
                    <w:rPr>
                      <w:rFonts w:ascii="Times New Roman" w:hAnsi="Times New Roman" w:cs="Times New Roman"/>
                      <w:b/>
                      <w:bCs/>
                      <w:color w:val="000000"/>
                    </w:rPr>
                    <w:t>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b/>
                      <w:bCs/>
                      <w:color w:val="000000"/>
                    </w:rPr>
                  </w:pPr>
                  <w:r w:rsidRPr="00FD5F88">
                    <w:rPr>
                      <w:rFonts w:ascii="Times New Roman" w:hAnsi="Times New Roman" w:cs="Times New Roman"/>
                      <w:b/>
                      <w:bCs/>
                      <w:color w:val="000000"/>
                    </w:rPr>
                    <w:t> </w:t>
                  </w:r>
                </w:p>
              </w:tc>
            </w:tr>
            <w:tr w:rsidR="006506B9" w:rsidRPr="00FD5F88" w:rsidTr="009D447F">
              <w:trPr>
                <w:trHeight w:val="515"/>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 xml:space="preserve">Финансовое обеспечение выполнения муниципального задания МБУ "Дворец семьи" на оказание муниципальных услуг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7 538,0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8 226,0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8 637,0</w:t>
                  </w:r>
                </w:p>
              </w:tc>
            </w:tr>
            <w:tr w:rsidR="006506B9" w:rsidRPr="00FD5F88" w:rsidTr="009D447F">
              <w:trPr>
                <w:trHeight w:val="525"/>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 xml:space="preserve">Финансовое обеспечение выполнения муниципального задания МАУ "МБТ "Гелиос" на оказание муниципальных услуг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17 902,0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18 797,0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19 737,0</w:t>
                  </w:r>
                </w:p>
              </w:tc>
            </w:tr>
            <w:tr w:rsidR="006506B9" w:rsidRPr="00FD5F88" w:rsidTr="009D447F">
              <w:trPr>
                <w:trHeight w:val="300"/>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 xml:space="preserve">Мероприятия по молодежной политике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4 178,0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4 252,0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4 330,0</w:t>
                  </w:r>
                </w:p>
              </w:tc>
            </w:tr>
            <w:tr w:rsidR="006506B9" w:rsidRPr="00FD5F88" w:rsidTr="009D447F">
              <w:trPr>
                <w:trHeight w:val="300"/>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Проведение капитального ремонта МАУ "МБТ "Гелиос"</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1 000,0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 </w:t>
                  </w:r>
                </w:p>
              </w:tc>
            </w:tr>
            <w:tr w:rsidR="006506B9" w:rsidRPr="00FD5F88" w:rsidTr="009D447F">
              <w:trPr>
                <w:trHeight w:val="393"/>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color w:val="000000"/>
                    </w:rPr>
                  </w:pPr>
                  <w:r w:rsidRPr="00FD5F88">
                    <w:rPr>
                      <w:rFonts w:ascii="Times New Roman" w:hAnsi="Times New Roman" w:cs="Times New Roman"/>
                      <w:color w:val="000000"/>
                    </w:rPr>
                    <w:t>Ведомственная целевая программа «Организация отдыха детей в каникулярное время на 2012-2015 годы»</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4 443,5</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3 484,5</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1 691,0</w:t>
                  </w:r>
                </w:p>
              </w:tc>
            </w:tr>
            <w:tr w:rsidR="006506B9" w:rsidRPr="00FD5F88" w:rsidTr="009D447F">
              <w:trPr>
                <w:trHeight w:val="300"/>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в том числе</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 </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 </w:t>
                  </w:r>
                </w:p>
              </w:tc>
            </w:tr>
            <w:tr w:rsidR="006506B9" w:rsidRPr="00FD5F88" w:rsidTr="009D447F">
              <w:trPr>
                <w:trHeight w:val="420"/>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Организация отдыха в каникулярное время детей в лагерях с дневным пребыванием на базе учреждений образования</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1 547,7</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1 602,0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1 691,0</w:t>
                  </w:r>
                </w:p>
              </w:tc>
            </w:tr>
            <w:tr w:rsidR="006506B9" w:rsidRPr="00FD5F88" w:rsidTr="009D447F">
              <w:trPr>
                <w:trHeight w:val="753"/>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Субсидии местным бюджетам на оплату стоимости питания детям школьного возраста в оздоровительных лагерях с дневным пребыванием детей</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1 737,5</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1 129,5</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 </w:t>
                  </w:r>
                </w:p>
              </w:tc>
            </w:tr>
            <w:tr w:rsidR="006506B9" w:rsidRPr="00FD5F88" w:rsidTr="009D447F">
              <w:trPr>
                <w:trHeight w:val="707"/>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proofErr w:type="spellStart"/>
                  <w:r w:rsidRPr="00FD5F88">
                    <w:rPr>
                      <w:rFonts w:ascii="Times New Roman" w:hAnsi="Times New Roman" w:cs="Times New Roman"/>
                      <w:i/>
                      <w:iCs/>
                      <w:color w:val="000000"/>
                    </w:rPr>
                    <w:lastRenderedPageBreak/>
                    <w:t>Софинансирование</w:t>
                  </w:r>
                  <w:proofErr w:type="spellEnd"/>
                  <w:r w:rsidRPr="00FD5F88">
                    <w:rPr>
                      <w:rFonts w:ascii="Times New Roman" w:hAnsi="Times New Roman" w:cs="Times New Roman"/>
                      <w:i/>
                      <w:iCs/>
                      <w:color w:val="000000"/>
                    </w:rPr>
                    <w:t xml:space="preserve"> стоимости питания детям школьного возраста в оздоровительных лагерях с дневным пребыванием детей (местный бюджет)</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1 158,3</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753,0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 </w:t>
                  </w:r>
                </w:p>
              </w:tc>
            </w:tr>
            <w:tr w:rsidR="006506B9" w:rsidRPr="00FD5F88" w:rsidTr="009D447F">
              <w:trPr>
                <w:trHeight w:val="491"/>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color w:val="000000"/>
                    </w:rPr>
                  </w:pPr>
                  <w:r w:rsidRPr="00FD5F88">
                    <w:rPr>
                      <w:rFonts w:ascii="Times New Roman" w:hAnsi="Times New Roman" w:cs="Times New Roman"/>
                      <w:color w:val="000000"/>
                    </w:rPr>
                    <w:t>Ведомственная целевая программа «Отдых на 2011-2015 годы»</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5 574,8</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4 258,4</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3 414,3</w:t>
                  </w:r>
                </w:p>
              </w:tc>
            </w:tr>
            <w:tr w:rsidR="006506B9" w:rsidRPr="00FD5F88" w:rsidTr="009D447F">
              <w:trPr>
                <w:trHeight w:val="300"/>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в том числе</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 </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 </w:t>
                  </w:r>
                </w:p>
              </w:tc>
            </w:tr>
            <w:tr w:rsidR="006506B9" w:rsidRPr="00FD5F88" w:rsidTr="009D447F">
              <w:trPr>
                <w:trHeight w:val="659"/>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Организация отдыха в каникулярное время детей в лагерях с дневным пребыванием на базе учреждений физической культуры и спорта</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101,2</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103,9</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109,5</w:t>
                  </w:r>
                </w:p>
              </w:tc>
            </w:tr>
            <w:tr w:rsidR="006506B9" w:rsidRPr="00FD5F88" w:rsidTr="009D447F">
              <w:trPr>
                <w:trHeight w:val="300"/>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 xml:space="preserve">Организация отдыха и оздоровления за пределами города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1 600,0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1 680,0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1 764,0</w:t>
                  </w:r>
                </w:p>
              </w:tc>
            </w:tr>
            <w:tr w:rsidR="006506B9" w:rsidRPr="00FD5F88" w:rsidTr="009D447F">
              <w:trPr>
                <w:trHeight w:val="434"/>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Субвенции местным бюджетам на организацию отдыха и оздоровления детей</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3 873,6</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2 474,5</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1 540,8</w:t>
                  </w:r>
                </w:p>
              </w:tc>
            </w:tr>
            <w:tr w:rsidR="006506B9" w:rsidRPr="00FD5F88" w:rsidTr="009D447F">
              <w:trPr>
                <w:trHeight w:val="767"/>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color w:val="000000"/>
                    </w:rPr>
                  </w:pPr>
                  <w:r w:rsidRPr="00FD5F88">
                    <w:rPr>
                      <w:rFonts w:ascii="Times New Roman" w:hAnsi="Times New Roman" w:cs="Times New Roman"/>
                      <w:color w:val="000000"/>
                    </w:rPr>
                    <w:t>Организация отдыха в каникулярное время детей в лагерях с дневным пребыванием на базе учреждений культуры (</w:t>
                  </w:r>
                  <w:proofErr w:type="spellStart"/>
                  <w:r w:rsidRPr="00FD5F88">
                    <w:rPr>
                      <w:rFonts w:ascii="Times New Roman" w:hAnsi="Times New Roman" w:cs="Times New Roman"/>
                      <w:color w:val="000000"/>
                    </w:rPr>
                    <w:t>непрограммные</w:t>
                  </w:r>
                  <w:proofErr w:type="spellEnd"/>
                  <w:r w:rsidRPr="00FD5F88">
                    <w:rPr>
                      <w:rFonts w:ascii="Times New Roman" w:hAnsi="Times New Roman" w:cs="Times New Roman"/>
                      <w:color w:val="000000"/>
                    </w:rPr>
                    <w:t xml:space="preserve"> расходы)</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91,1</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94,1</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99,5</w:t>
                  </w:r>
                </w:p>
              </w:tc>
            </w:tr>
            <w:tr w:rsidR="006506B9" w:rsidRPr="00FD5F88" w:rsidTr="009D447F">
              <w:trPr>
                <w:trHeight w:val="409"/>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b/>
                      <w:bCs/>
                      <w:color w:val="000000"/>
                    </w:rPr>
                  </w:pPr>
                  <w:r w:rsidRPr="00FD5F88">
                    <w:rPr>
                      <w:rFonts w:ascii="Times New Roman" w:hAnsi="Times New Roman" w:cs="Times New Roman"/>
                      <w:b/>
                      <w:bCs/>
                      <w:color w:val="000000"/>
                    </w:rPr>
                    <w:t xml:space="preserve">Итого по подразделу 0707 "Молодежная политика и оздоровление детей"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b/>
                      <w:bCs/>
                      <w:color w:val="000000"/>
                    </w:rPr>
                  </w:pPr>
                  <w:r w:rsidRPr="00FD5F88">
                    <w:rPr>
                      <w:rFonts w:ascii="Times New Roman" w:hAnsi="Times New Roman" w:cs="Times New Roman"/>
                      <w:b/>
                      <w:bCs/>
                      <w:color w:val="000000"/>
                    </w:rPr>
                    <w:t>40 727,4</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b/>
                      <w:bCs/>
                      <w:color w:val="000000"/>
                    </w:rPr>
                  </w:pPr>
                  <w:r w:rsidRPr="00FD5F88">
                    <w:rPr>
                      <w:rFonts w:ascii="Times New Roman" w:hAnsi="Times New Roman" w:cs="Times New Roman"/>
                      <w:b/>
                      <w:bCs/>
                      <w:color w:val="000000"/>
                    </w:rPr>
                    <w:t>39 112,0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b/>
                      <w:bCs/>
                      <w:color w:val="000000"/>
                    </w:rPr>
                  </w:pPr>
                  <w:r w:rsidRPr="00FD5F88">
                    <w:rPr>
                      <w:rFonts w:ascii="Times New Roman" w:hAnsi="Times New Roman" w:cs="Times New Roman"/>
                      <w:b/>
                      <w:bCs/>
                      <w:color w:val="000000"/>
                    </w:rPr>
                    <w:t>37 908,8</w:t>
                  </w:r>
                </w:p>
              </w:tc>
            </w:tr>
            <w:tr w:rsidR="006506B9" w:rsidRPr="00FD5F88" w:rsidTr="009D447F">
              <w:trPr>
                <w:trHeight w:val="601"/>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color w:val="000000"/>
                    </w:rPr>
                  </w:pPr>
                  <w:r w:rsidRPr="00FD5F88">
                    <w:rPr>
                      <w:rFonts w:ascii="Times New Roman" w:hAnsi="Times New Roman" w:cs="Times New Roman"/>
                      <w:color w:val="000000"/>
                    </w:rPr>
                    <w:t>Ведомственная целевая программа «Дошкольное, общее и дополнительное образование детей города Югорска на 2012-2015 годы»</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54 983,0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54 260,0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55 356,0</w:t>
                  </w:r>
                </w:p>
              </w:tc>
            </w:tr>
            <w:tr w:rsidR="006506B9" w:rsidRPr="00FD5F88" w:rsidTr="009D447F">
              <w:trPr>
                <w:trHeight w:val="130"/>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в том числе</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b/>
                      <w:bCs/>
                      <w:i/>
                      <w:iCs/>
                      <w:color w:val="000000"/>
                    </w:rPr>
                  </w:pPr>
                  <w:r w:rsidRPr="00FD5F88">
                    <w:rPr>
                      <w:rFonts w:ascii="Times New Roman" w:hAnsi="Times New Roman" w:cs="Times New Roman"/>
                      <w:b/>
                      <w:bCs/>
                      <w:i/>
                      <w:iCs/>
                      <w:color w:val="000000"/>
                    </w:rPr>
                    <w:t> </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b/>
                      <w:bCs/>
                      <w:i/>
                      <w:iCs/>
                      <w:color w:val="000000"/>
                    </w:rPr>
                  </w:pPr>
                  <w:r w:rsidRPr="00FD5F88">
                    <w:rPr>
                      <w:rFonts w:ascii="Times New Roman" w:hAnsi="Times New Roman" w:cs="Times New Roman"/>
                      <w:b/>
                      <w:bCs/>
                      <w:i/>
                      <w:iCs/>
                      <w:color w:val="000000"/>
                    </w:rPr>
                    <w:t>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b/>
                      <w:bCs/>
                      <w:i/>
                      <w:iCs/>
                      <w:color w:val="000000"/>
                    </w:rPr>
                  </w:pPr>
                  <w:r w:rsidRPr="00FD5F88">
                    <w:rPr>
                      <w:rFonts w:ascii="Times New Roman" w:hAnsi="Times New Roman" w:cs="Times New Roman"/>
                      <w:b/>
                      <w:bCs/>
                      <w:i/>
                      <w:iCs/>
                      <w:color w:val="000000"/>
                    </w:rPr>
                    <w:t> </w:t>
                  </w:r>
                </w:p>
              </w:tc>
            </w:tr>
            <w:tr w:rsidR="006506B9" w:rsidRPr="00FD5F88" w:rsidTr="009D447F">
              <w:trPr>
                <w:trHeight w:val="447"/>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 xml:space="preserve">Обеспечение деятельности органов местного самоуправления (Управление образования администрации города Югорска)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15 077,0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14 906,0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14 825,0</w:t>
                  </w:r>
                </w:p>
              </w:tc>
            </w:tr>
            <w:tr w:rsidR="006506B9" w:rsidRPr="00FD5F88" w:rsidTr="009D447F">
              <w:trPr>
                <w:trHeight w:val="722"/>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 xml:space="preserve">Обеспечение выполнения функций муниципальным казенным учреждением "Централизованная бухгалтерия учреждений образования"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21 112,5</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20 013,0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20 185,0</w:t>
                  </w:r>
                </w:p>
              </w:tc>
            </w:tr>
            <w:tr w:rsidR="006506B9" w:rsidRPr="00FD5F88" w:rsidTr="009D447F">
              <w:trPr>
                <w:trHeight w:val="366"/>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 xml:space="preserve">Обеспечение выполнения функций муниципальным казенным учреждением "Городской методический центр"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4 682,0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4 789,0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5 028,0</w:t>
                  </w:r>
                </w:p>
              </w:tc>
            </w:tr>
            <w:tr w:rsidR="006506B9" w:rsidRPr="00FD5F88" w:rsidTr="009D447F">
              <w:trPr>
                <w:trHeight w:val="416"/>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 xml:space="preserve">Обеспечение выполнения функций муниципальным казенным учреждением "Производственная группа"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10 161,5</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10 550,0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11 262,0</w:t>
                  </w:r>
                </w:p>
              </w:tc>
            </w:tr>
            <w:tr w:rsidR="006506B9" w:rsidRPr="00FD5F88" w:rsidTr="009D447F">
              <w:trPr>
                <w:trHeight w:val="1458"/>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Субвенции местным бюджетам на компенсацию части родительской платы за содержание ребенка в государственных и муниципальных образовательных учреждениях, реализующих основную общеобразовательную программу дошкольного образования, из бюджета автономного округа (в части администрирования)</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1 208,0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1 208,0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1 208,0</w:t>
                  </w:r>
                </w:p>
              </w:tc>
            </w:tr>
            <w:tr w:rsidR="006506B9" w:rsidRPr="00FD5F88" w:rsidTr="009D447F">
              <w:trPr>
                <w:trHeight w:val="300"/>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Прочие мероприятия по образованию</w:t>
                  </w:r>
                </w:p>
              </w:tc>
              <w:tc>
                <w:tcPr>
                  <w:tcW w:w="1276" w:type="dxa"/>
                  <w:shd w:val="clear" w:color="auto" w:fill="auto"/>
                  <w:noWrap/>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2 742,0</w:t>
                  </w:r>
                </w:p>
              </w:tc>
              <w:tc>
                <w:tcPr>
                  <w:tcW w:w="1275" w:type="dxa"/>
                  <w:shd w:val="clear" w:color="auto" w:fill="auto"/>
                  <w:noWrap/>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2 794,0</w:t>
                  </w:r>
                </w:p>
              </w:tc>
              <w:tc>
                <w:tcPr>
                  <w:tcW w:w="1276" w:type="dxa"/>
                  <w:shd w:val="clear" w:color="auto" w:fill="auto"/>
                  <w:noWrap/>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2 848,0</w:t>
                  </w:r>
                </w:p>
              </w:tc>
            </w:tr>
            <w:tr w:rsidR="006506B9" w:rsidRPr="00FD5F88" w:rsidTr="009D447F">
              <w:trPr>
                <w:trHeight w:val="478"/>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rPr>
                  </w:pPr>
                  <w:r w:rsidRPr="00FD5F88">
                    <w:rPr>
                      <w:rFonts w:ascii="Times New Roman" w:hAnsi="Times New Roman" w:cs="Times New Roman"/>
                    </w:rPr>
                    <w:t xml:space="preserve">Долгосрочная целевая программа "Развитие муниципальной системы образования города Югорска на 2011-2015 годы"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3 263,0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3 410,0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3 580,0</w:t>
                  </w:r>
                </w:p>
              </w:tc>
            </w:tr>
            <w:tr w:rsidR="006506B9" w:rsidRPr="00FD5F88" w:rsidTr="009D447F">
              <w:trPr>
                <w:trHeight w:val="300"/>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в том числе</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 </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 </w:t>
                  </w:r>
                </w:p>
              </w:tc>
            </w:tr>
            <w:tr w:rsidR="006506B9" w:rsidRPr="00FD5F88" w:rsidTr="009D447F">
              <w:trPr>
                <w:trHeight w:val="361"/>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Подпрограмма "Реализация приоритетного национального проекта "Образование" в городе Югорске"</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3 263,0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3 410,0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3 580,0</w:t>
                  </w:r>
                </w:p>
              </w:tc>
            </w:tr>
            <w:tr w:rsidR="006506B9" w:rsidRPr="00FD5F88" w:rsidTr="009D447F">
              <w:trPr>
                <w:trHeight w:val="625"/>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color w:val="000000"/>
                    </w:rPr>
                  </w:pPr>
                  <w:r w:rsidRPr="00FD5F88">
                    <w:rPr>
                      <w:rFonts w:ascii="Times New Roman" w:hAnsi="Times New Roman" w:cs="Times New Roman"/>
                      <w:color w:val="000000"/>
                    </w:rPr>
                    <w:t xml:space="preserve">Долгосрочная целевая программа "Профилактика экстремизма, гармонизация межэтнических и межкультурных отношений, укрепление толерантности в городе Югорске на 2011-2013 годы"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 xml:space="preserve">225,0 </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p>
              </w:tc>
            </w:tr>
            <w:tr w:rsidR="006506B9" w:rsidRPr="00FD5F88" w:rsidTr="009D447F">
              <w:trPr>
                <w:trHeight w:val="525"/>
              </w:trPr>
              <w:tc>
                <w:tcPr>
                  <w:tcW w:w="5841" w:type="dxa"/>
                  <w:shd w:val="clear" w:color="auto" w:fill="auto"/>
                  <w:vAlign w:val="center"/>
                  <w:hideMark/>
                </w:tcPr>
                <w:p w:rsidR="006506B9" w:rsidRPr="00FD5F88" w:rsidRDefault="006506B9" w:rsidP="006506B9">
                  <w:pPr>
                    <w:spacing w:after="0" w:line="240" w:lineRule="auto"/>
                    <w:rPr>
                      <w:rFonts w:ascii="Times New Roman" w:hAnsi="Times New Roman" w:cs="Times New Roman"/>
                    </w:rPr>
                  </w:pPr>
                  <w:r w:rsidRPr="00FD5F88">
                    <w:rPr>
                      <w:rFonts w:ascii="Times New Roman" w:hAnsi="Times New Roman" w:cs="Times New Roman"/>
                    </w:rPr>
                    <w:t xml:space="preserve">Долгосрочная целевая программа "Противодействие коррупции в г. Югорске на 2013-2015 годы"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50,0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p>
              </w:tc>
            </w:tr>
            <w:tr w:rsidR="006506B9" w:rsidRPr="00FD5F88" w:rsidTr="009D447F">
              <w:trPr>
                <w:trHeight w:val="831"/>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color w:val="000000"/>
                    </w:rPr>
                  </w:pPr>
                  <w:r w:rsidRPr="00FD5F88">
                    <w:rPr>
                      <w:rFonts w:ascii="Times New Roman" w:hAnsi="Times New Roman" w:cs="Times New Roman"/>
                      <w:color w:val="000000"/>
                    </w:rPr>
                    <w:t xml:space="preserve">Долгосрочная целевая программа "Формирование доступной среды жизнедеятельности для инвалидов и </w:t>
                  </w:r>
                  <w:proofErr w:type="spellStart"/>
                  <w:r w:rsidRPr="00FD5F88">
                    <w:rPr>
                      <w:rFonts w:ascii="Times New Roman" w:hAnsi="Times New Roman" w:cs="Times New Roman"/>
                      <w:color w:val="000000"/>
                    </w:rPr>
                    <w:t>маломобильных</w:t>
                  </w:r>
                  <w:proofErr w:type="spellEnd"/>
                  <w:r w:rsidRPr="00FD5F88">
                    <w:rPr>
                      <w:rFonts w:ascii="Times New Roman" w:hAnsi="Times New Roman" w:cs="Times New Roman"/>
                      <w:color w:val="000000"/>
                    </w:rPr>
                    <w:t xml:space="preserve"> групп населения в городе Югорске на 2011-2015 годы"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150,0</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900,0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 </w:t>
                  </w:r>
                </w:p>
              </w:tc>
            </w:tr>
            <w:tr w:rsidR="006506B9" w:rsidRPr="00FD5F88" w:rsidTr="009D447F">
              <w:trPr>
                <w:trHeight w:val="285"/>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color w:val="000000"/>
                    </w:rPr>
                  </w:pPr>
                  <w:r w:rsidRPr="00FD5F88">
                    <w:rPr>
                      <w:rFonts w:ascii="Times New Roman" w:hAnsi="Times New Roman" w:cs="Times New Roman"/>
                      <w:color w:val="000000"/>
                    </w:rPr>
                    <w:t>Долгосрочная целевая программа города Югорска "Жилье" на 2012-2015 годы"</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421,1</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color w:val="000000"/>
                    </w:rPr>
                  </w:pPr>
                  <w:r w:rsidRPr="00FD5F88">
                    <w:rPr>
                      <w:rFonts w:ascii="Times New Roman" w:hAnsi="Times New Roman" w:cs="Times New Roman"/>
                      <w:color w:val="000000"/>
                    </w:rPr>
                    <w:t> </w:t>
                  </w:r>
                </w:p>
              </w:tc>
            </w:tr>
            <w:tr w:rsidR="006506B9" w:rsidRPr="00FD5F88" w:rsidTr="009D447F">
              <w:trPr>
                <w:trHeight w:val="158"/>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color w:val="000000"/>
                    </w:rPr>
                  </w:pPr>
                  <w:r w:rsidRPr="00FD5F88">
                    <w:rPr>
                      <w:rFonts w:ascii="Times New Roman" w:hAnsi="Times New Roman" w:cs="Times New Roman"/>
                      <w:i/>
                      <w:iCs/>
                      <w:color w:val="000000"/>
                    </w:rPr>
                    <w:t>в том числе</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 </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 </w:t>
                  </w:r>
                </w:p>
              </w:tc>
            </w:tr>
            <w:tr w:rsidR="006506B9" w:rsidRPr="00FD5F88" w:rsidTr="009D447F">
              <w:trPr>
                <w:trHeight w:val="885"/>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rPr>
                  </w:pPr>
                  <w:r w:rsidRPr="00FD5F88">
                    <w:rPr>
                      <w:rFonts w:ascii="Times New Roman" w:hAnsi="Times New Roman" w:cs="Times New Roman"/>
                      <w:i/>
                      <w:iCs/>
                    </w:rPr>
                    <w:lastRenderedPageBreak/>
                    <w:t xml:space="preserve">Субсидии местным бюджетам на возмещение части затрат в связи с предоставлением учителям общеобразовательных учреждений ипотечного кредита из бюджета автономного округа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 xml:space="preserve">400,0 </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 </w:t>
                  </w:r>
                </w:p>
              </w:tc>
            </w:tr>
            <w:tr w:rsidR="006506B9" w:rsidRPr="00FD5F88" w:rsidTr="009D447F">
              <w:trPr>
                <w:trHeight w:val="573"/>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i/>
                      <w:iCs/>
                    </w:rPr>
                  </w:pPr>
                  <w:proofErr w:type="spellStart"/>
                  <w:r w:rsidRPr="00FD5F88">
                    <w:rPr>
                      <w:rFonts w:ascii="Times New Roman" w:hAnsi="Times New Roman" w:cs="Times New Roman"/>
                      <w:i/>
                      <w:iCs/>
                    </w:rPr>
                    <w:t>Софинансирование</w:t>
                  </w:r>
                  <w:proofErr w:type="spellEnd"/>
                  <w:r w:rsidRPr="00FD5F88">
                    <w:rPr>
                      <w:rFonts w:ascii="Times New Roman" w:hAnsi="Times New Roman" w:cs="Times New Roman"/>
                      <w:i/>
                      <w:iCs/>
                    </w:rPr>
                    <w:t xml:space="preserve"> возмещения части затрат в связи с предоставлением учителям общеобразовательных учреждений ипотечного кредита из местного бюджета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21,1</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i/>
                      <w:iCs/>
                      <w:color w:val="000000"/>
                    </w:rPr>
                  </w:pPr>
                  <w:r w:rsidRPr="00FD5F88">
                    <w:rPr>
                      <w:rFonts w:ascii="Times New Roman" w:hAnsi="Times New Roman" w:cs="Times New Roman"/>
                      <w:i/>
                      <w:iCs/>
                      <w:color w:val="000000"/>
                    </w:rPr>
                    <w:t> </w:t>
                  </w:r>
                </w:p>
              </w:tc>
            </w:tr>
            <w:tr w:rsidR="006506B9" w:rsidRPr="00FD5F88" w:rsidTr="009D447F">
              <w:trPr>
                <w:trHeight w:val="371"/>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b/>
                      <w:bCs/>
                      <w:color w:val="000000"/>
                    </w:rPr>
                  </w:pPr>
                  <w:r w:rsidRPr="00FD5F88">
                    <w:rPr>
                      <w:rFonts w:ascii="Times New Roman" w:hAnsi="Times New Roman" w:cs="Times New Roman"/>
                      <w:b/>
                      <w:bCs/>
                      <w:color w:val="000000"/>
                    </w:rPr>
                    <w:t xml:space="preserve">Всего по подразделу 0709 "Другие вопросы в области образования"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b/>
                      <w:bCs/>
                      <w:color w:val="000000"/>
                    </w:rPr>
                  </w:pPr>
                  <w:r w:rsidRPr="00FD5F88">
                    <w:rPr>
                      <w:rFonts w:ascii="Times New Roman" w:hAnsi="Times New Roman" w:cs="Times New Roman"/>
                      <w:b/>
                      <w:bCs/>
                      <w:color w:val="000000"/>
                    </w:rPr>
                    <w:t>59 092,1</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b/>
                      <w:bCs/>
                      <w:color w:val="000000"/>
                    </w:rPr>
                  </w:pPr>
                  <w:r w:rsidRPr="00FD5F88">
                    <w:rPr>
                      <w:rFonts w:ascii="Times New Roman" w:hAnsi="Times New Roman" w:cs="Times New Roman"/>
                      <w:b/>
                      <w:bCs/>
                      <w:color w:val="000000"/>
                    </w:rPr>
                    <w:t>58 570,0</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b/>
                      <w:bCs/>
                      <w:color w:val="000000"/>
                    </w:rPr>
                  </w:pPr>
                  <w:r w:rsidRPr="00FD5F88">
                    <w:rPr>
                      <w:rFonts w:ascii="Times New Roman" w:hAnsi="Times New Roman" w:cs="Times New Roman"/>
                      <w:b/>
                      <w:bCs/>
                      <w:color w:val="000000"/>
                    </w:rPr>
                    <w:t>58 936,0</w:t>
                  </w:r>
                </w:p>
              </w:tc>
            </w:tr>
            <w:tr w:rsidR="006506B9" w:rsidRPr="00FD5F88" w:rsidTr="009D447F">
              <w:trPr>
                <w:trHeight w:val="300"/>
              </w:trPr>
              <w:tc>
                <w:tcPr>
                  <w:tcW w:w="5841" w:type="dxa"/>
                  <w:shd w:val="clear" w:color="auto" w:fill="auto"/>
                  <w:vAlign w:val="bottom"/>
                  <w:hideMark/>
                </w:tcPr>
                <w:p w:rsidR="006506B9" w:rsidRPr="00FD5F88" w:rsidRDefault="006506B9" w:rsidP="006506B9">
                  <w:pPr>
                    <w:spacing w:after="0" w:line="240" w:lineRule="auto"/>
                    <w:rPr>
                      <w:rFonts w:ascii="Times New Roman" w:hAnsi="Times New Roman" w:cs="Times New Roman"/>
                      <w:b/>
                      <w:bCs/>
                      <w:color w:val="000000"/>
                    </w:rPr>
                  </w:pPr>
                  <w:r w:rsidRPr="00FD5F88">
                    <w:rPr>
                      <w:rFonts w:ascii="Times New Roman" w:hAnsi="Times New Roman" w:cs="Times New Roman"/>
                      <w:b/>
                      <w:bCs/>
                      <w:color w:val="000000"/>
                    </w:rPr>
                    <w:t xml:space="preserve">Итого по разделу 0700 "Образование" </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b/>
                      <w:bCs/>
                      <w:color w:val="000000"/>
                    </w:rPr>
                  </w:pPr>
                  <w:r w:rsidRPr="00FD5F88">
                    <w:rPr>
                      <w:rFonts w:ascii="Times New Roman" w:hAnsi="Times New Roman" w:cs="Times New Roman"/>
                      <w:b/>
                      <w:bCs/>
                      <w:color w:val="000000"/>
                    </w:rPr>
                    <w:t>1 108 996,5</w:t>
                  </w:r>
                </w:p>
              </w:tc>
              <w:tc>
                <w:tcPr>
                  <w:tcW w:w="1275"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b/>
                      <w:bCs/>
                      <w:color w:val="000000"/>
                    </w:rPr>
                  </w:pPr>
                  <w:r w:rsidRPr="00FD5F88">
                    <w:rPr>
                      <w:rFonts w:ascii="Times New Roman" w:hAnsi="Times New Roman" w:cs="Times New Roman"/>
                      <w:b/>
                      <w:bCs/>
                      <w:color w:val="000000"/>
                    </w:rPr>
                    <w:t>1 164 399,8</w:t>
                  </w:r>
                </w:p>
              </w:tc>
              <w:tc>
                <w:tcPr>
                  <w:tcW w:w="1276" w:type="dxa"/>
                  <w:shd w:val="clear" w:color="auto" w:fill="auto"/>
                  <w:vAlign w:val="bottom"/>
                  <w:hideMark/>
                </w:tcPr>
                <w:p w:rsidR="006506B9" w:rsidRPr="00FD5F88" w:rsidRDefault="006506B9" w:rsidP="006506B9">
                  <w:pPr>
                    <w:spacing w:after="0" w:line="240" w:lineRule="auto"/>
                    <w:jc w:val="center"/>
                    <w:rPr>
                      <w:rFonts w:ascii="Times New Roman" w:hAnsi="Times New Roman" w:cs="Times New Roman"/>
                      <w:b/>
                      <w:bCs/>
                      <w:color w:val="000000"/>
                    </w:rPr>
                  </w:pPr>
                  <w:r w:rsidRPr="00FD5F88">
                    <w:rPr>
                      <w:rFonts w:ascii="Times New Roman" w:hAnsi="Times New Roman" w:cs="Times New Roman"/>
                      <w:b/>
                      <w:bCs/>
                      <w:color w:val="000000"/>
                    </w:rPr>
                    <w:t>1 246 055,1</w:t>
                  </w:r>
                </w:p>
              </w:tc>
            </w:tr>
          </w:tbl>
          <w:p w:rsidR="006506B9" w:rsidRPr="00FD5F88" w:rsidRDefault="006506B9" w:rsidP="006506B9">
            <w:pPr>
              <w:tabs>
                <w:tab w:val="num" w:pos="720"/>
              </w:tabs>
              <w:spacing w:after="0" w:line="240" w:lineRule="auto"/>
              <w:ind w:firstLine="9106"/>
              <w:rPr>
                <w:rFonts w:ascii="Times New Roman" w:hAnsi="Times New Roman" w:cs="Times New Roman"/>
              </w:rPr>
            </w:pPr>
          </w:p>
        </w:tc>
        <w:tc>
          <w:tcPr>
            <w:tcW w:w="222" w:type="dxa"/>
            <w:tcBorders>
              <w:top w:val="nil"/>
              <w:left w:val="nil"/>
              <w:bottom w:val="nil"/>
              <w:right w:val="nil"/>
            </w:tcBorders>
            <w:vAlign w:val="center"/>
          </w:tcPr>
          <w:p w:rsidR="006506B9" w:rsidRPr="00FD5F88" w:rsidRDefault="006506B9" w:rsidP="006506B9">
            <w:pPr>
              <w:tabs>
                <w:tab w:val="num" w:pos="720"/>
              </w:tabs>
              <w:spacing w:after="0" w:line="240" w:lineRule="auto"/>
              <w:ind w:firstLine="720"/>
              <w:jc w:val="both"/>
              <w:rPr>
                <w:rFonts w:ascii="Times New Roman" w:hAnsi="Times New Roman" w:cs="Times New Roman"/>
              </w:rPr>
            </w:pPr>
          </w:p>
        </w:tc>
        <w:tc>
          <w:tcPr>
            <w:tcW w:w="222" w:type="dxa"/>
            <w:tcBorders>
              <w:top w:val="nil"/>
              <w:left w:val="nil"/>
              <w:bottom w:val="nil"/>
              <w:right w:val="nil"/>
            </w:tcBorders>
            <w:vAlign w:val="center"/>
          </w:tcPr>
          <w:p w:rsidR="006506B9" w:rsidRPr="00FD5F88" w:rsidRDefault="006506B9" w:rsidP="006506B9">
            <w:pPr>
              <w:tabs>
                <w:tab w:val="num" w:pos="720"/>
              </w:tabs>
              <w:spacing w:after="0" w:line="240" w:lineRule="auto"/>
              <w:ind w:firstLine="720"/>
              <w:jc w:val="both"/>
              <w:rPr>
                <w:rFonts w:ascii="Times New Roman" w:hAnsi="Times New Roman" w:cs="Times New Roman"/>
              </w:rPr>
            </w:pPr>
          </w:p>
        </w:tc>
      </w:tr>
      <w:tr w:rsidR="006506B9" w:rsidRPr="00FD5F88" w:rsidTr="006506B9">
        <w:trPr>
          <w:gridAfter w:val="2"/>
          <w:wAfter w:w="444" w:type="dxa"/>
          <w:trHeight w:val="315"/>
        </w:trPr>
        <w:tc>
          <w:tcPr>
            <w:tcW w:w="10486" w:type="dxa"/>
            <w:tcBorders>
              <w:top w:val="nil"/>
              <w:left w:val="nil"/>
              <w:bottom w:val="nil"/>
              <w:right w:val="nil"/>
            </w:tcBorders>
            <w:vAlign w:val="center"/>
          </w:tcPr>
          <w:p w:rsidR="006506B9" w:rsidRPr="00FD5F88" w:rsidRDefault="006506B9" w:rsidP="006506B9">
            <w:pPr>
              <w:spacing w:after="0" w:line="240" w:lineRule="auto"/>
              <w:rPr>
                <w:rFonts w:ascii="Times New Roman" w:hAnsi="Times New Roman" w:cs="Times New Roman"/>
                <w:color w:val="000000"/>
              </w:rPr>
            </w:pPr>
          </w:p>
        </w:tc>
        <w:tc>
          <w:tcPr>
            <w:tcW w:w="1360" w:type="dxa"/>
            <w:tcBorders>
              <w:top w:val="nil"/>
              <w:left w:val="nil"/>
              <w:bottom w:val="nil"/>
              <w:right w:val="nil"/>
            </w:tcBorders>
            <w:vAlign w:val="center"/>
          </w:tcPr>
          <w:p w:rsidR="006506B9" w:rsidRPr="00FD5F88" w:rsidRDefault="006506B9" w:rsidP="006506B9">
            <w:pPr>
              <w:spacing w:after="0" w:line="240" w:lineRule="auto"/>
              <w:rPr>
                <w:rFonts w:ascii="Times New Roman" w:hAnsi="Times New Roman" w:cs="Times New Roman"/>
                <w:color w:val="000000"/>
              </w:rPr>
            </w:pPr>
          </w:p>
        </w:tc>
        <w:tc>
          <w:tcPr>
            <w:tcW w:w="1360" w:type="dxa"/>
            <w:tcBorders>
              <w:top w:val="nil"/>
              <w:left w:val="nil"/>
              <w:bottom w:val="nil"/>
              <w:right w:val="nil"/>
            </w:tcBorders>
            <w:vAlign w:val="center"/>
          </w:tcPr>
          <w:p w:rsidR="006506B9" w:rsidRPr="00FD5F88" w:rsidRDefault="006506B9" w:rsidP="006506B9">
            <w:pPr>
              <w:spacing w:after="0" w:line="240" w:lineRule="auto"/>
              <w:rPr>
                <w:rFonts w:ascii="Times New Roman" w:hAnsi="Times New Roman" w:cs="Times New Roman"/>
                <w:color w:val="000000"/>
              </w:rPr>
            </w:pPr>
          </w:p>
        </w:tc>
        <w:tc>
          <w:tcPr>
            <w:tcW w:w="1480" w:type="dxa"/>
            <w:tcBorders>
              <w:top w:val="nil"/>
              <w:left w:val="nil"/>
              <w:bottom w:val="nil"/>
              <w:right w:val="nil"/>
            </w:tcBorders>
            <w:vAlign w:val="center"/>
          </w:tcPr>
          <w:p w:rsidR="006506B9" w:rsidRPr="00FD5F88" w:rsidRDefault="006506B9" w:rsidP="006506B9">
            <w:pPr>
              <w:spacing w:after="0" w:line="240" w:lineRule="auto"/>
              <w:rPr>
                <w:rFonts w:ascii="Times New Roman" w:hAnsi="Times New Roman" w:cs="Times New Roman"/>
                <w:color w:val="000000"/>
              </w:rPr>
            </w:pPr>
          </w:p>
        </w:tc>
      </w:tr>
    </w:tbl>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Бюджетные ассигнования на 2013-2015 годы по разделу 0700 «Образование» сформированы на 100% по программно-целевому принципу. Финансирование отрасли будет осуществляться в рамках 6 ведомственных целевых программ: «Дошкольное, общее и дополнительное образование детей города Югорска на 2012-2015 годы», «Развитие дополнительного образования детей в спортивной школе города Югорска на 2011-2015 годы», «Художественное образование детей города Югорска на 2013-2015 годы», «Организация отдыха детей в каникулярное время на 2012-2015 годы», «Отдых на 2011-2015 годы», «Реализация мероприятий для детей и молодежи в городе Югорске на 2013-2015 годы», а также в рамках 7 долгосрочных целевых программ: «Развитие муниципальной системы образования города Югорска на 2011-2015 годы», «</w:t>
      </w:r>
      <w:r w:rsidRPr="00FD5F88">
        <w:rPr>
          <w:rFonts w:ascii="Times New Roman" w:hAnsi="Times New Roman" w:cs="Times New Roman"/>
          <w:color w:val="000000"/>
          <w:sz w:val="24"/>
          <w:szCs w:val="24"/>
        </w:rPr>
        <w:t>Профилактика экстремизма, гармонизация межэтнических и межкультурных отношений, укрепление толерантности в городе Югорске на 2011-2013 годы», «Жилье» на 2012-2015 годы», «</w:t>
      </w:r>
      <w:r w:rsidRPr="00FD5F88">
        <w:rPr>
          <w:rFonts w:ascii="Times New Roman" w:hAnsi="Times New Roman" w:cs="Times New Roman"/>
          <w:sz w:val="24"/>
          <w:szCs w:val="24"/>
        </w:rPr>
        <w:t xml:space="preserve">Противодействие коррупции в </w:t>
      </w:r>
      <w:proofErr w:type="spellStart"/>
      <w:r w:rsidRPr="00FD5F88">
        <w:rPr>
          <w:rFonts w:ascii="Times New Roman" w:hAnsi="Times New Roman" w:cs="Times New Roman"/>
          <w:sz w:val="24"/>
          <w:szCs w:val="24"/>
        </w:rPr>
        <w:t>г.Югорске</w:t>
      </w:r>
      <w:proofErr w:type="spellEnd"/>
      <w:r w:rsidRPr="00FD5F88">
        <w:rPr>
          <w:rFonts w:ascii="Times New Roman" w:hAnsi="Times New Roman" w:cs="Times New Roman"/>
          <w:sz w:val="24"/>
          <w:szCs w:val="24"/>
        </w:rPr>
        <w:t xml:space="preserve"> на 2013-2015 годы», «</w:t>
      </w:r>
      <w:r w:rsidRPr="00FD5F88">
        <w:rPr>
          <w:rFonts w:ascii="Times New Roman" w:hAnsi="Times New Roman" w:cs="Times New Roman"/>
          <w:color w:val="000000"/>
          <w:sz w:val="24"/>
          <w:szCs w:val="24"/>
        </w:rPr>
        <w:t xml:space="preserve">Формирование доступной среды жизнедеятельности для инвалидов и </w:t>
      </w:r>
      <w:proofErr w:type="spellStart"/>
      <w:r w:rsidRPr="00FD5F88">
        <w:rPr>
          <w:rFonts w:ascii="Times New Roman" w:hAnsi="Times New Roman" w:cs="Times New Roman"/>
          <w:color w:val="000000"/>
          <w:sz w:val="24"/>
          <w:szCs w:val="24"/>
        </w:rPr>
        <w:t>маломобильных</w:t>
      </w:r>
      <w:proofErr w:type="spellEnd"/>
      <w:r w:rsidRPr="00FD5F88">
        <w:rPr>
          <w:rFonts w:ascii="Times New Roman" w:hAnsi="Times New Roman" w:cs="Times New Roman"/>
          <w:color w:val="000000"/>
          <w:sz w:val="24"/>
          <w:szCs w:val="24"/>
        </w:rPr>
        <w:t xml:space="preserve"> групп населения в городе Югорске на 2011-2015 годы», </w:t>
      </w:r>
      <w:r w:rsidRPr="00FD5F88">
        <w:rPr>
          <w:rFonts w:ascii="Times New Roman" w:hAnsi="Times New Roman" w:cs="Times New Roman"/>
          <w:sz w:val="24"/>
          <w:szCs w:val="24"/>
        </w:rPr>
        <w:t>«Энергосбережение и повышение энергетической эффективности города Югорска на 2010-2015 годы»,</w:t>
      </w:r>
      <w:r w:rsidRPr="00FD5F88">
        <w:rPr>
          <w:rFonts w:ascii="Times New Roman" w:hAnsi="Times New Roman" w:cs="Times New Roman"/>
          <w:color w:val="000000"/>
          <w:sz w:val="24"/>
          <w:szCs w:val="24"/>
        </w:rPr>
        <w:t xml:space="preserve"> «Развитие приоритетного национального проекта в сфере здравоохранения в городе Югорске на 2011-2013 годы и на период до 2015 года»</w:t>
      </w:r>
      <w:r w:rsidRPr="00FD5F88">
        <w:rPr>
          <w:rFonts w:ascii="Times New Roman" w:hAnsi="Times New Roman" w:cs="Times New Roman"/>
          <w:sz w:val="24"/>
          <w:szCs w:val="24"/>
        </w:rPr>
        <w:t>.</w:t>
      </w:r>
    </w:p>
    <w:p w:rsidR="006506B9" w:rsidRPr="00FD5F88" w:rsidRDefault="006506B9" w:rsidP="006506B9">
      <w:pPr>
        <w:autoSpaceDE w:val="0"/>
        <w:autoSpaceDN w:val="0"/>
        <w:adjustRightInd w:val="0"/>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В результате реализации ведомственных целевых программ в сфере образования к окончанию 2015 года в системе образования города будут достигнуты следующие показатели:</w:t>
      </w:r>
    </w:p>
    <w:p w:rsidR="006506B9" w:rsidRPr="00FD5F88" w:rsidRDefault="006506B9" w:rsidP="006506B9">
      <w:pPr>
        <w:autoSpaceDE w:val="0"/>
        <w:autoSpaceDN w:val="0"/>
        <w:adjustRightInd w:val="0"/>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1. Доля выпускников IX и XI(XII) классов общеобразовательных учреждений, успешно прошедших государственную (итоговую) аттестацию – 100%.</w:t>
      </w:r>
    </w:p>
    <w:p w:rsidR="006506B9" w:rsidRPr="00FD5F88" w:rsidRDefault="006506B9" w:rsidP="006506B9">
      <w:pPr>
        <w:autoSpaceDE w:val="0"/>
        <w:autoSpaceDN w:val="0"/>
        <w:adjustRightInd w:val="0"/>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2. Уровень готовности воспитанников дошкольных учреждений к обучению в общеобразовательном учреждении – 95%.</w:t>
      </w:r>
    </w:p>
    <w:p w:rsidR="006506B9" w:rsidRPr="00FD5F88" w:rsidRDefault="006506B9" w:rsidP="006506B9">
      <w:pPr>
        <w:autoSpaceDE w:val="0"/>
        <w:autoSpaceDN w:val="0"/>
        <w:adjustRightInd w:val="0"/>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3. Доля обучающихся в учреждениях дополнительного образования детей, завершивших учебный год (сохранность контингента) – 98%.</w:t>
      </w:r>
    </w:p>
    <w:p w:rsidR="006506B9" w:rsidRPr="00FD5F88" w:rsidRDefault="006506B9" w:rsidP="006506B9">
      <w:pPr>
        <w:autoSpaceDE w:val="0"/>
        <w:autoSpaceDN w:val="0"/>
        <w:adjustRightInd w:val="0"/>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4. Обеспечение безопасных условий (отсутствие случаев травматизма в том числе во время организации летнего отдыха) – 100%.</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Целью реализации мероприятий долгосрочной целевой программы «Развитие муниципальной системы образования города Югорска на 2011-2015 годы» является обеспечение условий для удовлетворения потребностей граждан, общества и рынка труда в качественном образовании путем реализации комплекса инновационных мер, направленных на создание доступной современной образовательной среды. Программа будет финансироваться за счет средств бюджета города. Ожидается поступление в 2013 году средств автономного округа в рамках </w:t>
      </w:r>
      <w:proofErr w:type="spellStart"/>
      <w:r w:rsidRPr="00FD5F88">
        <w:rPr>
          <w:rFonts w:ascii="Times New Roman" w:hAnsi="Times New Roman" w:cs="Times New Roman"/>
          <w:sz w:val="24"/>
          <w:szCs w:val="24"/>
        </w:rPr>
        <w:t>софинансирования</w:t>
      </w:r>
      <w:proofErr w:type="spellEnd"/>
      <w:r w:rsidRPr="00FD5F88">
        <w:rPr>
          <w:rFonts w:ascii="Times New Roman" w:hAnsi="Times New Roman" w:cs="Times New Roman"/>
          <w:sz w:val="24"/>
          <w:szCs w:val="24"/>
        </w:rPr>
        <w:t xml:space="preserve"> по целевой программе Ханты-Мансийского автономного </w:t>
      </w:r>
      <w:proofErr w:type="spellStart"/>
      <w:r w:rsidRPr="00FD5F88">
        <w:rPr>
          <w:rFonts w:ascii="Times New Roman" w:hAnsi="Times New Roman" w:cs="Times New Roman"/>
          <w:sz w:val="24"/>
          <w:szCs w:val="24"/>
        </w:rPr>
        <w:t>округа-Югры</w:t>
      </w:r>
      <w:proofErr w:type="spellEnd"/>
      <w:r w:rsidRPr="00FD5F88">
        <w:rPr>
          <w:rFonts w:ascii="Times New Roman" w:hAnsi="Times New Roman" w:cs="Times New Roman"/>
          <w:sz w:val="24"/>
          <w:szCs w:val="24"/>
        </w:rPr>
        <w:t xml:space="preserve"> «Новая школа Югры на 2010-2013 годы и на период до 2015 года».</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Долгосрочная целевая программа «Развитие муниципальной системы образования города Югорска на 2011-2015 годы» состоит из 4 подпрограмм:</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1. Реализация приоритетного национального проекта «Образование» в городе Югорске;</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2. Инновационное развитие образования;</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3. Обеспечение комплексной безопасности и комфортных условий образовательн</w:t>
      </w:r>
      <w:r w:rsidR="00970CF0">
        <w:rPr>
          <w:rFonts w:ascii="Times New Roman" w:hAnsi="Times New Roman" w:cs="Times New Roman"/>
          <w:sz w:val="24"/>
          <w:szCs w:val="24"/>
        </w:rPr>
        <w:t>ого процесса</w:t>
      </w:r>
      <w:r w:rsidRPr="00FD5F88">
        <w:rPr>
          <w:rFonts w:ascii="Times New Roman" w:hAnsi="Times New Roman" w:cs="Times New Roman"/>
          <w:sz w:val="24"/>
          <w:szCs w:val="24"/>
        </w:rPr>
        <w:t>;</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lastRenderedPageBreak/>
        <w:t>4. Развитие материально-технической базы сферы образования.</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Расшифровка мероприятий долгосрочной целевой программы «Развитие муниципальной системы образования города Югорска на 2011-2015 годы» представлена </w:t>
      </w:r>
      <w:r w:rsidR="00721E40" w:rsidRPr="00FD5F88">
        <w:rPr>
          <w:rFonts w:ascii="Times New Roman" w:hAnsi="Times New Roman" w:cs="Times New Roman"/>
          <w:sz w:val="24"/>
          <w:szCs w:val="24"/>
        </w:rPr>
        <w:t>ниже</w:t>
      </w:r>
      <w:r w:rsidRPr="00FD5F88">
        <w:rPr>
          <w:rFonts w:ascii="Times New Roman" w:hAnsi="Times New Roman" w:cs="Times New Roman"/>
          <w:sz w:val="24"/>
          <w:szCs w:val="24"/>
        </w:rPr>
        <w:t>.</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Реализация Программы позволит обеспечить стабильное функционирование и развитие системы образования города Югорска в соответствии с современными тенденциями осуществления государственной и муниципальной политики в сфере образования, повысить качество образования, внедрить новые образовательные технологии и принципы организации образовательного процесса, реформировать систему </w:t>
      </w:r>
      <w:proofErr w:type="spellStart"/>
      <w:r w:rsidRPr="00FD5F88">
        <w:rPr>
          <w:rFonts w:ascii="Times New Roman" w:hAnsi="Times New Roman" w:cs="Times New Roman"/>
          <w:sz w:val="24"/>
          <w:szCs w:val="24"/>
        </w:rPr>
        <w:t>предпрофильного</w:t>
      </w:r>
      <w:proofErr w:type="spellEnd"/>
      <w:r w:rsidRPr="00FD5F88">
        <w:rPr>
          <w:rFonts w:ascii="Times New Roman" w:hAnsi="Times New Roman" w:cs="Times New Roman"/>
          <w:sz w:val="24"/>
          <w:szCs w:val="24"/>
        </w:rPr>
        <w:t xml:space="preserve"> и профильного обучения, обеспечить условия для выявления и развития индивидуальных способностей, личностных качеств, творческого потенциала одаренных детей, решить вопросы качества материально-технической базы, совершенствования инфраструктуры образования, кадрового обеспечения, финансовой поддержки конкретных изменений практики образования в системе инновационных площадок. </w:t>
      </w:r>
    </w:p>
    <w:p w:rsidR="006506B9" w:rsidRPr="00FD5F88" w:rsidRDefault="006506B9" w:rsidP="006506B9">
      <w:pPr>
        <w:pStyle w:val="msonormalcxspmiddle"/>
        <w:spacing w:before="0" w:beforeAutospacing="0" w:after="0" w:afterAutospacing="0"/>
        <w:ind w:firstLine="709"/>
        <w:jc w:val="both"/>
      </w:pPr>
      <w:r w:rsidRPr="00FD5F88">
        <w:t>В муниципальной системе образования в плановом периоде будут функционировать 16 муниципальных образовательных учреждений, из них:</w:t>
      </w:r>
    </w:p>
    <w:p w:rsidR="006506B9" w:rsidRPr="00FD5F88" w:rsidRDefault="006506B9" w:rsidP="006506B9">
      <w:pPr>
        <w:pStyle w:val="msonormalcxspmiddle"/>
        <w:widowControl w:val="0"/>
        <w:spacing w:before="0" w:beforeAutospacing="0" w:after="0" w:afterAutospacing="0"/>
        <w:ind w:firstLine="709"/>
        <w:jc w:val="both"/>
      </w:pPr>
      <w:r w:rsidRPr="00FD5F88">
        <w:t>- 4 автономных дошкольных образовательных учреждения,</w:t>
      </w:r>
    </w:p>
    <w:p w:rsidR="006506B9" w:rsidRPr="00FD5F88" w:rsidRDefault="006506B9" w:rsidP="006506B9">
      <w:pPr>
        <w:pStyle w:val="msonormalcxspmiddle"/>
        <w:widowControl w:val="0"/>
        <w:spacing w:before="0" w:beforeAutospacing="0" w:after="0" w:afterAutospacing="0"/>
        <w:ind w:firstLine="709"/>
        <w:jc w:val="both"/>
      </w:pPr>
      <w:r w:rsidRPr="00FD5F88">
        <w:t>- 7 бюджетных учреждений среднего (полного) общего образования (в том числе 1 учреждение повышенного уровня – лицей им. Г.Ф. </w:t>
      </w:r>
      <w:proofErr w:type="spellStart"/>
      <w:r w:rsidRPr="00FD5F88">
        <w:t>Атякшева</w:t>
      </w:r>
      <w:proofErr w:type="spellEnd"/>
      <w:r w:rsidRPr="00FD5F88">
        <w:t>),</w:t>
      </w:r>
    </w:p>
    <w:p w:rsidR="006506B9" w:rsidRPr="00FD5F88" w:rsidRDefault="006506B9" w:rsidP="006506B9">
      <w:pPr>
        <w:widowControl w:val="0"/>
        <w:spacing w:after="0" w:line="240" w:lineRule="auto"/>
        <w:ind w:firstLine="709"/>
        <w:rPr>
          <w:rFonts w:ascii="Times New Roman" w:hAnsi="Times New Roman" w:cs="Times New Roman"/>
          <w:sz w:val="24"/>
          <w:szCs w:val="24"/>
        </w:rPr>
      </w:pPr>
      <w:r w:rsidRPr="00FD5F88">
        <w:rPr>
          <w:rFonts w:ascii="Times New Roman" w:hAnsi="Times New Roman" w:cs="Times New Roman"/>
          <w:sz w:val="24"/>
          <w:szCs w:val="24"/>
        </w:rPr>
        <w:t>- 5 бюджетных учреждений дополнительного образования.</w:t>
      </w:r>
    </w:p>
    <w:p w:rsidR="006506B9" w:rsidRPr="00FD5F88" w:rsidRDefault="006506B9" w:rsidP="006506B9">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Кроме того, будут функционировать 3 муниципальных казенных учреждения, подведомственные Управлению образования администрации города Югорска, 2 учреждения по молодежной политике (1 автономное и 1 бюджетное). </w:t>
      </w:r>
    </w:p>
    <w:p w:rsidR="006506B9" w:rsidRPr="00FD5F88" w:rsidRDefault="006506B9" w:rsidP="006506B9">
      <w:pPr>
        <w:spacing w:after="0" w:line="240" w:lineRule="auto"/>
        <w:ind w:firstLine="709"/>
        <w:jc w:val="both"/>
        <w:rPr>
          <w:rFonts w:ascii="Times New Roman" w:hAnsi="Times New Roman" w:cs="Times New Roman"/>
          <w:sz w:val="24"/>
          <w:szCs w:val="24"/>
        </w:rPr>
      </w:pPr>
    </w:p>
    <w:p w:rsidR="006506B9" w:rsidRPr="00FD5F88" w:rsidRDefault="006506B9" w:rsidP="006506B9">
      <w:pPr>
        <w:tabs>
          <w:tab w:val="num" w:pos="720"/>
        </w:tabs>
        <w:spacing w:after="0" w:line="240" w:lineRule="auto"/>
        <w:ind w:firstLine="709"/>
        <w:rPr>
          <w:rFonts w:ascii="Times New Roman" w:hAnsi="Times New Roman" w:cs="Times New Roman"/>
          <w:sz w:val="24"/>
          <w:szCs w:val="24"/>
        </w:rPr>
      </w:pPr>
      <w:r w:rsidRPr="00FD5F88">
        <w:rPr>
          <w:rFonts w:ascii="Times New Roman" w:hAnsi="Times New Roman" w:cs="Times New Roman"/>
          <w:sz w:val="24"/>
          <w:szCs w:val="24"/>
        </w:rPr>
        <w:t>Количество штатных единиц в учреждениях образования и молодежной политики</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p>
    <w:tbl>
      <w:tblPr>
        <w:tblW w:w="9551" w:type="dxa"/>
        <w:tblInd w:w="250" w:type="dxa"/>
        <w:tblLook w:val="0000"/>
      </w:tblPr>
      <w:tblGrid>
        <w:gridCol w:w="4111"/>
        <w:gridCol w:w="1480"/>
        <w:gridCol w:w="1320"/>
        <w:gridCol w:w="1320"/>
        <w:gridCol w:w="1320"/>
      </w:tblGrid>
      <w:tr w:rsidR="006506B9" w:rsidRPr="00FD5F88" w:rsidTr="009D447F">
        <w:trPr>
          <w:trHeight w:val="315"/>
        </w:trPr>
        <w:tc>
          <w:tcPr>
            <w:tcW w:w="4111" w:type="dxa"/>
            <w:tcBorders>
              <w:top w:val="single" w:sz="4" w:space="0" w:color="auto"/>
              <w:left w:val="single" w:sz="4" w:space="0" w:color="auto"/>
              <w:bottom w:val="single" w:sz="4" w:space="0" w:color="auto"/>
              <w:right w:val="single" w:sz="4" w:space="0" w:color="auto"/>
            </w:tcBorders>
            <w:vAlign w:val="bottom"/>
          </w:tcPr>
          <w:p w:rsidR="006506B9" w:rsidRPr="00FD5F88" w:rsidRDefault="006506B9" w:rsidP="006506B9">
            <w:pPr>
              <w:spacing w:after="0" w:line="240" w:lineRule="auto"/>
              <w:jc w:val="center"/>
              <w:rPr>
                <w:rFonts w:ascii="Times New Roman" w:hAnsi="Times New Roman" w:cs="Times New Roman"/>
                <w:sz w:val="24"/>
                <w:szCs w:val="24"/>
              </w:rPr>
            </w:pPr>
            <w:bookmarkStart w:id="3" w:name="RANGE_A1_C6"/>
            <w:r w:rsidRPr="00FD5F88">
              <w:rPr>
                <w:rFonts w:ascii="Times New Roman" w:hAnsi="Times New Roman" w:cs="Times New Roman"/>
                <w:sz w:val="24"/>
                <w:szCs w:val="24"/>
              </w:rPr>
              <w:t>Тип учреждений</w:t>
            </w:r>
            <w:bookmarkEnd w:id="3"/>
          </w:p>
        </w:tc>
        <w:tc>
          <w:tcPr>
            <w:tcW w:w="1480" w:type="dxa"/>
            <w:tcBorders>
              <w:top w:val="single" w:sz="4" w:space="0" w:color="auto"/>
              <w:left w:val="nil"/>
              <w:bottom w:val="single" w:sz="4" w:space="0" w:color="auto"/>
              <w:right w:val="single" w:sz="4" w:space="0" w:color="auto"/>
            </w:tcBorders>
            <w:vAlign w:val="bottom"/>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xml:space="preserve">2012 год </w:t>
            </w:r>
          </w:p>
        </w:tc>
        <w:tc>
          <w:tcPr>
            <w:tcW w:w="1320" w:type="dxa"/>
            <w:tcBorders>
              <w:top w:val="single" w:sz="4" w:space="0" w:color="auto"/>
              <w:left w:val="nil"/>
              <w:bottom w:val="single" w:sz="4" w:space="0" w:color="auto"/>
              <w:right w:val="single" w:sz="4" w:space="0" w:color="auto"/>
            </w:tcBorders>
            <w:vAlign w:val="bottom"/>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2013 год</w:t>
            </w:r>
          </w:p>
        </w:tc>
        <w:tc>
          <w:tcPr>
            <w:tcW w:w="1320" w:type="dxa"/>
            <w:tcBorders>
              <w:top w:val="single" w:sz="4" w:space="0" w:color="auto"/>
              <w:left w:val="single" w:sz="4" w:space="0" w:color="auto"/>
              <w:bottom w:val="single" w:sz="4" w:space="0" w:color="auto"/>
              <w:right w:val="single" w:sz="4" w:space="0" w:color="auto"/>
            </w:tcBorders>
            <w:vAlign w:val="bottom"/>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2014 год</w:t>
            </w:r>
          </w:p>
        </w:tc>
        <w:tc>
          <w:tcPr>
            <w:tcW w:w="1320" w:type="dxa"/>
            <w:tcBorders>
              <w:top w:val="single" w:sz="4" w:space="0" w:color="auto"/>
              <w:left w:val="single" w:sz="4" w:space="0" w:color="auto"/>
              <w:bottom w:val="single" w:sz="4" w:space="0" w:color="auto"/>
              <w:right w:val="single" w:sz="4" w:space="0" w:color="auto"/>
            </w:tcBorders>
            <w:vAlign w:val="bottom"/>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2015 год</w:t>
            </w:r>
          </w:p>
        </w:tc>
      </w:tr>
      <w:tr w:rsidR="006506B9" w:rsidRPr="00FD5F88" w:rsidTr="009D447F">
        <w:trPr>
          <w:trHeight w:val="416"/>
        </w:trPr>
        <w:tc>
          <w:tcPr>
            <w:tcW w:w="4111" w:type="dxa"/>
            <w:tcBorders>
              <w:top w:val="single" w:sz="4" w:space="0" w:color="auto"/>
              <w:left w:val="single" w:sz="4" w:space="0" w:color="auto"/>
              <w:bottom w:val="single" w:sz="4" w:space="0" w:color="auto"/>
              <w:right w:val="single" w:sz="4" w:space="0" w:color="auto"/>
            </w:tcBorders>
            <w:vAlign w:val="bottom"/>
          </w:tcPr>
          <w:p w:rsidR="006506B9" w:rsidRPr="00FD5F88" w:rsidRDefault="006506B9" w:rsidP="006506B9">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Дошкольные образовательные учреждения</w:t>
            </w:r>
          </w:p>
        </w:tc>
        <w:tc>
          <w:tcPr>
            <w:tcW w:w="1480" w:type="dxa"/>
            <w:tcBorders>
              <w:top w:val="single" w:sz="4" w:space="0" w:color="auto"/>
              <w:left w:val="single" w:sz="4" w:space="0" w:color="auto"/>
              <w:bottom w:val="single" w:sz="4" w:space="0" w:color="auto"/>
              <w:right w:val="single" w:sz="4" w:space="0" w:color="auto"/>
            </w:tcBorders>
            <w:vAlign w:val="bottom"/>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307</w:t>
            </w:r>
          </w:p>
        </w:tc>
        <w:tc>
          <w:tcPr>
            <w:tcW w:w="1320" w:type="dxa"/>
            <w:tcBorders>
              <w:top w:val="single" w:sz="4" w:space="0" w:color="auto"/>
              <w:left w:val="single" w:sz="4" w:space="0" w:color="auto"/>
              <w:bottom w:val="single" w:sz="4" w:space="0" w:color="auto"/>
              <w:right w:val="single" w:sz="4" w:space="0" w:color="auto"/>
            </w:tcBorders>
            <w:vAlign w:val="bottom"/>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327</w:t>
            </w:r>
          </w:p>
        </w:tc>
        <w:tc>
          <w:tcPr>
            <w:tcW w:w="1320" w:type="dxa"/>
            <w:tcBorders>
              <w:top w:val="single" w:sz="4" w:space="0" w:color="auto"/>
              <w:left w:val="single" w:sz="4" w:space="0" w:color="auto"/>
              <w:bottom w:val="single" w:sz="4" w:space="0" w:color="auto"/>
              <w:right w:val="single" w:sz="4" w:space="0" w:color="auto"/>
            </w:tcBorders>
            <w:vAlign w:val="bottom"/>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367</w:t>
            </w:r>
          </w:p>
        </w:tc>
        <w:tc>
          <w:tcPr>
            <w:tcW w:w="1320" w:type="dxa"/>
            <w:tcBorders>
              <w:top w:val="single" w:sz="4" w:space="0" w:color="auto"/>
              <w:left w:val="single" w:sz="4" w:space="0" w:color="auto"/>
              <w:bottom w:val="single" w:sz="4" w:space="0" w:color="auto"/>
              <w:right w:val="single" w:sz="4" w:space="0" w:color="auto"/>
            </w:tcBorders>
            <w:vAlign w:val="bottom"/>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367</w:t>
            </w:r>
          </w:p>
        </w:tc>
      </w:tr>
      <w:tr w:rsidR="006506B9" w:rsidRPr="00FD5F88" w:rsidTr="009D447F">
        <w:trPr>
          <w:trHeight w:val="315"/>
        </w:trPr>
        <w:tc>
          <w:tcPr>
            <w:tcW w:w="4111" w:type="dxa"/>
            <w:tcBorders>
              <w:top w:val="single" w:sz="4" w:space="0" w:color="auto"/>
              <w:left w:val="single" w:sz="4" w:space="0" w:color="auto"/>
              <w:bottom w:val="single" w:sz="4" w:space="0" w:color="auto"/>
              <w:right w:val="single" w:sz="4" w:space="0" w:color="auto"/>
            </w:tcBorders>
            <w:vAlign w:val="bottom"/>
          </w:tcPr>
          <w:p w:rsidR="006506B9" w:rsidRPr="00FD5F88" w:rsidRDefault="006506B9" w:rsidP="006506B9">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Общеобразовательные учреждения</w:t>
            </w:r>
          </w:p>
        </w:tc>
        <w:tc>
          <w:tcPr>
            <w:tcW w:w="1480" w:type="dxa"/>
            <w:tcBorders>
              <w:top w:val="single" w:sz="4" w:space="0" w:color="auto"/>
              <w:left w:val="single" w:sz="4" w:space="0" w:color="auto"/>
              <w:bottom w:val="single" w:sz="4" w:space="0" w:color="auto"/>
              <w:right w:val="single" w:sz="4" w:space="0" w:color="auto"/>
            </w:tcBorders>
            <w:vAlign w:val="bottom"/>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1239</w:t>
            </w:r>
          </w:p>
        </w:tc>
        <w:tc>
          <w:tcPr>
            <w:tcW w:w="1320" w:type="dxa"/>
            <w:tcBorders>
              <w:top w:val="single" w:sz="4" w:space="0" w:color="auto"/>
              <w:left w:val="single" w:sz="4" w:space="0" w:color="auto"/>
              <w:bottom w:val="single" w:sz="4" w:space="0" w:color="auto"/>
              <w:right w:val="single" w:sz="4" w:space="0" w:color="auto"/>
            </w:tcBorders>
            <w:vAlign w:val="bottom"/>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1220</w:t>
            </w:r>
          </w:p>
        </w:tc>
        <w:tc>
          <w:tcPr>
            <w:tcW w:w="1320" w:type="dxa"/>
            <w:tcBorders>
              <w:top w:val="single" w:sz="4" w:space="0" w:color="auto"/>
              <w:left w:val="single" w:sz="4" w:space="0" w:color="auto"/>
              <w:bottom w:val="single" w:sz="4" w:space="0" w:color="auto"/>
              <w:right w:val="single" w:sz="4" w:space="0" w:color="auto"/>
            </w:tcBorders>
            <w:vAlign w:val="bottom"/>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1228</w:t>
            </w:r>
          </w:p>
        </w:tc>
        <w:tc>
          <w:tcPr>
            <w:tcW w:w="1320" w:type="dxa"/>
            <w:tcBorders>
              <w:top w:val="single" w:sz="4" w:space="0" w:color="auto"/>
              <w:left w:val="single" w:sz="4" w:space="0" w:color="auto"/>
              <w:bottom w:val="single" w:sz="4" w:space="0" w:color="auto"/>
              <w:right w:val="single" w:sz="4" w:space="0" w:color="auto"/>
            </w:tcBorders>
            <w:vAlign w:val="bottom"/>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1234</w:t>
            </w:r>
          </w:p>
        </w:tc>
      </w:tr>
      <w:tr w:rsidR="006506B9" w:rsidRPr="00FD5F88" w:rsidTr="009D447F">
        <w:trPr>
          <w:trHeight w:val="370"/>
        </w:trPr>
        <w:tc>
          <w:tcPr>
            <w:tcW w:w="4111" w:type="dxa"/>
            <w:tcBorders>
              <w:top w:val="single" w:sz="4" w:space="0" w:color="auto"/>
              <w:left w:val="single" w:sz="4" w:space="0" w:color="auto"/>
              <w:bottom w:val="single" w:sz="4" w:space="0" w:color="auto"/>
              <w:right w:val="single" w:sz="4" w:space="0" w:color="auto"/>
            </w:tcBorders>
            <w:vAlign w:val="bottom"/>
          </w:tcPr>
          <w:p w:rsidR="006506B9" w:rsidRPr="00FD5F88" w:rsidRDefault="006506B9" w:rsidP="006506B9">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Учреждения дополнительного образования</w:t>
            </w:r>
          </w:p>
        </w:tc>
        <w:tc>
          <w:tcPr>
            <w:tcW w:w="1480" w:type="dxa"/>
            <w:tcBorders>
              <w:top w:val="single" w:sz="4" w:space="0" w:color="auto"/>
              <w:left w:val="single" w:sz="4" w:space="0" w:color="auto"/>
              <w:bottom w:val="single" w:sz="4" w:space="0" w:color="auto"/>
              <w:right w:val="single" w:sz="4" w:space="0" w:color="auto"/>
            </w:tcBorders>
            <w:vAlign w:val="bottom"/>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234</w:t>
            </w:r>
          </w:p>
        </w:tc>
        <w:tc>
          <w:tcPr>
            <w:tcW w:w="1320" w:type="dxa"/>
            <w:tcBorders>
              <w:top w:val="single" w:sz="4" w:space="0" w:color="auto"/>
              <w:left w:val="single" w:sz="4" w:space="0" w:color="auto"/>
              <w:bottom w:val="single" w:sz="4" w:space="0" w:color="auto"/>
              <w:right w:val="single" w:sz="4" w:space="0" w:color="auto"/>
            </w:tcBorders>
            <w:vAlign w:val="bottom"/>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265</w:t>
            </w:r>
          </w:p>
        </w:tc>
        <w:tc>
          <w:tcPr>
            <w:tcW w:w="1320" w:type="dxa"/>
            <w:tcBorders>
              <w:top w:val="single" w:sz="4" w:space="0" w:color="auto"/>
              <w:left w:val="single" w:sz="4" w:space="0" w:color="auto"/>
              <w:bottom w:val="single" w:sz="4" w:space="0" w:color="auto"/>
              <w:right w:val="single" w:sz="4" w:space="0" w:color="auto"/>
            </w:tcBorders>
            <w:vAlign w:val="bottom"/>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265</w:t>
            </w:r>
          </w:p>
        </w:tc>
        <w:tc>
          <w:tcPr>
            <w:tcW w:w="1320" w:type="dxa"/>
            <w:tcBorders>
              <w:top w:val="single" w:sz="4" w:space="0" w:color="auto"/>
              <w:left w:val="single" w:sz="4" w:space="0" w:color="auto"/>
              <w:bottom w:val="single" w:sz="4" w:space="0" w:color="auto"/>
              <w:right w:val="single" w:sz="4" w:space="0" w:color="auto"/>
            </w:tcBorders>
            <w:vAlign w:val="bottom"/>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265</w:t>
            </w:r>
          </w:p>
        </w:tc>
      </w:tr>
      <w:tr w:rsidR="006506B9" w:rsidRPr="00FD5F88" w:rsidTr="009D447F">
        <w:trPr>
          <w:trHeight w:val="315"/>
        </w:trPr>
        <w:tc>
          <w:tcPr>
            <w:tcW w:w="4111" w:type="dxa"/>
            <w:tcBorders>
              <w:top w:val="single" w:sz="4" w:space="0" w:color="auto"/>
              <w:left w:val="single" w:sz="4" w:space="0" w:color="auto"/>
              <w:bottom w:val="single" w:sz="4" w:space="0" w:color="auto"/>
              <w:right w:val="single" w:sz="4" w:space="0" w:color="auto"/>
            </w:tcBorders>
            <w:vAlign w:val="bottom"/>
          </w:tcPr>
          <w:p w:rsidR="006506B9" w:rsidRPr="00FD5F88" w:rsidRDefault="006506B9" w:rsidP="006506B9">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Учреждения молодежной политики</w:t>
            </w:r>
          </w:p>
        </w:tc>
        <w:tc>
          <w:tcPr>
            <w:tcW w:w="1480" w:type="dxa"/>
            <w:tcBorders>
              <w:top w:val="single" w:sz="4" w:space="0" w:color="auto"/>
              <w:left w:val="single" w:sz="4" w:space="0" w:color="auto"/>
              <w:bottom w:val="single" w:sz="4" w:space="0" w:color="auto"/>
              <w:right w:val="single" w:sz="4" w:space="0" w:color="auto"/>
            </w:tcBorders>
            <w:vAlign w:val="bottom"/>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108</w:t>
            </w:r>
          </w:p>
        </w:tc>
        <w:tc>
          <w:tcPr>
            <w:tcW w:w="1320" w:type="dxa"/>
            <w:tcBorders>
              <w:top w:val="single" w:sz="4" w:space="0" w:color="auto"/>
              <w:left w:val="single" w:sz="4" w:space="0" w:color="auto"/>
              <w:bottom w:val="single" w:sz="4" w:space="0" w:color="auto"/>
              <w:right w:val="single" w:sz="4" w:space="0" w:color="auto"/>
            </w:tcBorders>
            <w:vAlign w:val="bottom"/>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78</w:t>
            </w:r>
          </w:p>
        </w:tc>
        <w:tc>
          <w:tcPr>
            <w:tcW w:w="1320" w:type="dxa"/>
            <w:tcBorders>
              <w:top w:val="single" w:sz="4" w:space="0" w:color="auto"/>
              <w:left w:val="single" w:sz="4" w:space="0" w:color="auto"/>
              <w:bottom w:val="single" w:sz="4" w:space="0" w:color="auto"/>
              <w:right w:val="single" w:sz="4" w:space="0" w:color="auto"/>
            </w:tcBorders>
            <w:vAlign w:val="bottom"/>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78</w:t>
            </w:r>
          </w:p>
        </w:tc>
        <w:tc>
          <w:tcPr>
            <w:tcW w:w="1320" w:type="dxa"/>
            <w:tcBorders>
              <w:top w:val="single" w:sz="4" w:space="0" w:color="auto"/>
              <w:left w:val="single" w:sz="4" w:space="0" w:color="auto"/>
              <w:bottom w:val="single" w:sz="4" w:space="0" w:color="auto"/>
              <w:right w:val="single" w:sz="4" w:space="0" w:color="auto"/>
            </w:tcBorders>
            <w:vAlign w:val="bottom"/>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78</w:t>
            </w:r>
          </w:p>
        </w:tc>
      </w:tr>
      <w:tr w:rsidR="006506B9" w:rsidRPr="00FD5F88" w:rsidTr="009D447F">
        <w:trPr>
          <w:trHeight w:val="315"/>
        </w:trPr>
        <w:tc>
          <w:tcPr>
            <w:tcW w:w="4111" w:type="dxa"/>
            <w:tcBorders>
              <w:top w:val="single" w:sz="4" w:space="0" w:color="auto"/>
              <w:left w:val="single" w:sz="4" w:space="0" w:color="auto"/>
              <w:bottom w:val="single" w:sz="4" w:space="0" w:color="auto"/>
              <w:right w:val="single" w:sz="4" w:space="0" w:color="auto"/>
            </w:tcBorders>
            <w:vAlign w:val="bottom"/>
          </w:tcPr>
          <w:p w:rsidR="006506B9" w:rsidRPr="00FD5F88" w:rsidRDefault="006506B9" w:rsidP="006506B9">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Прочие учреждения образования</w:t>
            </w:r>
          </w:p>
        </w:tc>
        <w:tc>
          <w:tcPr>
            <w:tcW w:w="1480" w:type="dxa"/>
            <w:tcBorders>
              <w:top w:val="single" w:sz="4" w:space="0" w:color="auto"/>
              <w:left w:val="single" w:sz="4" w:space="0" w:color="auto"/>
              <w:bottom w:val="single" w:sz="4" w:space="0" w:color="auto"/>
              <w:right w:val="single" w:sz="4" w:space="0" w:color="auto"/>
            </w:tcBorders>
            <w:vAlign w:val="bottom"/>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67</w:t>
            </w:r>
          </w:p>
        </w:tc>
        <w:tc>
          <w:tcPr>
            <w:tcW w:w="1320" w:type="dxa"/>
            <w:tcBorders>
              <w:top w:val="single" w:sz="4" w:space="0" w:color="auto"/>
              <w:left w:val="single" w:sz="4" w:space="0" w:color="auto"/>
              <w:bottom w:val="single" w:sz="4" w:space="0" w:color="auto"/>
              <w:right w:val="single" w:sz="4" w:space="0" w:color="auto"/>
            </w:tcBorders>
            <w:vAlign w:val="bottom"/>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67</w:t>
            </w:r>
          </w:p>
        </w:tc>
        <w:tc>
          <w:tcPr>
            <w:tcW w:w="1320" w:type="dxa"/>
            <w:tcBorders>
              <w:top w:val="single" w:sz="4" w:space="0" w:color="auto"/>
              <w:left w:val="single" w:sz="4" w:space="0" w:color="auto"/>
              <w:bottom w:val="single" w:sz="4" w:space="0" w:color="auto"/>
              <w:right w:val="single" w:sz="4" w:space="0" w:color="auto"/>
            </w:tcBorders>
            <w:vAlign w:val="bottom"/>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67</w:t>
            </w:r>
          </w:p>
        </w:tc>
        <w:tc>
          <w:tcPr>
            <w:tcW w:w="1320" w:type="dxa"/>
            <w:tcBorders>
              <w:top w:val="single" w:sz="4" w:space="0" w:color="auto"/>
              <w:left w:val="single" w:sz="4" w:space="0" w:color="auto"/>
              <w:bottom w:val="single" w:sz="4" w:space="0" w:color="auto"/>
              <w:right w:val="single" w:sz="4" w:space="0" w:color="auto"/>
            </w:tcBorders>
            <w:vAlign w:val="bottom"/>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67</w:t>
            </w:r>
          </w:p>
        </w:tc>
      </w:tr>
      <w:tr w:rsidR="006506B9" w:rsidRPr="00FD5F88" w:rsidTr="009D447F">
        <w:trPr>
          <w:trHeight w:val="315"/>
        </w:trPr>
        <w:tc>
          <w:tcPr>
            <w:tcW w:w="4111" w:type="dxa"/>
            <w:tcBorders>
              <w:top w:val="single" w:sz="4" w:space="0" w:color="auto"/>
              <w:left w:val="single" w:sz="4" w:space="0" w:color="auto"/>
              <w:bottom w:val="single" w:sz="4" w:space="0" w:color="auto"/>
              <w:right w:val="single" w:sz="4" w:space="0" w:color="auto"/>
            </w:tcBorders>
            <w:vAlign w:val="bottom"/>
          </w:tcPr>
          <w:p w:rsidR="006506B9" w:rsidRPr="00FD5F88" w:rsidRDefault="006506B9" w:rsidP="006506B9">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ВСЕГО</w:t>
            </w:r>
          </w:p>
        </w:tc>
        <w:tc>
          <w:tcPr>
            <w:tcW w:w="1480" w:type="dxa"/>
            <w:tcBorders>
              <w:top w:val="single" w:sz="4" w:space="0" w:color="auto"/>
              <w:left w:val="single" w:sz="4" w:space="0" w:color="auto"/>
              <w:bottom w:val="single" w:sz="4" w:space="0" w:color="auto"/>
              <w:right w:val="single" w:sz="4" w:space="0" w:color="auto"/>
            </w:tcBorders>
            <w:vAlign w:val="bottom"/>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1955</w:t>
            </w:r>
          </w:p>
        </w:tc>
        <w:tc>
          <w:tcPr>
            <w:tcW w:w="1320" w:type="dxa"/>
            <w:tcBorders>
              <w:top w:val="single" w:sz="4" w:space="0" w:color="auto"/>
              <w:left w:val="single" w:sz="4" w:space="0" w:color="auto"/>
              <w:bottom w:val="single" w:sz="4" w:space="0" w:color="auto"/>
              <w:right w:val="single" w:sz="4" w:space="0" w:color="auto"/>
            </w:tcBorders>
            <w:vAlign w:val="bottom"/>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1957</w:t>
            </w:r>
          </w:p>
        </w:tc>
        <w:tc>
          <w:tcPr>
            <w:tcW w:w="1320" w:type="dxa"/>
            <w:tcBorders>
              <w:top w:val="single" w:sz="4" w:space="0" w:color="auto"/>
              <w:left w:val="single" w:sz="4" w:space="0" w:color="auto"/>
              <w:bottom w:val="single" w:sz="4" w:space="0" w:color="auto"/>
              <w:right w:val="single" w:sz="4" w:space="0" w:color="auto"/>
            </w:tcBorders>
            <w:vAlign w:val="bottom"/>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2005</w:t>
            </w:r>
          </w:p>
        </w:tc>
        <w:tc>
          <w:tcPr>
            <w:tcW w:w="1320" w:type="dxa"/>
            <w:tcBorders>
              <w:top w:val="single" w:sz="4" w:space="0" w:color="auto"/>
              <w:left w:val="single" w:sz="4" w:space="0" w:color="auto"/>
              <w:bottom w:val="single" w:sz="4" w:space="0" w:color="auto"/>
              <w:right w:val="single" w:sz="4" w:space="0" w:color="auto"/>
            </w:tcBorders>
            <w:vAlign w:val="bottom"/>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2011</w:t>
            </w:r>
          </w:p>
        </w:tc>
      </w:tr>
    </w:tbl>
    <w:p w:rsidR="006506B9" w:rsidRPr="00FD5F88" w:rsidRDefault="006506B9" w:rsidP="006506B9">
      <w:pPr>
        <w:tabs>
          <w:tab w:val="num" w:pos="720"/>
        </w:tabs>
        <w:spacing w:after="0" w:line="240" w:lineRule="auto"/>
        <w:ind w:firstLine="720"/>
        <w:jc w:val="both"/>
      </w:pP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В 2013 году планируется ввести в эксплуатацию новый детский сад на 140 мест, что приведет к увеличению штатной численности дошкольных образовательных учреждений на 60 единиц.</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Уменьшение штатной численности по общеобразовательным учреждениям в 2013 году по сравнению с 2012 годом связано с оптимизацией штатной численности прочих работников общеобразовательных учреждений в рамках мероприятий по снижению неэффективных расходов в сфере общего образования. Увеличение штатной численности в 2014 и 2015 годах обусловлен ростом числа классов-комплектов и численности обучающихся.</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Увеличение штатной численности по учреждениям дополнительного образования и уменьшение штатной численности по учреждениям молодежной политики в сравнении с 2012 годом объясняется реорганизацией с 01.01.2013 МБОУ ДОД ДЮЦ «Прометей» и МБУ «Центр досуга» в форме присоединения МБУ «Центр досуга» к МБОУ ДОД ДЮЦ «Прометей».</w:t>
      </w:r>
    </w:p>
    <w:p w:rsidR="006506B9" w:rsidRDefault="006506B9" w:rsidP="006506B9">
      <w:pPr>
        <w:spacing w:after="0" w:line="240" w:lineRule="auto"/>
        <w:jc w:val="center"/>
        <w:rPr>
          <w:rFonts w:ascii="Times New Roman" w:hAnsi="Times New Roman" w:cs="Times New Roman"/>
          <w:i/>
          <w:iCs/>
          <w:sz w:val="24"/>
          <w:szCs w:val="24"/>
        </w:rPr>
      </w:pPr>
    </w:p>
    <w:p w:rsidR="0074087A" w:rsidRDefault="0074087A" w:rsidP="006506B9">
      <w:pPr>
        <w:spacing w:after="0" w:line="240" w:lineRule="auto"/>
        <w:jc w:val="center"/>
        <w:rPr>
          <w:rFonts w:ascii="Times New Roman" w:hAnsi="Times New Roman" w:cs="Times New Roman"/>
          <w:i/>
          <w:iCs/>
          <w:sz w:val="24"/>
          <w:szCs w:val="24"/>
        </w:rPr>
      </w:pPr>
    </w:p>
    <w:p w:rsidR="0074087A" w:rsidRDefault="0074087A" w:rsidP="006506B9">
      <w:pPr>
        <w:spacing w:after="0" w:line="240" w:lineRule="auto"/>
        <w:jc w:val="center"/>
        <w:rPr>
          <w:rFonts w:ascii="Times New Roman" w:hAnsi="Times New Roman" w:cs="Times New Roman"/>
          <w:i/>
          <w:iCs/>
          <w:sz w:val="24"/>
          <w:szCs w:val="24"/>
        </w:rPr>
      </w:pPr>
    </w:p>
    <w:p w:rsidR="0074087A" w:rsidRPr="00FD5F88" w:rsidRDefault="0074087A" w:rsidP="006506B9">
      <w:pPr>
        <w:spacing w:after="0" w:line="240" w:lineRule="auto"/>
        <w:jc w:val="center"/>
        <w:rPr>
          <w:rFonts w:ascii="Times New Roman" w:hAnsi="Times New Roman" w:cs="Times New Roman"/>
          <w:i/>
          <w:iCs/>
          <w:sz w:val="24"/>
          <w:szCs w:val="24"/>
        </w:rPr>
      </w:pPr>
    </w:p>
    <w:p w:rsidR="006506B9" w:rsidRPr="00FD5F88" w:rsidRDefault="006506B9" w:rsidP="006506B9">
      <w:pPr>
        <w:spacing w:after="0" w:line="240" w:lineRule="auto"/>
        <w:jc w:val="center"/>
        <w:rPr>
          <w:rFonts w:ascii="Times New Roman" w:hAnsi="Times New Roman" w:cs="Times New Roman"/>
          <w:i/>
          <w:iCs/>
          <w:sz w:val="24"/>
          <w:szCs w:val="24"/>
        </w:rPr>
      </w:pPr>
      <w:r w:rsidRPr="00FD5F88">
        <w:rPr>
          <w:rFonts w:ascii="Times New Roman" w:hAnsi="Times New Roman" w:cs="Times New Roman"/>
          <w:i/>
          <w:iCs/>
          <w:sz w:val="24"/>
          <w:szCs w:val="24"/>
        </w:rPr>
        <w:lastRenderedPageBreak/>
        <w:t>Подраздел 07 01 «Дошкольное образование»</w:t>
      </w:r>
    </w:p>
    <w:p w:rsidR="006506B9" w:rsidRPr="00FD5F88" w:rsidRDefault="006506B9" w:rsidP="006506B9">
      <w:pPr>
        <w:spacing w:after="0" w:line="240" w:lineRule="auto"/>
        <w:jc w:val="center"/>
        <w:rPr>
          <w:rFonts w:ascii="Times New Roman" w:hAnsi="Times New Roman" w:cs="Times New Roman"/>
          <w:sz w:val="24"/>
          <w:szCs w:val="24"/>
        </w:rPr>
      </w:pPr>
    </w:p>
    <w:p w:rsidR="006506B9"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Бюджетные ассигнования, предусматриваемые в бюджете города по данному подразделу, характеризуются следующими показателями:</w:t>
      </w:r>
    </w:p>
    <w:p w:rsidR="004A3E30" w:rsidRPr="00FD5F88" w:rsidRDefault="004A3E30" w:rsidP="006506B9">
      <w:pPr>
        <w:tabs>
          <w:tab w:val="num" w:pos="720"/>
        </w:tabs>
        <w:spacing w:after="0" w:line="240" w:lineRule="auto"/>
        <w:ind w:firstLine="709"/>
        <w:jc w:val="both"/>
        <w:rPr>
          <w:rFonts w:ascii="Times New Roman" w:hAnsi="Times New Roman" w:cs="Times New Roman"/>
          <w:sz w:val="24"/>
          <w:szCs w:val="24"/>
        </w:rPr>
      </w:pPr>
    </w:p>
    <w:tbl>
      <w:tblPr>
        <w:tblW w:w="980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544"/>
        <w:gridCol w:w="1559"/>
        <w:gridCol w:w="1559"/>
        <w:gridCol w:w="1540"/>
        <w:gridCol w:w="1600"/>
      </w:tblGrid>
      <w:tr w:rsidR="006506B9" w:rsidRPr="00FD5F88" w:rsidTr="009D447F">
        <w:trPr>
          <w:trHeight w:val="315"/>
        </w:trPr>
        <w:tc>
          <w:tcPr>
            <w:tcW w:w="3544" w:type="dxa"/>
            <w:vMerge w:val="restart"/>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Наименование показателя</w:t>
            </w:r>
          </w:p>
        </w:tc>
        <w:tc>
          <w:tcPr>
            <w:tcW w:w="1559" w:type="dxa"/>
            <w:vMerge w:val="restart"/>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2012 год (решение № 119 от 16.12.2011)</w:t>
            </w:r>
          </w:p>
        </w:tc>
        <w:tc>
          <w:tcPr>
            <w:tcW w:w="4699" w:type="dxa"/>
            <w:gridSpan w:val="3"/>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Проект бюджета</w:t>
            </w:r>
          </w:p>
        </w:tc>
      </w:tr>
      <w:tr w:rsidR="006506B9" w:rsidRPr="00FD5F88" w:rsidTr="009D447F">
        <w:trPr>
          <w:trHeight w:val="775"/>
        </w:trPr>
        <w:tc>
          <w:tcPr>
            <w:tcW w:w="3544" w:type="dxa"/>
            <w:vMerge/>
            <w:vAlign w:val="center"/>
          </w:tcPr>
          <w:p w:rsidR="006506B9" w:rsidRPr="00FD5F88" w:rsidRDefault="006506B9" w:rsidP="006506B9">
            <w:pPr>
              <w:spacing w:after="0" w:line="240" w:lineRule="auto"/>
              <w:rPr>
                <w:rFonts w:ascii="Times New Roman" w:hAnsi="Times New Roman" w:cs="Times New Roman"/>
                <w:sz w:val="24"/>
                <w:szCs w:val="24"/>
              </w:rPr>
            </w:pPr>
          </w:p>
        </w:tc>
        <w:tc>
          <w:tcPr>
            <w:tcW w:w="1559" w:type="dxa"/>
            <w:vMerge/>
            <w:vAlign w:val="center"/>
          </w:tcPr>
          <w:p w:rsidR="006506B9" w:rsidRPr="00FD5F88" w:rsidRDefault="006506B9" w:rsidP="006506B9">
            <w:pPr>
              <w:spacing w:after="0" w:line="240" w:lineRule="auto"/>
              <w:rPr>
                <w:rFonts w:ascii="Times New Roman" w:hAnsi="Times New Roman" w:cs="Times New Roman"/>
                <w:sz w:val="24"/>
                <w:szCs w:val="24"/>
              </w:rPr>
            </w:pPr>
          </w:p>
        </w:tc>
        <w:tc>
          <w:tcPr>
            <w:tcW w:w="1559" w:type="dxa"/>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2013 год</w:t>
            </w:r>
          </w:p>
        </w:tc>
        <w:tc>
          <w:tcPr>
            <w:tcW w:w="1540" w:type="dxa"/>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2014 год</w:t>
            </w:r>
          </w:p>
        </w:tc>
        <w:tc>
          <w:tcPr>
            <w:tcW w:w="1600" w:type="dxa"/>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2015 год</w:t>
            </w:r>
          </w:p>
        </w:tc>
      </w:tr>
      <w:tr w:rsidR="006506B9" w:rsidRPr="00FD5F88" w:rsidTr="009D447F">
        <w:trPr>
          <w:trHeight w:val="278"/>
        </w:trPr>
        <w:tc>
          <w:tcPr>
            <w:tcW w:w="3544" w:type="dxa"/>
            <w:vAlign w:val="bottom"/>
          </w:tcPr>
          <w:p w:rsidR="006506B9" w:rsidRPr="00FD5F88" w:rsidRDefault="006506B9" w:rsidP="006506B9">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Общий объем расходов, тыс. рублей</w:t>
            </w:r>
          </w:p>
        </w:tc>
        <w:tc>
          <w:tcPr>
            <w:tcW w:w="1559" w:type="dxa"/>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118 824,3</w:t>
            </w:r>
          </w:p>
        </w:tc>
        <w:tc>
          <w:tcPr>
            <w:tcW w:w="1559" w:type="dxa"/>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181 315,8</w:t>
            </w:r>
          </w:p>
        </w:tc>
        <w:tc>
          <w:tcPr>
            <w:tcW w:w="1540" w:type="dxa"/>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184 021,0</w:t>
            </w:r>
          </w:p>
        </w:tc>
        <w:tc>
          <w:tcPr>
            <w:tcW w:w="1600" w:type="dxa"/>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198 970,0</w:t>
            </w:r>
          </w:p>
        </w:tc>
      </w:tr>
      <w:tr w:rsidR="006506B9" w:rsidRPr="00FD5F88" w:rsidTr="009D447F">
        <w:trPr>
          <w:trHeight w:val="491"/>
        </w:trPr>
        <w:tc>
          <w:tcPr>
            <w:tcW w:w="3544" w:type="dxa"/>
            <w:vAlign w:val="bottom"/>
          </w:tcPr>
          <w:p w:rsidR="006506B9" w:rsidRPr="00FD5F88" w:rsidRDefault="006506B9" w:rsidP="006506B9">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в том числе межбюджетные трансферты, тыс. рублей</w:t>
            </w:r>
          </w:p>
        </w:tc>
        <w:tc>
          <w:tcPr>
            <w:tcW w:w="1559" w:type="dxa"/>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885,0</w:t>
            </w:r>
          </w:p>
        </w:tc>
        <w:tc>
          <w:tcPr>
            <w:tcW w:w="1559" w:type="dxa"/>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1 067,0</w:t>
            </w:r>
          </w:p>
        </w:tc>
        <w:tc>
          <w:tcPr>
            <w:tcW w:w="1540" w:type="dxa"/>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1 121,0</w:t>
            </w:r>
          </w:p>
        </w:tc>
        <w:tc>
          <w:tcPr>
            <w:tcW w:w="1600" w:type="dxa"/>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1 177,0</w:t>
            </w:r>
          </w:p>
        </w:tc>
      </w:tr>
      <w:tr w:rsidR="006506B9" w:rsidRPr="00FD5F88" w:rsidTr="009D447F">
        <w:trPr>
          <w:trHeight w:val="417"/>
        </w:trPr>
        <w:tc>
          <w:tcPr>
            <w:tcW w:w="3544" w:type="dxa"/>
            <w:vAlign w:val="bottom"/>
          </w:tcPr>
          <w:p w:rsidR="006506B9" w:rsidRPr="00FD5F88" w:rsidRDefault="006506B9" w:rsidP="006506B9">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Изменения общего объема расходов к предыдущему году, %</w:t>
            </w:r>
          </w:p>
        </w:tc>
        <w:tc>
          <w:tcPr>
            <w:tcW w:w="1559" w:type="dxa"/>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w:t>
            </w:r>
          </w:p>
        </w:tc>
        <w:tc>
          <w:tcPr>
            <w:tcW w:w="1559" w:type="dxa"/>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152,6</w:t>
            </w:r>
          </w:p>
        </w:tc>
        <w:tc>
          <w:tcPr>
            <w:tcW w:w="1540" w:type="dxa"/>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101,5</w:t>
            </w:r>
          </w:p>
        </w:tc>
        <w:tc>
          <w:tcPr>
            <w:tcW w:w="1600" w:type="dxa"/>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108,1</w:t>
            </w:r>
          </w:p>
        </w:tc>
      </w:tr>
    </w:tbl>
    <w:p w:rsidR="006506B9" w:rsidRPr="00FD5F88" w:rsidRDefault="006506B9" w:rsidP="006506B9">
      <w:pPr>
        <w:tabs>
          <w:tab w:val="num" w:pos="720"/>
        </w:tabs>
        <w:spacing w:after="0" w:line="240" w:lineRule="auto"/>
        <w:ind w:firstLine="720"/>
        <w:jc w:val="both"/>
        <w:rPr>
          <w:rFonts w:ascii="Times New Roman" w:hAnsi="Times New Roman" w:cs="Times New Roman"/>
          <w:sz w:val="24"/>
          <w:szCs w:val="24"/>
        </w:rPr>
      </w:pP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Увеличение общего объема расходов по сравнению с 2012 годом связано с увеличением ассигнований в рамках долгосрочной целевой программы «Развитие муниципальной системы образования города Югорска на 2011-2015 годы», увеличением ассигнований на оплату труда работников, на обеспечение функционирования нового детского сада на 140 мест.</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Бюджетные ассигнования сформированы в соответствии с ведомственной целевой программой «Дошкольное, общее и дополнительное образование детей города Югорска на 2012-2015 годы», направленной на создание и обеспечение функционирования и развития образовательной среды, удовлетворение потребности населения в доступном и качественном образовании.</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Основными задачами программы в области дошкольного образования являются:</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реализация основной общеобразовательной программы дошкольного образования;</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совершенствование сотрудничества учреждений с семьей для создания единого воспитательно-образовательного пространства в условиях адаптационных групп кратковременного пребывания;</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 предоставление услуг по </w:t>
      </w:r>
      <w:proofErr w:type="spellStart"/>
      <w:r w:rsidRPr="00FD5F88">
        <w:rPr>
          <w:rFonts w:ascii="Times New Roman" w:hAnsi="Times New Roman" w:cs="Times New Roman"/>
          <w:sz w:val="24"/>
          <w:szCs w:val="24"/>
        </w:rPr>
        <w:t>психолого</w:t>
      </w:r>
      <w:proofErr w:type="spellEnd"/>
      <w:r w:rsidRPr="00FD5F88">
        <w:rPr>
          <w:rFonts w:ascii="Times New Roman" w:hAnsi="Times New Roman" w:cs="Times New Roman"/>
          <w:sz w:val="24"/>
          <w:szCs w:val="24"/>
        </w:rPr>
        <w:t xml:space="preserve"> - педагогическому и </w:t>
      </w:r>
      <w:proofErr w:type="spellStart"/>
      <w:r w:rsidRPr="00FD5F88">
        <w:rPr>
          <w:rFonts w:ascii="Times New Roman" w:hAnsi="Times New Roman" w:cs="Times New Roman"/>
          <w:sz w:val="24"/>
          <w:szCs w:val="24"/>
        </w:rPr>
        <w:t>медико</w:t>
      </w:r>
      <w:proofErr w:type="spellEnd"/>
      <w:r w:rsidRPr="00FD5F88">
        <w:rPr>
          <w:rFonts w:ascii="Times New Roman" w:hAnsi="Times New Roman" w:cs="Times New Roman"/>
          <w:sz w:val="24"/>
          <w:szCs w:val="24"/>
        </w:rPr>
        <w:t xml:space="preserve"> – социальному сопровождению воспитанников;</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увеличение доступности дошкольного образования детей и качества в части условий оказания муниципальной услуги посредством развития материально – технического обеспечения и оснащения образовательного процесса современными программами дошкольного образования и инновационными технологиями;</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осуществление мониторинга качества предоставления муниципальной услуги.</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Объем средств по подразделу 07 01 «Дошкольное образование» планируется направить в 2013 году на выполнение функций 4 автономными учреждениями, обеспечивающими предоставление муниципальных услуг в области дошкольного образования в сумме 136 554,0 тыс. рублей, в 2014 и 2015 годах - на выполнение функций 5 автономными учреждениями, обеспечивающими предоставление муниципальных услуг в области дошкольного образования в сумме 167 021,0 тыс. рублей и 179 414,0 тыс. рублей соответственно.</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В составе расходов бюджета города по подразделу 0701 предусмотрены:</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а) межбюджетные трансферты в виде субвенции местным бюджетам на обеспечение прав детей-инвалидов и семей, имеющих детей-инвалидов, на образование, воспитание и обучение в соответствии с законом Ханты-Мансийского автономного округа – Югры от 02.12.2005 № 115-оз «О мерах по обеспечению прав детей-инвалидов на воспитание, обучение </w:t>
      </w:r>
      <w:r w:rsidRPr="00FD5F88">
        <w:rPr>
          <w:rFonts w:ascii="Times New Roman" w:hAnsi="Times New Roman" w:cs="Times New Roman"/>
          <w:sz w:val="24"/>
          <w:szCs w:val="24"/>
        </w:rPr>
        <w:br/>
        <w:t>и образование, прав инвалидов на образование и о наделении органов</w:t>
      </w:r>
      <w:r w:rsidRPr="00FD5F88">
        <w:rPr>
          <w:rFonts w:ascii="Times New Roman" w:hAnsi="Times New Roman" w:cs="Times New Roman"/>
          <w:sz w:val="24"/>
          <w:szCs w:val="24"/>
        </w:rPr>
        <w:br/>
        <w:t xml:space="preserve">местного самоуправления отдельными государственными полномочиями по </w:t>
      </w:r>
      <w:r w:rsidRPr="00FD5F88">
        <w:rPr>
          <w:rFonts w:ascii="Times New Roman" w:hAnsi="Times New Roman" w:cs="Times New Roman"/>
          <w:sz w:val="24"/>
          <w:szCs w:val="24"/>
        </w:rPr>
        <w:br/>
        <w:t xml:space="preserve">обеспечению прав детей-инвалидов на воспитание, обучение и образование </w:t>
      </w:r>
      <w:r w:rsidRPr="00FD5F88">
        <w:rPr>
          <w:rFonts w:ascii="Times New Roman" w:hAnsi="Times New Roman" w:cs="Times New Roman"/>
          <w:sz w:val="24"/>
          <w:szCs w:val="24"/>
        </w:rPr>
        <w:br/>
      </w:r>
      <w:r w:rsidRPr="00FD5F88">
        <w:rPr>
          <w:rFonts w:ascii="Times New Roman" w:hAnsi="Times New Roman" w:cs="Times New Roman"/>
          <w:sz w:val="24"/>
          <w:szCs w:val="24"/>
        </w:rPr>
        <w:lastRenderedPageBreak/>
        <w:t>в Ханты-Мансийском автономном округе - Югре» в 2013 году в сумме 1 067,0 тыс. рублей (из расчета на содержание одного воспитанника 133 421 рублей в год), в 2014 году – 1 121,0 тыс. рублей, в 2014 году – 1 177,0 тыс. рублей. Дошкольные образовательные учреждения будут посещать 8 детей-инвалидов. Указанные бюджетные ассигнования будут направлены на повышение доступности дошкольного образования детей с ограниченными возможностями здоровья, а также создание правовых, социально-экономических условий для реализации прав и законных интересов ребенка в городе;</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б) бюджетные ассигнования на реализацию Указа Президента Российской Федерации от 07.05.2012 № 597 "О мероприятиях по реализации государственной социальной политики" (в части поэтапного достижения целевых показателей по уровню оплаты труда отдельных категорий работников) в сумме на 2013, 2014 и 2015 годы 14 350,0 тыс. рублей, 15 500,0 тыс. рублей и 18 000,0 тыс. рублей соответственно;</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в) бюджетные ассигнования на проведение текущего ремонта зданий дошкольных образовательных учреждений в рамках подготовки к новому учебному году на 2013 год в сумме 150,0 тыс. рублей;</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г) бюджетные ассигнования на выплату единовременного денежного вознаграждения руководителям, заместителям руководителей и педагогическим работникам муниципальных образовательных учреждений при прекращении трудовых отношений и выходе на пенсию в сумме 379,0 тыс. рублей ежегодно; </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proofErr w:type="spellStart"/>
      <w:r w:rsidRPr="00FD5F88">
        <w:rPr>
          <w:rFonts w:ascii="Times New Roman" w:hAnsi="Times New Roman" w:cs="Times New Roman"/>
          <w:sz w:val="24"/>
          <w:szCs w:val="24"/>
        </w:rPr>
        <w:t>д</w:t>
      </w:r>
      <w:proofErr w:type="spellEnd"/>
      <w:r w:rsidRPr="00FD5F88">
        <w:rPr>
          <w:rFonts w:ascii="Times New Roman" w:hAnsi="Times New Roman" w:cs="Times New Roman"/>
          <w:sz w:val="24"/>
          <w:szCs w:val="24"/>
        </w:rPr>
        <w:t>) бюджетные ассигнования на реализацию долгосрочной целевой программы «Развитие приоритетного национального проекта в сфере здравоохранения в городе Югорске на 2011-2013 годы и на период до 2015 года» на 2013 год в сумме 184,6 тыс. рублей на приобретение медикаментов для воспитанников образовательных учреждений города Югорска с целью проведения экстренной профилактики гриппа и ОРВИ в соответствии с Программой предсезонной и экстренной профилактики гриппа и ОРВИ контингентам риска из числа населения города Югорска;</w:t>
      </w:r>
    </w:p>
    <w:p w:rsidR="006506B9" w:rsidRPr="00FD5F88" w:rsidRDefault="006506B9" w:rsidP="006506B9">
      <w:pPr>
        <w:pStyle w:val="a7"/>
        <w:spacing w:before="0" w:beforeAutospacing="0" w:after="0" w:afterAutospacing="0"/>
        <w:ind w:firstLine="709"/>
        <w:jc w:val="both"/>
        <w:rPr>
          <w:rFonts w:eastAsia="Times New Roman"/>
        </w:rPr>
      </w:pPr>
      <w:r w:rsidRPr="00FD5F88">
        <w:t>е) бюджетные ассигнования на реализацию долгосрочной целевой программы «Энергосбережение и повышение энергетической эффективности города Югорска на 2010-2015 годы» в 2013 году в сумме 305,6 тыс. рублей</w:t>
      </w:r>
      <w:r w:rsidRPr="00FD5F88">
        <w:rPr>
          <w:rFonts w:eastAsia="Times New Roman"/>
        </w:rPr>
        <w:t xml:space="preserve"> (на повышение эффективности использования энергетических ресурсов и внедрение энергосберегающих устройств (оборудования и технологий)</w:t>
      </w:r>
      <w:r w:rsidRPr="00FD5F88">
        <w:t xml:space="preserve">; </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ж) бюджетные ассигнования на реализацию долгосрочной целевой программы «Развитие муниципальной системы образования города Югорска на 2011-2015 годы» на 2013 год в сумме 28 325,6 тыс. рублей. В рамках реализации мероприятий подпрограммы «Обеспечение комплексной безопасности и комфортных условий образовательн</w:t>
      </w:r>
      <w:r w:rsidR="00970CF0">
        <w:rPr>
          <w:rFonts w:ascii="Times New Roman" w:hAnsi="Times New Roman" w:cs="Times New Roman"/>
          <w:sz w:val="24"/>
          <w:szCs w:val="24"/>
        </w:rPr>
        <w:t>ого процесса</w:t>
      </w:r>
      <w:r w:rsidRPr="00FD5F88">
        <w:rPr>
          <w:rFonts w:ascii="Times New Roman" w:hAnsi="Times New Roman" w:cs="Times New Roman"/>
          <w:sz w:val="24"/>
          <w:szCs w:val="24"/>
        </w:rPr>
        <w:t>» запланированы ассигнования из местного бюджета в 2013 году в сумме 1 025,6 тыс. рублей на укрепление санитарно-эпидемиологической безопасности дошкольных образовательных учреждений и в сумме 10 000,0 тыс. рублей на капитальный ремонт МАДОУ «Детский сад комбинированного вида «Радуга».</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В рамках реализации мероприятий подпрограммы «Развитие материально-технической базы сферы образования» запланированы ассигнования из местного бюджета в 2013 году в сумме 10 778,0 тыс. рублей на завершение строительства нового детского сада на 140 мест и в сумме 6 522, 0 тыс. рублей на приобретение оборудования для нового детского сада на 140 мест.</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Одним из показателей качества предоставления образовательных услуг является охват дошкольным образованием. При высоких показателях рождаемости планируется сохранить охват образовательными услугами в рамках действующей сети учреждений. </w:t>
      </w:r>
    </w:p>
    <w:p w:rsidR="006506B9" w:rsidRPr="00FD5F88" w:rsidRDefault="006506B9" w:rsidP="006506B9">
      <w:pPr>
        <w:tabs>
          <w:tab w:val="num" w:pos="720"/>
        </w:tabs>
        <w:spacing w:after="0" w:line="240" w:lineRule="auto"/>
        <w:ind w:firstLine="709"/>
        <w:jc w:val="center"/>
        <w:rPr>
          <w:rFonts w:ascii="Times New Roman" w:hAnsi="Times New Roman" w:cs="Times New Roman"/>
          <w:sz w:val="24"/>
          <w:szCs w:val="24"/>
        </w:rPr>
      </w:pPr>
    </w:p>
    <w:p w:rsidR="006506B9" w:rsidRDefault="006506B9" w:rsidP="006506B9">
      <w:pPr>
        <w:tabs>
          <w:tab w:val="num" w:pos="720"/>
        </w:tabs>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Динамика сети и контингента детей</w:t>
      </w:r>
    </w:p>
    <w:p w:rsidR="009D447F" w:rsidRDefault="009D447F" w:rsidP="006506B9">
      <w:pPr>
        <w:tabs>
          <w:tab w:val="num" w:pos="720"/>
        </w:tabs>
        <w:spacing w:after="0" w:line="240" w:lineRule="auto"/>
        <w:jc w:val="center"/>
        <w:rPr>
          <w:rFonts w:ascii="Times New Roman" w:hAnsi="Times New Roman" w:cs="Times New Roman"/>
          <w:sz w:val="24"/>
          <w:szCs w:val="24"/>
        </w:rPr>
      </w:pPr>
    </w:p>
    <w:tbl>
      <w:tblPr>
        <w:tblW w:w="972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544"/>
        <w:gridCol w:w="885"/>
        <w:gridCol w:w="776"/>
        <w:gridCol w:w="808"/>
        <w:gridCol w:w="840"/>
        <w:gridCol w:w="873"/>
      </w:tblGrid>
      <w:tr w:rsidR="004A3E30" w:rsidRPr="004A3E30" w:rsidTr="004A3E30">
        <w:trPr>
          <w:trHeight w:val="630"/>
        </w:trPr>
        <w:tc>
          <w:tcPr>
            <w:tcW w:w="5544" w:type="dxa"/>
            <w:shd w:val="clear" w:color="auto" w:fill="auto"/>
            <w:vAlign w:val="center"/>
            <w:hideMark/>
          </w:tcPr>
          <w:p w:rsidR="004A3E30" w:rsidRPr="004A3E30" w:rsidRDefault="004A3E30" w:rsidP="004A3E30">
            <w:pPr>
              <w:spacing w:after="0" w:line="240" w:lineRule="auto"/>
              <w:jc w:val="center"/>
              <w:rPr>
                <w:rFonts w:ascii="Times New Roman" w:eastAsia="Times New Roman" w:hAnsi="Times New Roman" w:cs="Times New Roman"/>
                <w:color w:val="000000"/>
                <w:sz w:val="24"/>
                <w:szCs w:val="24"/>
              </w:rPr>
            </w:pPr>
            <w:r w:rsidRPr="004A3E30">
              <w:rPr>
                <w:rFonts w:ascii="Times New Roman" w:eastAsia="Times New Roman" w:hAnsi="Times New Roman" w:cs="Times New Roman"/>
                <w:color w:val="000000"/>
                <w:sz w:val="24"/>
                <w:szCs w:val="24"/>
              </w:rPr>
              <w:t>Наименование показателя</w:t>
            </w:r>
          </w:p>
        </w:tc>
        <w:tc>
          <w:tcPr>
            <w:tcW w:w="885" w:type="dxa"/>
            <w:shd w:val="clear" w:color="auto" w:fill="auto"/>
            <w:vAlign w:val="bottom"/>
            <w:hideMark/>
          </w:tcPr>
          <w:p w:rsidR="004A3E30" w:rsidRPr="004A3E30" w:rsidRDefault="004A3E30" w:rsidP="004A3E30">
            <w:pPr>
              <w:spacing w:after="0" w:line="240" w:lineRule="auto"/>
              <w:jc w:val="center"/>
              <w:rPr>
                <w:rFonts w:ascii="Times New Roman" w:eastAsia="Times New Roman" w:hAnsi="Times New Roman" w:cs="Times New Roman"/>
                <w:color w:val="000000"/>
                <w:sz w:val="24"/>
                <w:szCs w:val="24"/>
              </w:rPr>
            </w:pPr>
            <w:r w:rsidRPr="004A3E30">
              <w:rPr>
                <w:rFonts w:ascii="Times New Roman" w:eastAsia="Times New Roman" w:hAnsi="Times New Roman" w:cs="Times New Roman"/>
                <w:color w:val="000000"/>
                <w:sz w:val="24"/>
                <w:szCs w:val="24"/>
              </w:rPr>
              <w:t>2011 год</w:t>
            </w:r>
          </w:p>
        </w:tc>
        <w:tc>
          <w:tcPr>
            <w:tcW w:w="776" w:type="dxa"/>
            <w:shd w:val="clear" w:color="auto" w:fill="auto"/>
            <w:vAlign w:val="bottom"/>
            <w:hideMark/>
          </w:tcPr>
          <w:p w:rsidR="004A3E30" w:rsidRPr="004A3E30" w:rsidRDefault="004A3E30" w:rsidP="004A3E30">
            <w:pPr>
              <w:spacing w:after="0" w:line="240" w:lineRule="auto"/>
              <w:jc w:val="center"/>
              <w:rPr>
                <w:rFonts w:ascii="Times New Roman" w:eastAsia="Times New Roman" w:hAnsi="Times New Roman" w:cs="Times New Roman"/>
                <w:color w:val="000000"/>
                <w:sz w:val="24"/>
                <w:szCs w:val="24"/>
              </w:rPr>
            </w:pPr>
            <w:r w:rsidRPr="004A3E30">
              <w:rPr>
                <w:rFonts w:ascii="Times New Roman" w:eastAsia="Times New Roman" w:hAnsi="Times New Roman" w:cs="Times New Roman"/>
                <w:color w:val="000000"/>
                <w:sz w:val="24"/>
                <w:szCs w:val="24"/>
              </w:rPr>
              <w:t>2012 год</w:t>
            </w:r>
          </w:p>
        </w:tc>
        <w:tc>
          <w:tcPr>
            <w:tcW w:w="808" w:type="dxa"/>
            <w:shd w:val="clear" w:color="auto" w:fill="auto"/>
            <w:vAlign w:val="bottom"/>
            <w:hideMark/>
          </w:tcPr>
          <w:p w:rsidR="004A3E30" w:rsidRPr="004A3E30" w:rsidRDefault="004A3E30" w:rsidP="004A3E30">
            <w:pPr>
              <w:spacing w:after="0" w:line="240" w:lineRule="auto"/>
              <w:jc w:val="center"/>
              <w:rPr>
                <w:rFonts w:ascii="Times New Roman" w:eastAsia="Times New Roman" w:hAnsi="Times New Roman" w:cs="Times New Roman"/>
                <w:color w:val="000000"/>
                <w:sz w:val="24"/>
                <w:szCs w:val="24"/>
              </w:rPr>
            </w:pPr>
            <w:r w:rsidRPr="004A3E30">
              <w:rPr>
                <w:rFonts w:ascii="Times New Roman" w:eastAsia="Times New Roman" w:hAnsi="Times New Roman" w:cs="Times New Roman"/>
                <w:color w:val="000000"/>
                <w:sz w:val="24"/>
                <w:szCs w:val="24"/>
              </w:rPr>
              <w:t>2013 год</w:t>
            </w:r>
          </w:p>
        </w:tc>
        <w:tc>
          <w:tcPr>
            <w:tcW w:w="840" w:type="dxa"/>
            <w:shd w:val="clear" w:color="auto" w:fill="auto"/>
            <w:vAlign w:val="bottom"/>
            <w:hideMark/>
          </w:tcPr>
          <w:p w:rsidR="004A3E30" w:rsidRPr="004A3E30" w:rsidRDefault="004A3E30" w:rsidP="004A3E30">
            <w:pPr>
              <w:spacing w:after="0" w:line="240" w:lineRule="auto"/>
              <w:jc w:val="center"/>
              <w:rPr>
                <w:rFonts w:ascii="Times New Roman" w:eastAsia="Times New Roman" w:hAnsi="Times New Roman" w:cs="Times New Roman"/>
                <w:color w:val="000000"/>
                <w:sz w:val="24"/>
                <w:szCs w:val="24"/>
              </w:rPr>
            </w:pPr>
            <w:r w:rsidRPr="004A3E30">
              <w:rPr>
                <w:rFonts w:ascii="Times New Roman" w:eastAsia="Times New Roman" w:hAnsi="Times New Roman" w:cs="Times New Roman"/>
                <w:color w:val="000000"/>
                <w:sz w:val="24"/>
                <w:szCs w:val="24"/>
              </w:rPr>
              <w:t>2014 год</w:t>
            </w:r>
          </w:p>
        </w:tc>
        <w:tc>
          <w:tcPr>
            <w:tcW w:w="873" w:type="dxa"/>
            <w:shd w:val="clear" w:color="auto" w:fill="auto"/>
            <w:vAlign w:val="bottom"/>
            <w:hideMark/>
          </w:tcPr>
          <w:p w:rsidR="004A3E30" w:rsidRPr="004A3E30" w:rsidRDefault="004A3E30" w:rsidP="004A3E30">
            <w:pPr>
              <w:spacing w:after="0" w:line="240" w:lineRule="auto"/>
              <w:jc w:val="center"/>
              <w:rPr>
                <w:rFonts w:ascii="Times New Roman" w:eastAsia="Times New Roman" w:hAnsi="Times New Roman" w:cs="Times New Roman"/>
                <w:color w:val="000000"/>
                <w:sz w:val="24"/>
                <w:szCs w:val="24"/>
              </w:rPr>
            </w:pPr>
            <w:r w:rsidRPr="004A3E30">
              <w:rPr>
                <w:rFonts w:ascii="Times New Roman" w:eastAsia="Times New Roman" w:hAnsi="Times New Roman" w:cs="Times New Roman"/>
                <w:color w:val="000000"/>
                <w:sz w:val="24"/>
                <w:szCs w:val="24"/>
              </w:rPr>
              <w:t>2015 год</w:t>
            </w:r>
          </w:p>
        </w:tc>
      </w:tr>
      <w:tr w:rsidR="004A3E30" w:rsidRPr="004A3E30" w:rsidTr="004A3E30">
        <w:trPr>
          <w:trHeight w:val="598"/>
        </w:trPr>
        <w:tc>
          <w:tcPr>
            <w:tcW w:w="5544" w:type="dxa"/>
            <w:shd w:val="clear" w:color="auto" w:fill="auto"/>
            <w:hideMark/>
          </w:tcPr>
          <w:p w:rsidR="004A3E30" w:rsidRPr="004A3E30" w:rsidRDefault="004A3E30" w:rsidP="004A3E30">
            <w:pPr>
              <w:spacing w:after="0" w:line="240" w:lineRule="auto"/>
              <w:jc w:val="both"/>
              <w:rPr>
                <w:rFonts w:ascii="Times New Roman" w:eastAsia="Times New Roman" w:hAnsi="Times New Roman" w:cs="Times New Roman"/>
                <w:color w:val="000000"/>
                <w:sz w:val="24"/>
                <w:szCs w:val="24"/>
              </w:rPr>
            </w:pPr>
            <w:r w:rsidRPr="004A3E30">
              <w:rPr>
                <w:rFonts w:ascii="Times New Roman" w:eastAsia="Times New Roman" w:hAnsi="Times New Roman" w:cs="Times New Roman"/>
                <w:color w:val="000000"/>
                <w:sz w:val="24"/>
                <w:szCs w:val="24"/>
              </w:rPr>
              <w:t>Общая численность учреждений, реализующих программы дошкольного образования</w:t>
            </w:r>
          </w:p>
        </w:tc>
        <w:tc>
          <w:tcPr>
            <w:tcW w:w="885" w:type="dxa"/>
            <w:shd w:val="clear" w:color="auto" w:fill="auto"/>
            <w:vAlign w:val="center"/>
            <w:hideMark/>
          </w:tcPr>
          <w:p w:rsidR="004A3E30" w:rsidRPr="004A3E30" w:rsidRDefault="004A3E30" w:rsidP="004A3E30">
            <w:pPr>
              <w:spacing w:after="0" w:line="240" w:lineRule="auto"/>
              <w:jc w:val="center"/>
              <w:rPr>
                <w:rFonts w:ascii="Times New Roman" w:eastAsia="Times New Roman" w:hAnsi="Times New Roman" w:cs="Times New Roman"/>
                <w:color w:val="000000"/>
                <w:sz w:val="24"/>
                <w:szCs w:val="24"/>
              </w:rPr>
            </w:pPr>
            <w:r w:rsidRPr="004A3E30">
              <w:rPr>
                <w:rFonts w:ascii="Times New Roman" w:eastAsia="Times New Roman" w:hAnsi="Times New Roman" w:cs="Times New Roman"/>
                <w:color w:val="000000"/>
                <w:sz w:val="24"/>
                <w:szCs w:val="24"/>
              </w:rPr>
              <w:t>10</w:t>
            </w:r>
          </w:p>
        </w:tc>
        <w:tc>
          <w:tcPr>
            <w:tcW w:w="776" w:type="dxa"/>
            <w:shd w:val="clear" w:color="auto" w:fill="auto"/>
            <w:vAlign w:val="center"/>
            <w:hideMark/>
          </w:tcPr>
          <w:p w:rsidR="004A3E30" w:rsidRPr="004A3E30" w:rsidRDefault="004A3E30" w:rsidP="004A3E30">
            <w:pPr>
              <w:spacing w:after="0" w:line="240" w:lineRule="auto"/>
              <w:jc w:val="center"/>
              <w:rPr>
                <w:rFonts w:ascii="Times New Roman" w:eastAsia="Times New Roman" w:hAnsi="Times New Roman" w:cs="Times New Roman"/>
                <w:color w:val="000000"/>
                <w:sz w:val="24"/>
                <w:szCs w:val="24"/>
              </w:rPr>
            </w:pPr>
            <w:r w:rsidRPr="004A3E30">
              <w:rPr>
                <w:rFonts w:ascii="Times New Roman" w:eastAsia="Times New Roman" w:hAnsi="Times New Roman" w:cs="Times New Roman"/>
                <w:color w:val="000000"/>
                <w:sz w:val="24"/>
                <w:szCs w:val="24"/>
              </w:rPr>
              <w:t>10</w:t>
            </w:r>
          </w:p>
        </w:tc>
        <w:tc>
          <w:tcPr>
            <w:tcW w:w="808" w:type="dxa"/>
            <w:shd w:val="clear" w:color="auto" w:fill="auto"/>
            <w:vAlign w:val="center"/>
            <w:hideMark/>
          </w:tcPr>
          <w:p w:rsidR="004A3E30" w:rsidRPr="004A3E30" w:rsidRDefault="004A3E30" w:rsidP="004A3E30">
            <w:pPr>
              <w:spacing w:after="0" w:line="240" w:lineRule="auto"/>
              <w:jc w:val="center"/>
              <w:rPr>
                <w:rFonts w:ascii="Times New Roman" w:eastAsia="Times New Roman" w:hAnsi="Times New Roman" w:cs="Times New Roman"/>
                <w:color w:val="000000"/>
                <w:sz w:val="24"/>
                <w:szCs w:val="24"/>
              </w:rPr>
            </w:pPr>
            <w:r w:rsidRPr="004A3E30">
              <w:rPr>
                <w:rFonts w:ascii="Times New Roman" w:eastAsia="Times New Roman" w:hAnsi="Times New Roman" w:cs="Times New Roman"/>
                <w:color w:val="000000"/>
                <w:sz w:val="24"/>
                <w:szCs w:val="24"/>
              </w:rPr>
              <w:t>10</w:t>
            </w:r>
          </w:p>
        </w:tc>
        <w:tc>
          <w:tcPr>
            <w:tcW w:w="840" w:type="dxa"/>
            <w:shd w:val="clear" w:color="auto" w:fill="auto"/>
            <w:vAlign w:val="center"/>
            <w:hideMark/>
          </w:tcPr>
          <w:p w:rsidR="004A3E30" w:rsidRPr="004A3E30" w:rsidRDefault="004A3E30" w:rsidP="004A3E30">
            <w:pPr>
              <w:spacing w:after="0" w:line="240" w:lineRule="auto"/>
              <w:jc w:val="center"/>
              <w:rPr>
                <w:rFonts w:ascii="Times New Roman" w:eastAsia="Times New Roman" w:hAnsi="Times New Roman" w:cs="Times New Roman"/>
                <w:color w:val="000000"/>
                <w:sz w:val="24"/>
                <w:szCs w:val="24"/>
              </w:rPr>
            </w:pPr>
            <w:r w:rsidRPr="004A3E30">
              <w:rPr>
                <w:rFonts w:ascii="Times New Roman" w:eastAsia="Times New Roman" w:hAnsi="Times New Roman" w:cs="Times New Roman"/>
                <w:color w:val="000000"/>
                <w:sz w:val="24"/>
                <w:szCs w:val="24"/>
              </w:rPr>
              <w:t>11</w:t>
            </w:r>
          </w:p>
        </w:tc>
        <w:tc>
          <w:tcPr>
            <w:tcW w:w="873" w:type="dxa"/>
            <w:shd w:val="clear" w:color="auto" w:fill="auto"/>
            <w:vAlign w:val="center"/>
            <w:hideMark/>
          </w:tcPr>
          <w:p w:rsidR="004A3E30" w:rsidRPr="004A3E30" w:rsidRDefault="004A3E30" w:rsidP="004A3E30">
            <w:pPr>
              <w:spacing w:after="0" w:line="240" w:lineRule="auto"/>
              <w:jc w:val="center"/>
              <w:rPr>
                <w:rFonts w:ascii="Times New Roman" w:eastAsia="Times New Roman" w:hAnsi="Times New Roman" w:cs="Times New Roman"/>
                <w:color w:val="000000"/>
                <w:sz w:val="24"/>
                <w:szCs w:val="24"/>
              </w:rPr>
            </w:pPr>
            <w:r w:rsidRPr="004A3E30">
              <w:rPr>
                <w:rFonts w:ascii="Times New Roman" w:eastAsia="Times New Roman" w:hAnsi="Times New Roman" w:cs="Times New Roman"/>
                <w:color w:val="000000"/>
                <w:sz w:val="24"/>
                <w:szCs w:val="24"/>
              </w:rPr>
              <w:t>11</w:t>
            </w:r>
          </w:p>
        </w:tc>
      </w:tr>
      <w:tr w:rsidR="004A3E30" w:rsidRPr="004A3E30" w:rsidTr="004A3E30">
        <w:trPr>
          <w:trHeight w:val="584"/>
        </w:trPr>
        <w:tc>
          <w:tcPr>
            <w:tcW w:w="5544" w:type="dxa"/>
            <w:shd w:val="clear" w:color="auto" w:fill="auto"/>
            <w:hideMark/>
          </w:tcPr>
          <w:p w:rsidR="004A3E30" w:rsidRPr="004A3E30" w:rsidRDefault="004A3E30" w:rsidP="004A3E30">
            <w:pPr>
              <w:spacing w:after="0" w:line="240" w:lineRule="auto"/>
              <w:jc w:val="both"/>
              <w:rPr>
                <w:rFonts w:ascii="Times New Roman" w:eastAsia="Times New Roman" w:hAnsi="Times New Roman" w:cs="Times New Roman"/>
                <w:color w:val="000000"/>
                <w:sz w:val="24"/>
                <w:szCs w:val="24"/>
              </w:rPr>
            </w:pPr>
            <w:r w:rsidRPr="004A3E30">
              <w:rPr>
                <w:rFonts w:ascii="Times New Roman" w:eastAsia="Times New Roman" w:hAnsi="Times New Roman" w:cs="Times New Roman"/>
                <w:color w:val="000000"/>
                <w:sz w:val="24"/>
                <w:szCs w:val="24"/>
              </w:rPr>
              <w:lastRenderedPageBreak/>
              <w:t xml:space="preserve">Общая численность воспитанников дошкольных образовательных учреждений, чел. </w:t>
            </w:r>
          </w:p>
        </w:tc>
        <w:tc>
          <w:tcPr>
            <w:tcW w:w="885" w:type="dxa"/>
            <w:shd w:val="clear" w:color="auto" w:fill="auto"/>
            <w:vAlign w:val="center"/>
            <w:hideMark/>
          </w:tcPr>
          <w:p w:rsidR="004A3E30" w:rsidRPr="004A3E30" w:rsidRDefault="004A3E30" w:rsidP="004A3E30">
            <w:pPr>
              <w:spacing w:after="0" w:line="240" w:lineRule="auto"/>
              <w:jc w:val="center"/>
              <w:rPr>
                <w:rFonts w:ascii="Times New Roman" w:eastAsia="Times New Roman" w:hAnsi="Times New Roman" w:cs="Times New Roman"/>
                <w:color w:val="000000"/>
                <w:sz w:val="24"/>
                <w:szCs w:val="24"/>
              </w:rPr>
            </w:pPr>
            <w:r w:rsidRPr="004A3E30">
              <w:rPr>
                <w:rFonts w:ascii="Times New Roman" w:eastAsia="Times New Roman" w:hAnsi="Times New Roman" w:cs="Times New Roman"/>
                <w:color w:val="000000"/>
                <w:sz w:val="24"/>
                <w:szCs w:val="24"/>
              </w:rPr>
              <w:t>822</w:t>
            </w:r>
          </w:p>
        </w:tc>
        <w:tc>
          <w:tcPr>
            <w:tcW w:w="776" w:type="dxa"/>
            <w:shd w:val="clear" w:color="auto" w:fill="auto"/>
            <w:vAlign w:val="center"/>
            <w:hideMark/>
          </w:tcPr>
          <w:p w:rsidR="004A3E30" w:rsidRPr="004A3E30" w:rsidRDefault="004A3E30" w:rsidP="004A3E30">
            <w:pPr>
              <w:spacing w:after="0" w:line="240" w:lineRule="auto"/>
              <w:jc w:val="center"/>
              <w:rPr>
                <w:rFonts w:ascii="Times New Roman" w:eastAsia="Times New Roman" w:hAnsi="Times New Roman" w:cs="Times New Roman"/>
                <w:color w:val="000000"/>
                <w:sz w:val="24"/>
                <w:szCs w:val="24"/>
              </w:rPr>
            </w:pPr>
            <w:r w:rsidRPr="004A3E30">
              <w:rPr>
                <w:rFonts w:ascii="Times New Roman" w:eastAsia="Times New Roman" w:hAnsi="Times New Roman" w:cs="Times New Roman"/>
                <w:color w:val="000000"/>
                <w:sz w:val="24"/>
                <w:szCs w:val="24"/>
              </w:rPr>
              <w:t>860</w:t>
            </w:r>
          </w:p>
        </w:tc>
        <w:tc>
          <w:tcPr>
            <w:tcW w:w="808" w:type="dxa"/>
            <w:shd w:val="clear" w:color="auto" w:fill="auto"/>
            <w:vAlign w:val="center"/>
            <w:hideMark/>
          </w:tcPr>
          <w:p w:rsidR="004A3E30" w:rsidRPr="004A3E30" w:rsidRDefault="004A3E30" w:rsidP="004A3E30">
            <w:pPr>
              <w:spacing w:after="0" w:line="240" w:lineRule="auto"/>
              <w:jc w:val="center"/>
              <w:rPr>
                <w:rFonts w:ascii="Times New Roman" w:eastAsia="Times New Roman" w:hAnsi="Times New Roman" w:cs="Times New Roman"/>
                <w:color w:val="000000"/>
                <w:sz w:val="24"/>
                <w:szCs w:val="24"/>
              </w:rPr>
            </w:pPr>
            <w:r w:rsidRPr="004A3E30">
              <w:rPr>
                <w:rFonts w:ascii="Times New Roman" w:eastAsia="Times New Roman" w:hAnsi="Times New Roman" w:cs="Times New Roman"/>
                <w:color w:val="000000"/>
                <w:sz w:val="24"/>
                <w:szCs w:val="24"/>
              </w:rPr>
              <w:t>907</w:t>
            </w:r>
          </w:p>
        </w:tc>
        <w:tc>
          <w:tcPr>
            <w:tcW w:w="840" w:type="dxa"/>
            <w:shd w:val="clear" w:color="auto" w:fill="auto"/>
            <w:vAlign w:val="center"/>
            <w:hideMark/>
          </w:tcPr>
          <w:p w:rsidR="004A3E30" w:rsidRPr="004A3E30" w:rsidRDefault="004A3E30" w:rsidP="004A3E30">
            <w:pPr>
              <w:spacing w:after="0" w:line="240" w:lineRule="auto"/>
              <w:jc w:val="center"/>
              <w:rPr>
                <w:rFonts w:ascii="Times New Roman" w:eastAsia="Times New Roman" w:hAnsi="Times New Roman" w:cs="Times New Roman"/>
                <w:color w:val="000000"/>
                <w:sz w:val="24"/>
                <w:szCs w:val="24"/>
              </w:rPr>
            </w:pPr>
            <w:r w:rsidRPr="004A3E30">
              <w:rPr>
                <w:rFonts w:ascii="Times New Roman" w:eastAsia="Times New Roman" w:hAnsi="Times New Roman" w:cs="Times New Roman"/>
                <w:color w:val="000000"/>
                <w:sz w:val="24"/>
                <w:szCs w:val="24"/>
              </w:rPr>
              <w:t>1 000</w:t>
            </w:r>
          </w:p>
        </w:tc>
        <w:tc>
          <w:tcPr>
            <w:tcW w:w="873" w:type="dxa"/>
            <w:shd w:val="clear" w:color="auto" w:fill="auto"/>
            <w:vAlign w:val="center"/>
            <w:hideMark/>
          </w:tcPr>
          <w:p w:rsidR="004A3E30" w:rsidRPr="004A3E30" w:rsidRDefault="004A3E30" w:rsidP="004A3E30">
            <w:pPr>
              <w:spacing w:after="0" w:line="240" w:lineRule="auto"/>
              <w:jc w:val="center"/>
              <w:rPr>
                <w:rFonts w:ascii="Times New Roman" w:eastAsia="Times New Roman" w:hAnsi="Times New Roman" w:cs="Times New Roman"/>
                <w:color w:val="000000"/>
                <w:sz w:val="24"/>
                <w:szCs w:val="24"/>
              </w:rPr>
            </w:pPr>
            <w:r w:rsidRPr="004A3E30">
              <w:rPr>
                <w:rFonts w:ascii="Times New Roman" w:eastAsia="Times New Roman" w:hAnsi="Times New Roman" w:cs="Times New Roman"/>
                <w:color w:val="000000"/>
                <w:sz w:val="24"/>
                <w:szCs w:val="24"/>
              </w:rPr>
              <w:t>1 000</w:t>
            </w:r>
          </w:p>
        </w:tc>
      </w:tr>
      <w:tr w:rsidR="004A3E30" w:rsidRPr="004A3E30" w:rsidTr="004A3E30">
        <w:trPr>
          <w:trHeight w:val="582"/>
        </w:trPr>
        <w:tc>
          <w:tcPr>
            <w:tcW w:w="5544" w:type="dxa"/>
            <w:shd w:val="clear" w:color="auto" w:fill="auto"/>
            <w:hideMark/>
          </w:tcPr>
          <w:p w:rsidR="004A3E30" w:rsidRPr="004A3E30" w:rsidRDefault="004A3E30" w:rsidP="004A3E30">
            <w:pPr>
              <w:spacing w:after="0" w:line="240" w:lineRule="auto"/>
              <w:jc w:val="both"/>
              <w:rPr>
                <w:rFonts w:ascii="Times New Roman" w:eastAsia="Times New Roman" w:hAnsi="Times New Roman" w:cs="Times New Roman"/>
                <w:color w:val="000000"/>
                <w:sz w:val="24"/>
                <w:szCs w:val="24"/>
              </w:rPr>
            </w:pPr>
            <w:r w:rsidRPr="004A3E30">
              <w:rPr>
                <w:rFonts w:ascii="Times New Roman" w:eastAsia="Times New Roman" w:hAnsi="Times New Roman" w:cs="Times New Roman"/>
                <w:color w:val="000000"/>
                <w:sz w:val="24"/>
                <w:szCs w:val="24"/>
              </w:rPr>
              <w:t xml:space="preserve">Общая численность воспитанников в дошкольных группах при школах, чел. </w:t>
            </w:r>
          </w:p>
        </w:tc>
        <w:tc>
          <w:tcPr>
            <w:tcW w:w="885" w:type="dxa"/>
            <w:shd w:val="clear" w:color="auto" w:fill="auto"/>
            <w:vAlign w:val="center"/>
            <w:hideMark/>
          </w:tcPr>
          <w:p w:rsidR="004A3E30" w:rsidRPr="004A3E30" w:rsidRDefault="004A3E30" w:rsidP="004A3E30">
            <w:pPr>
              <w:spacing w:after="0" w:line="240" w:lineRule="auto"/>
              <w:jc w:val="center"/>
              <w:rPr>
                <w:rFonts w:ascii="Times New Roman" w:eastAsia="Times New Roman" w:hAnsi="Times New Roman" w:cs="Times New Roman"/>
                <w:color w:val="000000"/>
                <w:sz w:val="24"/>
                <w:szCs w:val="24"/>
              </w:rPr>
            </w:pPr>
            <w:r w:rsidRPr="004A3E30">
              <w:rPr>
                <w:rFonts w:ascii="Times New Roman" w:eastAsia="Times New Roman" w:hAnsi="Times New Roman" w:cs="Times New Roman"/>
                <w:color w:val="000000"/>
                <w:sz w:val="24"/>
                <w:szCs w:val="24"/>
              </w:rPr>
              <w:t>1 135</w:t>
            </w:r>
          </w:p>
        </w:tc>
        <w:tc>
          <w:tcPr>
            <w:tcW w:w="776" w:type="dxa"/>
            <w:shd w:val="clear" w:color="auto" w:fill="auto"/>
            <w:vAlign w:val="center"/>
            <w:hideMark/>
          </w:tcPr>
          <w:p w:rsidR="004A3E30" w:rsidRPr="004A3E30" w:rsidRDefault="004A3E30" w:rsidP="004A3E30">
            <w:pPr>
              <w:spacing w:after="0" w:line="240" w:lineRule="auto"/>
              <w:jc w:val="center"/>
              <w:rPr>
                <w:rFonts w:ascii="Times New Roman" w:eastAsia="Times New Roman" w:hAnsi="Times New Roman" w:cs="Times New Roman"/>
                <w:color w:val="000000"/>
                <w:sz w:val="24"/>
                <w:szCs w:val="24"/>
              </w:rPr>
            </w:pPr>
            <w:r w:rsidRPr="004A3E30">
              <w:rPr>
                <w:rFonts w:ascii="Times New Roman" w:eastAsia="Times New Roman" w:hAnsi="Times New Roman" w:cs="Times New Roman"/>
                <w:color w:val="000000"/>
                <w:sz w:val="24"/>
                <w:szCs w:val="24"/>
              </w:rPr>
              <w:t>1 163</w:t>
            </w:r>
          </w:p>
        </w:tc>
        <w:tc>
          <w:tcPr>
            <w:tcW w:w="808" w:type="dxa"/>
            <w:shd w:val="clear" w:color="auto" w:fill="auto"/>
            <w:vAlign w:val="center"/>
            <w:hideMark/>
          </w:tcPr>
          <w:p w:rsidR="004A3E30" w:rsidRPr="004A3E30" w:rsidRDefault="004A3E30" w:rsidP="004A3E30">
            <w:pPr>
              <w:spacing w:after="0" w:line="240" w:lineRule="auto"/>
              <w:jc w:val="center"/>
              <w:rPr>
                <w:rFonts w:ascii="Times New Roman" w:eastAsia="Times New Roman" w:hAnsi="Times New Roman" w:cs="Times New Roman"/>
                <w:color w:val="000000"/>
                <w:sz w:val="24"/>
                <w:szCs w:val="24"/>
              </w:rPr>
            </w:pPr>
            <w:r w:rsidRPr="004A3E30">
              <w:rPr>
                <w:rFonts w:ascii="Times New Roman" w:eastAsia="Times New Roman" w:hAnsi="Times New Roman" w:cs="Times New Roman"/>
                <w:color w:val="000000"/>
                <w:sz w:val="24"/>
                <w:szCs w:val="24"/>
              </w:rPr>
              <w:t>1 163</w:t>
            </w:r>
          </w:p>
        </w:tc>
        <w:tc>
          <w:tcPr>
            <w:tcW w:w="840" w:type="dxa"/>
            <w:shd w:val="clear" w:color="auto" w:fill="auto"/>
            <w:vAlign w:val="center"/>
            <w:hideMark/>
          </w:tcPr>
          <w:p w:rsidR="004A3E30" w:rsidRPr="004A3E30" w:rsidRDefault="004A3E30" w:rsidP="004A3E30">
            <w:pPr>
              <w:spacing w:after="0" w:line="240" w:lineRule="auto"/>
              <w:jc w:val="center"/>
              <w:rPr>
                <w:rFonts w:ascii="Times New Roman" w:eastAsia="Times New Roman" w:hAnsi="Times New Roman" w:cs="Times New Roman"/>
                <w:color w:val="000000"/>
                <w:sz w:val="24"/>
                <w:szCs w:val="24"/>
              </w:rPr>
            </w:pPr>
            <w:r w:rsidRPr="004A3E30">
              <w:rPr>
                <w:rFonts w:ascii="Times New Roman" w:eastAsia="Times New Roman" w:hAnsi="Times New Roman" w:cs="Times New Roman"/>
                <w:color w:val="000000"/>
                <w:sz w:val="24"/>
                <w:szCs w:val="24"/>
              </w:rPr>
              <w:t>1 163</w:t>
            </w:r>
          </w:p>
        </w:tc>
        <w:tc>
          <w:tcPr>
            <w:tcW w:w="873" w:type="dxa"/>
            <w:shd w:val="clear" w:color="auto" w:fill="auto"/>
            <w:vAlign w:val="center"/>
            <w:hideMark/>
          </w:tcPr>
          <w:p w:rsidR="004A3E30" w:rsidRPr="004A3E30" w:rsidRDefault="004A3E30" w:rsidP="004A3E30">
            <w:pPr>
              <w:spacing w:after="0" w:line="240" w:lineRule="auto"/>
              <w:jc w:val="center"/>
              <w:rPr>
                <w:rFonts w:ascii="Times New Roman" w:eastAsia="Times New Roman" w:hAnsi="Times New Roman" w:cs="Times New Roman"/>
                <w:color w:val="000000"/>
                <w:sz w:val="24"/>
                <w:szCs w:val="24"/>
              </w:rPr>
            </w:pPr>
            <w:r w:rsidRPr="004A3E30">
              <w:rPr>
                <w:rFonts w:ascii="Times New Roman" w:eastAsia="Times New Roman" w:hAnsi="Times New Roman" w:cs="Times New Roman"/>
                <w:color w:val="000000"/>
                <w:sz w:val="24"/>
                <w:szCs w:val="24"/>
              </w:rPr>
              <w:t>1 163</w:t>
            </w:r>
          </w:p>
        </w:tc>
      </w:tr>
      <w:tr w:rsidR="004A3E30" w:rsidRPr="004A3E30" w:rsidTr="004A3E30">
        <w:trPr>
          <w:trHeight w:val="575"/>
        </w:trPr>
        <w:tc>
          <w:tcPr>
            <w:tcW w:w="5544" w:type="dxa"/>
            <w:shd w:val="clear" w:color="auto" w:fill="auto"/>
            <w:hideMark/>
          </w:tcPr>
          <w:p w:rsidR="004A3E30" w:rsidRPr="004A3E30" w:rsidRDefault="004A3E30" w:rsidP="004A3E30">
            <w:pPr>
              <w:spacing w:after="0" w:line="240" w:lineRule="auto"/>
              <w:jc w:val="both"/>
              <w:rPr>
                <w:rFonts w:ascii="Times New Roman" w:eastAsia="Times New Roman" w:hAnsi="Times New Roman" w:cs="Times New Roman"/>
                <w:color w:val="000000"/>
                <w:sz w:val="24"/>
                <w:szCs w:val="24"/>
              </w:rPr>
            </w:pPr>
            <w:r w:rsidRPr="004A3E30">
              <w:rPr>
                <w:rFonts w:ascii="Times New Roman" w:eastAsia="Times New Roman" w:hAnsi="Times New Roman" w:cs="Times New Roman"/>
                <w:color w:val="000000"/>
                <w:sz w:val="24"/>
                <w:szCs w:val="24"/>
              </w:rPr>
              <w:t xml:space="preserve">Общая численность детей дошкольного возраста в возрасте от 1 до 6 лет включительно, чел. </w:t>
            </w:r>
          </w:p>
        </w:tc>
        <w:tc>
          <w:tcPr>
            <w:tcW w:w="885" w:type="dxa"/>
            <w:shd w:val="clear" w:color="auto" w:fill="auto"/>
            <w:vAlign w:val="center"/>
            <w:hideMark/>
          </w:tcPr>
          <w:p w:rsidR="004A3E30" w:rsidRPr="004A3E30" w:rsidRDefault="004A3E30" w:rsidP="004A3E30">
            <w:pPr>
              <w:spacing w:after="0" w:line="240" w:lineRule="auto"/>
              <w:jc w:val="center"/>
              <w:rPr>
                <w:rFonts w:ascii="Times New Roman" w:eastAsia="Times New Roman" w:hAnsi="Times New Roman" w:cs="Times New Roman"/>
                <w:color w:val="000000"/>
                <w:sz w:val="24"/>
                <w:szCs w:val="24"/>
              </w:rPr>
            </w:pPr>
            <w:r w:rsidRPr="004A3E30">
              <w:rPr>
                <w:rFonts w:ascii="Times New Roman" w:eastAsia="Times New Roman" w:hAnsi="Times New Roman" w:cs="Times New Roman"/>
                <w:color w:val="000000"/>
                <w:sz w:val="24"/>
                <w:szCs w:val="24"/>
              </w:rPr>
              <w:t>2 968</w:t>
            </w:r>
          </w:p>
        </w:tc>
        <w:tc>
          <w:tcPr>
            <w:tcW w:w="776" w:type="dxa"/>
            <w:shd w:val="clear" w:color="auto" w:fill="auto"/>
            <w:vAlign w:val="center"/>
            <w:hideMark/>
          </w:tcPr>
          <w:p w:rsidR="004A3E30" w:rsidRPr="004A3E30" w:rsidRDefault="004A3E30" w:rsidP="004A3E30">
            <w:pPr>
              <w:spacing w:after="0" w:line="240" w:lineRule="auto"/>
              <w:jc w:val="center"/>
              <w:rPr>
                <w:rFonts w:ascii="Times New Roman" w:eastAsia="Times New Roman" w:hAnsi="Times New Roman" w:cs="Times New Roman"/>
                <w:color w:val="000000"/>
                <w:sz w:val="24"/>
                <w:szCs w:val="24"/>
              </w:rPr>
            </w:pPr>
            <w:r w:rsidRPr="004A3E30">
              <w:rPr>
                <w:rFonts w:ascii="Times New Roman" w:eastAsia="Times New Roman" w:hAnsi="Times New Roman" w:cs="Times New Roman"/>
                <w:color w:val="000000"/>
                <w:sz w:val="24"/>
                <w:szCs w:val="24"/>
              </w:rPr>
              <w:t>3139</w:t>
            </w:r>
          </w:p>
        </w:tc>
        <w:tc>
          <w:tcPr>
            <w:tcW w:w="808" w:type="dxa"/>
            <w:shd w:val="clear" w:color="auto" w:fill="auto"/>
            <w:vAlign w:val="center"/>
            <w:hideMark/>
          </w:tcPr>
          <w:p w:rsidR="004A3E30" w:rsidRPr="004A3E30" w:rsidRDefault="004A3E30" w:rsidP="004A3E30">
            <w:pPr>
              <w:spacing w:after="0" w:line="240" w:lineRule="auto"/>
              <w:jc w:val="center"/>
              <w:rPr>
                <w:rFonts w:ascii="Times New Roman" w:eastAsia="Times New Roman" w:hAnsi="Times New Roman" w:cs="Times New Roman"/>
                <w:color w:val="000000"/>
                <w:sz w:val="24"/>
                <w:szCs w:val="24"/>
              </w:rPr>
            </w:pPr>
            <w:r w:rsidRPr="004A3E30">
              <w:rPr>
                <w:rFonts w:ascii="Times New Roman" w:eastAsia="Times New Roman" w:hAnsi="Times New Roman" w:cs="Times New Roman"/>
                <w:color w:val="000000"/>
                <w:sz w:val="24"/>
                <w:szCs w:val="24"/>
              </w:rPr>
              <w:t>3 248</w:t>
            </w:r>
          </w:p>
        </w:tc>
        <w:tc>
          <w:tcPr>
            <w:tcW w:w="840" w:type="dxa"/>
            <w:shd w:val="clear" w:color="auto" w:fill="auto"/>
            <w:vAlign w:val="center"/>
            <w:hideMark/>
          </w:tcPr>
          <w:p w:rsidR="004A3E30" w:rsidRPr="004A3E30" w:rsidRDefault="004A3E30" w:rsidP="004A3E30">
            <w:pPr>
              <w:spacing w:after="0" w:line="240" w:lineRule="auto"/>
              <w:jc w:val="center"/>
              <w:rPr>
                <w:rFonts w:ascii="Times New Roman" w:eastAsia="Times New Roman" w:hAnsi="Times New Roman" w:cs="Times New Roman"/>
                <w:color w:val="000000"/>
                <w:sz w:val="24"/>
                <w:szCs w:val="24"/>
              </w:rPr>
            </w:pPr>
            <w:r w:rsidRPr="004A3E30">
              <w:rPr>
                <w:rFonts w:ascii="Times New Roman" w:eastAsia="Times New Roman" w:hAnsi="Times New Roman" w:cs="Times New Roman"/>
                <w:color w:val="000000"/>
                <w:sz w:val="24"/>
                <w:szCs w:val="24"/>
              </w:rPr>
              <w:t>3 431</w:t>
            </w:r>
          </w:p>
        </w:tc>
        <w:tc>
          <w:tcPr>
            <w:tcW w:w="873" w:type="dxa"/>
            <w:shd w:val="clear" w:color="auto" w:fill="auto"/>
            <w:vAlign w:val="center"/>
            <w:hideMark/>
          </w:tcPr>
          <w:p w:rsidR="004A3E30" w:rsidRPr="004A3E30" w:rsidRDefault="004A3E30" w:rsidP="004A3E30">
            <w:pPr>
              <w:spacing w:after="0" w:line="240" w:lineRule="auto"/>
              <w:jc w:val="center"/>
              <w:rPr>
                <w:rFonts w:ascii="Times New Roman" w:eastAsia="Times New Roman" w:hAnsi="Times New Roman" w:cs="Times New Roman"/>
                <w:color w:val="000000"/>
                <w:sz w:val="24"/>
                <w:szCs w:val="24"/>
              </w:rPr>
            </w:pPr>
            <w:r w:rsidRPr="004A3E30">
              <w:rPr>
                <w:rFonts w:ascii="Times New Roman" w:eastAsia="Times New Roman" w:hAnsi="Times New Roman" w:cs="Times New Roman"/>
                <w:color w:val="000000"/>
                <w:sz w:val="24"/>
                <w:szCs w:val="24"/>
              </w:rPr>
              <w:t>3 541</w:t>
            </w:r>
          </w:p>
        </w:tc>
      </w:tr>
      <w:tr w:rsidR="004A3E30" w:rsidRPr="004A3E30" w:rsidTr="004A3E30">
        <w:trPr>
          <w:trHeight w:val="445"/>
        </w:trPr>
        <w:tc>
          <w:tcPr>
            <w:tcW w:w="5544" w:type="dxa"/>
            <w:shd w:val="clear" w:color="auto" w:fill="auto"/>
            <w:hideMark/>
          </w:tcPr>
          <w:p w:rsidR="004A3E30" w:rsidRPr="004A3E30" w:rsidRDefault="004A3E30" w:rsidP="004A3E30">
            <w:pPr>
              <w:spacing w:after="0" w:line="240" w:lineRule="auto"/>
              <w:jc w:val="both"/>
              <w:rPr>
                <w:rFonts w:ascii="Times New Roman" w:eastAsia="Times New Roman" w:hAnsi="Times New Roman" w:cs="Times New Roman"/>
                <w:color w:val="000000"/>
                <w:sz w:val="24"/>
                <w:szCs w:val="24"/>
              </w:rPr>
            </w:pPr>
            <w:r w:rsidRPr="004A3E30">
              <w:rPr>
                <w:rFonts w:ascii="Times New Roman" w:eastAsia="Times New Roman" w:hAnsi="Times New Roman" w:cs="Times New Roman"/>
                <w:color w:val="000000"/>
                <w:sz w:val="24"/>
                <w:szCs w:val="24"/>
              </w:rPr>
              <w:t>Процент охвата дошкольным образованием детей в возрасте от 1 до 6 лет, %</w:t>
            </w:r>
          </w:p>
        </w:tc>
        <w:tc>
          <w:tcPr>
            <w:tcW w:w="885" w:type="dxa"/>
            <w:shd w:val="clear" w:color="auto" w:fill="auto"/>
            <w:vAlign w:val="center"/>
            <w:hideMark/>
          </w:tcPr>
          <w:p w:rsidR="004A3E30" w:rsidRPr="004A3E30" w:rsidRDefault="004A3E30" w:rsidP="004A3E30">
            <w:pPr>
              <w:spacing w:after="0" w:line="240" w:lineRule="auto"/>
              <w:jc w:val="center"/>
              <w:rPr>
                <w:rFonts w:ascii="Times New Roman" w:eastAsia="Times New Roman" w:hAnsi="Times New Roman" w:cs="Times New Roman"/>
                <w:color w:val="000000"/>
                <w:sz w:val="24"/>
                <w:szCs w:val="24"/>
              </w:rPr>
            </w:pPr>
            <w:r w:rsidRPr="004A3E30">
              <w:rPr>
                <w:rFonts w:ascii="Times New Roman" w:eastAsia="Times New Roman" w:hAnsi="Times New Roman" w:cs="Times New Roman"/>
                <w:color w:val="000000"/>
                <w:sz w:val="24"/>
                <w:szCs w:val="24"/>
              </w:rPr>
              <w:t>65,9</w:t>
            </w:r>
          </w:p>
        </w:tc>
        <w:tc>
          <w:tcPr>
            <w:tcW w:w="776" w:type="dxa"/>
            <w:shd w:val="clear" w:color="auto" w:fill="auto"/>
            <w:vAlign w:val="center"/>
            <w:hideMark/>
          </w:tcPr>
          <w:p w:rsidR="004A3E30" w:rsidRPr="004A3E30" w:rsidRDefault="004A3E30" w:rsidP="004A3E30">
            <w:pPr>
              <w:spacing w:after="0" w:line="240" w:lineRule="auto"/>
              <w:jc w:val="center"/>
              <w:rPr>
                <w:rFonts w:ascii="Times New Roman" w:eastAsia="Times New Roman" w:hAnsi="Times New Roman" w:cs="Times New Roman"/>
                <w:color w:val="000000"/>
                <w:sz w:val="24"/>
                <w:szCs w:val="24"/>
              </w:rPr>
            </w:pPr>
            <w:r w:rsidRPr="004A3E30">
              <w:rPr>
                <w:rFonts w:ascii="Times New Roman" w:eastAsia="Times New Roman" w:hAnsi="Times New Roman" w:cs="Times New Roman"/>
                <w:color w:val="000000"/>
                <w:sz w:val="24"/>
                <w:szCs w:val="24"/>
              </w:rPr>
              <w:t>64,4</w:t>
            </w:r>
          </w:p>
        </w:tc>
        <w:tc>
          <w:tcPr>
            <w:tcW w:w="808" w:type="dxa"/>
            <w:shd w:val="clear" w:color="auto" w:fill="auto"/>
            <w:vAlign w:val="center"/>
            <w:hideMark/>
          </w:tcPr>
          <w:p w:rsidR="004A3E30" w:rsidRPr="004A3E30" w:rsidRDefault="004A3E30" w:rsidP="004A3E30">
            <w:pPr>
              <w:spacing w:after="0" w:line="240" w:lineRule="auto"/>
              <w:jc w:val="center"/>
              <w:rPr>
                <w:rFonts w:ascii="Times New Roman" w:eastAsia="Times New Roman" w:hAnsi="Times New Roman" w:cs="Times New Roman"/>
                <w:color w:val="000000"/>
                <w:sz w:val="24"/>
                <w:szCs w:val="24"/>
              </w:rPr>
            </w:pPr>
            <w:r w:rsidRPr="004A3E30">
              <w:rPr>
                <w:rFonts w:ascii="Times New Roman" w:eastAsia="Times New Roman" w:hAnsi="Times New Roman" w:cs="Times New Roman"/>
                <w:color w:val="000000"/>
                <w:sz w:val="24"/>
                <w:szCs w:val="24"/>
              </w:rPr>
              <w:t>63,7</w:t>
            </w:r>
          </w:p>
        </w:tc>
        <w:tc>
          <w:tcPr>
            <w:tcW w:w="840" w:type="dxa"/>
            <w:shd w:val="clear" w:color="auto" w:fill="auto"/>
            <w:vAlign w:val="center"/>
            <w:hideMark/>
          </w:tcPr>
          <w:p w:rsidR="004A3E30" w:rsidRPr="004A3E30" w:rsidRDefault="004A3E30" w:rsidP="004A3E30">
            <w:pPr>
              <w:spacing w:after="0" w:line="240" w:lineRule="auto"/>
              <w:jc w:val="center"/>
              <w:rPr>
                <w:rFonts w:ascii="Times New Roman" w:eastAsia="Times New Roman" w:hAnsi="Times New Roman" w:cs="Times New Roman"/>
                <w:color w:val="000000"/>
                <w:sz w:val="24"/>
                <w:szCs w:val="24"/>
              </w:rPr>
            </w:pPr>
            <w:r w:rsidRPr="004A3E30">
              <w:rPr>
                <w:rFonts w:ascii="Times New Roman" w:eastAsia="Times New Roman" w:hAnsi="Times New Roman" w:cs="Times New Roman"/>
                <w:color w:val="000000"/>
                <w:sz w:val="24"/>
                <w:szCs w:val="24"/>
              </w:rPr>
              <w:t>63</w:t>
            </w:r>
          </w:p>
        </w:tc>
        <w:tc>
          <w:tcPr>
            <w:tcW w:w="873" w:type="dxa"/>
            <w:shd w:val="clear" w:color="auto" w:fill="auto"/>
            <w:vAlign w:val="center"/>
            <w:hideMark/>
          </w:tcPr>
          <w:p w:rsidR="004A3E30" w:rsidRPr="004A3E30" w:rsidRDefault="004A3E30" w:rsidP="004A3E30">
            <w:pPr>
              <w:spacing w:after="0" w:line="240" w:lineRule="auto"/>
              <w:jc w:val="center"/>
              <w:rPr>
                <w:rFonts w:ascii="Times New Roman" w:eastAsia="Times New Roman" w:hAnsi="Times New Roman" w:cs="Times New Roman"/>
                <w:color w:val="000000"/>
                <w:sz w:val="24"/>
                <w:szCs w:val="24"/>
              </w:rPr>
            </w:pPr>
            <w:r w:rsidRPr="004A3E30">
              <w:rPr>
                <w:rFonts w:ascii="Times New Roman" w:eastAsia="Times New Roman" w:hAnsi="Times New Roman" w:cs="Times New Roman"/>
                <w:color w:val="000000"/>
                <w:sz w:val="24"/>
                <w:szCs w:val="24"/>
              </w:rPr>
              <w:t>61,1</w:t>
            </w:r>
          </w:p>
        </w:tc>
      </w:tr>
    </w:tbl>
    <w:p w:rsidR="004A3E30" w:rsidRDefault="004A3E30" w:rsidP="006506B9">
      <w:pPr>
        <w:tabs>
          <w:tab w:val="num" w:pos="720"/>
        </w:tabs>
        <w:spacing w:after="0" w:line="240" w:lineRule="auto"/>
        <w:jc w:val="center"/>
        <w:rPr>
          <w:rFonts w:ascii="Times New Roman" w:hAnsi="Times New Roman" w:cs="Times New Roman"/>
          <w:sz w:val="24"/>
          <w:szCs w:val="24"/>
        </w:rPr>
      </w:pP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Прогноз ситуации показывает, что в 2013 году в связи со стабильностью развития демографических процессов в городе, несмотря на ввод в сентябре 2013 года нового детского сада на 140 мест, процент охвата незначительно снизится (на 0,7%), в 2014 году тенденция снижения охвата детей сохранится на том же уровне, а с 2015 года прогнозируется дальнейшее снижение данного показателя, что актуализирует необходимость строительства еще одного детского сада. </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В составе дошкольных образовательных учреждений будут продолжать работать две логопедические группы для детей, имеющих нарушения речи.</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Плановое количество воспитанников приведено в соответствие с нормативами предельной наполняемости. Средняя стоимость содержания 1-го воспитанника в 2013 году составит 174 692 рубля в год (в месяц – 14 558 рублей), в 2014 году – 182 900 рублей в год, в 2015 году – 197 793 рубля в год. Дни посещения воспитанниками дошкольных образовательных учреждений составят 170 дней. </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Средний размер родительской платы за содержание детей в муниципальных образовательных учреждениях города, реализующих основную образовательную программу дошкольного образования, в 2013 году составит 3 190 рублей в месяц. В 2013 году планируется получить родительской платы в сумме 45 869,0 тыс. рублей. В плановом периоде 2014-2015 годов средний размер родительской платы предварительно составит 3 350 рублей и 3 517 рублей соответственно по годам.</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Будет обеспечена частичная компенсация родительской платы за пребывание детей в муниципальных образовательных учреждениях города, реализующих основную образовательную программу дошкольного образования, в размере 20% за первого ребенка, 50% за второго ребенка, 70% - за третьего ребенка. </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В связи с положительной демографической ситуацией в городе Югорске и недостаточностью мест в дошкольных учреждениях набор воспитанников в группы для детей раннего возраста от 1,5 до 3 лет (ясли) в 2013-2015 годах не планируется. Численность детей, состоящих в очереди на получение мест в дошкольные учреждения, по состоянию на 01.11.2012 составляет 1460 человек, из них 98,2% - дети в возрасте до трех лет. Охват детей в возрасте от 3 до 7 лет составит 100%. </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Стоимость набора продуктов питания воспитанников предусмотрена в размере 130,66 рублей в день для обычных групп (3-7 лет). Доля расходов на питание за счет средств бюджета города составит 20%, за счет средств родительской платы - 80%.</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На платной основе будут функционировать группы кратковременного пребывания детей в возрасте от 1,5 до 3-х лет с целью их раннего развития, платные кружки различной направленности (художественные, танцевальные, рукоделия, английского языка и др.). </w:t>
      </w:r>
    </w:p>
    <w:p w:rsidR="006506B9" w:rsidRPr="00FD5F88" w:rsidRDefault="006506B9" w:rsidP="006506B9">
      <w:pPr>
        <w:spacing w:after="0" w:line="240" w:lineRule="auto"/>
        <w:ind w:firstLine="709"/>
        <w:contextualSpacing/>
        <w:jc w:val="both"/>
        <w:rPr>
          <w:rFonts w:ascii="Times New Roman" w:hAnsi="Times New Roman" w:cs="Times New Roman"/>
          <w:sz w:val="24"/>
          <w:szCs w:val="24"/>
        </w:rPr>
      </w:pPr>
      <w:r w:rsidRPr="00FD5F88">
        <w:rPr>
          <w:rFonts w:ascii="Times New Roman" w:hAnsi="Times New Roman" w:cs="Times New Roman"/>
          <w:sz w:val="24"/>
          <w:szCs w:val="24"/>
        </w:rPr>
        <w:t xml:space="preserve">Доля внебюджетных средств в общем объеме расходов по подразделу 0701 «Дошкольное образование» без учета нового детского сада составит в 2013-2015 годах 14%. </w:t>
      </w:r>
    </w:p>
    <w:p w:rsidR="006506B9" w:rsidRPr="00FD5F88" w:rsidRDefault="006506B9" w:rsidP="006506B9">
      <w:pPr>
        <w:tabs>
          <w:tab w:val="num" w:pos="720"/>
        </w:tabs>
        <w:spacing w:after="0" w:line="240" w:lineRule="auto"/>
        <w:ind w:firstLine="709"/>
        <w:jc w:val="both"/>
        <w:rPr>
          <w:rFonts w:ascii="Times New Roman" w:hAnsi="Times New Roman" w:cs="Times New Roman"/>
          <w:i/>
          <w:iCs/>
          <w:sz w:val="24"/>
          <w:szCs w:val="24"/>
        </w:rPr>
      </w:pPr>
    </w:p>
    <w:p w:rsidR="006506B9" w:rsidRPr="00FD5F88" w:rsidRDefault="006506B9" w:rsidP="006506B9">
      <w:pPr>
        <w:spacing w:after="0" w:line="240" w:lineRule="auto"/>
        <w:ind w:firstLine="709"/>
        <w:jc w:val="center"/>
        <w:rPr>
          <w:rFonts w:ascii="Times New Roman" w:hAnsi="Times New Roman" w:cs="Times New Roman"/>
          <w:i/>
          <w:iCs/>
          <w:sz w:val="24"/>
          <w:szCs w:val="24"/>
        </w:rPr>
      </w:pPr>
      <w:r w:rsidRPr="00FD5F88">
        <w:rPr>
          <w:rFonts w:ascii="Times New Roman" w:hAnsi="Times New Roman" w:cs="Times New Roman"/>
          <w:i/>
          <w:iCs/>
          <w:sz w:val="24"/>
          <w:szCs w:val="24"/>
        </w:rPr>
        <w:t>Подраздел 07 02 «Общее образование»</w:t>
      </w:r>
    </w:p>
    <w:p w:rsidR="006506B9" w:rsidRPr="00FD5F88" w:rsidRDefault="006506B9" w:rsidP="006506B9">
      <w:pPr>
        <w:spacing w:after="0" w:line="240" w:lineRule="auto"/>
        <w:ind w:firstLine="709"/>
        <w:jc w:val="center"/>
        <w:rPr>
          <w:rFonts w:ascii="Times New Roman" w:hAnsi="Times New Roman" w:cs="Times New Roman"/>
          <w:sz w:val="24"/>
          <w:szCs w:val="24"/>
        </w:rPr>
      </w:pP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Бюджетные ассигнования, предусматриваемые в бюджете города Югорска по данному подразделу, характеризуются следующими показателями:</w:t>
      </w:r>
    </w:p>
    <w:p w:rsidR="006506B9" w:rsidRDefault="006506B9" w:rsidP="006506B9">
      <w:pPr>
        <w:tabs>
          <w:tab w:val="num" w:pos="720"/>
        </w:tabs>
        <w:spacing w:after="0" w:line="240" w:lineRule="auto"/>
        <w:ind w:firstLine="720"/>
        <w:jc w:val="both"/>
        <w:rPr>
          <w:rFonts w:ascii="Times New Roman" w:hAnsi="Times New Roman" w:cs="Times New Roman"/>
          <w:sz w:val="24"/>
          <w:szCs w:val="24"/>
        </w:rPr>
      </w:pPr>
    </w:p>
    <w:p w:rsidR="0074087A" w:rsidRDefault="0074087A" w:rsidP="006506B9">
      <w:pPr>
        <w:tabs>
          <w:tab w:val="num" w:pos="720"/>
        </w:tabs>
        <w:spacing w:after="0" w:line="240" w:lineRule="auto"/>
        <w:ind w:firstLine="720"/>
        <w:jc w:val="both"/>
        <w:rPr>
          <w:rFonts w:ascii="Times New Roman" w:hAnsi="Times New Roman" w:cs="Times New Roman"/>
          <w:sz w:val="24"/>
          <w:szCs w:val="24"/>
        </w:rPr>
      </w:pPr>
    </w:p>
    <w:p w:rsidR="0074087A" w:rsidRPr="00FD5F88" w:rsidRDefault="0074087A" w:rsidP="006506B9">
      <w:pPr>
        <w:tabs>
          <w:tab w:val="num" w:pos="720"/>
        </w:tabs>
        <w:spacing w:after="0" w:line="240" w:lineRule="auto"/>
        <w:ind w:firstLine="720"/>
        <w:jc w:val="both"/>
        <w:rPr>
          <w:rFonts w:ascii="Times New Roman" w:hAnsi="Times New Roman" w:cs="Times New Roman"/>
          <w:sz w:val="24"/>
          <w:szCs w:val="24"/>
        </w:rPr>
      </w:pPr>
    </w:p>
    <w:tbl>
      <w:tblPr>
        <w:tblW w:w="966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402"/>
        <w:gridCol w:w="1580"/>
        <w:gridCol w:w="1600"/>
        <w:gridCol w:w="1540"/>
        <w:gridCol w:w="1540"/>
      </w:tblGrid>
      <w:tr w:rsidR="006506B9" w:rsidRPr="00FD5F88" w:rsidTr="004A3E30">
        <w:trPr>
          <w:trHeight w:val="315"/>
        </w:trPr>
        <w:tc>
          <w:tcPr>
            <w:tcW w:w="3402" w:type="dxa"/>
            <w:vMerge w:val="restart"/>
            <w:shd w:val="clear" w:color="auto" w:fill="FFFFFF"/>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lastRenderedPageBreak/>
              <w:t>Показатель</w:t>
            </w:r>
          </w:p>
        </w:tc>
        <w:tc>
          <w:tcPr>
            <w:tcW w:w="1580" w:type="dxa"/>
            <w:vMerge w:val="restart"/>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2012 год (решение № 119 от 16.12.2011)</w:t>
            </w:r>
          </w:p>
        </w:tc>
        <w:tc>
          <w:tcPr>
            <w:tcW w:w="4680" w:type="dxa"/>
            <w:gridSpan w:val="3"/>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Проект бюджета</w:t>
            </w:r>
          </w:p>
        </w:tc>
      </w:tr>
      <w:tr w:rsidR="006506B9" w:rsidRPr="00FD5F88" w:rsidTr="004A3E30">
        <w:tblPrEx>
          <w:tblLook w:val="00A0"/>
        </w:tblPrEx>
        <w:trPr>
          <w:trHeight w:val="315"/>
        </w:trPr>
        <w:tc>
          <w:tcPr>
            <w:tcW w:w="3402" w:type="dxa"/>
            <w:vMerge/>
            <w:vAlign w:val="center"/>
          </w:tcPr>
          <w:p w:rsidR="006506B9" w:rsidRPr="00FD5F88" w:rsidRDefault="006506B9" w:rsidP="006506B9">
            <w:pPr>
              <w:spacing w:after="0" w:line="240" w:lineRule="auto"/>
              <w:rPr>
                <w:rFonts w:ascii="Times New Roman" w:hAnsi="Times New Roman" w:cs="Times New Roman"/>
                <w:sz w:val="24"/>
                <w:szCs w:val="24"/>
              </w:rPr>
            </w:pPr>
          </w:p>
        </w:tc>
        <w:tc>
          <w:tcPr>
            <w:tcW w:w="1580" w:type="dxa"/>
            <w:vMerge/>
            <w:vAlign w:val="center"/>
          </w:tcPr>
          <w:p w:rsidR="006506B9" w:rsidRPr="00FD5F88" w:rsidRDefault="006506B9" w:rsidP="006506B9">
            <w:pPr>
              <w:spacing w:after="0" w:line="240" w:lineRule="auto"/>
              <w:rPr>
                <w:rFonts w:ascii="Times New Roman" w:hAnsi="Times New Roman" w:cs="Times New Roman"/>
                <w:sz w:val="24"/>
                <w:szCs w:val="24"/>
              </w:rPr>
            </w:pPr>
          </w:p>
        </w:tc>
        <w:tc>
          <w:tcPr>
            <w:tcW w:w="1600" w:type="dxa"/>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2013 год</w:t>
            </w:r>
          </w:p>
        </w:tc>
        <w:tc>
          <w:tcPr>
            <w:tcW w:w="1540" w:type="dxa"/>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2014 год</w:t>
            </w:r>
          </w:p>
        </w:tc>
        <w:tc>
          <w:tcPr>
            <w:tcW w:w="1540" w:type="dxa"/>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2015 год</w:t>
            </w:r>
          </w:p>
        </w:tc>
      </w:tr>
      <w:tr w:rsidR="006506B9" w:rsidRPr="00FD5F88" w:rsidTr="004A3E30">
        <w:tblPrEx>
          <w:tblLook w:val="00A0"/>
        </w:tblPrEx>
        <w:trPr>
          <w:trHeight w:val="630"/>
        </w:trPr>
        <w:tc>
          <w:tcPr>
            <w:tcW w:w="3402" w:type="dxa"/>
            <w:vAlign w:val="bottom"/>
          </w:tcPr>
          <w:p w:rsidR="006506B9" w:rsidRPr="00FD5F88" w:rsidRDefault="006506B9" w:rsidP="006506B9">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Общий объем расходов, тыс. рублей</w:t>
            </w:r>
          </w:p>
        </w:tc>
        <w:tc>
          <w:tcPr>
            <w:tcW w:w="1580" w:type="dxa"/>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716 988,7</w:t>
            </w:r>
          </w:p>
        </w:tc>
        <w:tc>
          <w:tcPr>
            <w:tcW w:w="1600" w:type="dxa"/>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827 861,2</w:t>
            </w:r>
          </w:p>
        </w:tc>
        <w:tc>
          <w:tcPr>
            <w:tcW w:w="1540" w:type="dxa"/>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882 696,8</w:t>
            </w:r>
          </w:p>
        </w:tc>
        <w:tc>
          <w:tcPr>
            <w:tcW w:w="1540" w:type="dxa"/>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950 240,3</w:t>
            </w:r>
          </w:p>
        </w:tc>
      </w:tr>
      <w:tr w:rsidR="006506B9" w:rsidRPr="00FD5F88" w:rsidTr="004A3E30">
        <w:tblPrEx>
          <w:tblLook w:val="00A0"/>
        </w:tblPrEx>
        <w:trPr>
          <w:trHeight w:val="584"/>
        </w:trPr>
        <w:tc>
          <w:tcPr>
            <w:tcW w:w="3402" w:type="dxa"/>
            <w:vAlign w:val="bottom"/>
          </w:tcPr>
          <w:p w:rsidR="006506B9" w:rsidRPr="00FD5F88" w:rsidRDefault="006506B9" w:rsidP="006506B9">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в том числе межбюджетные трансферты, тыс. рублей</w:t>
            </w:r>
          </w:p>
        </w:tc>
        <w:tc>
          <w:tcPr>
            <w:tcW w:w="1580" w:type="dxa"/>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526 114,0</w:t>
            </w:r>
          </w:p>
        </w:tc>
        <w:tc>
          <w:tcPr>
            <w:tcW w:w="1600" w:type="dxa"/>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613 906,0</w:t>
            </w:r>
          </w:p>
        </w:tc>
        <w:tc>
          <w:tcPr>
            <w:tcW w:w="1540" w:type="dxa"/>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664 166,0</w:t>
            </w:r>
          </w:p>
        </w:tc>
        <w:tc>
          <w:tcPr>
            <w:tcW w:w="1540" w:type="dxa"/>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720 781,0</w:t>
            </w:r>
          </w:p>
        </w:tc>
      </w:tr>
      <w:tr w:rsidR="006506B9" w:rsidRPr="00FD5F88" w:rsidTr="004A3E30">
        <w:tblPrEx>
          <w:tblLook w:val="00A0"/>
        </w:tblPrEx>
        <w:trPr>
          <w:trHeight w:val="395"/>
        </w:trPr>
        <w:tc>
          <w:tcPr>
            <w:tcW w:w="3402" w:type="dxa"/>
            <w:vAlign w:val="bottom"/>
          </w:tcPr>
          <w:p w:rsidR="006506B9" w:rsidRPr="00FD5F88" w:rsidRDefault="006506B9" w:rsidP="006506B9">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Изменения общего объема расходов к предыдущему году, %</w:t>
            </w:r>
          </w:p>
        </w:tc>
        <w:tc>
          <w:tcPr>
            <w:tcW w:w="1580" w:type="dxa"/>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w:t>
            </w:r>
          </w:p>
        </w:tc>
        <w:tc>
          <w:tcPr>
            <w:tcW w:w="1600" w:type="dxa"/>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115,5</w:t>
            </w:r>
          </w:p>
        </w:tc>
        <w:tc>
          <w:tcPr>
            <w:tcW w:w="1540" w:type="dxa"/>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106,6</w:t>
            </w:r>
          </w:p>
        </w:tc>
        <w:tc>
          <w:tcPr>
            <w:tcW w:w="1540" w:type="dxa"/>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107,7</w:t>
            </w:r>
          </w:p>
        </w:tc>
      </w:tr>
    </w:tbl>
    <w:p w:rsidR="006506B9" w:rsidRPr="00FD5F88" w:rsidRDefault="006506B9" w:rsidP="006506B9">
      <w:pPr>
        <w:tabs>
          <w:tab w:val="num" w:pos="720"/>
        </w:tabs>
        <w:spacing w:after="0" w:line="240" w:lineRule="auto"/>
        <w:ind w:firstLine="720"/>
        <w:jc w:val="both"/>
        <w:rPr>
          <w:rFonts w:ascii="Times New Roman" w:hAnsi="Times New Roman" w:cs="Times New Roman"/>
          <w:sz w:val="24"/>
          <w:szCs w:val="24"/>
        </w:rPr>
      </w:pP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Увеличение общего объема расходов по сравнению с 2012 годом связано с увеличением ассигнований по межбюджетным трансфертам, ассигнований на оплату труда работников.</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Бюджетные ассигнования сформированы в соответствии с ведомственной целевой программой «Дошкольное, общее и дополнительное образование детей города Югорска на 2012-2015 годы». Основными задачами программы в области предоставления общего образования будут являться:</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реализация основной общеобразовательной программы общего образования;</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создание условий, позволяющих обучающимся осваивать образовательные программы, обеспечивающих успешное развитие в соответствии с возрастными особенностями, индивидуальными склонностями;</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обеспечение безопасных условий и охраны труда участников образовательного процесса в общеобразовательных учреждениях;</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 осуществление мониторинга качества предоставления муниципальных услуг. </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Бюджетные ассигнования в плановом периоде планируется направить на функционирование 6-ти общеобразовательных школ, одной вечерней школы и 5-ти учреждений дополнительного образования. </w:t>
      </w:r>
    </w:p>
    <w:p w:rsidR="006506B9" w:rsidRPr="00FD5F88" w:rsidRDefault="006506B9" w:rsidP="006506B9">
      <w:pPr>
        <w:spacing w:after="0" w:line="240" w:lineRule="auto"/>
        <w:ind w:firstLine="709"/>
        <w:jc w:val="center"/>
        <w:rPr>
          <w:rFonts w:ascii="Times New Roman" w:hAnsi="Times New Roman" w:cs="Times New Roman"/>
          <w:i/>
          <w:iCs/>
          <w:sz w:val="24"/>
          <w:szCs w:val="24"/>
        </w:rPr>
      </w:pPr>
    </w:p>
    <w:p w:rsidR="006506B9" w:rsidRPr="00FD5F88" w:rsidRDefault="006506B9" w:rsidP="006506B9">
      <w:pPr>
        <w:spacing w:after="0" w:line="240" w:lineRule="auto"/>
        <w:ind w:firstLine="709"/>
        <w:jc w:val="center"/>
        <w:rPr>
          <w:rFonts w:ascii="Times New Roman" w:hAnsi="Times New Roman" w:cs="Times New Roman"/>
          <w:i/>
          <w:iCs/>
          <w:sz w:val="24"/>
          <w:szCs w:val="24"/>
        </w:rPr>
      </w:pPr>
      <w:r w:rsidRPr="00FD5F88">
        <w:rPr>
          <w:rFonts w:ascii="Times New Roman" w:hAnsi="Times New Roman" w:cs="Times New Roman"/>
          <w:i/>
          <w:iCs/>
          <w:sz w:val="24"/>
          <w:szCs w:val="24"/>
        </w:rPr>
        <w:t>Общеобразовательные учреждения</w:t>
      </w:r>
    </w:p>
    <w:p w:rsidR="006506B9" w:rsidRPr="00FD5F88" w:rsidRDefault="006506B9" w:rsidP="006506B9">
      <w:pPr>
        <w:spacing w:after="0" w:line="240" w:lineRule="auto"/>
        <w:ind w:firstLine="709"/>
        <w:jc w:val="center"/>
        <w:rPr>
          <w:rFonts w:ascii="Times New Roman" w:hAnsi="Times New Roman" w:cs="Times New Roman"/>
          <w:i/>
          <w:iCs/>
          <w:sz w:val="24"/>
          <w:szCs w:val="24"/>
        </w:rPr>
      </w:pP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В муниципальной системе образования </w:t>
      </w:r>
      <w:proofErr w:type="spellStart"/>
      <w:r w:rsidRPr="00FD5F88">
        <w:rPr>
          <w:rFonts w:ascii="Times New Roman" w:hAnsi="Times New Roman" w:cs="Times New Roman"/>
          <w:sz w:val="24"/>
          <w:szCs w:val="24"/>
        </w:rPr>
        <w:t>г.Югорска</w:t>
      </w:r>
      <w:proofErr w:type="spellEnd"/>
      <w:r w:rsidRPr="00FD5F88">
        <w:rPr>
          <w:rFonts w:ascii="Times New Roman" w:hAnsi="Times New Roman" w:cs="Times New Roman"/>
          <w:sz w:val="24"/>
          <w:szCs w:val="24"/>
        </w:rPr>
        <w:t xml:space="preserve"> созданы все необходимые условия и механизмы для обеспечения возможностей получения качественного и доступного общего образования. Школы работают в 5-ти дневном режиме для учащихся 1-ых классов и в 6-дневном – для учащихся 2-11-ых классов. Обучение организовано в очной, </w:t>
      </w:r>
      <w:proofErr w:type="spellStart"/>
      <w:r w:rsidRPr="00FD5F88">
        <w:rPr>
          <w:rFonts w:ascii="Times New Roman" w:hAnsi="Times New Roman" w:cs="Times New Roman"/>
          <w:sz w:val="24"/>
          <w:szCs w:val="24"/>
        </w:rPr>
        <w:t>очно-заочной</w:t>
      </w:r>
      <w:proofErr w:type="spellEnd"/>
      <w:r w:rsidRPr="00FD5F88">
        <w:rPr>
          <w:rFonts w:ascii="Times New Roman" w:hAnsi="Times New Roman" w:cs="Times New Roman"/>
          <w:sz w:val="24"/>
          <w:szCs w:val="24"/>
        </w:rPr>
        <w:t xml:space="preserve"> (вечерней), заочной формах и форме экстерната на основе индивидуальных учебных планов.</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Количественный контингент обучающихся общеобразовательных учреждений (без воспитанников дошкольных групп) на начало учебного года:</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p>
    <w:tbl>
      <w:tblPr>
        <w:tblW w:w="9521"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50"/>
        <w:gridCol w:w="1884"/>
        <w:gridCol w:w="2126"/>
        <w:gridCol w:w="1954"/>
        <w:gridCol w:w="1707"/>
      </w:tblGrid>
      <w:tr w:rsidR="006506B9" w:rsidRPr="00FD5F88" w:rsidTr="009D447F">
        <w:trPr>
          <w:jc w:val="center"/>
        </w:trPr>
        <w:tc>
          <w:tcPr>
            <w:tcW w:w="1850" w:type="dxa"/>
          </w:tcPr>
          <w:p w:rsidR="006506B9" w:rsidRPr="00FD5F88" w:rsidRDefault="006506B9" w:rsidP="006506B9">
            <w:pPr>
              <w:spacing w:after="0" w:line="240" w:lineRule="auto"/>
              <w:jc w:val="both"/>
              <w:rPr>
                <w:rFonts w:ascii="Times New Roman" w:hAnsi="Times New Roman" w:cs="Times New Roman"/>
                <w:sz w:val="24"/>
                <w:szCs w:val="24"/>
              </w:rPr>
            </w:pPr>
          </w:p>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Учебный год</w:t>
            </w:r>
          </w:p>
        </w:tc>
        <w:tc>
          <w:tcPr>
            <w:tcW w:w="1884" w:type="dxa"/>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Дневные общеобразовательные учреждения</w:t>
            </w:r>
          </w:p>
        </w:tc>
        <w:tc>
          <w:tcPr>
            <w:tcW w:w="2126" w:type="dxa"/>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Вечерняя (сменная) общеобразовательная школа</w:t>
            </w:r>
          </w:p>
        </w:tc>
        <w:tc>
          <w:tcPr>
            <w:tcW w:w="1954" w:type="dxa"/>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НОУ «Югорская православная гимназия»</w:t>
            </w:r>
          </w:p>
        </w:tc>
        <w:tc>
          <w:tcPr>
            <w:tcW w:w="1707" w:type="dxa"/>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Всего</w:t>
            </w:r>
          </w:p>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обучающихся</w:t>
            </w:r>
          </w:p>
        </w:tc>
      </w:tr>
      <w:tr w:rsidR="006506B9" w:rsidRPr="00FD5F88" w:rsidTr="009D447F">
        <w:trPr>
          <w:jc w:val="center"/>
        </w:trPr>
        <w:tc>
          <w:tcPr>
            <w:tcW w:w="1850" w:type="dxa"/>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2011 - 2012 год</w:t>
            </w:r>
          </w:p>
        </w:tc>
        <w:tc>
          <w:tcPr>
            <w:tcW w:w="1884" w:type="dxa"/>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3 996</w:t>
            </w:r>
          </w:p>
        </w:tc>
        <w:tc>
          <w:tcPr>
            <w:tcW w:w="2126" w:type="dxa"/>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199</w:t>
            </w:r>
          </w:p>
        </w:tc>
        <w:tc>
          <w:tcPr>
            <w:tcW w:w="1954" w:type="dxa"/>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xml:space="preserve">49 </w:t>
            </w:r>
          </w:p>
        </w:tc>
        <w:tc>
          <w:tcPr>
            <w:tcW w:w="1707" w:type="dxa"/>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4 244</w:t>
            </w:r>
          </w:p>
        </w:tc>
      </w:tr>
      <w:tr w:rsidR="006506B9" w:rsidRPr="00FD5F88" w:rsidTr="009D447F">
        <w:trPr>
          <w:jc w:val="center"/>
        </w:trPr>
        <w:tc>
          <w:tcPr>
            <w:tcW w:w="1850" w:type="dxa"/>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2012 - 2013 год</w:t>
            </w:r>
          </w:p>
        </w:tc>
        <w:tc>
          <w:tcPr>
            <w:tcW w:w="1884" w:type="dxa"/>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4 115</w:t>
            </w:r>
          </w:p>
        </w:tc>
        <w:tc>
          <w:tcPr>
            <w:tcW w:w="2126" w:type="dxa"/>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229</w:t>
            </w:r>
          </w:p>
        </w:tc>
        <w:tc>
          <w:tcPr>
            <w:tcW w:w="1954" w:type="dxa"/>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45</w:t>
            </w:r>
          </w:p>
        </w:tc>
        <w:tc>
          <w:tcPr>
            <w:tcW w:w="1707" w:type="dxa"/>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4 389</w:t>
            </w:r>
          </w:p>
        </w:tc>
      </w:tr>
      <w:tr w:rsidR="006506B9" w:rsidRPr="00FD5F88" w:rsidTr="009D447F">
        <w:trPr>
          <w:jc w:val="center"/>
        </w:trPr>
        <w:tc>
          <w:tcPr>
            <w:tcW w:w="1850" w:type="dxa"/>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2013– 2014 год</w:t>
            </w:r>
          </w:p>
        </w:tc>
        <w:tc>
          <w:tcPr>
            <w:tcW w:w="1884" w:type="dxa"/>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4 284</w:t>
            </w:r>
          </w:p>
        </w:tc>
        <w:tc>
          <w:tcPr>
            <w:tcW w:w="2126" w:type="dxa"/>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213</w:t>
            </w:r>
          </w:p>
        </w:tc>
        <w:tc>
          <w:tcPr>
            <w:tcW w:w="1954" w:type="dxa"/>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48</w:t>
            </w:r>
          </w:p>
        </w:tc>
        <w:tc>
          <w:tcPr>
            <w:tcW w:w="1707" w:type="dxa"/>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4 545</w:t>
            </w:r>
          </w:p>
        </w:tc>
      </w:tr>
      <w:tr w:rsidR="006506B9" w:rsidRPr="00FD5F88" w:rsidTr="009D447F">
        <w:trPr>
          <w:jc w:val="center"/>
        </w:trPr>
        <w:tc>
          <w:tcPr>
            <w:tcW w:w="1850" w:type="dxa"/>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2014– 2015 год</w:t>
            </w:r>
          </w:p>
        </w:tc>
        <w:tc>
          <w:tcPr>
            <w:tcW w:w="1884" w:type="dxa"/>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4 378</w:t>
            </w:r>
          </w:p>
        </w:tc>
        <w:tc>
          <w:tcPr>
            <w:tcW w:w="2126" w:type="dxa"/>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213</w:t>
            </w:r>
          </w:p>
        </w:tc>
        <w:tc>
          <w:tcPr>
            <w:tcW w:w="1954" w:type="dxa"/>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52</w:t>
            </w:r>
          </w:p>
        </w:tc>
        <w:tc>
          <w:tcPr>
            <w:tcW w:w="1707" w:type="dxa"/>
            <w:vAlign w:val="center"/>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xml:space="preserve"> 4 643</w:t>
            </w:r>
          </w:p>
        </w:tc>
      </w:tr>
    </w:tbl>
    <w:p w:rsidR="006506B9" w:rsidRPr="00FD5F88" w:rsidRDefault="006506B9" w:rsidP="006506B9">
      <w:pPr>
        <w:tabs>
          <w:tab w:val="num" w:pos="720"/>
        </w:tabs>
        <w:spacing w:after="0" w:line="240" w:lineRule="auto"/>
        <w:jc w:val="both"/>
        <w:rPr>
          <w:rFonts w:ascii="Times New Roman" w:hAnsi="Times New Roman" w:cs="Times New Roman"/>
          <w:sz w:val="24"/>
          <w:szCs w:val="24"/>
        </w:rPr>
      </w:pP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Данная таблица свидетельствует, что контингент стабилен и имеет тенденцию к росту. </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Охват общим образованием в общеобразовательных учреждениях составляет 99,</w:t>
      </w:r>
      <w:r w:rsidR="00894575" w:rsidRPr="00FD5F88">
        <w:rPr>
          <w:rFonts w:ascii="Times New Roman" w:hAnsi="Times New Roman" w:cs="Times New Roman"/>
          <w:sz w:val="24"/>
          <w:szCs w:val="24"/>
        </w:rPr>
        <w:t>7</w:t>
      </w:r>
      <w:r w:rsidRPr="00FD5F88">
        <w:rPr>
          <w:rFonts w:ascii="Times New Roman" w:hAnsi="Times New Roman" w:cs="Times New Roman"/>
          <w:sz w:val="24"/>
          <w:szCs w:val="24"/>
        </w:rPr>
        <w:t>% от общего числа детей в городе в возрасте от 7 до 18 лет. Не получают образование 1</w:t>
      </w:r>
      <w:r w:rsidR="00894575" w:rsidRPr="00FD5F88">
        <w:rPr>
          <w:rFonts w:ascii="Times New Roman" w:hAnsi="Times New Roman" w:cs="Times New Roman"/>
          <w:sz w:val="24"/>
          <w:szCs w:val="24"/>
        </w:rPr>
        <w:t>1</w:t>
      </w:r>
      <w:r w:rsidRPr="00FD5F88">
        <w:rPr>
          <w:rFonts w:ascii="Times New Roman" w:hAnsi="Times New Roman" w:cs="Times New Roman"/>
          <w:sz w:val="24"/>
          <w:szCs w:val="24"/>
        </w:rPr>
        <w:t xml:space="preserve"> детей школьного возраста по медицинским показаниям.</w:t>
      </w:r>
    </w:p>
    <w:p w:rsidR="006506B9" w:rsidRPr="00FD5F88" w:rsidRDefault="006506B9" w:rsidP="006506B9">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lastRenderedPageBreak/>
        <w:t>Количество классов-комплектов на 2013 год составит 198, в 2014 году – 20</w:t>
      </w:r>
      <w:r w:rsidR="00894575" w:rsidRPr="00FD5F88">
        <w:rPr>
          <w:rFonts w:ascii="Times New Roman" w:hAnsi="Times New Roman" w:cs="Times New Roman"/>
          <w:sz w:val="24"/>
          <w:szCs w:val="24"/>
        </w:rPr>
        <w:t>5</w:t>
      </w:r>
      <w:r w:rsidRPr="00FD5F88">
        <w:rPr>
          <w:rFonts w:ascii="Times New Roman" w:hAnsi="Times New Roman" w:cs="Times New Roman"/>
          <w:sz w:val="24"/>
          <w:szCs w:val="24"/>
        </w:rPr>
        <w:t>, в 2015 году – 2</w:t>
      </w:r>
      <w:r w:rsidR="00894575" w:rsidRPr="00FD5F88">
        <w:rPr>
          <w:rFonts w:ascii="Times New Roman" w:hAnsi="Times New Roman" w:cs="Times New Roman"/>
          <w:sz w:val="24"/>
          <w:szCs w:val="24"/>
        </w:rPr>
        <w:t>13</w:t>
      </w:r>
      <w:r w:rsidRPr="00FD5F88">
        <w:rPr>
          <w:rFonts w:ascii="Times New Roman" w:hAnsi="Times New Roman" w:cs="Times New Roman"/>
          <w:sz w:val="24"/>
          <w:szCs w:val="24"/>
        </w:rPr>
        <w:t>. Это обусловлено планируемым ростом численности обучающихся на I и II ступенях образования, что связано с прекращением влияния фактора демографического кризиса 90-х годов и ростом рождаемости в последующие годы.</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С целью реализации принципа доступности общего образования для 75 школьников с ограниченными возможностями здоровья будет организовано индивидуальное обучение и для 13 обучающихся - обучение в специальных коррекционных классах восьмого вида на базе МБОУ «Средняя общеобразовательная школа № 2». </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По данному подразделу учтены бюджетные ассигнования на финансовое обеспечение муниципальных заданий на оказание муниципальными учреждениями услуг по предоставлению жителям города дошкольного, общедоступного и бесплатного начального общего, основного общего, среднего (полного) общего образования по основным общеобразовательным программам в 2013 году в сумме 82 525,3 тыс. рублей, в 2014 году – 85 395,3 тыс. рублей, в 2015 году – 88 795,3 тыс. рублей.</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Предусмотрены межбюджетные трансферты, в том числе:</w:t>
      </w:r>
    </w:p>
    <w:p w:rsidR="006506B9" w:rsidRPr="00FD5F88" w:rsidRDefault="006506B9" w:rsidP="006506B9">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 на предоставление субвенции на реализацию основных общеобразовательных программ в муниципальных общеобразовательных учреждениях, в части финансирования расходов на оплату труда работников общеобразовательных учреждений, расходов на учебники и учебные пособия, технические средства обучения, расходные материалы и хозяйственные нужды (за исключением расходов на содержание зданий, коммунальных расходов, осуществляемых из местных бюджетов) в соответствии с установленными нормативами согласно закону Ханты-Мансийского автономного округа – Югры от 31.03.2009 № 55-оз «Об установлении региональных нормативов финансового обеспечения образовательной деятельности общеобразовательных учреждений </w:t>
      </w:r>
      <w:r w:rsidRPr="00FD5F88">
        <w:rPr>
          <w:rFonts w:ascii="Times New Roman" w:hAnsi="Times New Roman" w:cs="Times New Roman"/>
          <w:sz w:val="24"/>
          <w:szCs w:val="24"/>
        </w:rPr>
        <w:br/>
        <w:t xml:space="preserve">и о субвенциях, выделяемых бюджетам муниципальных образований </w:t>
      </w:r>
      <w:r w:rsidRPr="00FD5F88">
        <w:rPr>
          <w:rFonts w:ascii="Times New Roman" w:hAnsi="Times New Roman" w:cs="Times New Roman"/>
          <w:sz w:val="24"/>
          <w:szCs w:val="24"/>
        </w:rPr>
        <w:br/>
        <w:t xml:space="preserve">Ханты-Мансийского автономного округа - Югры на реализацию основных </w:t>
      </w:r>
      <w:r w:rsidRPr="00FD5F88">
        <w:rPr>
          <w:rFonts w:ascii="Times New Roman" w:hAnsi="Times New Roman" w:cs="Times New Roman"/>
          <w:sz w:val="24"/>
          <w:szCs w:val="24"/>
        </w:rPr>
        <w:br/>
        <w:t xml:space="preserve">общеобразовательных программ», в 2013 году в сумме 575 918,0 тыс. рублей, что на 19,8% больше предыдущего года, в 2014 году – 625 089,0 тыс. рублей, в 2015 году – 680 610,0 тыс. рублей. </w:t>
      </w:r>
    </w:p>
    <w:p w:rsidR="006506B9" w:rsidRPr="00FD5F88" w:rsidRDefault="006506B9" w:rsidP="006506B9">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Ассигнования выделены в соответствии с утвержденными нормативами финансирования в расчете на одного обучающегося в год, в том числе:</w:t>
      </w:r>
    </w:p>
    <w:p w:rsidR="006506B9" w:rsidRPr="00FD5F88" w:rsidRDefault="006506B9" w:rsidP="006506B9">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на общеобразовательные классы I ступени образования – 83 826 рублей;</w:t>
      </w:r>
    </w:p>
    <w:p w:rsidR="006506B9" w:rsidRPr="00FD5F88" w:rsidRDefault="006506B9" w:rsidP="006506B9">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на общеобразовательные классы II ступени образования – 77 232 рубля;</w:t>
      </w:r>
    </w:p>
    <w:p w:rsidR="006506B9" w:rsidRPr="00FD5F88" w:rsidRDefault="006506B9" w:rsidP="006506B9">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на общеобразовательные классы III ступени образования – 77 431 рубль.</w:t>
      </w:r>
    </w:p>
    <w:p w:rsidR="006506B9" w:rsidRPr="00FD5F88" w:rsidRDefault="006506B9" w:rsidP="006506B9">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Также отдельно предусмотрены нормативы финансового обеспечения для обучающихся в лицейских и гимназических классах, классах для детей с ограниченными возможностями здоровья, группах дошкольного образования и обучения на дому. </w:t>
      </w:r>
    </w:p>
    <w:p w:rsidR="006506B9" w:rsidRPr="00FD5F88" w:rsidRDefault="006506B9" w:rsidP="006506B9">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Увеличение объема субвенции связано с увеличением бюджетных ассигнований по фонду оплаты труда работников муниципальных учреждений, увеличением численности обучающихся по видам общеобразовательных программ;</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 на предоставление субвенции по предоставлению учащимся муниципальных общеобразовательных учреждений завтраков и обедов в соответствии с законом Ханты-Мансийского автономного </w:t>
      </w:r>
      <w:proofErr w:type="spellStart"/>
      <w:r w:rsidRPr="00FD5F88">
        <w:rPr>
          <w:rFonts w:ascii="Times New Roman" w:hAnsi="Times New Roman" w:cs="Times New Roman"/>
          <w:sz w:val="24"/>
          <w:szCs w:val="24"/>
        </w:rPr>
        <w:t>округа-Югры</w:t>
      </w:r>
      <w:proofErr w:type="spellEnd"/>
      <w:r w:rsidRPr="00FD5F88">
        <w:rPr>
          <w:rFonts w:ascii="Times New Roman" w:hAnsi="Times New Roman" w:cs="Times New Roman"/>
          <w:sz w:val="24"/>
          <w:szCs w:val="24"/>
        </w:rPr>
        <w:t xml:space="preserve"> от 26.02.2006 № 30-оз</w:t>
      </w:r>
      <w:r w:rsidRPr="00FD5F88">
        <w:rPr>
          <w:rFonts w:ascii="Times New Roman" w:hAnsi="Times New Roman" w:cs="Times New Roman"/>
          <w:sz w:val="24"/>
          <w:szCs w:val="24"/>
        </w:rPr>
        <w:br/>
        <w:t xml:space="preserve">«О социальной поддержке семей, имеющих детей, обучающихся </w:t>
      </w:r>
      <w:r w:rsidRPr="00FD5F88">
        <w:rPr>
          <w:rFonts w:ascii="Times New Roman" w:hAnsi="Times New Roman" w:cs="Times New Roman"/>
          <w:sz w:val="24"/>
          <w:szCs w:val="24"/>
        </w:rPr>
        <w:br/>
        <w:t xml:space="preserve">в муниципальных общеобразовательных учреждениях и негосударственных </w:t>
      </w:r>
      <w:r w:rsidRPr="00FD5F88">
        <w:rPr>
          <w:rFonts w:ascii="Times New Roman" w:hAnsi="Times New Roman" w:cs="Times New Roman"/>
          <w:sz w:val="24"/>
          <w:szCs w:val="24"/>
        </w:rPr>
        <w:br/>
        <w:t xml:space="preserve">общеобразовательных учреждениях, имеющих государственную аккредитацию, </w:t>
      </w:r>
      <w:r w:rsidRPr="00FD5F88">
        <w:rPr>
          <w:rFonts w:ascii="Times New Roman" w:hAnsi="Times New Roman" w:cs="Times New Roman"/>
          <w:sz w:val="24"/>
          <w:szCs w:val="24"/>
        </w:rPr>
        <w:br/>
        <w:t>расположенных на территории Ханты-Мансийского автономного округа – Югры в 2013 году в сумме 35 764,0 тыс. рублей. Предусмотрен охват питанием учащихся общеобразовательных школ в количестве 4 131 человек. 549 учащихся льготных категорий будут обеспечены дополнительными обедами. Стоимость завтрака на одного обучающегося в день – 42 рубля, стоимость завтрака и обеда для обучающихся льготной категории в день – 106 рублей. В 2014 году на эти цели предусмотрено 36 849,0 тыс. рублей, в 2015 году – 37 938,0 тыс. рублей;</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 на предоставление субвенции по информационному обеспечению общеобразовательных учреждений в части доступа к образовательным ресурсам сети </w:t>
      </w:r>
      <w:r w:rsidRPr="00FD5F88">
        <w:rPr>
          <w:rFonts w:ascii="Times New Roman" w:hAnsi="Times New Roman" w:cs="Times New Roman"/>
          <w:sz w:val="24"/>
          <w:szCs w:val="24"/>
        </w:rPr>
        <w:lastRenderedPageBreak/>
        <w:t>Интернет в соответствии с законом Ханты-Мансийского автономного округа – Югры от 31.03.2009 № 54-оз «О наделении органов местного самоуправления муниципальных образований Ханты-Мансийского автономного округа – Югры отдельным государственным полномочием по информационному обеспечению общеобразовательных учреждений в части доступа к образовательным ресурсам сети Интернет» в сумме 982,0 тыс. рублей ежегодно;</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на выплату ежемесячного денежного вознаграждения за выполнение функций классного руководителя педагогическим работникам за счет средств бюджета автономного округа согласно постановлению Правительства Ханты-Мансийского автономного округа – Югры от 02.02.2006 № 20-п «Об установлении вознаграждения за выполнение функций классного руководителя педагогическим работникам государственных, муниципальных образовательных учреждений» в 2013 году в сумме 1 242,0 тыс. рублей, в 2014 году – 1 246,0 тыс. рублей, в 2015 году – 1 251,0 тыс. рублей. Среднегодовая планируемая численность получателей вознаграждения в общеобразовательных учреждениях в 2013 году – 196 человек, в 2014 году - 201 человек, в 2015 году – 206 человек.</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На приобретение школьной формы в 2013 году запланировано 752,0 тыс. рублей для 490 первоклассников, в 2014 году – 790,0 тыс. рублей, в 2015 году – 829,0 тыс. рублей. </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В бюджете города предусмотрены ассигнования на выплату единовременного денежного вознаграждения руководителям, заместителям руководителей и педагогическим работникам муниципальных образовательных учреждений при прекращении трудовых отношений и выходе на пенсию в сумме 2 402,0 тыс. рублей ежегодно.</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В рамках реализации долгосрочной целевой программы «Развитие приоритетного национального проекта в сфере здравоохранения в городе Югорске на 2011-2013 годы и на период до 2015 года» планируется приобрести медикаменты для воспитанников дошкольных групп и учащихся 1-4 классов общеобразовательных учреждений города Югорска с целью проведения экстренной профилактики гриппа и ОРВИ в соответствии с Программой предсезонной и экстренной профилактики гриппа и ОРВИ контингентам риска из числа населения города Югорска. На эти цели в бюджете города предусмотрено на 2013 год 505,4 тыс. рублей, на 2014 год – 290,8 тыс. рублей, на 2015 год – 387,3 тыс. рублей. </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На проведение текущего ремонта зданий, устранение предписаний надзорных органов в рамках подготовки к новому учебному году в 2013 году запланировано 2 710,0 тыс. рублей (в том числе 1 710,0 тыс. рублей – в рамках реализации подпрограммы «Обеспечение комплексной безопасности и комфортных условий образовательн</w:t>
      </w:r>
      <w:r w:rsidR="00970CF0">
        <w:rPr>
          <w:rFonts w:ascii="Times New Roman" w:hAnsi="Times New Roman" w:cs="Times New Roman"/>
          <w:sz w:val="24"/>
          <w:szCs w:val="24"/>
        </w:rPr>
        <w:t>ого процесса</w:t>
      </w:r>
      <w:r w:rsidRPr="00FD5F88">
        <w:rPr>
          <w:rFonts w:ascii="Times New Roman" w:hAnsi="Times New Roman" w:cs="Times New Roman"/>
          <w:sz w:val="24"/>
          <w:szCs w:val="24"/>
        </w:rPr>
        <w:t xml:space="preserve">» долгосрочной целевой программы «Развитие муниципальной системы образования города Югорска на 2011-2015 годы»). </w:t>
      </w:r>
    </w:p>
    <w:p w:rsidR="006506B9" w:rsidRPr="00FD5F88" w:rsidRDefault="006506B9" w:rsidP="006506B9">
      <w:pPr>
        <w:pStyle w:val="a7"/>
        <w:spacing w:before="0" w:beforeAutospacing="0" w:after="0" w:afterAutospacing="0"/>
        <w:ind w:firstLine="709"/>
        <w:jc w:val="both"/>
        <w:rPr>
          <w:rFonts w:eastAsia="Times New Roman"/>
        </w:rPr>
      </w:pPr>
      <w:r w:rsidRPr="00FD5F88">
        <w:rPr>
          <w:rFonts w:eastAsia="Times New Roman"/>
        </w:rPr>
        <w:t>На реализацию долгосрочной целевой программы «Энергосбережение и повышение энергетической эффективности города Югорска на 2010-2015 годы» в 2013 году в бюджете города предусмотрено 590,5 тыс. рублей на повышение эффективности использования энергетических ресурсов и внедрение энергосберегающих устройств (оборудования и технологий).</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На организацию перевозки обучающихся и воспитанников между образовательными учреждениями города, доставки детей на общегородские и окружные мероприятия в 2013 году запланировано 1 467,0 тыс. рублей, в 2014 году – 1 540,0 тыс. рублей, в 2015 году – 1 617,0 тыс. рублей. </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В рамках реализации долгосрочной целевой программы «Формирование доступной среды жизнедеятельности для инвалидов и </w:t>
      </w:r>
      <w:proofErr w:type="spellStart"/>
      <w:r w:rsidRPr="00FD5F88">
        <w:rPr>
          <w:rFonts w:ascii="Times New Roman" w:hAnsi="Times New Roman" w:cs="Times New Roman"/>
          <w:sz w:val="24"/>
          <w:szCs w:val="24"/>
        </w:rPr>
        <w:t>маломобильных</w:t>
      </w:r>
      <w:proofErr w:type="spellEnd"/>
      <w:r w:rsidRPr="00FD5F88">
        <w:rPr>
          <w:rFonts w:ascii="Times New Roman" w:hAnsi="Times New Roman" w:cs="Times New Roman"/>
          <w:sz w:val="24"/>
          <w:szCs w:val="24"/>
        </w:rPr>
        <w:t xml:space="preserve"> групп населения в городе Югорске на 2011-2015 годы» в 2013 году планируется оснастить МБОУ «Средняя общеобразовательная школа № 3» современным специализированным оборудованием учебных кабинетов. На эти цели в бюджете города предусмотрено 150,0 тыс. рублей. </w:t>
      </w:r>
    </w:p>
    <w:p w:rsidR="006506B9" w:rsidRPr="00FD5F88" w:rsidRDefault="006506B9" w:rsidP="006506B9">
      <w:pPr>
        <w:tabs>
          <w:tab w:val="num" w:pos="720"/>
        </w:tabs>
        <w:spacing w:after="0" w:line="240" w:lineRule="auto"/>
        <w:ind w:firstLine="709"/>
        <w:jc w:val="both"/>
        <w:rPr>
          <w:rFonts w:ascii="Times New Roman" w:hAnsi="Times New Roman" w:cs="Times New Roman"/>
          <w:bCs/>
          <w:sz w:val="24"/>
          <w:szCs w:val="24"/>
        </w:rPr>
      </w:pPr>
      <w:r w:rsidRPr="00FD5F88">
        <w:rPr>
          <w:rFonts w:ascii="Times New Roman" w:hAnsi="Times New Roman" w:cs="Times New Roman"/>
          <w:sz w:val="24"/>
          <w:szCs w:val="24"/>
        </w:rPr>
        <w:t xml:space="preserve">Общеобразовательными учреждениями внедряются дополнительные платные образовательные услуги: репетиторство, курсы иностранных языков (в том числе не изучаемых программой школы) и другие. </w:t>
      </w:r>
      <w:r w:rsidRPr="00FD5F88">
        <w:rPr>
          <w:rFonts w:ascii="Times New Roman" w:hAnsi="Times New Roman" w:cs="Times New Roman"/>
          <w:bCs/>
          <w:sz w:val="24"/>
          <w:szCs w:val="24"/>
        </w:rPr>
        <w:t xml:space="preserve">В плановом периоде 2014-2015 годов планируется значительно расширить спектр предоставления платных образовательных и других услуг (углубленное изучение отдельных предметов (за пределами учебного плана), психолого-педагогическая и логопедическая помощь, кружки и т.д.). Доля внебюджетных средств в общем объеме бюджета школ составит 4-5%. </w:t>
      </w:r>
    </w:p>
    <w:p w:rsidR="006506B9" w:rsidRPr="00FD5F88" w:rsidRDefault="006506B9" w:rsidP="006506B9">
      <w:pPr>
        <w:pStyle w:val="a3"/>
        <w:tabs>
          <w:tab w:val="left" w:pos="0"/>
        </w:tabs>
        <w:ind w:firstLine="709"/>
        <w:jc w:val="both"/>
        <w:rPr>
          <w:b w:val="0"/>
          <w:bCs w:val="0"/>
        </w:rPr>
      </w:pPr>
    </w:p>
    <w:p w:rsidR="006506B9" w:rsidRPr="00FD5F88" w:rsidRDefault="006506B9" w:rsidP="006506B9">
      <w:pPr>
        <w:spacing w:after="0" w:line="240" w:lineRule="auto"/>
        <w:ind w:firstLine="709"/>
        <w:jc w:val="center"/>
        <w:rPr>
          <w:rFonts w:ascii="Times New Roman" w:hAnsi="Times New Roman" w:cs="Times New Roman"/>
          <w:i/>
          <w:iCs/>
          <w:sz w:val="24"/>
          <w:szCs w:val="24"/>
        </w:rPr>
      </w:pPr>
      <w:r w:rsidRPr="00FD5F88">
        <w:rPr>
          <w:rFonts w:ascii="Times New Roman" w:hAnsi="Times New Roman" w:cs="Times New Roman"/>
          <w:i/>
          <w:iCs/>
          <w:sz w:val="24"/>
          <w:szCs w:val="24"/>
        </w:rPr>
        <w:t>Учреждения дополнительного образования</w:t>
      </w:r>
    </w:p>
    <w:p w:rsidR="006506B9" w:rsidRPr="00FD5F88" w:rsidRDefault="006506B9" w:rsidP="006506B9">
      <w:pPr>
        <w:pStyle w:val="af3"/>
        <w:spacing w:after="0" w:line="240" w:lineRule="auto"/>
        <w:ind w:firstLine="709"/>
        <w:jc w:val="both"/>
        <w:rPr>
          <w:rFonts w:ascii="Times New Roman" w:hAnsi="Times New Roman" w:cs="Times New Roman"/>
          <w:sz w:val="24"/>
          <w:szCs w:val="24"/>
          <w:lang w:val="ru-RU"/>
        </w:rPr>
      </w:pPr>
    </w:p>
    <w:p w:rsidR="006506B9" w:rsidRPr="00FD5F88" w:rsidRDefault="006506B9" w:rsidP="006506B9">
      <w:pPr>
        <w:pStyle w:val="af3"/>
        <w:spacing w:after="0" w:line="240" w:lineRule="auto"/>
        <w:ind w:firstLine="709"/>
        <w:jc w:val="both"/>
        <w:rPr>
          <w:rFonts w:ascii="Times New Roman" w:hAnsi="Times New Roman" w:cs="Times New Roman"/>
          <w:sz w:val="24"/>
          <w:szCs w:val="24"/>
          <w:lang w:val="ru-RU"/>
        </w:rPr>
      </w:pPr>
      <w:r w:rsidRPr="00FD5F88">
        <w:rPr>
          <w:rFonts w:ascii="Times New Roman" w:hAnsi="Times New Roman" w:cs="Times New Roman"/>
          <w:sz w:val="24"/>
          <w:szCs w:val="24"/>
          <w:lang w:val="ru-RU"/>
        </w:rPr>
        <w:t xml:space="preserve">Система дополнительного образования детей в </w:t>
      </w:r>
      <w:proofErr w:type="spellStart"/>
      <w:r w:rsidRPr="00FD5F88">
        <w:rPr>
          <w:rFonts w:ascii="Times New Roman" w:hAnsi="Times New Roman" w:cs="Times New Roman"/>
          <w:sz w:val="24"/>
          <w:szCs w:val="24"/>
          <w:lang w:val="ru-RU"/>
        </w:rPr>
        <w:t>г.Югорске</w:t>
      </w:r>
      <w:proofErr w:type="spellEnd"/>
      <w:r w:rsidRPr="00FD5F88">
        <w:rPr>
          <w:rFonts w:ascii="Times New Roman" w:hAnsi="Times New Roman" w:cs="Times New Roman"/>
          <w:sz w:val="24"/>
          <w:szCs w:val="24"/>
          <w:lang w:val="ru-RU"/>
        </w:rPr>
        <w:t xml:space="preserve"> – это социальная среда по воспитанию личности. Дополнительное образование детей в городе выполняет развивающую, обучающую, воспитывающую, реабилитирующую, компенсаторную, профилактическую и другие функции (особой формой является организация каникулярного времени детей). Образовательная политика города в сфере дополнительного образования направлена на формирование культурно-образовательной среды, которая бы отвечала потребностям детей.</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По внешкольным учреждениям дополнительного образования в бюджете города Югорска предусмотрены бюджетные ассигнования на выполнение муниципальных заданий на оказание муниципальных услуг в 2013 году в сумме 109 864,0 тыс. рублей, в 2014 году – 117 748,0 тыс. рублей, в 2015 году – 123 439,0 тыс. рублей. </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В городе Югорске реализуются 3 ведомственные целевые программы в области дополнительного образования детей: «Дошкольное, общее и дополнительное образование детей города Югорска на 2012-2015 годы», «Развитие дополнительного образования детей в спортивной школе города Югорска на 2011-2015 годы», «Художественное образование детей города Югорска на 2013-2015 годы». Основными задачами программ в области дополнительного образования будут являться:</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обеспечение условий для функционирования и развития учреждений дополнительного образования детей, реализация основной дополнительной образовательной программы, комплексной безопасности и охраны труда участников образовательного процесса;</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модернизация условий, отвечающих современным требованиям образования для обновления содержания образования, технологий обучения;</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развитие кадрового потенциала учреждений дополнительного образования детей;</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совершенствование системы поддержки и сопровождения одаренных детей;</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реализация внеурочной деятельности детей в рамках Федерального государственного образовательного стандарта нового поколения;</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 проведение мониторинга качества предоставления муниципальной услуги. </w:t>
      </w:r>
    </w:p>
    <w:p w:rsidR="006506B9" w:rsidRPr="00FD5F88" w:rsidRDefault="006506B9" w:rsidP="006506B9">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Сеть учреждений дополнительного образования представляет собой 5 учреждений.</w:t>
      </w:r>
    </w:p>
    <w:p w:rsidR="006506B9" w:rsidRPr="00FD5F88" w:rsidRDefault="006506B9" w:rsidP="006506B9">
      <w:pPr>
        <w:tabs>
          <w:tab w:val="num" w:pos="720"/>
        </w:tabs>
        <w:spacing w:after="0" w:line="240" w:lineRule="auto"/>
        <w:jc w:val="both"/>
        <w:rPr>
          <w:rFonts w:ascii="Times New Roman" w:hAnsi="Times New Roman" w:cs="Times New Roman"/>
          <w:sz w:val="24"/>
          <w:szCs w:val="24"/>
        </w:rPr>
      </w:pPr>
      <w:r w:rsidRPr="00FD5F88">
        <w:rPr>
          <w:rFonts w:ascii="Times New Roman" w:hAnsi="Times New Roman" w:cs="Times New Roman"/>
          <w:sz w:val="24"/>
          <w:szCs w:val="24"/>
        </w:rPr>
        <w:t xml:space="preserve"> </w:t>
      </w:r>
    </w:p>
    <w:p w:rsidR="006506B9" w:rsidRPr="00FD5F88" w:rsidRDefault="006506B9" w:rsidP="006506B9">
      <w:pPr>
        <w:tabs>
          <w:tab w:val="num" w:pos="720"/>
        </w:tabs>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Охват учащихся в системе дополнительного образования</w:t>
      </w:r>
    </w:p>
    <w:p w:rsidR="006506B9" w:rsidRPr="00FD5F88" w:rsidRDefault="006506B9" w:rsidP="006506B9">
      <w:pPr>
        <w:tabs>
          <w:tab w:val="num" w:pos="720"/>
        </w:tabs>
        <w:spacing w:after="0" w:line="240" w:lineRule="auto"/>
        <w:jc w:val="center"/>
        <w:rPr>
          <w:rFonts w:ascii="Times New Roman" w:hAnsi="Times New Roman" w:cs="Times New Roman"/>
          <w:sz w:val="24"/>
          <w:szCs w:val="24"/>
        </w:rPr>
      </w:pPr>
    </w:p>
    <w:tbl>
      <w:tblPr>
        <w:tblW w:w="9497" w:type="dxa"/>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60"/>
        <w:gridCol w:w="1559"/>
        <w:gridCol w:w="1559"/>
        <w:gridCol w:w="1559"/>
        <w:gridCol w:w="1559"/>
        <w:gridCol w:w="1701"/>
      </w:tblGrid>
      <w:tr w:rsidR="006506B9" w:rsidRPr="00FD5F88" w:rsidTr="004B1339">
        <w:trPr>
          <w:trHeight w:val="1356"/>
          <w:jc w:val="center"/>
        </w:trPr>
        <w:tc>
          <w:tcPr>
            <w:tcW w:w="1560" w:type="dxa"/>
            <w:vMerge w:val="restart"/>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Год</w:t>
            </w:r>
          </w:p>
        </w:tc>
        <w:tc>
          <w:tcPr>
            <w:tcW w:w="1559" w:type="dxa"/>
            <w:vMerge w:val="restart"/>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Численность детей в возрасте от 5 до 18 лет</w:t>
            </w:r>
          </w:p>
        </w:tc>
        <w:tc>
          <w:tcPr>
            <w:tcW w:w="3118" w:type="dxa"/>
            <w:gridSpan w:val="2"/>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Охват учащихся дополнительным образованием в общеобразовательных учреждениях</w:t>
            </w:r>
          </w:p>
        </w:tc>
        <w:tc>
          <w:tcPr>
            <w:tcW w:w="3260" w:type="dxa"/>
            <w:gridSpan w:val="2"/>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Охват учащихся дополнительным образованием в учреждениях дополнительного образования детей</w:t>
            </w:r>
          </w:p>
        </w:tc>
      </w:tr>
      <w:tr w:rsidR="006506B9" w:rsidRPr="00FD5F88" w:rsidTr="004B1339">
        <w:trPr>
          <w:trHeight w:val="170"/>
          <w:jc w:val="center"/>
        </w:trPr>
        <w:tc>
          <w:tcPr>
            <w:tcW w:w="1560" w:type="dxa"/>
            <w:vMerge/>
          </w:tcPr>
          <w:p w:rsidR="006506B9" w:rsidRPr="00FD5F88" w:rsidRDefault="006506B9" w:rsidP="006506B9">
            <w:pPr>
              <w:spacing w:after="0" w:line="240" w:lineRule="auto"/>
              <w:jc w:val="center"/>
              <w:rPr>
                <w:rFonts w:ascii="Times New Roman" w:hAnsi="Times New Roman" w:cs="Times New Roman"/>
                <w:sz w:val="24"/>
                <w:szCs w:val="24"/>
              </w:rPr>
            </w:pPr>
          </w:p>
        </w:tc>
        <w:tc>
          <w:tcPr>
            <w:tcW w:w="1559" w:type="dxa"/>
            <w:vMerge/>
          </w:tcPr>
          <w:p w:rsidR="006506B9" w:rsidRPr="00FD5F88" w:rsidRDefault="006506B9" w:rsidP="006506B9">
            <w:pPr>
              <w:spacing w:after="0" w:line="240" w:lineRule="auto"/>
              <w:jc w:val="center"/>
              <w:rPr>
                <w:rFonts w:ascii="Times New Roman" w:hAnsi="Times New Roman" w:cs="Times New Roman"/>
                <w:sz w:val="24"/>
                <w:szCs w:val="24"/>
              </w:rPr>
            </w:pPr>
          </w:p>
        </w:tc>
        <w:tc>
          <w:tcPr>
            <w:tcW w:w="1559" w:type="dxa"/>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Кол-во</w:t>
            </w:r>
          </w:p>
        </w:tc>
        <w:tc>
          <w:tcPr>
            <w:tcW w:w="1559" w:type="dxa"/>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w:t>
            </w:r>
          </w:p>
        </w:tc>
        <w:tc>
          <w:tcPr>
            <w:tcW w:w="1559" w:type="dxa"/>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Кол-во</w:t>
            </w:r>
          </w:p>
        </w:tc>
        <w:tc>
          <w:tcPr>
            <w:tcW w:w="1701" w:type="dxa"/>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w:t>
            </w:r>
          </w:p>
        </w:tc>
      </w:tr>
      <w:tr w:rsidR="006506B9" w:rsidRPr="00FD5F88" w:rsidTr="004B1339">
        <w:trPr>
          <w:trHeight w:val="334"/>
          <w:jc w:val="center"/>
        </w:trPr>
        <w:tc>
          <w:tcPr>
            <w:tcW w:w="1560" w:type="dxa"/>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2012 год</w:t>
            </w:r>
          </w:p>
        </w:tc>
        <w:tc>
          <w:tcPr>
            <w:tcW w:w="1559" w:type="dxa"/>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5 080</w:t>
            </w:r>
          </w:p>
        </w:tc>
        <w:tc>
          <w:tcPr>
            <w:tcW w:w="1559" w:type="dxa"/>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3526</w:t>
            </w:r>
          </w:p>
        </w:tc>
        <w:tc>
          <w:tcPr>
            <w:tcW w:w="1559" w:type="dxa"/>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69,4%</w:t>
            </w:r>
          </w:p>
        </w:tc>
        <w:tc>
          <w:tcPr>
            <w:tcW w:w="1559" w:type="dxa"/>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2607</w:t>
            </w:r>
          </w:p>
        </w:tc>
        <w:tc>
          <w:tcPr>
            <w:tcW w:w="1701" w:type="dxa"/>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51,3%</w:t>
            </w:r>
          </w:p>
        </w:tc>
      </w:tr>
      <w:tr w:rsidR="006506B9" w:rsidRPr="00FD5F88" w:rsidTr="004B1339">
        <w:trPr>
          <w:trHeight w:val="412"/>
          <w:jc w:val="center"/>
        </w:trPr>
        <w:tc>
          <w:tcPr>
            <w:tcW w:w="1560" w:type="dxa"/>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2013 год</w:t>
            </w:r>
          </w:p>
        </w:tc>
        <w:tc>
          <w:tcPr>
            <w:tcW w:w="1559" w:type="dxa"/>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5 169</w:t>
            </w:r>
          </w:p>
        </w:tc>
        <w:tc>
          <w:tcPr>
            <w:tcW w:w="1559" w:type="dxa"/>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3598</w:t>
            </w:r>
          </w:p>
        </w:tc>
        <w:tc>
          <w:tcPr>
            <w:tcW w:w="1559" w:type="dxa"/>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69,6%</w:t>
            </w:r>
          </w:p>
        </w:tc>
        <w:tc>
          <w:tcPr>
            <w:tcW w:w="1559" w:type="dxa"/>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2632</w:t>
            </w:r>
          </w:p>
        </w:tc>
        <w:tc>
          <w:tcPr>
            <w:tcW w:w="1701" w:type="dxa"/>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50,9%</w:t>
            </w:r>
          </w:p>
        </w:tc>
      </w:tr>
      <w:tr w:rsidR="006506B9" w:rsidRPr="00FD5F88" w:rsidTr="004B1339">
        <w:trPr>
          <w:trHeight w:val="412"/>
          <w:jc w:val="center"/>
        </w:trPr>
        <w:tc>
          <w:tcPr>
            <w:tcW w:w="1560" w:type="dxa"/>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2014 год</w:t>
            </w:r>
          </w:p>
        </w:tc>
        <w:tc>
          <w:tcPr>
            <w:tcW w:w="1559" w:type="dxa"/>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5 382</w:t>
            </w:r>
          </w:p>
        </w:tc>
        <w:tc>
          <w:tcPr>
            <w:tcW w:w="1559" w:type="dxa"/>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3757</w:t>
            </w:r>
          </w:p>
        </w:tc>
        <w:tc>
          <w:tcPr>
            <w:tcW w:w="1559" w:type="dxa"/>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69,8%</w:t>
            </w:r>
          </w:p>
        </w:tc>
        <w:tc>
          <w:tcPr>
            <w:tcW w:w="1559" w:type="dxa"/>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2767</w:t>
            </w:r>
          </w:p>
        </w:tc>
        <w:tc>
          <w:tcPr>
            <w:tcW w:w="1701" w:type="dxa"/>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51,4%</w:t>
            </w:r>
          </w:p>
        </w:tc>
      </w:tr>
      <w:tr w:rsidR="006506B9" w:rsidRPr="00FD5F88" w:rsidTr="004B1339">
        <w:trPr>
          <w:trHeight w:val="412"/>
          <w:jc w:val="center"/>
        </w:trPr>
        <w:tc>
          <w:tcPr>
            <w:tcW w:w="1560" w:type="dxa"/>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2015 год</w:t>
            </w:r>
          </w:p>
        </w:tc>
        <w:tc>
          <w:tcPr>
            <w:tcW w:w="1559" w:type="dxa"/>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5 557</w:t>
            </w:r>
          </w:p>
        </w:tc>
        <w:tc>
          <w:tcPr>
            <w:tcW w:w="1559" w:type="dxa"/>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3890</w:t>
            </w:r>
          </w:p>
        </w:tc>
        <w:tc>
          <w:tcPr>
            <w:tcW w:w="1559" w:type="dxa"/>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70,0%</w:t>
            </w:r>
          </w:p>
        </w:tc>
        <w:tc>
          <w:tcPr>
            <w:tcW w:w="1559" w:type="dxa"/>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2772</w:t>
            </w:r>
          </w:p>
        </w:tc>
        <w:tc>
          <w:tcPr>
            <w:tcW w:w="1701" w:type="dxa"/>
          </w:tcPr>
          <w:p w:rsidR="006506B9" w:rsidRPr="00FD5F88" w:rsidRDefault="006506B9" w:rsidP="006506B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49,9%</w:t>
            </w:r>
          </w:p>
        </w:tc>
      </w:tr>
    </w:tbl>
    <w:p w:rsidR="006506B9" w:rsidRPr="00FD5F88" w:rsidRDefault="006506B9" w:rsidP="006506B9">
      <w:pPr>
        <w:tabs>
          <w:tab w:val="num" w:pos="720"/>
        </w:tabs>
        <w:spacing w:after="0" w:line="240" w:lineRule="auto"/>
        <w:jc w:val="both"/>
        <w:rPr>
          <w:rFonts w:ascii="Times New Roman" w:hAnsi="Times New Roman" w:cs="Times New Roman"/>
          <w:sz w:val="24"/>
          <w:szCs w:val="24"/>
        </w:rPr>
      </w:pPr>
    </w:p>
    <w:p w:rsidR="006506B9" w:rsidRPr="00FD5F88" w:rsidRDefault="006506B9" w:rsidP="009306BD">
      <w:pPr>
        <w:pStyle w:val="af3"/>
        <w:spacing w:after="0" w:line="240" w:lineRule="auto"/>
        <w:ind w:firstLine="709"/>
        <w:jc w:val="both"/>
        <w:rPr>
          <w:rFonts w:ascii="Times New Roman" w:hAnsi="Times New Roman" w:cs="Times New Roman"/>
          <w:sz w:val="24"/>
          <w:szCs w:val="24"/>
          <w:lang w:val="ru-RU" w:eastAsia="ru-RU"/>
        </w:rPr>
      </w:pPr>
      <w:r w:rsidRPr="00FD5F88">
        <w:rPr>
          <w:rFonts w:ascii="Times New Roman" w:hAnsi="Times New Roman" w:cs="Times New Roman"/>
          <w:sz w:val="24"/>
          <w:szCs w:val="24"/>
          <w:lang w:val="ru-RU" w:eastAsia="ru-RU"/>
        </w:rPr>
        <w:t>В течение последних лет контингент обучающихся учреждений дополнительного образования детей характеризуется стабильностью, что объясняется возросшим уровнем качества условий и процесса образования. Более 1 100 детей занимаются в двух и более кружках.</w:t>
      </w:r>
    </w:p>
    <w:p w:rsidR="006506B9" w:rsidRPr="00FD5F88" w:rsidRDefault="006506B9" w:rsidP="009306BD">
      <w:pPr>
        <w:pStyle w:val="af3"/>
        <w:spacing w:after="0" w:line="240" w:lineRule="auto"/>
        <w:ind w:firstLine="709"/>
        <w:jc w:val="both"/>
        <w:rPr>
          <w:rFonts w:ascii="Times New Roman" w:hAnsi="Times New Roman" w:cs="Times New Roman"/>
          <w:sz w:val="24"/>
          <w:szCs w:val="24"/>
          <w:lang w:val="ru-RU" w:eastAsia="ru-RU"/>
        </w:rPr>
      </w:pPr>
      <w:r w:rsidRPr="00FD5F88">
        <w:rPr>
          <w:rFonts w:ascii="Times New Roman" w:hAnsi="Times New Roman" w:cs="Times New Roman"/>
          <w:sz w:val="24"/>
          <w:szCs w:val="24"/>
          <w:lang w:val="ru-RU" w:eastAsia="ru-RU"/>
        </w:rPr>
        <w:t xml:space="preserve">Направленность образовательных программ, реализуемых в учреждениях дополнительного образования детей, включает в себя: художественно-эстетическое (количество обучающихся – 888 человек); социально-педагогическое (количество </w:t>
      </w:r>
      <w:r w:rsidRPr="00FD5F88">
        <w:rPr>
          <w:rFonts w:ascii="Times New Roman" w:hAnsi="Times New Roman" w:cs="Times New Roman"/>
          <w:sz w:val="24"/>
          <w:szCs w:val="24"/>
          <w:lang w:val="ru-RU" w:eastAsia="ru-RU"/>
        </w:rPr>
        <w:lastRenderedPageBreak/>
        <w:t xml:space="preserve">обучающихся – 115 человек); культурологическое (количество обучающихся – 44 человека); декоративно-прикладное (количество обучающихся – 475 человек); эколого-биологическое (количество обучающихся – 370 человек); физкультурно-спортивное (количество обучающихся – 715 человек). </w:t>
      </w:r>
    </w:p>
    <w:p w:rsidR="006506B9" w:rsidRPr="00FD5F88" w:rsidRDefault="006506B9" w:rsidP="009306BD">
      <w:pPr>
        <w:pStyle w:val="af3"/>
        <w:spacing w:after="0" w:line="240" w:lineRule="auto"/>
        <w:ind w:firstLine="709"/>
        <w:jc w:val="both"/>
        <w:rPr>
          <w:rFonts w:ascii="Times New Roman" w:hAnsi="Times New Roman" w:cs="Times New Roman"/>
          <w:sz w:val="24"/>
          <w:szCs w:val="24"/>
          <w:lang w:val="ru-RU" w:eastAsia="ru-RU"/>
        </w:rPr>
      </w:pPr>
      <w:r w:rsidRPr="00FD5F88">
        <w:rPr>
          <w:rFonts w:ascii="Times New Roman" w:hAnsi="Times New Roman" w:cs="Times New Roman"/>
          <w:sz w:val="24"/>
          <w:szCs w:val="24"/>
          <w:lang w:val="ru-RU" w:eastAsia="ru-RU"/>
        </w:rPr>
        <w:t xml:space="preserve">В связи с присоединением МБУ «Центр досуга» к МБОУ ДОД ДЮЦ «Прометей» расширится спектр образовательных программ дополнительного образования детей, появятся новые направления образовательных программ, реализуемых в учреждениях дополнительного образования детей: развитие и популяризация туризма, </w:t>
      </w:r>
      <w:proofErr w:type="spellStart"/>
      <w:r w:rsidRPr="00FD5F88">
        <w:rPr>
          <w:rFonts w:ascii="Times New Roman" w:hAnsi="Times New Roman" w:cs="Times New Roman"/>
          <w:sz w:val="24"/>
          <w:szCs w:val="24"/>
          <w:lang w:val="ru-RU" w:eastAsia="ru-RU"/>
        </w:rPr>
        <w:t>авиамоделирование</w:t>
      </w:r>
      <w:proofErr w:type="spellEnd"/>
      <w:r w:rsidRPr="00FD5F88">
        <w:rPr>
          <w:rFonts w:ascii="Times New Roman" w:hAnsi="Times New Roman" w:cs="Times New Roman"/>
          <w:sz w:val="24"/>
          <w:szCs w:val="24"/>
          <w:lang w:val="ru-RU" w:eastAsia="ru-RU"/>
        </w:rPr>
        <w:t>, парашютный спорт, конный спорт, освоение приемов рукопашного боя, мотоспорт среди детей, подростков и молодежи, организация поисковой деятельности среди подростков и молодежи, военно-патриотическое воспитание подрастающего поколения.</w:t>
      </w:r>
    </w:p>
    <w:p w:rsidR="006506B9" w:rsidRPr="00FD5F88" w:rsidRDefault="006506B9" w:rsidP="009306BD">
      <w:pPr>
        <w:pStyle w:val="af3"/>
        <w:spacing w:after="0" w:line="240" w:lineRule="auto"/>
        <w:ind w:firstLine="709"/>
        <w:jc w:val="both"/>
        <w:rPr>
          <w:rFonts w:ascii="Times New Roman" w:hAnsi="Times New Roman" w:cs="Times New Roman"/>
          <w:sz w:val="24"/>
          <w:szCs w:val="24"/>
          <w:lang w:val="ru-RU" w:eastAsia="ru-RU"/>
        </w:rPr>
      </w:pPr>
      <w:r w:rsidRPr="00FD5F88">
        <w:rPr>
          <w:rFonts w:ascii="Times New Roman" w:hAnsi="Times New Roman" w:cs="Times New Roman"/>
          <w:sz w:val="24"/>
          <w:szCs w:val="24"/>
          <w:lang w:val="ru-RU" w:eastAsia="ru-RU"/>
        </w:rPr>
        <w:t xml:space="preserve">На базе МБОУ ДОД ДЮЦ «Прометей» продолжат осуществлять свою деятельность следующие клубы: </w:t>
      </w:r>
      <w:proofErr w:type="spellStart"/>
      <w:r w:rsidRPr="00FD5F88">
        <w:rPr>
          <w:rFonts w:ascii="Times New Roman" w:hAnsi="Times New Roman" w:cs="Times New Roman"/>
          <w:sz w:val="24"/>
          <w:szCs w:val="24"/>
          <w:lang w:val="ru-RU" w:eastAsia="ru-RU"/>
        </w:rPr>
        <w:t>конно-спортивный</w:t>
      </w:r>
      <w:proofErr w:type="spellEnd"/>
      <w:r w:rsidRPr="00FD5F88">
        <w:rPr>
          <w:rFonts w:ascii="Times New Roman" w:hAnsi="Times New Roman" w:cs="Times New Roman"/>
          <w:sz w:val="24"/>
          <w:szCs w:val="24"/>
          <w:lang w:val="ru-RU" w:eastAsia="ru-RU"/>
        </w:rPr>
        <w:t xml:space="preserve"> клуб «Аллюр», авиаклуб «Крылья», </w:t>
      </w:r>
      <w:proofErr w:type="spellStart"/>
      <w:r w:rsidRPr="00FD5F88">
        <w:rPr>
          <w:rFonts w:ascii="Times New Roman" w:hAnsi="Times New Roman" w:cs="Times New Roman"/>
          <w:sz w:val="24"/>
          <w:szCs w:val="24"/>
          <w:lang w:val="ru-RU" w:eastAsia="ru-RU"/>
        </w:rPr>
        <w:t>мотоклуб</w:t>
      </w:r>
      <w:proofErr w:type="spellEnd"/>
      <w:r w:rsidRPr="00FD5F88">
        <w:rPr>
          <w:rFonts w:ascii="Times New Roman" w:hAnsi="Times New Roman" w:cs="Times New Roman"/>
          <w:sz w:val="24"/>
          <w:szCs w:val="24"/>
          <w:lang w:val="ru-RU" w:eastAsia="ru-RU"/>
        </w:rPr>
        <w:t xml:space="preserve"> «Лидер», туристический клуб «Монолит», военно-патриотический клуб «Каскад», поисковый клуб.</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p>
    <w:p w:rsidR="006506B9" w:rsidRPr="00FD5F88" w:rsidRDefault="006506B9" w:rsidP="009306BD">
      <w:pPr>
        <w:tabs>
          <w:tab w:val="num" w:pos="720"/>
        </w:tabs>
        <w:spacing w:after="0" w:line="240" w:lineRule="auto"/>
        <w:ind w:firstLine="709"/>
        <w:jc w:val="center"/>
        <w:rPr>
          <w:rFonts w:ascii="Times New Roman" w:hAnsi="Times New Roman" w:cs="Times New Roman"/>
          <w:sz w:val="24"/>
          <w:szCs w:val="24"/>
        </w:rPr>
      </w:pPr>
      <w:r w:rsidRPr="00FD5F88">
        <w:rPr>
          <w:rFonts w:ascii="Times New Roman" w:hAnsi="Times New Roman" w:cs="Times New Roman"/>
          <w:sz w:val="24"/>
          <w:szCs w:val="24"/>
        </w:rPr>
        <w:t>Направления деятельности учреждений дополнительного образования детей</w:t>
      </w:r>
    </w:p>
    <w:p w:rsidR="006506B9" w:rsidRPr="00FD5F88" w:rsidRDefault="006506B9" w:rsidP="009306BD">
      <w:pPr>
        <w:tabs>
          <w:tab w:val="num" w:pos="720"/>
        </w:tabs>
        <w:spacing w:after="0" w:line="240" w:lineRule="auto"/>
        <w:ind w:firstLine="709"/>
        <w:jc w:val="center"/>
        <w:rPr>
          <w:rFonts w:ascii="Times New Roman" w:hAnsi="Times New Roman" w:cs="Times New Roman"/>
          <w:sz w:val="24"/>
          <w:szCs w:val="24"/>
        </w:rPr>
      </w:pPr>
    </w:p>
    <w:tbl>
      <w:tblPr>
        <w:tblW w:w="9497"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3260"/>
        <w:gridCol w:w="6237"/>
      </w:tblGrid>
      <w:tr w:rsidR="006506B9" w:rsidRPr="00FD5F88" w:rsidTr="004B1339">
        <w:tc>
          <w:tcPr>
            <w:tcW w:w="3260"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Наименование учреждения</w:t>
            </w:r>
          </w:p>
        </w:tc>
        <w:tc>
          <w:tcPr>
            <w:tcW w:w="6237"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Направления образовательной деятельности</w:t>
            </w:r>
          </w:p>
        </w:tc>
      </w:tr>
      <w:tr w:rsidR="006506B9" w:rsidRPr="00FD5F88" w:rsidTr="004B1339">
        <w:tc>
          <w:tcPr>
            <w:tcW w:w="3260" w:type="dxa"/>
          </w:tcPr>
          <w:p w:rsidR="006506B9" w:rsidRPr="00FD5F88" w:rsidRDefault="006506B9" w:rsidP="009306BD">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1. МБОУ ДОД «Детская школа искусств города Югорска»</w:t>
            </w:r>
          </w:p>
        </w:tc>
        <w:tc>
          <w:tcPr>
            <w:tcW w:w="6237" w:type="dxa"/>
          </w:tcPr>
          <w:p w:rsidR="006506B9" w:rsidRPr="00FD5F88" w:rsidRDefault="006506B9" w:rsidP="009306BD">
            <w:pPr>
              <w:spacing w:after="0" w:line="240" w:lineRule="auto"/>
              <w:jc w:val="both"/>
              <w:rPr>
                <w:rFonts w:ascii="Times New Roman" w:hAnsi="Times New Roman" w:cs="Times New Roman"/>
                <w:sz w:val="24"/>
                <w:szCs w:val="24"/>
              </w:rPr>
            </w:pPr>
            <w:r w:rsidRPr="00FD5F88">
              <w:rPr>
                <w:rFonts w:ascii="Times New Roman" w:hAnsi="Times New Roman" w:cs="Times New Roman"/>
                <w:sz w:val="24"/>
                <w:szCs w:val="24"/>
              </w:rPr>
              <w:t>начальное музыкальное образование (отделения: фортепианное, струнное, народное, духовое, хоровое, общее эстетическое)</w:t>
            </w:r>
          </w:p>
        </w:tc>
      </w:tr>
      <w:tr w:rsidR="006506B9" w:rsidRPr="00FD5F88" w:rsidTr="004B1339">
        <w:tc>
          <w:tcPr>
            <w:tcW w:w="3260" w:type="dxa"/>
          </w:tcPr>
          <w:p w:rsidR="006506B9" w:rsidRPr="00FD5F88" w:rsidRDefault="006506B9" w:rsidP="009306BD">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2. МБОУ ДОД «Детская художественная школа»</w:t>
            </w:r>
          </w:p>
        </w:tc>
        <w:tc>
          <w:tcPr>
            <w:tcW w:w="6237" w:type="dxa"/>
          </w:tcPr>
          <w:p w:rsidR="006506B9" w:rsidRPr="00FD5F88" w:rsidRDefault="006506B9" w:rsidP="009306BD">
            <w:pPr>
              <w:spacing w:after="0" w:line="240" w:lineRule="auto"/>
              <w:jc w:val="both"/>
              <w:rPr>
                <w:rFonts w:ascii="Times New Roman" w:hAnsi="Times New Roman" w:cs="Times New Roman"/>
                <w:sz w:val="24"/>
                <w:szCs w:val="24"/>
              </w:rPr>
            </w:pPr>
            <w:r w:rsidRPr="00FD5F88">
              <w:rPr>
                <w:rFonts w:ascii="Times New Roman" w:hAnsi="Times New Roman" w:cs="Times New Roman"/>
                <w:sz w:val="24"/>
                <w:szCs w:val="24"/>
              </w:rPr>
              <w:t>художественно – эстетическое (изобразительное искусство, рисунок, живопись, композиция, лепка, скульптура, декоративно-прикладное искусство, история изобразительного искусства)</w:t>
            </w:r>
          </w:p>
        </w:tc>
      </w:tr>
      <w:tr w:rsidR="006506B9" w:rsidRPr="00FD5F88" w:rsidTr="004B1339">
        <w:tc>
          <w:tcPr>
            <w:tcW w:w="3260" w:type="dxa"/>
          </w:tcPr>
          <w:p w:rsidR="006506B9" w:rsidRPr="00FD5F88" w:rsidRDefault="006506B9" w:rsidP="009306BD">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3. МБОУ ДОД ДЮЦ «Прометей»</w:t>
            </w:r>
          </w:p>
        </w:tc>
        <w:tc>
          <w:tcPr>
            <w:tcW w:w="6237" w:type="dxa"/>
          </w:tcPr>
          <w:p w:rsidR="006506B9" w:rsidRPr="00FD5F88" w:rsidRDefault="006506B9" w:rsidP="009306BD">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 xml:space="preserve">декоративно-прикладное, художественно-эстетическое, социально-педагогическое, культурологическое, </w:t>
            </w:r>
            <w:proofErr w:type="spellStart"/>
            <w:r w:rsidRPr="00FD5F88">
              <w:rPr>
                <w:rFonts w:ascii="Times New Roman" w:hAnsi="Times New Roman" w:cs="Times New Roman"/>
                <w:sz w:val="24"/>
                <w:szCs w:val="24"/>
              </w:rPr>
              <w:t>досуговое</w:t>
            </w:r>
            <w:proofErr w:type="spellEnd"/>
            <w:r w:rsidRPr="00FD5F88">
              <w:rPr>
                <w:rFonts w:ascii="Times New Roman" w:hAnsi="Times New Roman" w:cs="Times New Roman"/>
                <w:sz w:val="24"/>
                <w:szCs w:val="24"/>
              </w:rPr>
              <w:t xml:space="preserve">, </w:t>
            </w:r>
            <w:proofErr w:type="spellStart"/>
            <w:r w:rsidRPr="00FD5F88">
              <w:rPr>
                <w:rFonts w:ascii="Times New Roman" w:hAnsi="Times New Roman" w:cs="Times New Roman"/>
                <w:sz w:val="24"/>
                <w:szCs w:val="24"/>
              </w:rPr>
              <w:t>гражданско</w:t>
            </w:r>
            <w:proofErr w:type="spellEnd"/>
            <w:r w:rsidRPr="00FD5F88">
              <w:rPr>
                <w:rFonts w:ascii="Times New Roman" w:hAnsi="Times New Roman" w:cs="Times New Roman"/>
                <w:sz w:val="24"/>
                <w:szCs w:val="24"/>
              </w:rPr>
              <w:t xml:space="preserve"> — патриотическое, развитие экстремальных видов спорта (сноуборд, скейтборд, </w:t>
            </w:r>
            <w:proofErr w:type="spellStart"/>
            <w:r w:rsidRPr="00FD5F88">
              <w:rPr>
                <w:rFonts w:ascii="Times New Roman" w:hAnsi="Times New Roman" w:cs="Times New Roman"/>
                <w:sz w:val="24"/>
                <w:szCs w:val="24"/>
              </w:rPr>
              <w:t>пейнтбол</w:t>
            </w:r>
            <w:proofErr w:type="spellEnd"/>
            <w:r w:rsidRPr="00FD5F88">
              <w:rPr>
                <w:rFonts w:ascii="Times New Roman" w:hAnsi="Times New Roman" w:cs="Times New Roman"/>
                <w:sz w:val="24"/>
                <w:szCs w:val="24"/>
              </w:rPr>
              <w:t xml:space="preserve">), туризм, мотоспорт, конный спорт, парашютный спорт </w:t>
            </w:r>
          </w:p>
        </w:tc>
      </w:tr>
      <w:tr w:rsidR="006506B9" w:rsidRPr="00FD5F88" w:rsidTr="004B1339">
        <w:tc>
          <w:tcPr>
            <w:tcW w:w="3260" w:type="dxa"/>
          </w:tcPr>
          <w:p w:rsidR="006506B9" w:rsidRPr="00FD5F88" w:rsidRDefault="006506B9" w:rsidP="009306BD">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4. МБОУ ДОД СЮН «Амарант»</w:t>
            </w:r>
          </w:p>
        </w:tc>
        <w:tc>
          <w:tcPr>
            <w:tcW w:w="6237" w:type="dxa"/>
          </w:tcPr>
          <w:p w:rsidR="006506B9" w:rsidRPr="00FD5F88" w:rsidRDefault="006506B9" w:rsidP="009306BD">
            <w:pPr>
              <w:spacing w:after="0" w:line="240" w:lineRule="auto"/>
              <w:rPr>
                <w:rFonts w:ascii="Times New Roman" w:hAnsi="Times New Roman" w:cs="Times New Roman"/>
                <w:sz w:val="24"/>
                <w:szCs w:val="24"/>
              </w:rPr>
            </w:pPr>
            <w:proofErr w:type="spellStart"/>
            <w:r w:rsidRPr="00FD5F88">
              <w:rPr>
                <w:rFonts w:ascii="Times New Roman" w:hAnsi="Times New Roman" w:cs="Times New Roman"/>
                <w:sz w:val="24"/>
                <w:szCs w:val="24"/>
              </w:rPr>
              <w:t>эколого</w:t>
            </w:r>
            <w:proofErr w:type="spellEnd"/>
            <w:r w:rsidRPr="00FD5F88">
              <w:rPr>
                <w:rFonts w:ascii="Times New Roman" w:hAnsi="Times New Roman" w:cs="Times New Roman"/>
                <w:sz w:val="24"/>
                <w:szCs w:val="24"/>
              </w:rPr>
              <w:t xml:space="preserve"> - биологическое (зоология, цветоводство, экология)</w:t>
            </w:r>
          </w:p>
        </w:tc>
      </w:tr>
      <w:tr w:rsidR="006506B9" w:rsidRPr="00FD5F88" w:rsidTr="004B1339">
        <w:trPr>
          <w:trHeight w:val="525"/>
        </w:trPr>
        <w:tc>
          <w:tcPr>
            <w:tcW w:w="3260" w:type="dxa"/>
          </w:tcPr>
          <w:p w:rsidR="006506B9" w:rsidRPr="00FD5F88" w:rsidRDefault="006506B9" w:rsidP="009306BD">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5. МБОУ ДОД ДЮСШ «Смена»</w:t>
            </w:r>
          </w:p>
        </w:tc>
        <w:tc>
          <w:tcPr>
            <w:tcW w:w="6237" w:type="dxa"/>
          </w:tcPr>
          <w:p w:rsidR="006506B9" w:rsidRPr="00FD5F88" w:rsidRDefault="006506B9" w:rsidP="009306BD">
            <w:pPr>
              <w:spacing w:after="0" w:line="240" w:lineRule="auto"/>
              <w:jc w:val="both"/>
              <w:rPr>
                <w:rFonts w:ascii="Times New Roman" w:hAnsi="Times New Roman" w:cs="Times New Roman"/>
                <w:sz w:val="24"/>
                <w:szCs w:val="24"/>
              </w:rPr>
            </w:pPr>
            <w:r w:rsidRPr="00FD5F88">
              <w:rPr>
                <w:rFonts w:ascii="Times New Roman" w:hAnsi="Times New Roman" w:cs="Times New Roman"/>
                <w:sz w:val="24"/>
                <w:szCs w:val="24"/>
              </w:rPr>
              <w:t>физкультурно-спортивное (бокс, теннис, легкая атлетика, волейбол, пауэрлифтинг, спортивная аэробика, дзюдо, мини-футбол, плавание, баскетбол, лыжные гонки)</w:t>
            </w:r>
          </w:p>
        </w:tc>
      </w:tr>
    </w:tbl>
    <w:p w:rsidR="006506B9" w:rsidRPr="00FD5F88" w:rsidRDefault="006506B9" w:rsidP="009306BD">
      <w:pPr>
        <w:tabs>
          <w:tab w:val="num" w:pos="720"/>
        </w:tabs>
        <w:spacing w:after="0" w:line="240" w:lineRule="auto"/>
        <w:ind w:firstLine="720"/>
        <w:jc w:val="both"/>
      </w:pP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Актуальной остается проблема размещения учреждений дополнительного образования детей. На данный момент МБОУ ДОД ДЮЦ «Прометей», МБОУ ДОД СЮН «Амарант» и МБОУ ДОД «Детская художественная школа» расположены в приспособленных помещениях. В рамках реализации долгосрочной целевой программы «Развитие культуры в городе Югорске на 2012-2014 годы» предусмотрено 36 904,0 тыс. рублей за счет средств бюджета автономного округа и 1 942,3 тыс. рублей из местного бюджета на строительство нового здания художественно – эстетической школы, ввод в эксплуатацию которого запланирован на 3 квартал 2013 года. В рамках реализации мероприятий долгосрочной целевой программы «Развитие муниципальной системы образования города Югорска на 2011-2015 годы» на оплату ПИР по строительству нового здания для МБОУ ДОД ДЮЦ «Прометей» в 2013 году запланировано 3 000,0 тыс. рублей. Строительство новых зданий для художественно – эстетической школы и МБОУ ДОД ДЮЦ «Прометей» позволит значительно улучшить условия, а значит и качество предоставляемых услуг дополнительного образования детей.</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На проведение текущего ремонта зданий, устранение предписаний надзорных органов в рамках подготовки к новому учебному году в 2013 году запланировано 1 094,4 тыс. рублей (в том числе 334,4 тыс. рублей – в рамках реализации подпрограммы «Обеспечение </w:t>
      </w:r>
      <w:r w:rsidRPr="00FD5F88">
        <w:rPr>
          <w:rFonts w:ascii="Times New Roman" w:hAnsi="Times New Roman" w:cs="Times New Roman"/>
          <w:sz w:val="24"/>
          <w:szCs w:val="24"/>
        </w:rPr>
        <w:lastRenderedPageBreak/>
        <w:t>комплексной безопасности и комфортных условий образовательн</w:t>
      </w:r>
      <w:r w:rsidR="00970CF0">
        <w:rPr>
          <w:rFonts w:ascii="Times New Roman" w:hAnsi="Times New Roman" w:cs="Times New Roman"/>
          <w:sz w:val="24"/>
          <w:szCs w:val="24"/>
        </w:rPr>
        <w:t>ого процесса</w:t>
      </w:r>
      <w:r w:rsidRPr="00FD5F88">
        <w:rPr>
          <w:rFonts w:ascii="Times New Roman" w:hAnsi="Times New Roman" w:cs="Times New Roman"/>
          <w:sz w:val="24"/>
          <w:szCs w:val="24"/>
        </w:rPr>
        <w:t xml:space="preserve">» долгосрочной целевой программы «Развитие муниципальной системы образования города Югорска на 2011-2015 годы»). </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На реализацию долгосрочной целевой программы «Энергосбережение и повышение энергетической эффективности города Югорска на 2010-2015 годы» в 2013 году в бюджете города предусмотрено 103,9 тыс. рублей (на повышение эффективности использования энергетических ресурсов и внедрение энергосберегающих устройств (оборудования и технологий). </w:t>
      </w:r>
    </w:p>
    <w:p w:rsidR="00104F55"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На реализацию долгосрочной целевой программы «Профилактика экстремизма, гармонизация межэтнических и межкультурных отношений, укрепление толерантности в городе Югорске на 2011-2013 годы» в 2013 году в бюджете города предусмотрено 50,0 тыс. рублей</w:t>
      </w:r>
      <w:r w:rsidR="00104F55" w:rsidRPr="00FD5F88">
        <w:t xml:space="preserve"> </w:t>
      </w:r>
      <w:r w:rsidR="00104F55" w:rsidRPr="00FD5F88">
        <w:rPr>
          <w:rFonts w:ascii="Times New Roman" w:hAnsi="Times New Roman" w:cs="Times New Roman"/>
          <w:sz w:val="24"/>
          <w:szCs w:val="24"/>
        </w:rPr>
        <w:t xml:space="preserve">на участие образовательных учреждений в конкурсе на выявление позитивного опыта диалога культур в Ханты-Мансийском автономном </w:t>
      </w:r>
      <w:proofErr w:type="spellStart"/>
      <w:r w:rsidR="00104F55" w:rsidRPr="00FD5F88">
        <w:rPr>
          <w:rFonts w:ascii="Times New Roman" w:hAnsi="Times New Roman" w:cs="Times New Roman"/>
          <w:sz w:val="24"/>
          <w:szCs w:val="24"/>
        </w:rPr>
        <w:t>округе-Югре</w:t>
      </w:r>
      <w:proofErr w:type="spellEnd"/>
      <w:r w:rsidR="00104F55" w:rsidRPr="00FD5F88">
        <w:rPr>
          <w:rFonts w:ascii="Times New Roman" w:hAnsi="Times New Roman" w:cs="Times New Roman"/>
          <w:sz w:val="24"/>
          <w:szCs w:val="24"/>
        </w:rPr>
        <w:t xml:space="preserve">. </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В бюджете города также предусмотрены ассигнования на выплату единовременного денежного вознаграждения руководителям, заместителям руководителей и педагогическим работникам муниципальных образовательных учреждений при прекращении трудовых отношений и выходе на пенсию в сумме 219,0 тыс. рублей ежегодно.</w:t>
      </w:r>
    </w:p>
    <w:p w:rsidR="006506B9" w:rsidRPr="00FD5F88" w:rsidRDefault="006506B9" w:rsidP="009306BD">
      <w:pPr>
        <w:tabs>
          <w:tab w:val="num" w:pos="720"/>
        </w:tabs>
        <w:spacing w:after="0" w:line="240" w:lineRule="auto"/>
        <w:ind w:firstLine="709"/>
        <w:jc w:val="both"/>
        <w:rPr>
          <w:rFonts w:ascii="Times New Roman" w:hAnsi="Times New Roman" w:cs="Times New Roman"/>
          <w:i/>
          <w:iCs/>
          <w:sz w:val="24"/>
          <w:szCs w:val="24"/>
        </w:rPr>
      </w:pPr>
      <w:r w:rsidRPr="00FD5F88">
        <w:rPr>
          <w:rFonts w:ascii="Times New Roman" w:hAnsi="Times New Roman" w:cs="Times New Roman"/>
          <w:sz w:val="24"/>
          <w:szCs w:val="24"/>
        </w:rPr>
        <w:t>Бюджетные ассигнования на реализацию Указа Президента Российской Федерации от 07.05.2012 № 597 «О мероприятиях по реализации государственной социальной политики» (в части поэтапного достижения целевых показателей по уровню оплаты труда отдельных категорий работников) запланированы в сумме на 2013, 2014 и 2015 годы 6 700,0 тыс. рублей, 8 300,0 тыс. рублей и 9 900,0 тыс. рублей соответственно.</w:t>
      </w:r>
    </w:p>
    <w:p w:rsidR="006506B9" w:rsidRPr="00FD5F88" w:rsidRDefault="006506B9" w:rsidP="009306BD">
      <w:pPr>
        <w:spacing w:after="0" w:line="240" w:lineRule="auto"/>
        <w:ind w:firstLine="709"/>
        <w:jc w:val="center"/>
        <w:rPr>
          <w:rFonts w:ascii="Times New Roman" w:hAnsi="Times New Roman" w:cs="Times New Roman"/>
          <w:i/>
          <w:iCs/>
          <w:sz w:val="24"/>
          <w:szCs w:val="24"/>
        </w:rPr>
      </w:pPr>
    </w:p>
    <w:p w:rsidR="006506B9" w:rsidRPr="00FD5F88" w:rsidRDefault="006506B9" w:rsidP="009306BD">
      <w:pPr>
        <w:spacing w:after="0" w:line="240" w:lineRule="auto"/>
        <w:ind w:firstLine="709"/>
        <w:jc w:val="center"/>
        <w:rPr>
          <w:rFonts w:ascii="Times New Roman" w:hAnsi="Times New Roman" w:cs="Times New Roman"/>
          <w:i/>
          <w:iCs/>
          <w:sz w:val="24"/>
          <w:szCs w:val="24"/>
        </w:rPr>
      </w:pPr>
      <w:r w:rsidRPr="00FD5F88">
        <w:rPr>
          <w:rFonts w:ascii="Times New Roman" w:hAnsi="Times New Roman" w:cs="Times New Roman"/>
          <w:i/>
          <w:iCs/>
          <w:sz w:val="24"/>
          <w:szCs w:val="24"/>
        </w:rPr>
        <w:t>Подраздел 0707 «Молодежная политика и оздоровление детей»</w:t>
      </w:r>
    </w:p>
    <w:p w:rsidR="006506B9" w:rsidRPr="00FD5F88" w:rsidRDefault="006506B9" w:rsidP="009306BD">
      <w:pPr>
        <w:spacing w:after="0" w:line="240" w:lineRule="auto"/>
        <w:ind w:firstLine="709"/>
        <w:jc w:val="center"/>
        <w:rPr>
          <w:rFonts w:ascii="Times New Roman" w:hAnsi="Times New Roman" w:cs="Times New Roman"/>
          <w:i/>
          <w:iCs/>
          <w:sz w:val="24"/>
          <w:szCs w:val="24"/>
        </w:rPr>
      </w:pPr>
    </w:p>
    <w:p w:rsidR="006506B9" w:rsidRPr="00FD5F88" w:rsidRDefault="006506B9" w:rsidP="009306BD">
      <w:pPr>
        <w:tabs>
          <w:tab w:val="left" w:pos="720"/>
        </w:tabs>
        <w:spacing w:after="0" w:line="240" w:lineRule="auto"/>
        <w:ind w:firstLine="709"/>
        <w:jc w:val="both"/>
        <w:rPr>
          <w:rFonts w:ascii="Times New Roman" w:hAnsi="Times New Roman" w:cs="Times New Roman"/>
          <w:color w:val="000000"/>
          <w:sz w:val="24"/>
          <w:szCs w:val="24"/>
        </w:rPr>
      </w:pPr>
      <w:r w:rsidRPr="00FD5F88">
        <w:rPr>
          <w:rFonts w:ascii="Times New Roman" w:hAnsi="Times New Roman" w:cs="Times New Roman"/>
          <w:sz w:val="24"/>
          <w:szCs w:val="24"/>
        </w:rPr>
        <w:t xml:space="preserve">Основной целью реализации молодежной политики является </w:t>
      </w:r>
      <w:r w:rsidRPr="00FD5F88">
        <w:rPr>
          <w:rFonts w:ascii="Times New Roman" w:hAnsi="Times New Roman" w:cs="Times New Roman"/>
          <w:color w:val="000000"/>
          <w:sz w:val="24"/>
          <w:szCs w:val="24"/>
        </w:rPr>
        <w:t>развитие благоприятных условий для успешной социализации и эффективной самореализации, конкурентоспособности молодёжи в социально-экономической сфере города Югорска.</w:t>
      </w:r>
    </w:p>
    <w:p w:rsidR="006506B9" w:rsidRPr="00FD5F88" w:rsidRDefault="006506B9" w:rsidP="009306BD">
      <w:pPr>
        <w:tabs>
          <w:tab w:val="left"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Учитывая тенденции социально — экономического и общественно — политического развития города и автономного округа в среднесрочной перспективе, молодежная политика должна быть направлена на реализацию следующих приоритетных направлений:</w:t>
      </w:r>
    </w:p>
    <w:p w:rsidR="006506B9" w:rsidRPr="00FD5F88" w:rsidRDefault="006506B9" w:rsidP="009306BD">
      <w:pPr>
        <w:tabs>
          <w:tab w:val="left"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1. Создание системы выявления и продвижения инициативной и талантливой молодёжи.</w:t>
      </w:r>
    </w:p>
    <w:p w:rsidR="006506B9" w:rsidRPr="00FD5F88" w:rsidRDefault="006506B9" w:rsidP="009306BD">
      <w:pPr>
        <w:tabs>
          <w:tab w:val="left"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2. Вовлечение молодёжи в социальную активную деятельность, развитие детских и молодёжных общественных организаций и объединений.</w:t>
      </w:r>
    </w:p>
    <w:p w:rsidR="006506B9" w:rsidRPr="00FD5F88" w:rsidRDefault="006506B9" w:rsidP="009306BD">
      <w:pPr>
        <w:tabs>
          <w:tab w:val="left"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3. Создание условий для развития гражданско-патриотических качеств молодёжи.</w:t>
      </w:r>
    </w:p>
    <w:p w:rsidR="006506B9" w:rsidRPr="00FD5F88" w:rsidRDefault="006506B9" w:rsidP="009306BD">
      <w:pPr>
        <w:tabs>
          <w:tab w:val="left"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4. Повышение качества оказания муниципальных услуг, оказываемых для детей и молодёжи.</w:t>
      </w:r>
    </w:p>
    <w:p w:rsidR="006506B9" w:rsidRPr="00FD5F88" w:rsidRDefault="006506B9" w:rsidP="009306BD">
      <w:pPr>
        <w:tabs>
          <w:tab w:val="left"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5. Интеграция молодых людей, оказавшихся в трудной жизненной ситуации, в жизнь нашего общества.</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Бюджетные ассигнования по указанному подразделу характеризуются следующими данными:</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p>
    <w:tbl>
      <w:tblPr>
        <w:tblW w:w="9582" w:type="dxa"/>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777"/>
        <w:gridCol w:w="1895"/>
        <w:gridCol w:w="1345"/>
        <w:gridCol w:w="1289"/>
        <w:gridCol w:w="1276"/>
      </w:tblGrid>
      <w:tr w:rsidR="006506B9" w:rsidRPr="00FD5F88" w:rsidTr="004B1339">
        <w:trPr>
          <w:trHeight w:val="315"/>
          <w:jc w:val="center"/>
        </w:trPr>
        <w:tc>
          <w:tcPr>
            <w:tcW w:w="3777" w:type="dxa"/>
            <w:vMerge w:val="restart"/>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Показатель</w:t>
            </w:r>
          </w:p>
        </w:tc>
        <w:tc>
          <w:tcPr>
            <w:tcW w:w="1895" w:type="dxa"/>
            <w:vMerge w:val="restart"/>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2012 год (решение № 119 от 16.12.2011)</w:t>
            </w:r>
          </w:p>
        </w:tc>
        <w:tc>
          <w:tcPr>
            <w:tcW w:w="3910" w:type="dxa"/>
            <w:gridSpan w:val="3"/>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Проект бюджета</w:t>
            </w:r>
          </w:p>
        </w:tc>
      </w:tr>
      <w:tr w:rsidR="006506B9" w:rsidRPr="00FD5F88" w:rsidTr="004B1339">
        <w:trPr>
          <w:trHeight w:val="602"/>
          <w:jc w:val="center"/>
        </w:trPr>
        <w:tc>
          <w:tcPr>
            <w:tcW w:w="3777" w:type="dxa"/>
            <w:vMerge/>
            <w:vAlign w:val="center"/>
          </w:tcPr>
          <w:p w:rsidR="006506B9" w:rsidRPr="00FD5F88" w:rsidRDefault="006506B9" w:rsidP="009306BD">
            <w:pPr>
              <w:spacing w:after="0" w:line="240" w:lineRule="auto"/>
              <w:rPr>
                <w:rFonts w:ascii="Times New Roman" w:hAnsi="Times New Roman" w:cs="Times New Roman"/>
                <w:sz w:val="24"/>
                <w:szCs w:val="24"/>
              </w:rPr>
            </w:pPr>
          </w:p>
        </w:tc>
        <w:tc>
          <w:tcPr>
            <w:tcW w:w="1895" w:type="dxa"/>
            <w:vMerge/>
            <w:vAlign w:val="center"/>
          </w:tcPr>
          <w:p w:rsidR="006506B9" w:rsidRPr="00FD5F88" w:rsidRDefault="006506B9" w:rsidP="009306BD">
            <w:pPr>
              <w:spacing w:after="0" w:line="240" w:lineRule="auto"/>
              <w:rPr>
                <w:rFonts w:ascii="Times New Roman" w:hAnsi="Times New Roman" w:cs="Times New Roman"/>
                <w:sz w:val="24"/>
                <w:szCs w:val="24"/>
              </w:rPr>
            </w:pPr>
          </w:p>
        </w:tc>
        <w:tc>
          <w:tcPr>
            <w:tcW w:w="1345"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2013 год</w:t>
            </w:r>
          </w:p>
        </w:tc>
        <w:tc>
          <w:tcPr>
            <w:tcW w:w="1289"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2014 год</w:t>
            </w:r>
          </w:p>
        </w:tc>
        <w:tc>
          <w:tcPr>
            <w:tcW w:w="1276"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2015 год</w:t>
            </w:r>
          </w:p>
        </w:tc>
      </w:tr>
      <w:tr w:rsidR="006506B9" w:rsidRPr="00FD5F88" w:rsidTr="004B1339">
        <w:trPr>
          <w:trHeight w:val="425"/>
          <w:jc w:val="center"/>
        </w:trPr>
        <w:tc>
          <w:tcPr>
            <w:tcW w:w="3777" w:type="dxa"/>
            <w:vAlign w:val="bottom"/>
          </w:tcPr>
          <w:p w:rsidR="006506B9" w:rsidRPr="00FD5F88" w:rsidRDefault="006506B9" w:rsidP="009306BD">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Общий объем расходов, тыс. рублей</w:t>
            </w:r>
          </w:p>
        </w:tc>
        <w:tc>
          <w:tcPr>
            <w:tcW w:w="1895"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53 256,1</w:t>
            </w:r>
          </w:p>
        </w:tc>
        <w:tc>
          <w:tcPr>
            <w:tcW w:w="1345"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40 727,4</w:t>
            </w:r>
          </w:p>
        </w:tc>
        <w:tc>
          <w:tcPr>
            <w:tcW w:w="1289"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39 112,0</w:t>
            </w:r>
          </w:p>
        </w:tc>
        <w:tc>
          <w:tcPr>
            <w:tcW w:w="1276"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37 908,8</w:t>
            </w:r>
          </w:p>
        </w:tc>
      </w:tr>
      <w:tr w:rsidR="006506B9" w:rsidRPr="00FD5F88" w:rsidTr="004B1339">
        <w:trPr>
          <w:trHeight w:val="619"/>
          <w:jc w:val="center"/>
        </w:trPr>
        <w:tc>
          <w:tcPr>
            <w:tcW w:w="3777" w:type="dxa"/>
            <w:vAlign w:val="bottom"/>
          </w:tcPr>
          <w:p w:rsidR="006506B9" w:rsidRPr="00FD5F88" w:rsidRDefault="006506B9" w:rsidP="009306BD">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в том числе межбюджетные трансферты, тыс. рублей</w:t>
            </w:r>
          </w:p>
        </w:tc>
        <w:tc>
          <w:tcPr>
            <w:tcW w:w="1895"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10 847,1</w:t>
            </w:r>
          </w:p>
        </w:tc>
        <w:tc>
          <w:tcPr>
            <w:tcW w:w="1345"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5 611,1</w:t>
            </w:r>
          </w:p>
        </w:tc>
        <w:tc>
          <w:tcPr>
            <w:tcW w:w="1289"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3 604,0</w:t>
            </w:r>
          </w:p>
        </w:tc>
        <w:tc>
          <w:tcPr>
            <w:tcW w:w="1276"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1 540,8</w:t>
            </w:r>
          </w:p>
        </w:tc>
      </w:tr>
      <w:tr w:rsidR="006506B9" w:rsidRPr="00FD5F88" w:rsidTr="004B1339">
        <w:trPr>
          <w:trHeight w:val="625"/>
          <w:jc w:val="center"/>
        </w:trPr>
        <w:tc>
          <w:tcPr>
            <w:tcW w:w="3777" w:type="dxa"/>
            <w:vAlign w:val="bottom"/>
          </w:tcPr>
          <w:p w:rsidR="006506B9" w:rsidRPr="00FD5F88" w:rsidRDefault="006506B9" w:rsidP="009306BD">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Изменения общего объема расходов к предыдущему году, %</w:t>
            </w:r>
          </w:p>
        </w:tc>
        <w:tc>
          <w:tcPr>
            <w:tcW w:w="1895"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w:t>
            </w:r>
          </w:p>
        </w:tc>
        <w:tc>
          <w:tcPr>
            <w:tcW w:w="1345"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76,5</w:t>
            </w:r>
          </w:p>
        </w:tc>
        <w:tc>
          <w:tcPr>
            <w:tcW w:w="1289"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96,0</w:t>
            </w:r>
          </w:p>
        </w:tc>
        <w:tc>
          <w:tcPr>
            <w:tcW w:w="1276"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96,9</w:t>
            </w:r>
          </w:p>
        </w:tc>
      </w:tr>
    </w:tbl>
    <w:p w:rsidR="006506B9" w:rsidRPr="00FD5F88" w:rsidRDefault="006506B9" w:rsidP="009306BD">
      <w:pPr>
        <w:tabs>
          <w:tab w:val="num" w:pos="720"/>
        </w:tabs>
        <w:spacing w:after="0" w:line="240" w:lineRule="auto"/>
        <w:ind w:firstLine="720"/>
        <w:jc w:val="both"/>
      </w:pP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lastRenderedPageBreak/>
        <w:t xml:space="preserve">Уменьшение общего объема расходов по сравнению с 2012 годом связано с исключением ассигнований на содержание МБУ «Центр досуга» в связи с его присоединением к МБОУ ДОД ДЮЦ «Прометей», расходы на содержание которого отражаются по подразделу 0702 «Общее образование»; сокращением объема межбюджетных трансфертов на организацию отдыха и оздоровления детей. </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В составе расходов бюджета города по данному подразделу предусмотрены бюджетные ассигнования на:</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реализацию ведомственной целевой программы «Реализация мероприятий для детей и молодежи в городе Югорске на 2013 — 2015 годы» в 2013 году в сумме 30 618,0 тыс. рублей, в 2014 году в сумме 31 275,0, в 2015 году в сумме 32 704,0 тыс. рублей;</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реализацию ведомственной целевой программы «Организация отдыха детей в каникулярное время на 2012-2015 годы», предусматривающую мероприятия по организации отдыха в каникулярное время детей в лагерях с дневным пребыванием, в 2013 году в сумме 4 443,5 тыс. рублей, в 2014 году – 3 484,5 тыс. рублей, в 2015 году – 1 691,0 тыс. рублей;</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реализацию ведомственной целевой программы «Отдых на 2011-2015 годы», направленную на организацию оздоровления и отдыха детей за пределами города Югорска, в 2013 году в сумме 5 574,8 тыс. рублей, в 2014 году в сумме 4 258,4 тыс. рублей, в 2015 году в сумме 3 414,3 тыс. рублей.</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Бюджетные ассигнования ведомственной целевой программы «Реализация мероприятий для детей и молодежи в городе Югорске на 2013—2015 годы» будут направлены на:</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предоставление субсидий муниципальному автономному учреждению «МБТ «Гелиос» и муниципальному бюджетному учреждению «Дворец семьи» на оказание муниципальных услуг в области молодежной политики в рамках муниципального задания в 2013 году в сумме 25 440,0 тыс. рублей, в 2014 году в сумме 27 023,0 тыс. рублей, в 2015 году в сумме 28 374,0 тыс. рублей;</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 проведение ремонтных работ в МАУ «МБТ «Гелиос» с целью создания </w:t>
      </w:r>
      <w:proofErr w:type="spellStart"/>
      <w:r w:rsidRPr="00FD5F88">
        <w:rPr>
          <w:rFonts w:ascii="Times New Roman" w:hAnsi="Times New Roman" w:cs="Times New Roman"/>
          <w:sz w:val="24"/>
          <w:szCs w:val="24"/>
        </w:rPr>
        <w:t>безбарьерной</w:t>
      </w:r>
      <w:proofErr w:type="spellEnd"/>
      <w:r w:rsidRPr="00FD5F88">
        <w:rPr>
          <w:rFonts w:ascii="Times New Roman" w:hAnsi="Times New Roman" w:cs="Times New Roman"/>
          <w:sz w:val="24"/>
          <w:szCs w:val="24"/>
        </w:rPr>
        <w:t xml:space="preserve"> среды для людей с ограниченными возможностями в 2013 году в сумме 1 000,0 тыс. рублей;</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проведение мероприятий в сфере молодежной политики в 2013 году в сумме 4 178,0 тыс. рублей, в 2014 году в сумме 4 252,0 тыс. рублей, в 2015 году в сумме 4 330,0 тыс. рублей.</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Общее количество штатных единиц в учреждениях молодежной политики в 2013 году составит 78,5 ставок.</w:t>
      </w:r>
    </w:p>
    <w:p w:rsidR="006506B9" w:rsidRPr="00FD5F88" w:rsidRDefault="006506B9" w:rsidP="009306BD">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Основными направлениями деятельности муниципального бюджетного учреждения «Дворец семьи» являются популяризация семейных отношений, сохранение и укрепление семейных традиций. При учреждении продолжит свою работу молодежная общественная организация - клуб молодых семей «Югорская семья», члены которого являются активными участниками различных фестивалей и конкурсов городского, окружного и российского уровней </w:t>
      </w:r>
      <w:r w:rsidRPr="00FD5F88">
        <w:rPr>
          <w:rFonts w:ascii="Times New Roman" w:hAnsi="Times New Roman" w:cs="Times New Roman"/>
          <w:color w:val="000000"/>
          <w:sz w:val="24"/>
          <w:szCs w:val="24"/>
        </w:rPr>
        <w:t>(«Семья года Югры», «Семья – основа государства», фестиваль работающей молодёжи «Стимул»)</w:t>
      </w:r>
      <w:r w:rsidRPr="00FD5F88">
        <w:rPr>
          <w:rFonts w:ascii="Times New Roman" w:hAnsi="Times New Roman" w:cs="Times New Roman"/>
          <w:sz w:val="24"/>
          <w:szCs w:val="24"/>
        </w:rPr>
        <w:t xml:space="preserve">. Специалистами МБУ «Дворец семьи» и членами клуба будут организованы мероприятия, направленные на пропаганду здорового образа жизни, семейных ценностей и повышение активной жизненной позиции среди молодых семей. Наиболее значимые из них: Международный День семьи, Общероссийский день семьи, любви и верности, День защиты детей, День матери, День знаний, торжественные встречи талантливой и активной молодежи с главой города в рамках юбилейных и праздничных дат и событий. </w:t>
      </w:r>
    </w:p>
    <w:p w:rsidR="006506B9" w:rsidRPr="00FD5F88" w:rsidRDefault="006506B9" w:rsidP="009306BD">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На базе МБУ «Дворец семьи» продолжит осуществлять свою деятельность ювенальная служба, которая оказывает несовершеннолетним лицам следующие услуги:</w:t>
      </w:r>
    </w:p>
    <w:p w:rsidR="006506B9" w:rsidRPr="00FD5F88" w:rsidRDefault="006506B9" w:rsidP="009306BD">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информационно-консультативные;</w:t>
      </w:r>
    </w:p>
    <w:p w:rsidR="006506B9" w:rsidRPr="00FD5F88" w:rsidRDefault="006506B9" w:rsidP="009306BD">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предоставление правовой помощи несовершеннолетним, находящимся в трудной жизненной ситуации;</w:t>
      </w:r>
    </w:p>
    <w:p w:rsidR="006506B9" w:rsidRPr="00FD5F88" w:rsidRDefault="006506B9" w:rsidP="009306BD">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социально-психологическое обслуживание семей.</w:t>
      </w:r>
    </w:p>
    <w:p w:rsidR="006506B9" w:rsidRPr="00FD5F88" w:rsidRDefault="006506B9" w:rsidP="009306BD">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Также МБУ «Дворец семьи» будет работать в следующих направлениях:</w:t>
      </w:r>
    </w:p>
    <w:p w:rsidR="006506B9" w:rsidRPr="00FD5F88" w:rsidRDefault="006506B9" w:rsidP="009306BD">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организация школы молодой семьи;</w:t>
      </w:r>
    </w:p>
    <w:p w:rsidR="006506B9" w:rsidRPr="00FD5F88" w:rsidRDefault="006506B9" w:rsidP="009306BD">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lastRenderedPageBreak/>
        <w:t xml:space="preserve">- организация школы </w:t>
      </w:r>
      <w:proofErr w:type="spellStart"/>
      <w:r w:rsidRPr="00FD5F88">
        <w:rPr>
          <w:rFonts w:ascii="Times New Roman" w:hAnsi="Times New Roman" w:cs="Times New Roman"/>
          <w:sz w:val="24"/>
          <w:szCs w:val="24"/>
        </w:rPr>
        <w:t>родительства</w:t>
      </w:r>
      <w:proofErr w:type="spellEnd"/>
      <w:r w:rsidRPr="00FD5F88">
        <w:rPr>
          <w:rFonts w:ascii="Times New Roman" w:hAnsi="Times New Roman" w:cs="Times New Roman"/>
          <w:sz w:val="24"/>
          <w:szCs w:val="24"/>
        </w:rPr>
        <w:t>;</w:t>
      </w:r>
    </w:p>
    <w:p w:rsidR="006506B9" w:rsidRPr="00FD5F88" w:rsidRDefault="006506B9" w:rsidP="009306BD">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организация школы материнства.</w:t>
      </w:r>
    </w:p>
    <w:p w:rsidR="006506B9" w:rsidRPr="00FD5F88" w:rsidRDefault="006506B9" w:rsidP="009306BD">
      <w:pPr>
        <w:spacing w:after="0" w:line="240" w:lineRule="auto"/>
        <w:ind w:firstLine="709"/>
        <w:jc w:val="center"/>
        <w:rPr>
          <w:rFonts w:ascii="Times New Roman" w:hAnsi="Times New Roman" w:cs="Times New Roman"/>
          <w:sz w:val="24"/>
          <w:szCs w:val="24"/>
          <w:u w:val="single"/>
        </w:rPr>
      </w:pPr>
    </w:p>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Показатели деятельности МБУ «Дворец семьи» на 2013-2015 годы</w:t>
      </w:r>
    </w:p>
    <w:p w:rsidR="006506B9" w:rsidRPr="00FD5F88" w:rsidRDefault="006506B9" w:rsidP="009306BD">
      <w:pPr>
        <w:spacing w:after="0" w:line="240" w:lineRule="auto"/>
        <w:jc w:val="center"/>
        <w:rPr>
          <w:rFonts w:ascii="Times New Roman" w:hAnsi="Times New Roman" w:cs="Times New Roman"/>
          <w:sz w:val="24"/>
          <w:szCs w:val="24"/>
          <w:u w:val="single"/>
        </w:rPr>
      </w:pPr>
    </w:p>
    <w:tbl>
      <w:tblPr>
        <w:tblW w:w="9529" w:type="dxa"/>
        <w:jc w:val="center"/>
        <w:tblInd w:w="481" w:type="dxa"/>
        <w:tblLayout w:type="fixed"/>
        <w:tblCellMar>
          <w:top w:w="55" w:type="dxa"/>
          <w:left w:w="55" w:type="dxa"/>
          <w:bottom w:w="55" w:type="dxa"/>
          <w:right w:w="55" w:type="dxa"/>
        </w:tblCellMar>
        <w:tblLook w:val="0000"/>
      </w:tblPr>
      <w:tblGrid>
        <w:gridCol w:w="4169"/>
        <w:gridCol w:w="1816"/>
        <w:gridCol w:w="1843"/>
        <w:gridCol w:w="1701"/>
      </w:tblGrid>
      <w:tr w:rsidR="006506B9" w:rsidRPr="00FD5F88" w:rsidTr="009306BD">
        <w:trPr>
          <w:jc w:val="center"/>
        </w:trPr>
        <w:tc>
          <w:tcPr>
            <w:tcW w:w="4169" w:type="dxa"/>
            <w:tcBorders>
              <w:top w:val="single" w:sz="2" w:space="0" w:color="000000"/>
              <w:left w:val="single" w:sz="2" w:space="0" w:color="000000"/>
              <w:bottom w:val="single" w:sz="2" w:space="0" w:color="000000"/>
            </w:tcBorders>
          </w:tcPr>
          <w:p w:rsidR="006506B9" w:rsidRPr="00FD5F88" w:rsidRDefault="006506B9" w:rsidP="009306BD">
            <w:pPr>
              <w:pStyle w:val="af8"/>
              <w:snapToGrid w:val="0"/>
              <w:jc w:val="center"/>
            </w:pPr>
            <w:r w:rsidRPr="00FD5F88">
              <w:t>Наименование показателя</w:t>
            </w:r>
          </w:p>
        </w:tc>
        <w:tc>
          <w:tcPr>
            <w:tcW w:w="1816" w:type="dxa"/>
            <w:tcBorders>
              <w:top w:val="single" w:sz="2" w:space="0" w:color="000000"/>
              <w:left w:val="single" w:sz="2" w:space="0" w:color="000000"/>
              <w:bottom w:val="single" w:sz="2" w:space="0" w:color="000000"/>
            </w:tcBorders>
            <w:vAlign w:val="center"/>
          </w:tcPr>
          <w:p w:rsidR="006506B9" w:rsidRPr="00FD5F88" w:rsidRDefault="006506B9" w:rsidP="009306BD">
            <w:pPr>
              <w:pStyle w:val="af8"/>
              <w:snapToGrid w:val="0"/>
              <w:jc w:val="center"/>
            </w:pPr>
            <w:r w:rsidRPr="00FD5F88">
              <w:t>2013 год</w:t>
            </w:r>
          </w:p>
        </w:tc>
        <w:tc>
          <w:tcPr>
            <w:tcW w:w="1843" w:type="dxa"/>
            <w:tcBorders>
              <w:top w:val="single" w:sz="2" w:space="0" w:color="000000"/>
              <w:left w:val="single" w:sz="2" w:space="0" w:color="000000"/>
              <w:bottom w:val="single" w:sz="2" w:space="0" w:color="000000"/>
            </w:tcBorders>
            <w:vAlign w:val="center"/>
          </w:tcPr>
          <w:p w:rsidR="006506B9" w:rsidRPr="00FD5F88" w:rsidRDefault="006506B9" w:rsidP="009306BD">
            <w:pPr>
              <w:pStyle w:val="af8"/>
              <w:snapToGrid w:val="0"/>
              <w:jc w:val="center"/>
            </w:pPr>
            <w:r w:rsidRPr="00FD5F88">
              <w:t>2014 год</w:t>
            </w:r>
          </w:p>
        </w:tc>
        <w:tc>
          <w:tcPr>
            <w:tcW w:w="1701" w:type="dxa"/>
            <w:tcBorders>
              <w:top w:val="single" w:sz="2" w:space="0" w:color="000000"/>
              <w:left w:val="single" w:sz="2" w:space="0" w:color="000000"/>
              <w:bottom w:val="single" w:sz="2" w:space="0" w:color="000000"/>
              <w:right w:val="single" w:sz="2" w:space="0" w:color="000000"/>
            </w:tcBorders>
            <w:vAlign w:val="center"/>
          </w:tcPr>
          <w:p w:rsidR="006506B9" w:rsidRPr="00FD5F88" w:rsidRDefault="006506B9" w:rsidP="009306BD">
            <w:pPr>
              <w:pStyle w:val="af8"/>
              <w:snapToGrid w:val="0"/>
              <w:jc w:val="center"/>
            </w:pPr>
            <w:r w:rsidRPr="00FD5F88">
              <w:t>2015 год</w:t>
            </w:r>
          </w:p>
        </w:tc>
      </w:tr>
      <w:tr w:rsidR="006506B9" w:rsidRPr="00FD5F88" w:rsidTr="009306BD">
        <w:trPr>
          <w:jc w:val="center"/>
        </w:trPr>
        <w:tc>
          <w:tcPr>
            <w:tcW w:w="4169" w:type="dxa"/>
            <w:tcBorders>
              <w:left w:val="single" w:sz="2" w:space="0" w:color="000000"/>
              <w:bottom w:val="single" w:sz="2" w:space="0" w:color="000000"/>
            </w:tcBorders>
          </w:tcPr>
          <w:p w:rsidR="006506B9" w:rsidRPr="00FD5F88" w:rsidRDefault="006506B9" w:rsidP="009306BD">
            <w:pPr>
              <w:pStyle w:val="af8"/>
              <w:snapToGrid w:val="0"/>
              <w:jc w:val="both"/>
            </w:pPr>
            <w:r w:rsidRPr="00FD5F88">
              <w:t>Количество человек (участников мероприятий по работе с детьми и молодежью)</w:t>
            </w:r>
          </w:p>
        </w:tc>
        <w:tc>
          <w:tcPr>
            <w:tcW w:w="1816" w:type="dxa"/>
            <w:tcBorders>
              <w:left w:val="single" w:sz="2" w:space="0" w:color="000000"/>
              <w:bottom w:val="single" w:sz="2" w:space="0" w:color="000000"/>
            </w:tcBorders>
            <w:vAlign w:val="center"/>
          </w:tcPr>
          <w:p w:rsidR="006506B9" w:rsidRPr="00FD5F88" w:rsidRDefault="006506B9" w:rsidP="009306BD">
            <w:pPr>
              <w:pStyle w:val="af8"/>
              <w:snapToGrid w:val="0"/>
              <w:jc w:val="center"/>
            </w:pPr>
            <w:r w:rsidRPr="00FD5F88">
              <w:t>2 100</w:t>
            </w:r>
          </w:p>
        </w:tc>
        <w:tc>
          <w:tcPr>
            <w:tcW w:w="1843" w:type="dxa"/>
            <w:tcBorders>
              <w:left w:val="single" w:sz="2" w:space="0" w:color="000000"/>
              <w:bottom w:val="single" w:sz="2" w:space="0" w:color="000000"/>
            </w:tcBorders>
            <w:vAlign w:val="center"/>
          </w:tcPr>
          <w:p w:rsidR="006506B9" w:rsidRPr="00FD5F88" w:rsidRDefault="006506B9" w:rsidP="009306BD">
            <w:pPr>
              <w:pStyle w:val="af8"/>
              <w:snapToGrid w:val="0"/>
              <w:jc w:val="center"/>
            </w:pPr>
            <w:r w:rsidRPr="00FD5F88">
              <w:t>2 150</w:t>
            </w:r>
          </w:p>
        </w:tc>
        <w:tc>
          <w:tcPr>
            <w:tcW w:w="1701" w:type="dxa"/>
            <w:tcBorders>
              <w:left w:val="single" w:sz="2" w:space="0" w:color="000000"/>
              <w:bottom w:val="single" w:sz="2" w:space="0" w:color="000000"/>
              <w:right w:val="single" w:sz="2" w:space="0" w:color="000000"/>
            </w:tcBorders>
            <w:vAlign w:val="center"/>
          </w:tcPr>
          <w:p w:rsidR="006506B9" w:rsidRPr="00FD5F88" w:rsidRDefault="006506B9" w:rsidP="009306BD">
            <w:pPr>
              <w:pStyle w:val="af8"/>
              <w:snapToGrid w:val="0"/>
              <w:jc w:val="center"/>
            </w:pPr>
            <w:r w:rsidRPr="00FD5F88">
              <w:t>2 200</w:t>
            </w:r>
          </w:p>
        </w:tc>
      </w:tr>
      <w:tr w:rsidR="006506B9" w:rsidRPr="00FD5F88" w:rsidTr="009306BD">
        <w:trPr>
          <w:jc w:val="center"/>
        </w:trPr>
        <w:tc>
          <w:tcPr>
            <w:tcW w:w="4169" w:type="dxa"/>
            <w:tcBorders>
              <w:left w:val="single" w:sz="2" w:space="0" w:color="000000"/>
              <w:bottom w:val="single" w:sz="2" w:space="0" w:color="000000"/>
            </w:tcBorders>
          </w:tcPr>
          <w:p w:rsidR="006506B9" w:rsidRPr="00FD5F88" w:rsidRDefault="006506B9" w:rsidP="009306BD">
            <w:pPr>
              <w:pStyle w:val="af8"/>
              <w:snapToGrid w:val="0"/>
              <w:jc w:val="both"/>
            </w:pPr>
            <w:r w:rsidRPr="00FD5F88">
              <w:t>Количество решенных вопросов (консультаций)</w:t>
            </w:r>
          </w:p>
        </w:tc>
        <w:tc>
          <w:tcPr>
            <w:tcW w:w="1816" w:type="dxa"/>
            <w:tcBorders>
              <w:left w:val="single" w:sz="2" w:space="0" w:color="000000"/>
              <w:bottom w:val="single" w:sz="2" w:space="0" w:color="000000"/>
            </w:tcBorders>
            <w:vAlign w:val="center"/>
          </w:tcPr>
          <w:p w:rsidR="006506B9" w:rsidRPr="00FD5F88" w:rsidRDefault="006506B9" w:rsidP="009306BD">
            <w:pPr>
              <w:pStyle w:val="af8"/>
              <w:snapToGrid w:val="0"/>
              <w:jc w:val="center"/>
            </w:pPr>
            <w:r w:rsidRPr="00FD5F88">
              <w:t>330</w:t>
            </w:r>
          </w:p>
        </w:tc>
        <w:tc>
          <w:tcPr>
            <w:tcW w:w="1843" w:type="dxa"/>
            <w:tcBorders>
              <w:left w:val="single" w:sz="2" w:space="0" w:color="000000"/>
              <w:bottom w:val="single" w:sz="2" w:space="0" w:color="000000"/>
            </w:tcBorders>
            <w:vAlign w:val="center"/>
          </w:tcPr>
          <w:p w:rsidR="006506B9" w:rsidRPr="00FD5F88" w:rsidRDefault="006506B9" w:rsidP="009306BD">
            <w:pPr>
              <w:pStyle w:val="af8"/>
              <w:snapToGrid w:val="0"/>
              <w:jc w:val="center"/>
            </w:pPr>
            <w:r w:rsidRPr="00FD5F88">
              <w:t>345</w:t>
            </w:r>
          </w:p>
        </w:tc>
        <w:tc>
          <w:tcPr>
            <w:tcW w:w="1701" w:type="dxa"/>
            <w:tcBorders>
              <w:left w:val="single" w:sz="2" w:space="0" w:color="000000"/>
              <w:bottom w:val="single" w:sz="2" w:space="0" w:color="000000"/>
              <w:right w:val="single" w:sz="2" w:space="0" w:color="000000"/>
            </w:tcBorders>
            <w:vAlign w:val="center"/>
          </w:tcPr>
          <w:p w:rsidR="006506B9" w:rsidRPr="00FD5F88" w:rsidRDefault="006506B9" w:rsidP="009306BD">
            <w:pPr>
              <w:pStyle w:val="af8"/>
              <w:snapToGrid w:val="0"/>
              <w:jc w:val="center"/>
            </w:pPr>
            <w:r w:rsidRPr="00FD5F88">
              <w:t>355</w:t>
            </w:r>
          </w:p>
        </w:tc>
      </w:tr>
      <w:tr w:rsidR="006506B9" w:rsidRPr="00FD5F88" w:rsidTr="009306BD">
        <w:trPr>
          <w:jc w:val="center"/>
        </w:trPr>
        <w:tc>
          <w:tcPr>
            <w:tcW w:w="4169" w:type="dxa"/>
            <w:tcBorders>
              <w:left w:val="single" w:sz="2" w:space="0" w:color="000000"/>
              <w:bottom w:val="single" w:sz="2" w:space="0" w:color="000000"/>
            </w:tcBorders>
          </w:tcPr>
          <w:p w:rsidR="006506B9" w:rsidRPr="00FD5F88" w:rsidRDefault="006506B9" w:rsidP="009306BD">
            <w:pPr>
              <w:pStyle w:val="af8"/>
              <w:snapToGrid w:val="0"/>
              <w:jc w:val="both"/>
            </w:pPr>
            <w:r w:rsidRPr="00FD5F88">
              <w:t>Количество мероприятий</w:t>
            </w:r>
          </w:p>
        </w:tc>
        <w:tc>
          <w:tcPr>
            <w:tcW w:w="1816" w:type="dxa"/>
            <w:tcBorders>
              <w:left w:val="single" w:sz="2" w:space="0" w:color="000000"/>
              <w:bottom w:val="single" w:sz="2" w:space="0" w:color="000000"/>
            </w:tcBorders>
            <w:vAlign w:val="center"/>
          </w:tcPr>
          <w:p w:rsidR="006506B9" w:rsidRPr="00FD5F88" w:rsidRDefault="006506B9" w:rsidP="009306BD">
            <w:pPr>
              <w:pStyle w:val="af8"/>
              <w:snapToGrid w:val="0"/>
              <w:jc w:val="center"/>
            </w:pPr>
            <w:r w:rsidRPr="00FD5F88">
              <w:t>155</w:t>
            </w:r>
          </w:p>
        </w:tc>
        <w:tc>
          <w:tcPr>
            <w:tcW w:w="1843" w:type="dxa"/>
            <w:tcBorders>
              <w:left w:val="single" w:sz="2" w:space="0" w:color="000000"/>
              <w:bottom w:val="single" w:sz="2" w:space="0" w:color="000000"/>
            </w:tcBorders>
            <w:vAlign w:val="center"/>
          </w:tcPr>
          <w:p w:rsidR="006506B9" w:rsidRPr="00FD5F88" w:rsidRDefault="006506B9" w:rsidP="009306BD">
            <w:pPr>
              <w:pStyle w:val="af8"/>
              <w:snapToGrid w:val="0"/>
              <w:jc w:val="center"/>
            </w:pPr>
            <w:r w:rsidRPr="00FD5F88">
              <w:t>158</w:t>
            </w:r>
          </w:p>
        </w:tc>
        <w:tc>
          <w:tcPr>
            <w:tcW w:w="1701" w:type="dxa"/>
            <w:tcBorders>
              <w:left w:val="single" w:sz="2" w:space="0" w:color="000000"/>
              <w:bottom w:val="single" w:sz="2" w:space="0" w:color="000000"/>
              <w:right w:val="single" w:sz="2" w:space="0" w:color="000000"/>
            </w:tcBorders>
            <w:vAlign w:val="center"/>
          </w:tcPr>
          <w:p w:rsidR="006506B9" w:rsidRPr="00FD5F88" w:rsidRDefault="006506B9" w:rsidP="009306BD">
            <w:pPr>
              <w:pStyle w:val="af8"/>
              <w:snapToGrid w:val="0"/>
              <w:jc w:val="center"/>
            </w:pPr>
            <w:r w:rsidRPr="00FD5F88">
              <w:t>158</w:t>
            </w:r>
          </w:p>
        </w:tc>
      </w:tr>
    </w:tbl>
    <w:p w:rsidR="006506B9" w:rsidRPr="00FD5F88" w:rsidRDefault="006506B9" w:rsidP="009306BD">
      <w:pPr>
        <w:tabs>
          <w:tab w:val="num" w:pos="720"/>
        </w:tabs>
        <w:spacing w:after="0" w:line="240" w:lineRule="auto"/>
        <w:jc w:val="both"/>
      </w:pP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Одним из наиболее значимых вопросов в сфере молодежной политики является временное трудоустройство подростков и молодежи. Организацией </w:t>
      </w:r>
      <w:proofErr w:type="spellStart"/>
      <w:r w:rsidRPr="00FD5F88">
        <w:rPr>
          <w:rFonts w:ascii="Times New Roman" w:hAnsi="Times New Roman" w:cs="Times New Roman"/>
          <w:sz w:val="24"/>
          <w:szCs w:val="24"/>
        </w:rPr>
        <w:t>трудозанятости</w:t>
      </w:r>
      <w:proofErr w:type="spellEnd"/>
      <w:r w:rsidRPr="00FD5F88">
        <w:rPr>
          <w:rFonts w:ascii="Times New Roman" w:hAnsi="Times New Roman" w:cs="Times New Roman"/>
          <w:sz w:val="24"/>
          <w:szCs w:val="24"/>
        </w:rPr>
        <w:t xml:space="preserve"> подростков и молодежи будет продолжать заниматься муниципальное автономное учреждение «Молодежная биржа труда «Гелиос». Приоритетными направлениями деятельности учреждения станут:</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 формирование навыков построения карьеры и эффективного </w:t>
      </w:r>
      <w:proofErr w:type="spellStart"/>
      <w:r w:rsidRPr="00FD5F88">
        <w:rPr>
          <w:rFonts w:ascii="Times New Roman" w:hAnsi="Times New Roman" w:cs="Times New Roman"/>
          <w:sz w:val="24"/>
          <w:szCs w:val="24"/>
        </w:rPr>
        <w:t>самопродвижения</w:t>
      </w:r>
      <w:proofErr w:type="spellEnd"/>
      <w:r w:rsidRPr="00FD5F88">
        <w:rPr>
          <w:rFonts w:ascii="Times New Roman" w:hAnsi="Times New Roman" w:cs="Times New Roman"/>
          <w:sz w:val="24"/>
          <w:szCs w:val="24"/>
        </w:rPr>
        <w:t xml:space="preserve"> молодых людей на рынке труда;</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 оказание информационно-консультационных и </w:t>
      </w:r>
      <w:proofErr w:type="spellStart"/>
      <w:r w:rsidRPr="00FD5F88">
        <w:rPr>
          <w:rFonts w:ascii="Times New Roman" w:hAnsi="Times New Roman" w:cs="Times New Roman"/>
          <w:sz w:val="24"/>
          <w:szCs w:val="24"/>
        </w:rPr>
        <w:t>профориентационных</w:t>
      </w:r>
      <w:proofErr w:type="spellEnd"/>
      <w:r w:rsidRPr="00FD5F88">
        <w:rPr>
          <w:rFonts w:ascii="Times New Roman" w:hAnsi="Times New Roman" w:cs="Times New Roman"/>
          <w:sz w:val="24"/>
          <w:szCs w:val="24"/>
        </w:rPr>
        <w:t xml:space="preserve"> услуг в области трудовой занятости молодежи путем использования инновационных технологий </w:t>
      </w:r>
      <w:proofErr w:type="spellStart"/>
      <w:r w:rsidRPr="00FD5F88">
        <w:rPr>
          <w:rFonts w:ascii="Times New Roman" w:hAnsi="Times New Roman" w:cs="Times New Roman"/>
          <w:sz w:val="24"/>
          <w:szCs w:val="24"/>
        </w:rPr>
        <w:t>мультимедийного</w:t>
      </w:r>
      <w:proofErr w:type="spellEnd"/>
      <w:r w:rsidRPr="00FD5F88">
        <w:rPr>
          <w:rFonts w:ascii="Times New Roman" w:hAnsi="Times New Roman" w:cs="Times New Roman"/>
          <w:sz w:val="24"/>
          <w:szCs w:val="24"/>
        </w:rPr>
        <w:t xml:space="preserve"> центра;</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развитие форм самоорганизации молодежи в экономической деятельности;</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развитие взаимодействия субъектов рынка труда в решении вопросов трудоустройства молодых людей;</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вовлечение молодежи в деятельность различных трудовых объединений.</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Плановый охват детей, подростков и молодёжи по предоставлению информационно-консультационных и </w:t>
      </w:r>
      <w:proofErr w:type="spellStart"/>
      <w:r w:rsidRPr="00FD5F88">
        <w:rPr>
          <w:rFonts w:ascii="Times New Roman" w:hAnsi="Times New Roman" w:cs="Times New Roman"/>
          <w:sz w:val="24"/>
          <w:szCs w:val="24"/>
        </w:rPr>
        <w:t>профориентационных</w:t>
      </w:r>
      <w:proofErr w:type="spellEnd"/>
      <w:r w:rsidRPr="00FD5F88">
        <w:rPr>
          <w:rFonts w:ascii="Times New Roman" w:hAnsi="Times New Roman" w:cs="Times New Roman"/>
          <w:sz w:val="24"/>
          <w:szCs w:val="24"/>
        </w:rPr>
        <w:t xml:space="preserve"> услуг в 2013 году – 2500 человек, в 2014 году – 2550 человек, в 2015 году – 2600 человек.</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Содействием трудовой занятости молодёжи будет продолжать заниматься Молодёжное агентство через предоставление постоянных и временных рабочих мест, предоставление подросткам и молодёжи возможности прохождения трудовой и профессиональной практики, организацию работы молодёжных и студенческих отрядов.</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Расходы на временное трудоустройство подростков отражены в подразделе 04 01 «Общеэкономические вопросы».</w:t>
      </w:r>
    </w:p>
    <w:p w:rsidR="006506B9" w:rsidRPr="00FD5F88" w:rsidRDefault="006506B9" w:rsidP="009306BD">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От оказания платных услуг (работы цехов полиграфии, трикотажа, наружной рекламы, </w:t>
      </w:r>
      <w:proofErr w:type="spellStart"/>
      <w:r w:rsidRPr="00FD5F88">
        <w:rPr>
          <w:rFonts w:ascii="Times New Roman" w:hAnsi="Times New Roman" w:cs="Times New Roman"/>
          <w:sz w:val="24"/>
          <w:szCs w:val="24"/>
        </w:rPr>
        <w:t>шелкографии</w:t>
      </w:r>
      <w:proofErr w:type="spellEnd"/>
      <w:r w:rsidRPr="00FD5F88">
        <w:rPr>
          <w:rFonts w:ascii="Times New Roman" w:hAnsi="Times New Roman" w:cs="Times New Roman"/>
          <w:sz w:val="24"/>
          <w:szCs w:val="24"/>
        </w:rPr>
        <w:t xml:space="preserve"> и других услуг) МАУ «МБТ «Гелиос» планирует получить доход в 2013 году в сумме 6 972,5 тыс. рублей, в 2014 году – 7 321,0 тыс. рублей, в 2015 году – 7 687,2 тыс. рублей.</w:t>
      </w:r>
    </w:p>
    <w:p w:rsidR="006506B9" w:rsidRPr="00FD5F88" w:rsidRDefault="006506B9" w:rsidP="009306BD">
      <w:pPr>
        <w:spacing w:after="0" w:line="240" w:lineRule="auto"/>
        <w:ind w:firstLine="709"/>
        <w:jc w:val="center"/>
        <w:rPr>
          <w:rFonts w:ascii="Times New Roman" w:hAnsi="Times New Roman" w:cs="Times New Roman"/>
          <w:sz w:val="24"/>
          <w:szCs w:val="24"/>
        </w:rPr>
      </w:pP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В 2013-2015 годах предусматриваются следующие направления реализации мероприятий по молодежной политике: </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p>
    <w:tbl>
      <w:tblPr>
        <w:tblW w:w="974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987"/>
        <w:gridCol w:w="1128"/>
        <w:gridCol w:w="1205"/>
        <w:gridCol w:w="1078"/>
        <w:gridCol w:w="1205"/>
        <w:gridCol w:w="1092"/>
        <w:gridCol w:w="1051"/>
      </w:tblGrid>
      <w:tr w:rsidR="006506B9" w:rsidRPr="00FD5F88" w:rsidTr="004B1339">
        <w:trPr>
          <w:trHeight w:val="210"/>
        </w:trPr>
        <w:tc>
          <w:tcPr>
            <w:tcW w:w="2987" w:type="dxa"/>
            <w:vMerge w:val="restart"/>
            <w:shd w:val="clear" w:color="000000" w:fill="FFFFFF"/>
            <w:vAlign w:val="center"/>
          </w:tcPr>
          <w:p w:rsidR="006506B9" w:rsidRPr="00FD5F88" w:rsidRDefault="006506B9" w:rsidP="009306BD">
            <w:pPr>
              <w:spacing w:after="0" w:line="240" w:lineRule="auto"/>
              <w:jc w:val="center"/>
              <w:rPr>
                <w:rFonts w:ascii="Times New Roman" w:hAnsi="Times New Roman" w:cs="Times New Roman"/>
                <w:sz w:val="24"/>
                <w:szCs w:val="24"/>
              </w:rPr>
            </w:pPr>
            <w:bookmarkStart w:id="4" w:name="RANGE_A1_G10"/>
            <w:r w:rsidRPr="00FD5F88">
              <w:rPr>
                <w:rFonts w:ascii="Times New Roman" w:hAnsi="Times New Roman" w:cs="Times New Roman"/>
                <w:sz w:val="24"/>
                <w:szCs w:val="24"/>
              </w:rPr>
              <w:t>Направления</w:t>
            </w:r>
            <w:bookmarkEnd w:id="4"/>
          </w:p>
        </w:tc>
        <w:tc>
          <w:tcPr>
            <w:tcW w:w="2333" w:type="dxa"/>
            <w:gridSpan w:val="2"/>
            <w:shd w:val="clear" w:color="000000" w:fill="FFFFFF"/>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2013 год</w:t>
            </w:r>
          </w:p>
        </w:tc>
        <w:tc>
          <w:tcPr>
            <w:tcW w:w="2283" w:type="dxa"/>
            <w:gridSpan w:val="2"/>
            <w:shd w:val="clear" w:color="000000" w:fill="FFFFFF"/>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2014 год</w:t>
            </w:r>
          </w:p>
        </w:tc>
        <w:tc>
          <w:tcPr>
            <w:tcW w:w="2143" w:type="dxa"/>
            <w:gridSpan w:val="2"/>
            <w:shd w:val="clear" w:color="000000" w:fill="FFFFFF"/>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2015 год</w:t>
            </w:r>
          </w:p>
        </w:tc>
      </w:tr>
      <w:tr w:rsidR="006506B9" w:rsidRPr="00FD5F88" w:rsidTr="004B1339">
        <w:trPr>
          <w:trHeight w:val="1207"/>
        </w:trPr>
        <w:tc>
          <w:tcPr>
            <w:tcW w:w="2987" w:type="dxa"/>
            <w:vMerge/>
            <w:vAlign w:val="center"/>
          </w:tcPr>
          <w:p w:rsidR="006506B9" w:rsidRPr="00FD5F88" w:rsidRDefault="006506B9" w:rsidP="009306BD">
            <w:pPr>
              <w:spacing w:after="0" w:line="240" w:lineRule="auto"/>
              <w:rPr>
                <w:rFonts w:ascii="Times New Roman" w:hAnsi="Times New Roman" w:cs="Times New Roman"/>
                <w:sz w:val="24"/>
                <w:szCs w:val="24"/>
              </w:rPr>
            </w:pPr>
          </w:p>
        </w:tc>
        <w:tc>
          <w:tcPr>
            <w:tcW w:w="1128" w:type="dxa"/>
            <w:shd w:val="clear" w:color="000000" w:fill="FFFFFF"/>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Планируемый охват, чел.</w:t>
            </w:r>
          </w:p>
        </w:tc>
        <w:tc>
          <w:tcPr>
            <w:tcW w:w="1205" w:type="dxa"/>
            <w:shd w:val="clear" w:color="000000" w:fill="FFFFFF"/>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Сумма расходов, тыс. руб.</w:t>
            </w:r>
          </w:p>
        </w:tc>
        <w:tc>
          <w:tcPr>
            <w:tcW w:w="1078" w:type="dxa"/>
            <w:shd w:val="clear" w:color="000000" w:fill="FFFFFF"/>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Планируемый охват, чел.</w:t>
            </w:r>
          </w:p>
        </w:tc>
        <w:tc>
          <w:tcPr>
            <w:tcW w:w="1205" w:type="dxa"/>
            <w:shd w:val="clear" w:color="000000" w:fill="FFFFFF"/>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Сумма расходов, тыс. руб.</w:t>
            </w:r>
          </w:p>
        </w:tc>
        <w:tc>
          <w:tcPr>
            <w:tcW w:w="1092" w:type="dxa"/>
            <w:shd w:val="clear" w:color="000000" w:fill="FFFFFF"/>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Планируемый охват, чел.</w:t>
            </w:r>
          </w:p>
        </w:tc>
        <w:tc>
          <w:tcPr>
            <w:tcW w:w="1051" w:type="dxa"/>
            <w:shd w:val="clear" w:color="000000" w:fill="FFFFFF"/>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Сумма расходов, тыс. руб.</w:t>
            </w:r>
          </w:p>
        </w:tc>
      </w:tr>
      <w:tr w:rsidR="006506B9" w:rsidRPr="00FD5F88" w:rsidTr="004B1339">
        <w:trPr>
          <w:trHeight w:val="681"/>
        </w:trPr>
        <w:tc>
          <w:tcPr>
            <w:tcW w:w="2987" w:type="dxa"/>
            <w:shd w:val="clear" w:color="000000" w:fill="FFFFFF"/>
            <w:vAlign w:val="center"/>
          </w:tcPr>
          <w:p w:rsidR="006506B9" w:rsidRPr="00FD5F88" w:rsidRDefault="006506B9" w:rsidP="009306BD">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Гражданско-патриотическое</w:t>
            </w:r>
          </w:p>
        </w:tc>
        <w:tc>
          <w:tcPr>
            <w:tcW w:w="1128" w:type="dxa"/>
            <w:shd w:val="clear" w:color="000000" w:fill="FFFFFF"/>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xml:space="preserve">1 100 </w:t>
            </w:r>
          </w:p>
        </w:tc>
        <w:tc>
          <w:tcPr>
            <w:tcW w:w="1205" w:type="dxa"/>
            <w:shd w:val="clear" w:color="000000" w:fill="FFFFFF"/>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xml:space="preserve">260,0 </w:t>
            </w:r>
          </w:p>
        </w:tc>
        <w:tc>
          <w:tcPr>
            <w:tcW w:w="1078" w:type="dxa"/>
            <w:shd w:val="clear" w:color="000000" w:fill="FFFFFF"/>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xml:space="preserve">1 100 </w:t>
            </w:r>
          </w:p>
        </w:tc>
        <w:tc>
          <w:tcPr>
            <w:tcW w:w="1205" w:type="dxa"/>
            <w:shd w:val="clear" w:color="000000" w:fill="FFFFFF"/>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xml:space="preserve">280,0 </w:t>
            </w:r>
          </w:p>
        </w:tc>
        <w:tc>
          <w:tcPr>
            <w:tcW w:w="1092" w:type="dxa"/>
            <w:shd w:val="clear" w:color="000000" w:fill="FFFFFF"/>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xml:space="preserve">1 100 </w:t>
            </w:r>
          </w:p>
        </w:tc>
        <w:tc>
          <w:tcPr>
            <w:tcW w:w="1051" w:type="dxa"/>
            <w:shd w:val="clear" w:color="000000" w:fill="FFFFFF"/>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xml:space="preserve">290,0 </w:t>
            </w:r>
          </w:p>
        </w:tc>
      </w:tr>
      <w:tr w:rsidR="006506B9" w:rsidRPr="00FD5F88" w:rsidTr="004B1339">
        <w:trPr>
          <w:trHeight w:val="945"/>
        </w:trPr>
        <w:tc>
          <w:tcPr>
            <w:tcW w:w="2987" w:type="dxa"/>
            <w:shd w:val="clear" w:color="000000" w:fill="FFFFFF"/>
            <w:vAlign w:val="center"/>
          </w:tcPr>
          <w:p w:rsidR="006506B9" w:rsidRPr="00FD5F88" w:rsidRDefault="006506B9" w:rsidP="009306BD">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lastRenderedPageBreak/>
              <w:t>Поиск и поддержка талантливых подростков и молодежи</w:t>
            </w:r>
          </w:p>
        </w:tc>
        <w:tc>
          <w:tcPr>
            <w:tcW w:w="1128" w:type="dxa"/>
            <w:shd w:val="clear" w:color="000000" w:fill="FFFFFF"/>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xml:space="preserve">1 380 </w:t>
            </w:r>
          </w:p>
        </w:tc>
        <w:tc>
          <w:tcPr>
            <w:tcW w:w="1205" w:type="dxa"/>
            <w:shd w:val="clear" w:color="000000" w:fill="FFFFFF"/>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817,9</w:t>
            </w:r>
          </w:p>
        </w:tc>
        <w:tc>
          <w:tcPr>
            <w:tcW w:w="1078" w:type="dxa"/>
            <w:shd w:val="clear" w:color="000000" w:fill="FFFFFF"/>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xml:space="preserve">1 380 </w:t>
            </w:r>
          </w:p>
        </w:tc>
        <w:tc>
          <w:tcPr>
            <w:tcW w:w="1205" w:type="dxa"/>
            <w:shd w:val="clear" w:color="000000" w:fill="FFFFFF"/>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833,7</w:t>
            </w:r>
          </w:p>
        </w:tc>
        <w:tc>
          <w:tcPr>
            <w:tcW w:w="1092" w:type="dxa"/>
            <w:shd w:val="clear" w:color="000000" w:fill="FFFFFF"/>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xml:space="preserve">1 380 </w:t>
            </w:r>
          </w:p>
        </w:tc>
        <w:tc>
          <w:tcPr>
            <w:tcW w:w="1051" w:type="dxa"/>
            <w:shd w:val="clear" w:color="000000" w:fill="FFFFFF"/>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xml:space="preserve">850,0 </w:t>
            </w:r>
          </w:p>
        </w:tc>
      </w:tr>
      <w:tr w:rsidR="006506B9" w:rsidRPr="00FD5F88" w:rsidTr="004B1339">
        <w:trPr>
          <w:trHeight w:val="630"/>
        </w:trPr>
        <w:tc>
          <w:tcPr>
            <w:tcW w:w="2987" w:type="dxa"/>
            <w:shd w:val="clear" w:color="000000" w:fill="FFFFFF"/>
            <w:vAlign w:val="center"/>
          </w:tcPr>
          <w:p w:rsidR="006506B9" w:rsidRPr="00FD5F88" w:rsidRDefault="006506B9" w:rsidP="009306BD">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Мероприятия по молодежной политике</w:t>
            </w:r>
          </w:p>
        </w:tc>
        <w:tc>
          <w:tcPr>
            <w:tcW w:w="1128" w:type="dxa"/>
            <w:shd w:val="clear" w:color="000000" w:fill="FFFFFF"/>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xml:space="preserve">2 800 </w:t>
            </w:r>
          </w:p>
        </w:tc>
        <w:tc>
          <w:tcPr>
            <w:tcW w:w="1205" w:type="dxa"/>
            <w:shd w:val="clear" w:color="000000" w:fill="FFFFFF"/>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372,1</w:t>
            </w:r>
          </w:p>
        </w:tc>
        <w:tc>
          <w:tcPr>
            <w:tcW w:w="1078" w:type="dxa"/>
            <w:shd w:val="clear" w:color="000000" w:fill="FFFFFF"/>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xml:space="preserve">2 820 </w:t>
            </w:r>
          </w:p>
        </w:tc>
        <w:tc>
          <w:tcPr>
            <w:tcW w:w="1205" w:type="dxa"/>
            <w:shd w:val="clear" w:color="000000" w:fill="FFFFFF"/>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xml:space="preserve">406,3 </w:t>
            </w:r>
          </w:p>
        </w:tc>
        <w:tc>
          <w:tcPr>
            <w:tcW w:w="1092" w:type="dxa"/>
            <w:shd w:val="clear" w:color="000000" w:fill="FFFFFF"/>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xml:space="preserve">2 820 </w:t>
            </w:r>
          </w:p>
        </w:tc>
        <w:tc>
          <w:tcPr>
            <w:tcW w:w="1051" w:type="dxa"/>
            <w:shd w:val="clear" w:color="000000" w:fill="FFFFFF"/>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xml:space="preserve">458,0 </w:t>
            </w:r>
          </w:p>
        </w:tc>
      </w:tr>
      <w:tr w:rsidR="006506B9" w:rsidRPr="00FD5F88" w:rsidTr="004B1339">
        <w:trPr>
          <w:trHeight w:val="630"/>
        </w:trPr>
        <w:tc>
          <w:tcPr>
            <w:tcW w:w="2987" w:type="dxa"/>
            <w:shd w:val="clear" w:color="000000" w:fill="FFFFFF"/>
            <w:vAlign w:val="center"/>
          </w:tcPr>
          <w:p w:rsidR="006506B9" w:rsidRPr="00FD5F88" w:rsidRDefault="006506B9" w:rsidP="009306BD">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Информационно-нормативное обеспечение</w:t>
            </w:r>
          </w:p>
        </w:tc>
        <w:tc>
          <w:tcPr>
            <w:tcW w:w="1128" w:type="dxa"/>
            <w:shd w:val="clear" w:color="000000" w:fill="FFFFFF"/>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w:t>
            </w:r>
          </w:p>
        </w:tc>
        <w:tc>
          <w:tcPr>
            <w:tcW w:w="1205" w:type="dxa"/>
            <w:shd w:val="clear" w:color="000000" w:fill="FFFFFF"/>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xml:space="preserve">38,0 </w:t>
            </w:r>
          </w:p>
        </w:tc>
        <w:tc>
          <w:tcPr>
            <w:tcW w:w="1078" w:type="dxa"/>
            <w:shd w:val="clear" w:color="000000" w:fill="FFFFFF"/>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w:t>
            </w:r>
          </w:p>
        </w:tc>
        <w:tc>
          <w:tcPr>
            <w:tcW w:w="1205" w:type="dxa"/>
            <w:shd w:val="clear" w:color="000000" w:fill="FFFFFF"/>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xml:space="preserve">42,0 </w:t>
            </w:r>
          </w:p>
        </w:tc>
        <w:tc>
          <w:tcPr>
            <w:tcW w:w="1092" w:type="dxa"/>
            <w:shd w:val="clear" w:color="000000" w:fill="FFFFFF"/>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w:t>
            </w:r>
          </w:p>
        </w:tc>
        <w:tc>
          <w:tcPr>
            <w:tcW w:w="1051" w:type="dxa"/>
            <w:shd w:val="clear" w:color="000000" w:fill="FFFFFF"/>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xml:space="preserve">42,0 </w:t>
            </w:r>
          </w:p>
        </w:tc>
      </w:tr>
      <w:tr w:rsidR="006506B9" w:rsidRPr="00FD5F88" w:rsidTr="004B1339">
        <w:trPr>
          <w:trHeight w:val="630"/>
        </w:trPr>
        <w:tc>
          <w:tcPr>
            <w:tcW w:w="2987" w:type="dxa"/>
            <w:shd w:val="clear" w:color="000000" w:fill="FFFFFF"/>
            <w:vAlign w:val="center"/>
          </w:tcPr>
          <w:p w:rsidR="006506B9" w:rsidRPr="00FD5F88" w:rsidRDefault="006506B9" w:rsidP="009306BD">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Освещение мероприятий в СМИ</w:t>
            </w:r>
          </w:p>
        </w:tc>
        <w:tc>
          <w:tcPr>
            <w:tcW w:w="1128" w:type="dxa"/>
            <w:shd w:val="clear" w:color="000000" w:fill="FFFFFF"/>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w:t>
            </w:r>
          </w:p>
        </w:tc>
        <w:tc>
          <w:tcPr>
            <w:tcW w:w="1205" w:type="dxa"/>
            <w:shd w:val="clear" w:color="000000" w:fill="FFFFFF"/>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xml:space="preserve">2 690,0 </w:t>
            </w:r>
          </w:p>
        </w:tc>
        <w:tc>
          <w:tcPr>
            <w:tcW w:w="1078" w:type="dxa"/>
            <w:shd w:val="clear" w:color="000000" w:fill="FFFFFF"/>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w:t>
            </w:r>
          </w:p>
        </w:tc>
        <w:tc>
          <w:tcPr>
            <w:tcW w:w="1205" w:type="dxa"/>
            <w:shd w:val="clear" w:color="000000" w:fill="FFFFFF"/>
            <w:vAlign w:val="bottom"/>
          </w:tcPr>
          <w:p w:rsidR="006506B9" w:rsidRPr="00FD5F88" w:rsidRDefault="006506B9" w:rsidP="009306BD">
            <w:pPr>
              <w:spacing w:after="0" w:line="240" w:lineRule="auto"/>
              <w:jc w:val="center"/>
              <w:rPr>
                <w:rFonts w:ascii="Times New Roman" w:hAnsi="Times New Roman" w:cs="Times New Roman"/>
                <w:sz w:val="24"/>
                <w:szCs w:val="24"/>
              </w:rPr>
            </w:pPr>
          </w:p>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xml:space="preserve">2 690,0 </w:t>
            </w:r>
          </w:p>
        </w:tc>
        <w:tc>
          <w:tcPr>
            <w:tcW w:w="1092" w:type="dxa"/>
            <w:shd w:val="clear" w:color="000000" w:fill="FFFFFF"/>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w:t>
            </w:r>
          </w:p>
        </w:tc>
        <w:tc>
          <w:tcPr>
            <w:tcW w:w="1051" w:type="dxa"/>
            <w:shd w:val="clear" w:color="000000" w:fill="FFFFFF"/>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xml:space="preserve">2 690,0 </w:t>
            </w:r>
          </w:p>
        </w:tc>
      </w:tr>
      <w:tr w:rsidR="006506B9" w:rsidRPr="00FD5F88" w:rsidTr="004B1339">
        <w:trPr>
          <w:trHeight w:val="315"/>
        </w:trPr>
        <w:tc>
          <w:tcPr>
            <w:tcW w:w="2987" w:type="dxa"/>
            <w:shd w:val="clear" w:color="000000" w:fill="FFFFFF"/>
            <w:vAlign w:val="center"/>
          </w:tcPr>
          <w:p w:rsidR="006506B9" w:rsidRPr="00FD5F88" w:rsidRDefault="006506B9" w:rsidP="009306BD">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Итого по мероприятиям</w:t>
            </w:r>
          </w:p>
        </w:tc>
        <w:tc>
          <w:tcPr>
            <w:tcW w:w="1128" w:type="dxa"/>
            <w:shd w:val="clear" w:color="000000" w:fill="FFFFFF"/>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5 280</w:t>
            </w:r>
          </w:p>
        </w:tc>
        <w:tc>
          <w:tcPr>
            <w:tcW w:w="1205" w:type="dxa"/>
            <w:shd w:val="clear" w:color="000000" w:fill="FFFFFF"/>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xml:space="preserve">4 178,0 </w:t>
            </w:r>
          </w:p>
        </w:tc>
        <w:tc>
          <w:tcPr>
            <w:tcW w:w="1078" w:type="dxa"/>
            <w:shd w:val="clear" w:color="000000" w:fill="FFFFFF"/>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5 300</w:t>
            </w:r>
          </w:p>
        </w:tc>
        <w:tc>
          <w:tcPr>
            <w:tcW w:w="1205" w:type="dxa"/>
            <w:shd w:val="clear" w:color="000000" w:fill="FFFFFF"/>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xml:space="preserve">4 252,0 </w:t>
            </w:r>
          </w:p>
        </w:tc>
        <w:tc>
          <w:tcPr>
            <w:tcW w:w="1092" w:type="dxa"/>
            <w:shd w:val="clear" w:color="000000" w:fill="FFFFFF"/>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5 300 </w:t>
            </w:r>
          </w:p>
        </w:tc>
        <w:tc>
          <w:tcPr>
            <w:tcW w:w="1051" w:type="dxa"/>
            <w:shd w:val="clear" w:color="000000" w:fill="FFFFFF"/>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xml:space="preserve">4 330,0 </w:t>
            </w:r>
          </w:p>
        </w:tc>
      </w:tr>
    </w:tbl>
    <w:p w:rsidR="006506B9" w:rsidRPr="00FD5F88" w:rsidRDefault="006506B9" w:rsidP="009306BD">
      <w:pPr>
        <w:spacing w:after="0" w:line="240" w:lineRule="auto"/>
        <w:ind w:firstLine="709"/>
        <w:jc w:val="both"/>
        <w:rPr>
          <w:rFonts w:ascii="Times New Roman" w:hAnsi="Times New Roman" w:cs="Times New Roman"/>
          <w:sz w:val="24"/>
          <w:szCs w:val="24"/>
        </w:rPr>
      </w:pP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Основными показателями, позволяющими сделать вывод об успешной реализации мероприятий по молодежной политике станут:</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улучшение качества муниципальных услуг, предоставляемых учреждениями молодежной политики;</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улучшение качества проводимых общегородских, окружных, российских мероприятий на территории города Югорска, направленных на поддержку талантливой и одаренной молодежи;</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увеличение количественного состава занимающихся подростков в подростковых клубах по месту жительства;</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 повышение деловой, творческой и социальной активности молодежи путем вовлечения в мероприятия по молодежной политике, формирование привлекательного имиджа города в </w:t>
      </w:r>
      <w:proofErr w:type="spellStart"/>
      <w:r w:rsidRPr="00FD5F88">
        <w:rPr>
          <w:rFonts w:ascii="Times New Roman" w:hAnsi="Times New Roman" w:cs="Times New Roman"/>
          <w:sz w:val="24"/>
          <w:szCs w:val="24"/>
        </w:rPr>
        <w:t>социо</w:t>
      </w:r>
      <w:proofErr w:type="spellEnd"/>
      <w:r w:rsidRPr="00FD5F88">
        <w:rPr>
          <w:rFonts w:ascii="Times New Roman" w:hAnsi="Times New Roman" w:cs="Times New Roman"/>
          <w:sz w:val="24"/>
          <w:szCs w:val="24"/>
        </w:rPr>
        <w:t>- культурном пространстве города;</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рост числа молодежных общественных объединений, увеличение количества молодежи, охваченной общественными организациями и клубами;</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рост гражданской активности в молодежной среде.</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Организация отдыха, оздоровления и занятости детей, подростков и молодежи продолжает оставаться одним из приоритетных направлений социальной политики Ханты – Мансийского автономного округа–Югры и города Югорска. </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Во время школьных каникул в городе Югорске ежегодно на базе муниципальных учреждений организуется отдых детей и подростков в лагерях с дневным пребыванием. В 2013 году планируется охват детей отдыхом в количестве 890 человек, процент охвата составит – 19,1%. На данные цели из средств городского бюджета в 2013 году планируется направить 1 740,0 тыс. рублей, в 2014 году – 1 800,0 тыс. рублей, в 2015 году – 1 900,0 тыс. рублей. Кроме того, выделены бюджетные ассигнования в рамках целевой программы Ханты-Мансийского автономного </w:t>
      </w:r>
      <w:proofErr w:type="spellStart"/>
      <w:r w:rsidRPr="00FD5F88">
        <w:rPr>
          <w:rFonts w:ascii="Times New Roman" w:hAnsi="Times New Roman" w:cs="Times New Roman"/>
          <w:sz w:val="24"/>
          <w:szCs w:val="24"/>
        </w:rPr>
        <w:t>округа-Югры</w:t>
      </w:r>
      <w:proofErr w:type="spellEnd"/>
      <w:r w:rsidRPr="00FD5F88">
        <w:rPr>
          <w:rFonts w:ascii="Times New Roman" w:hAnsi="Times New Roman" w:cs="Times New Roman"/>
          <w:sz w:val="24"/>
          <w:szCs w:val="24"/>
        </w:rPr>
        <w:t xml:space="preserve"> «Дети Югры» на 2011-2015 годы для организации отдыха и оздоровления детей. Размер субсидии на оплату стоимости питания детям школьного возраста в оздоровительных лагерях с дневным пребыванием детей составит в 2013 году 1 737,5 тыс. рублей, в 2014 году – 1 129,5 тыс. рублей. Обеспечено </w:t>
      </w:r>
      <w:proofErr w:type="spellStart"/>
      <w:r w:rsidRPr="00FD5F88">
        <w:rPr>
          <w:rFonts w:ascii="Times New Roman" w:hAnsi="Times New Roman" w:cs="Times New Roman"/>
          <w:sz w:val="24"/>
          <w:szCs w:val="24"/>
        </w:rPr>
        <w:t>софинансирование</w:t>
      </w:r>
      <w:proofErr w:type="spellEnd"/>
      <w:r w:rsidRPr="00FD5F88">
        <w:rPr>
          <w:rFonts w:ascii="Times New Roman" w:hAnsi="Times New Roman" w:cs="Times New Roman"/>
          <w:sz w:val="24"/>
          <w:szCs w:val="24"/>
        </w:rPr>
        <w:t xml:space="preserve"> из местного бюджета стоимости питания детям школьного возраста в оздоровительных лагерях с дневным пребыванием детей на 2013 год в сумме 1 158,3 тыс. рублей, на 2014 год в сумме 753,0 тыс. рублей.</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Отдых и оздоровление за пределами города будет осуществляться в рамках следующих направлений: оздоровительное, спортивное, лидерское, интеллектуальное, </w:t>
      </w:r>
      <w:proofErr w:type="spellStart"/>
      <w:r w:rsidRPr="00FD5F88">
        <w:rPr>
          <w:rFonts w:ascii="Times New Roman" w:hAnsi="Times New Roman" w:cs="Times New Roman"/>
          <w:sz w:val="24"/>
          <w:szCs w:val="24"/>
        </w:rPr>
        <w:t>военно</w:t>
      </w:r>
      <w:proofErr w:type="spellEnd"/>
      <w:r w:rsidRPr="00FD5F88">
        <w:rPr>
          <w:rFonts w:ascii="Times New Roman" w:hAnsi="Times New Roman" w:cs="Times New Roman"/>
          <w:sz w:val="24"/>
          <w:szCs w:val="24"/>
        </w:rPr>
        <w:t xml:space="preserve"> – патриотическое. Всего на организацию летнего отдыха детей, подростков и молодежи за пределами города за счет средств бюджета города Югорска предусмотрено в 2013 году 1 600,0 тыс. рублей, в 2014 году – 1 680,0 тыс. рублей, в 2015 году – 1 764,0 тыс. рублей. Кроме того, выделены бюджетные ассигнования на реализацию мероприятий в рамках целевой программы Ханты-Мансийского автономного </w:t>
      </w:r>
      <w:proofErr w:type="spellStart"/>
      <w:r w:rsidRPr="00FD5F88">
        <w:rPr>
          <w:rFonts w:ascii="Times New Roman" w:hAnsi="Times New Roman" w:cs="Times New Roman"/>
          <w:sz w:val="24"/>
          <w:szCs w:val="24"/>
        </w:rPr>
        <w:t>округа-Югры</w:t>
      </w:r>
      <w:proofErr w:type="spellEnd"/>
      <w:r w:rsidRPr="00FD5F88">
        <w:rPr>
          <w:rFonts w:ascii="Times New Roman" w:hAnsi="Times New Roman" w:cs="Times New Roman"/>
          <w:sz w:val="24"/>
          <w:szCs w:val="24"/>
        </w:rPr>
        <w:t xml:space="preserve"> «Дети Югры» на 2011-2015 годы для организации отдыха и оздоровления детей (субвенция на организацию отдыха и оздоровления детей в 2013 году в сумме 3 873,6 тыс. рублей, в 2014 году в сумме 2 474,5 тыс. рублей, в 2015 году в сумме 1 540,8 тыс. рублей).</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lastRenderedPageBreak/>
        <w:t>Средства будут использованы на приобретение 300 путевок в оздоровительные лагеря, страхование детей и оплату услуг лицам, сопровождающим детей к месту отдыха и обратно. Помимо выездных лагерей оздоровление будет осуществляться на базе санатория - профилактория ООО «</w:t>
      </w:r>
      <w:proofErr w:type="spellStart"/>
      <w:r w:rsidRPr="00FD5F88">
        <w:rPr>
          <w:rFonts w:ascii="Times New Roman" w:hAnsi="Times New Roman" w:cs="Times New Roman"/>
          <w:sz w:val="24"/>
          <w:szCs w:val="24"/>
        </w:rPr>
        <w:t>Газпромтрансгаз</w:t>
      </w:r>
      <w:proofErr w:type="spellEnd"/>
      <w:r w:rsidRPr="00FD5F88">
        <w:rPr>
          <w:rFonts w:ascii="Times New Roman" w:hAnsi="Times New Roman" w:cs="Times New Roman"/>
          <w:sz w:val="24"/>
          <w:szCs w:val="24"/>
        </w:rPr>
        <w:t xml:space="preserve"> Югорск».</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Основными показателями, позволяющими сделать вывод об успешной реализации мероприятий по организации отдыха и оздоровления детей станут:</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обеспечение санитарно - эпидемиологического благополучия детей при организации отдыха на территории города и за его пределами;</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обеспечение комплексной безопасности детей и подростков, отсутствие случаев травматизма и несчастных случаев при организации и проведении оздоровительной кампании;</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- 100% охват детей организованными формами отдыха и оздоровления;</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эффективная организация системы взаимодействия всех служб, ведомств, предприятий и учреждений, задействованных в организации оздоровительной кампании;</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подбор профессионального кадрового состава для работы с детьми в городе и за его пределами.</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p>
    <w:p w:rsidR="006506B9" w:rsidRPr="00FD5F88" w:rsidRDefault="006506B9" w:rsidP="009306BD">
      <w:pPr>
        <w:spacing w:after="0" w:line="240" w:lineRule="auto"/>
        <w:jc w:val="center"/>
        <w:rPr>
          <w:rFonts w:ascii="Times New Roman" w:hAnsi="Times New Roman" w:cs="Times New Roman"/>
          <w:i/>
          <w:iCs/>
          <w:sz w:val="24"/>
          <w:szCs w:val="24"/>
        </w:rPr>
      </w:pPr>
      <w:r w:rsidRPr="00FD5F88">
        <w:rPr>
          <w:rFonts w:ascii="Times New Roman" w:hAnsi="Times New Roman" w:cs="Times New Roman"/>
          <w:i/>
          <w:iCs/>
          <w:sz w:val="24"/>
          <w:szCs w:val="24"/>
        </w:rPr>
        <w:t>Подраздел 0709 «Другие вопросы в области образования»</w:t>
      </w:r>
    </w:p>
    <w:p w:rsidR="006506B9" w:rsidRPr="00FD5F88" w:rsidRDefault="006506B9" w:rsidP="009306BD">
      <w:pPr>
        <w:spacing w:after="0" w:line="240" w:lineRule="auto"/>
        <w:ind w:firstLine="709"/>
        <w:jc w:val="center"/>
        <w:rPr>
          <w:rFonts w:ascii="Times New Roman" w:hAnsi="Times New Roman" w:cs="Times New Roman"/>
          <w:i/>
          <w:iCs/>
          <w:sz w:val="24"/>
          <w:szCs w:val="24"/>
        </w:rPr>
      </w:pP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Бюджетные ассигнования, предусматриваемые в бюджете города Югорска на обеспечение реализации других вопросов в области образования, характеризуются следующими данными:</w:t>
      </w:r>
    </w:p>
    <w:p w:rsidR="006506B9" w:rsidRPr="00FD5F88" w:rsidRDefault="006506B9" w:rsidP="009306BD">
      <w:pPr>
        <w:tabs>
          <w:tab w:val="num" w:pos="720"/>
        </w:tabs>
        <w:spacing w:after="0" w:line="240" w:lineRule="auto"/>
        <w:jc w:val="both"/>
        <w:rPr>
          <w:rFonts w:ascii="Times New Roman" w:hAnsi="Times New Roman" w:cs="Times New Roman"/>
          <w:sz w:val="24"/>
          <w:szCs w:val="24"/>
        </w:rPr>
      </w:pPr>
    </w:p>
    <w:tbl>
      <w:tblPr>
        <w:tblW w:w="9580" w:type="dxa"/>
        <w:tblInd w:w="250" w:type="dxa"/>
        <w:tblLook w:val="0000"/>
      </w:tblPr>
      <w:tblGrid>
        <w:gridCol w:w="3260"/>
        <w:gridCol w:w="1580"/>
        <w:gridCol w:w="1600"/>
        <w:gridCol w:w="1540"/>
        <w:gridCol w:w="1600"/>
      </w:tblGrid>
      <w:tr w:rsidR="006506B9" w:rsidRPr="00FD5F88" w:rsidTr="004B1339">
        <w:trPr>
          <w:trHeight w:val="315"/>
        </w:trPr>
        <w:tc>
          <w:tcPr>
            <w:tcW w:w="3260" w:type="dxa"/>
            <w:vMerge w:val="restart"/>
            <w:tcBorders>
              <w:top w:val="single" w:sz="4" w:space="0" w:color="auto"/>
              <w:left w:val="single" w:sz="4" w:space="0" w:color="auto"/>
              <w:bottom w:val="single" w:sz="4" w:space="0" w:color="000000"/>
              <w:right w:val="single" w:sz="4" w:space="0" w:color="auto"/>
            </w:tcBorders>
            <w:shd w:val="clear" w:color="auto" w:fill="FFFFFF"/>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Показатель</w:t>
            </w:r>
          </w:p>
        </w:tc>
        <w:tc>
          <w:tcPr>
            <w:tcW w:w="1580" w:type="dxa"/>
            <w:vMerge w:val="restart"/>
            <w:tcBorders>
              <w:top w:val="single" w:sz="4" w:space="0" w:color="auto"/>
              <w:left w:val="single" w:sz="4" w:space="0" w:color="auto"/>
              <w:bottom w:val="single" w:sz="4" w:space="0" w:color="000000"/>
              <w:right w:val="single" w:sz="4" w:space="0" w:color="auto"/>
            </w:tcBorders>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2012 год (решение № 119 от 16.12.2011)</w:t>
            </w:r>
          </w:p>
        </w:tc>
        <w:tc>
          <w:tcPr>
            <w:tcW w:w="4740" w:type="dxa"/>
            <w:gridSpan w:val="3"/>
            <w:tcBorders>
              <w:top w:val="single" w:sz="4" w:space="0" w:color="auto"/>
              <w:left w:val="nil"/>
              <w:bottom w:val="single" w:sz="4" w:space="0" w:color="auto"/>
              <w:right w:val="single" w:sz="4" w:space="0" w:color="auto"/>
            </w:tcBorders>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Проект бюджета</w:t>
            </w:r>
          </w:p>
        </w:tc>
      </w:tr>
      <w:tr w:rsidR="006506B9" w:rsidRPr="00FD5F88" w:rsidTr="004B1339">
        <w:tblPrEx>
          <w:tblLook w:val="00A0"/>
        </w:tblPrEx>
        <w:trPr>
          <w:trHeight w:val="315"/>
        </w:trPr>
        <w:tc>
          <w:tcPr>
            <w:tcW w:w="3260" w:type="dxa"/>
            <w:vMerge/>
            <w:tcBorders>
              <w:top w:val="single" w:sz="4" w:space="0" w:color="auto"/>
              <w:left w:val="single" w:sz="4" w:space="0" w:color="auto"/>
              <w:bottom w:val="single" w:sz="4" w:space="0" w:color="000000"/>
              <w:right w:val="single" w:sz="4" w:space="0" w:color="auto"/>
            </w:tcBorders>
            <w:vAlign w:val="center"/>
          </w:tcPr>
          <w:p w:rsidR="006506B9" w:rsidRPr="00FD5F88" w:rsidRDefault="006506B9" w:rsidP="009306BD">
            <w:pPr>
              <w:spacing w:after="0" w:line="240" w:lineRule="auto"/>
              <w:rPr>
                <w:rFonts w:ascii="Times New Roman" w:hAnsi="Times New Roman" w:cs="Times New Roman"/>
                <w:sz w:val="24"/>
                <w:szCs w:val="24"/>
              </w:rPr>
            </w:pPr>
          </w:p>
        </w:tc>
        <w:tc>
          <w:tcPr>
            <w:tcW w:w="1580" w:type="dxa"/>
            <w:vMerge/>
            <w:tcBorders>
              <w:top w:val="single" w:sz="4" w:space="0" w:color="auto"/>
              <w:left w:val="single" w:sz="4" w:space="0" w:color="auto"/>
              <w:bottom w:val="single" w:sz="4" w:space="0" w:color="000000"/>
              <w:right w:val="single" w:sz="4" w:space="0" w:color="auto"/>
            </w:tcBorders>
            <w:vAlign w:val="center"/>
          </w:tcPr>
          <w:p w:rsidR="006506B9" w:rsidRPr="00FD5F88" w:rsidRDefault="006506B9" w:rsidP="009306BD">
            <w:pPr>
              <w:spacing w:after="0" w:line="240" w:lineRule="auto"/>
              <w:rPr>
                <w:rFonts w:ascii="Times New Roman" w:hAnsi="Times New Roman" w:cs="Times New Roman"/>
                <w:sz w:val="24"/>
                <w:szCs w:val="24"/>
              </w:rPr>
            </w:pPr>
          </w:p>
        </w:tc>
        <w:tc>
          <w:tcPr>
            <w:tcW w:w="1600" w:type="dxa"/>
            <w:tcBorders>
              <w:top w:val="nil"/>
              <w:left w:val="nil"/>
              <w:bottom w:val="single" w:sz="4" w:space="0" w:color="auto"/>
              <w:right w:val="single" w:sz="4" w:space="0" w:color="auto"/>
            </w:tcBorders>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2013 год</w:t>
            </w:r>
          </w:p>
        </w:tc>
        <w:tc>
          <w:tcPr>
            <w:tcW w:w="1540" w:type="dxa"/>
            <w:tcBorders>
              <w:top w:val="nil"/>
              <w:left w:val="nil"/>
              <w:bottom w:val="single" w:sz="4" w:space="0" w:color="auto"/>
              <w:right w:val="single" w:sz="4" w:space="0" w:color="auto"/>
            </w:tcBorders>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2014 год</w:t>
            </w:r>
          </w:p>
        </w:tc>
        <w:tc>
          <w:tcPr>
            <w:tcW w:w="1600" w:type="dxa"/>
            <w:tcBorders>
              <w:top w:val="nil"/>
              <w:left w:val="nil"/>
              <w:bottom w:val="single" w:sz="4" w:space="0" w:color="auto"/>
              <w:right w:val="single" w:sz="4" w:space="0" w:color="auto"/>
            </w:tcBorders>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2015 год</w:t>
            </w:r>
          </w:p>
        </w:tc>
      </w:tr>
      <w:tr w:rsidR="006506B9" w:rsidRPr="00FD5F88" w:rsidTr="004B1339">
        <w:tblPrEx>
          <w:tblLook w:val="00A0"/>
        </w:tblPrEx>
        <w:trPr>
          <w:trHeight w:val="630"/>
        </w:trPr>
        <w:tc>
          <w:tcPr>
            <w:tcW w:w="3260" w:type="dxa"/>
            <w:tcBorders>
              <w:top w:val="nil"/>
              <w:left w:val="single" w:sz="4" w:space="0" w:color="auto"/>
              <w:bottom w:val="single" w:sz="4" w:space="0" w:color="auto"/>
              <w:right w:val="single" w:sz="4" w:space="0" w:color="auto"/>
            </w:tcBorders>
            <w:vAlign w:val="bottom"/>
          </w:tcPr>
          <w:p w:rsidR="006506B9" w:rsidRPr="00FD5F88" w:rsidRDefault="006506B9" w:rsidP="009306BD">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Общий объем расходов, тыс. рублей</w:t>
            </w:r>
          </w:p>
        </w:tc>
        <w:tc>
          <w:tcPr>
            <w:tcW w:w="1580" w:type="dxa"/>
            <w:tcBorders>
              <w:top w:val="nil"/>
              <w:left w:val="nil"/>
              <w:bottom w:val="single" w:sz="4" w:space="0" w:color="auto"/>
              <w:right w:val="single" w:sz="4" w:space="0" w:color="auto"/>
            </w:tcBorders>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54 602,5</w:t>
            </w:r>
          </w:p>
        </w:tc>
        <w:tc>
          <w:tcPr>
            <w:tcW w:w="1600" w:type="dxa"/>
            <w:tcBorders>
              <w:top w:val="nil"/>
              <w:left w:val="nil"/>
              <w:bottom w:val="single" w:sz="4" w:space="0" w:color="auto"/>
              <w:right w:val="single" w:sz="4" w:space="0" w:color="auto"/>
            </w:tcBorders>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59 092,1</w:t>
            </w:r>
          </w:p>
        </w:tc>
        <w:tc>
          <w:tcPr>
            <w:tcW w:w="1540" w:type="dxa"/>
            <w:tcBorders>
              <w:top w:val="nil"/>
              <w:left w:val="nil"/>
              <w:bottom w:val="single" w:sz="4" w:space="0" w:color="auto"/>
              <w:right w:val="single" w:sz="4" w:space="0" w:color="auto"/>
            </w:tcBorders>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58 570,0</w:t>
            </w:r>
          </w:p>
        </w:tc>
        <w:tc>
          <w:tcPr>
            <w:tcW w:w="1600" w:type="dxa"/>
            <w:tcBorders>
              <w:top w:val="nil"/>
              <w:left w:val="nil"/>
              <w:bottom w:val="single" w:sz="4" w:space="0" w:color="auto"/>
              <w:right w:val="single" w:sz="4" w:space="0" w:color="auto"/>
            </w:tcBorders>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58 936,0</w:t>
            </w:r>
          </w:p>
        </w:tc>
      </w:tr>
      <w:tr w:rsidR="006506B9" w:rsidRPr="00FD5F88" w:rsidTr="004B1339">
        <w:tblPrEx>
          <w:tblLook w:val="00A0"/>
        </w:tblPrEx>
        <w:trPr>
          <w:trHeight w:val="617"/>
        </w:trPr>
        <w:tc>
          <w:tcPr>
            <w:tcW w:w="3260" w:type="dxa"/>
            <w:tcBorders>
              <w:top w:val="nil"/>
              <w:left w:val="single" w:sz="4" w:space="0" w:color="auto"/>
              <w:bottom w:val="single" w:sz="4" w:space="0" w:color="auto"/>
              <w:right w:val="single" w:sz="4" w:space="0" w:color="auto"/>
            </w:tcBorders>
            <w:vAlign w:val="bottom"/>
          </w:tcPr>
          <w:p w:rsidR="006506B9" w:rsidRPr="00FD5F88" w:rsidRDefault="006506B9" w:rsidP="009306BD">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в том числе межбюджетные трансферты, тыс. рублей</w:t>
            </w:r>
          </w:p>
        </w:tc>
        <w:tc>
          <w:tcPr>
            <w:tcW w:w="1580" w:type="dxa"/>
            <w:tcBorders>
              <w:top w:val="nil"/>
              <w:left w:val="nil"/>
              <w:bottom w:val="single" w:sz="4" w:space="0" w:color="auto"/>
              <w:right w:val="single" w:sz="4" w:space="0" w:color="auto"/>
            </w:tcBorders>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1 167,0</w:t>
            </w:r>
          </w:p>
        </w:tc>
        <w:tc>
          <w:tcPr>
            <w:tcW w:w="1600" w:type="dxa"/>
            <w:tcBorders>
              <w:top w:val="nil"/>
              <w:left w:val="nil"/>
              <w:bottom w:val="single" w:sz="4" w:space="0" w:color="auto"/>
              <w:right w:val="single" w:sz="4" w:space="0" w:color="auto"/>
            </w:tcBorders>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1 608,0</w:t>
            </w:r>
          </w:p>
        </w:tc>
        <w:tc>
          <w:tcPr>
            <w:tcW w:w="1540" w:type="dxa"/>
            <w:tcBorders>
              <w:top w:val="nil"/>
              <w:left w:val="nil"/>
              <w:bottom w:val="single" w:sz="4" w:space="0" w:color="auto"/>
              <w:right w:val="single" w:sz="4" w:space="0" w:color="auto"/>
            </w:tcBorders>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1 208,0</w:t>
            </w:r>
          </w:p>
        </w:tc>
        <w:tc>
          <w:tcPr>
            <w:tcW w:w="1600" w:type="dxa"/>
            <w:tcBorders>
              <w:top w:val="nil"/>
              <w:left w:val="nil"/>
              <w:bottom w:val="single" w:sz="4" w:space="0" w:color="auto"/>
              <w:right w:val="single" w:sz="4" w:space="0" w:color="auto"/>
            </w:tcBorders>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1 208,0</w:t>
            </w:r>
          </w:p>
        </w:tc>
      </w:tr>
      <w:tr w:rsidR="006506B9" w:rsidRPr="00FD5F88" w:rsidTr="004B1339">
        <w:tblPrEx>
          <w:tblLook w:val="00A0"/>
        </w:tblPrEx>
        <w:trPr>
          <w:trHeight w:val="825"/>
        </w:trPr>
        <w:tc>
          <w:tcPr>
            <w:tcW w:w="3260" w:type="dxa"/>
            <w:tcBorders>
              <w:top w:val="nil"/>
              <w:left w:val="single" w:sz="4" w:space="0" w:color="auto"/>
              <w:bottom w:val="single" w:sz="4" w:space="0" w:color="auto"/>
              <w:right w:val="single" w:sz="4" w:space="0" w:color="auto"/>
            </w:tcBorders>
            <w:vAlign w:val="bottom"/>
          </w:tcPr>
          <w:p w:rsidR="006506B9" w:rsidRPr="00FD5F88" w:rsidRDefault="006506B9" w:rsidP="009306BD">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Изменения общего объема расходов к предыдущему году, %</w:t>
            </w:r>
          </w:p>
        </w:tc>
        <w:tc>
          <w:tcPr>
            <w:tcW w:w="1580" w:type="dxa"/>
            <w:tcBorders>
              <w:top w:val="nil"/>
              <w:left w:val="nil"/>
              <w:bottom w:val="single" w:sz="4" w:space="0" w:color="auto"/>
              <w:right w:val="single" w:sz="4" w:space="0" w:color="auto"/>
            </w:tcBorders>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w:t>
            </w:r>
          </w:p>
        </w:tc>
        <w:tc>
          <w:tcPr>
            <w:tcW w:w="1600" w:type="dxa"/>
            <w:tcBorders>
              <w:top w:val="nil"/>
              <w:left w:val="nil"/>
              <w:bottom w:val="single" w:sz="4" w:space="0" w:color="auto"/>
              <w:right w:val="single" w:sz="4" w:space="0" w:color="auto"/>
            </w:tcBorders>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108,2</w:t>
            </w:r>
          </w:p>
        </w:tc>
        <w:tc>
          <w:tcPr>
            <w:tcW w:w="1540" w:type="dxa"/>
            <w:tcBorders>
              <w:top w:val="nil"/>
              <w:left w:val="nil"/>
              <w:bottom w:val="single" w:sz="4" w:space="0" w:color="auto"/>
              <w:right w:val="single" w:sz="4" w:space="0" w:color="auto"/>
            </w:tcBorders>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99,1</w:t>
            </w:r>
          </w:p>
        </w:tc>
        <w:tc>
          <w:tcPr>
            <w:tcW w:w="1600" w:type="dxa"/>
            <w:tcBorders>
              <w:top w:val="nil"/>
              <w:left w:val="nil"/>
              <w:bottom w:val="single" w:sz="4" w:space="0" w:color="auto"/>
              <w:right w:val="single" w:sz="4" w:space="0" w:color="auto"/>
            </w:tcBorders>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100,6</w:t>
            </w:r>
          </w:p>
        </w:tc>
      </w:tr>
    </w:tbl>
    <w:p w:rsidR="006506B9" w:rsidRPr="00FD5F88" w:rsidRDefault="006506B9" w:rsidP="009306BD">
      <w:pPr>
        <w:tabs>
          <w:tab w:val="num" w:pos="720"/>
        </w:tabs>
        <w:spacing w:after="0" w:line="240" w:lineRule="auto"/>
        <w:jc w:val="both"/>
        <w:rPr>
          <w:rFonts w:ascii="Times New Roman" w:hAnsi="Times New Roman" w:cs="Times New Roman"/>
          <w:sz w:val="24"/>
          <w:szCs w:val="24"/>
        </w:rPr>
      </w:pP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Ассигнования будут направлены на:</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обеспечение деятельности органов местного самоуправления (управления образования администрации города Югорска) в 2013 году в сумме 15 077,0 тыс. рублей, в 2014 году – 14 906,0 тыс. рублей, в 2015 году – 14 825,0 тыс. рублей;</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обеспечение выполнения функций муниципальных казенных учреждений «Производственная группа», «Централизованная бухгалтерия учреждений образования», «Городской методический центр» в 2013 году в сумме 35 956,0 тыс. рублей, в 2014 году – 35 352,0 тыс. рублей, в 2015 году – 36 475,0 тыс. рублей;</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на выплату компенсации части родительской платы за содержание ребенка в муниципальных образовательных учреждениях, реализующих основную общеобразовательную программу дошкольного образования (в части администрирования) в сумме 1 208,0 тыс. рублей ежегодно;</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 реализацию долгосрочной целевой программы «Профилактика экстремизма, гармонизация межэтнических и межкультурных отношений, укрепление толерантности в </w:t>
      </w:r>
      <w:proofErr w:type="spellStart"/>
      <w:r w:rsidRPr="00FD5F88">
        <w:rPr>
          <w:rFonts w:ascii="Times New Roman" w:hAnsi="Times New Roman" w:cs="Times New Roman"/>
          <w:sz w:val="24"/>
          <w:szCs w:val="24"/>
        </w:rPr>
        <w:t>г.Югорске</w:t>
      </w:r>
      <w:proofErr w:type="spellEnd"/>
      <w:r w:rsidRPr="00FD5F88">
        <w:rPr>
          <w:rFonts w:ascii="Times New Roman" w:hAnsi="Times New Roman" w:cs="Times New Roman"/>
          <w:sz w:val="24"/>
          <w:szCs w:val="24"/>
        </w:rPr>
        <w:t xml:space="preserve"> на 2011-2013 годы» в 2013 году в сумме 225,0 тыс. рублей на организацию специальных курсов повышения квалификации для работников образовательных учреждений по вопросам формирования установок толерантного сознания обучающихся, разработку и реализацию детских проектов и программ по межкультурному воспитанию детей и молодежи, участие образовательных учреждений в конкурсе на выявление </w:t>
      </w:r>
      <w:r w:rsidRPr="00FD5F88">
        <w:rPr>
          <w:rFonts w:ascii="Times New Roman" w:hAnsi="Times New Roman" w:cs="Times New Roman"/>
          <w:sz w:val="24"/>
          <w:szCs w:val="24"/>
        </w:rPr>
        <w:lastRenderedPageBreak/>
        <w:t xml:space="preserve">позитивного опыта диалога культур в Ханты-Мансийском автономном </w:t>
      </w:r>
      <w:proofErr w:type="spellStart"/>
      <w:r w:rsidRPr="00FD5F88">
        <w:rPr>
          <w:rFonts w:ascii="Times New Roman" w:hAnsi="Times New Roman" w:cs="Times New Roman"/>
          <w:sz w:val="24"/>
          <w:szCs w:val="24"/>
        </w:rPr>
        <w:t>округе-Югре</w:t>
      </w:r>
      <w:proofErr w:type="spellEnd"/>
      <w:r w:rsidRPr="00FD5F88">
        <w:rPr>
          <w:rFonts w:ascii="Times New Roman" w:hAnsi="Times New Roman" w:cs="Times New Roman"/>
          <w:sz w:val="24"/>
          <w:szCs w:val="24"/>
        </w:rPr>
        <w:t xml:space="preserve">, разработку и издание комплекта информационно-справочных материалов; </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 реализацию долгосрочной целевой программы «Формирование доступной среды жизнедеятельности для инвалидов и </w:t>
      </w:r>
      <w:proofErr w:type="spellStart"/>
      <w:r w:rsidRPr="00FD5F88">
        <w:rPr>
          <w:rFonts w:ascii="Times New Roman" w:hAnsi="Times New Roman" w:cs="Times New Roman"/>
          <w:sz w:val="24"/>
          <w:szCs w:val="24"/>
        </w:rPr>
        <w:t>маломобильных</w:t>
      </w:r>
      <w:proofErr w:type="spellEnd"/>
      <w:r w:rsidRPr="00FD5F88">
        <w:rPr>
          <w:rFonts w:ascii="Times New Roman" w:hAnsi="Times New Roman" w:cs="Times New Roman"/>
          <w:sz w:val="24"/>
          <w:szCs w:val="24"/>
        </w:rPr>
        <w:t xml:space="preserve"> групп населения в городе Югорске на 2011-2015 годы» в 2013 году в сумме 150,0 тыс. рублей на проведение мероприятий по подготовке педагогов общеобразовательных учреждений для обучения детей-инвалидов, в 2014 году в сумме 900,0 тыс. рублей на приобретение автотранспорта, оборудованного подъемниками, для перевозки инвалидов-колясочников из числа учащихся муниципальных образовательных учреждений;</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проведение прочих мероприятий в области образования в 2013 году в сумме 2 742,0 тыс. рублей, в 2014 году – 2 794,0 тыс. рублей, в 2015 году – 2 848,0 тыс. рублей.</w:t>
      </w:r>
    </w:p>
    <w:p w:rsidR="006506B9" w:rsidRPr="00FD5F88" w:rsidRDefault="006506B9" w:rsidP="009306BD">
      <w:pPr>
        <w:tabs>
          <w:tab w:val="num" w:pos="720"/>
        </w:tabs>
        <w:spacing w:after="0" w:line="240" w:lineRule="auto"/>
        <w:ind w:firstLine="709"/>
        <w:jc w:val="center"/>
        <w:rPr>
          <w:rFonts w:ascii="Times New Roman" w:hAnsi="Times New Roman" w:cs="Times New Roman"/>
          <w:sz w:val="24"/>
          <w:szCs w:val="24"/>
        </w:rPr>
      </w:pPr>
    </w:p>
    <w:p w:rsidR="006506B9" w:rsidRPr="00FD5F88" w:rsidRDefault="006506B9" w:rsidP="009306BD">
      <w:pPr>
        <w:tabs>
          <w:tab w:val="num" w:pos="720"/>
        </w:tabs>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Расшифровка расходов по прочим мероприятиям в области образования</w:t>
      </w:r>
    </w:p>
    <w:p w:rsidR="006506B9" w:rsidRPr="00FD5F88" w:rsidRDefault="006506B9" w:rsidP="009306BD">
      <w:pPr>
        <w:tabs>
          <w:tab w:val="num" w:pos="720"/>
        </w:tabs>
        <w:spacing w:after="0" w:line="240" w:lineRule="auto"/>
        <w:ind w:firstLine="709"/>
        <w:jc w:val="center"/>
        <w:rPr>
          <w:rFonts w:ascii="Times New Roman" w:hAnsi="Times New Roman" w:cs="Times New Roman"/>
          <w:sz w:val="24"/>
          <w:szCs w:val="24"/>
        </w:rPr>
      </w:pPr>
    </w:p>
    <w:tbl>
      <w:tblPr>
        <w:tblW w:w="967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01"/>
        <w:gridCol w:w="1360"/>
        <w:gridCol w:w="1234"/>
        <w:gridCol w:w="1459"/>
        <w:gridCol w:w="1304"/>
        <w:gridCol w:w="1389"/>
        <w:gridCol w:w="1232"/>
      </w:tblGrid>
      <w:tr w:rsidR="006506B9" w:rsidRPr="00FD5F88" w:rsidTr="004B1339">
        <w:trPr>
          <w:trHeight w:val="255"/>
        </w:trPr>
        <w:tc>
          <w:tcPr>
            <w:tcW w:w="1701" w:type="dxa"/>
            <w:vMerge w:val="restart"/>
            <w:noWrap/>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Мероприятия</w:t>
            </w:r>
          </w:p>
        </w:tc>
        <w:tc>
          <w:tcPr>
            <w:tcW w:w="2594" w:type="dxa"/>
            <w:gridSpan w:val="2"/>
            <w:noWrap/>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2013 год</w:t>
            </w:r>
          </w:p>
        </w:tc>
        <w:tc>
          <w:tcPr>
            <w:tcW w:w="2763" w:type="dxa"/>
            <w:gridSpan w:val="2"/>
            <w:noWrap/>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2014 год</w:t>
            </w:r>
          </w:p>
        </w:tc>
        <w:tc>
          <w:tcPr>
            <w:tcW w:w="2621" w:type="dxa"/>
            <w:gridSpan w:val="2"/>
            <w:noWrap/>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2015 год</w:t>
            </w:r>
          </w:p>
        </w:tc>
      </w:tr>
      <w:tr w:rsidR="006506B9" w:rsidRPr="00FD5F88" w:rsidTr="004B1339">
        <w:trPr>
          <w:trHeight w:val="765"/>
        </w:trPr>
        <w:tc>
          <w:tcPr>
            <w:tcW w:w="1701" w:type="dxa"/>
            <w:vMerge/>
            <w:vAlign w:val="center"/>
          </w:tcPr>
          <w:p w:rsidR="006506B9" w:rsidRPr="00FD5F88" w:rsidRDefault="006506B9" w:rsidP="009306BD">
            <w:pPr>
              <w:spacing w:after="0" w:line="240" w:lineRule="auto"/>
              <w:rPr>
                <w:rFonts w:ascii="Times New Roman" w:hAnsi="Times New Roman" w:cs="Times New Roman"/>
                <w:sz w:val="24"/>
                <w:szCs w:val="24"/>
              </w:rPr>
            </w:pPr>
          </w:p>
        </w:tc>
        <w:tc>
          <w:tcPr>
            <w:tcW w:w="1360"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Планируемый охват, чел.</w:t>
            </w:r>
          </w:p>
        </w:tc>
        <w:tc>
          <w:tcPr>
            <w:tcW w:w="1234"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Сумма расходов, тыс. руб.</w:t>
            </w:r>
          </w:p>
        </w:tc>
        <w:tc>
          <w:tcPr>
            <w:tcW w:w="1459"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Планируемый охват, чел.</w:t>
            </w:r>
          </w:p>
        </w:tc>
        <w:tc>
          <w:tcPr>
            <w:tcW w:w="1304"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Сумма расходов, тыс. руб.</w:t>
            </w:r>
          </w:p>
        </w:tc>
        <w:tc>
          <w:tcPr>
            <w:tcW w:w="1389"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Планируемый охват, чел.</w:t>
            </w:r>
          </w:p>
        </w:tc>
        <w:tc>
          <w:tcPr>
            <w:tcW w:w="1232"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Сумма расходов, тыс. руб.</w:t>
            </w:r>
          </w:p>
        </w:tc>
      </w:tr>
      <w:tr w:rsidR="006506B9" w:rsidRPr="00FD5F88" w:rsidTr="004B1339">
        <w:trPr>
          <w:trHeight w:val="255"/>
        </w:trPr>
        <w:tc>
          <w:tcPr>
            <w:tcW w:w="1701" w:type="dxa"/>
            <w:vAlign w:val="center"/>
          </w:tcPr>
          <w:p w:rsidR="006506B9" w:rsidRPr="00FD5F88" w:rsidRDefault="006506B9" w:rsidP="009306BD">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Олимпиады</w:t>
            </w:r>
          </w:p>
        </w:tc>
        <w:tc>
          <w:tcPr>
            <w:tcW w:w="1360" w:type="dxa"/>
            <w:noWrap/>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620</w:t>
            </w:r>
          </w:p>
        </w:tc>
        <w:tc>
          <w:tcPr>
            <w:tcW w:w="1234"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341,0</w:t>
            </w:r>
          </w:p>
        </w:tc>
        <w:tc>
          <w:tcPr>
            <w:tcW w:w="1459" w:type="dxa"/>
            <w:noWrap/>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620</w:t>
            </w:r>
          </w:p>
        </w:tc>
        <w:tc>
          <w:tcPr>
            <w:tcW w:w="1304"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341,0</w:t>
            </w:r>
          </w:p>
        </w:tc>
        <w:tc>
          <w:tcPr>
            <w:tcW w:w="1389" w:type="dxa"/>
            <w:noWrap/>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620</w:t>
            </w:r>
          </w:p>
        </w:tc>
        <w:tc>
          <w:tcPr>
            <w:tcW w:w="1232"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341,0</w:t>
            </w:r>
          </w:p>
        </w:tc>
      </w:tr>
      <w:tr w:rsidR="006506B9" w:rsidRPr="00FD5F88" w:rsidTr="004B1339">
        <w:trPr>
          <w:trHeight w:val="255"/>
        </w:trPr>
        <w:tc>
          <w:tcPr>
            <w:tcW w:w="1701" w:type="dxa"/>
            <w:vAlign w:val="center"/>
          </w:tcPr>
          <w:p w:rsidR="006506B9" w:rsidRPr="00FD5F88" w:rsidRDefault="006506B9" w:rsidP="009306BD">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Фестивали, конкурсы</w:t>
            </w:r>
          </w:p>
        </w:tc>
        <w:tc>
          <w:tcPr>
            <w:tcW w:w="1360" w:type="dxa"/>
            <w:noWrap/>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5100</w:t>
            </w:r>
          </w:p>
        </w:tc>
        <w:tc>
          <w:tcPr>
            <w:tcW w:w="1234"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202,9</w:t>
            </w:r>
          </w:p>
        </w:tc>
        <w:tc>
          <w:tcPr>
            <w:tcW w:w="1459" w:type="dxa"/>
            <w:noWrap/>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5100</w:t>
            </w:r>
          </w:p>
        </w:tc>
        <w:tc>
          <w:tcPr>
            <w:tcW w:w="1304"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210,0</w:t>
            </w:r>
          </w:p>
        </w:tc>
        <w:tc>
          <w:tcPr>
            <w:tcW w:w="1389" w:type="dxa"/>
            <w:noWrap/>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5100</w:t>
            </w:r>
          </w:p>
        </w:tc>
        <w:tc>
          <w:tcPr>
            <w:tcW w:w="1232"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220,0</w:t>
            </w:r>
          </w:p>
        </w:tc>
      </w:tr>
      <w:tr w:rsidR="006506B9" w:rsidRPr="00FD5F88" w:rsidTr="004B1339">
        <w:trPr>
          <w:trHeight w:val="765"/>
        </w:trPr>
        <w:tc>
          <w:tcPr>
            <w:tcW w:w="1701" w:type="dxa"/>
            <w:vAlign w:val="center"/>
          </w:tcPr>
          <w:p w:rsidR="006506B9" w:rsidRPr="00FD5F88" w:rsidRDefault="006506B9" w:rsidP="009306BD">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 xml:space="preserve">Мероприятия военно-патриотической и спортивной направленности </w:t>
            </w:r>
          </w:p>
        </w:tc>
        <w:tc>
          <w:tcPr>
            <w:tcW w:w="1360" w:type="dxa"/>
            <w:noWrap/>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4300</w:t>
            </w:r>
          </w:p>
        </w:tc>
        <w:tc>
          <w:tcPr>
            <w:tcW w:w="1234"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66,6</w:t>
            </w:r>
          </w:p>
        </w:tc>
        <w:tc>
          <w:tcPr>
            <w:tcW w:w="1459" w:type="dxa"/>
            <w:noWrap/>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4300</w:t>
            </w:r>
          </w:p>
        </w:tc>
        <w:tc>
          <w:tcPr>
            <w:tcW w:w="1304"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70,0</w:t>
            </w:r>
          </w:p>
        </w:tc>
        <w:tc>
          <w:tcPr>
            <w:tcW w:w="1389" w:type="dxa"/>
            <w:noWrap/>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4300</w:t>
            </w:r>
          </w:p>
        </w:tc>
        <w:tc>
          <w:tcPr>
            <w:tcW w:w="1232"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80,0</w:t>
            </w:r>
          </w:p>
        </w:tc>
      </w:tr>
      <w:tr w:rsidR="006506B9" w:rsidRPr="00FD5F88" w:rsidTr="004B1339">
        <w:trPr>
          <w:trHeight w:val="255"/>
        </w:trPr>
        <w:tc>
          <w:tcPr>
            <w:tcW w:w="1701" w:type="dxa"/>
            <w:vAlign w:val="center"/>
          </w:tcPr>
          <w:p w:rsidR="006506B9" w:rsidRPr="00FD5F88" w:rsidRDefault="006506B9" w:rsidP="009306BD">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Городские конференции</w:t>
            </w:r>
          </w:p>
        </w:tc>
        <w:tc>
          <w:tcPr>
            <w:tcW w:w="1360" w:type="dxa"/>
            <w:noWrap/>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600</w:t>
            </w:r>
          </w:p>
        </w:tc>
        <w:tc>
          <w:tcPr>
            <w:tcW w:w="1234"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111,1</w:t>
            </w:r>
          </w:p>
        </w:tc>
        <w:tc>
          <w:tcPr>
            <w:tcW w:w="1459" w:type="dxa"/>
            <w:noWrap/>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600</w:t>
            </w:r>
          </w:p>
        </w:tc>
        <w:tc>
          <w:tcPr>
            <w:tcW w:w="1304"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120,0</w:t>
            </w:r>
          </w:p>
        </w:tc>
        <w:tc>
          <w:tcPr>
            <w:tcW w:w="1389" w:type="dxa"/>
            <w:noWrap/>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600</w:t>
            </w:r>
          </w:p>
        </w:tc>
        <w:tc>
          <w:tcPr>
            <w:tcW w:w="1232"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140,0</w:t>
            </w:r>
          </w:p>
        </w:tc>
      </w:tr>
      <w:tr w:rsidR="006506B9" w:rsidRPr="00FD5F88" w:rsidTr="004B1339">
        <w:trPr>
          <w:trHeight w:val="255"/>
        </w:trPr>
        <w:tc>
          <w:tcPr>
            <w:tcW w:w="1701" w:type="dxa"/>
            <w:vAlign w:val="center"/>
          </w:tcPr>
          <w:p w:rsidR="006506B9" w:rsidRPr="00FD5F88" w:rsidRDefault="006506B9" w:rsidP="009306BD">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Городские праздники, слеты</w:t>
            </w:r>
          </w:p>
        </w:tc>
        <w:tc>
          <w:tcPr>
            <w:tcW w:w="1360" w:type="dxa"/>
            <w:noWrap/>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8000</w:t>
            </w:r>
          </w:p>
        </w:tc>
        <w:tc>
          <w:tcPr>
            <w:tcW w:w="1234"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260,0</w:t>
            </w:r>
          </w:p>
        </w:tc>
        <w:tc>
          <w:tcPr>
            <w:tcW w:w="1459" w:type="dxa"/>
            <w:noWrap/>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8000</w:t>
            </w:r>
          </w:p>
        </w:tc>
        <w:tc>
          <w:tcPr>
            <w:tcW w:w="1304"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290,0</w:t>
            </w:r>
          </w:p>
        </w:tc>
        <w:tc>
          <w:tcPr>
            <w:tcW w:w="1389" w:type="dxa"/>
            <w:noWrap/>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8000</w:t>
            </w:r>
          </w:p>
        </w:tc>
        <w:tc>
          <w:tcPr>
            <w:tcW w:w="1232"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303,0</w:t>
            </w:r>
          </w:p>
        </w:tc>
      </w:tr>
      <w:tr w:rsidR="006506B9" w:rsidRPr="00FD5F88" w:rsidTr="004B1339">
        <w:trPr>
          <w:trHeight w:val="510"/>
        </w:trPr>
        <w:tc>
          <w:tcPr>
            <w:tcW w:w="1701" w:type="dxa"/>
            <w:vAlign w:val="center"/>
          </w:tcPr>
          <w:p w:rsidR="006506B9" w:rsidRPr="00FD5F88" w:rsidRDefault="006506B9" w:rsidP="009306BD">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Другие мероприятия по основной деятельности</w:t>
            </w:r>
          </w:p>
        </w:tc>
        <w:tc>
          <w:tcPr>
            <w:tcW w:w="1360" w:type="dxa"/>
            <w:noWrap/>
            <w:vAlign w:val="center"/>
          </w:tcPr>
          <w:p w:rsidR="006506B9" w:rsidRPr="00FD5F88" w:rsidRDefault="006506B9" w:rsidP="009306BD">
            <w:pPr>
              <w:spacing w:after="0" w:line="240" w:lineRule="auto"/>
              <w:jc w:val="center"/>
              <w:rPr>
                <w:rFonts w:ascii="Times New Roman" w:hAnsi="Times New Roman" w:cs="Times New Roman"/>
                <w:sz w:val="24"/>
                <w:szCs w:val="24"/>
              </w:rPr>
            </w:pPr>
          </w:p>
        </w:tc>
        <w:tc>
          <w:tcPr>
            <w:tcW w:w="1234"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51,4</w:t>
            </w:r>
          </w:p>
        </w:tc>
        <w:tc>
          <w:tcPr>
            <w:tcW w:w="1459" w:type="dxa"/>
            <w:noWrap/>
            <w:vAlign w:val="center"/>
          </w:tcPr>
          <w:p w:rsidR="006506B9" w:rsidRPr="00FD5F88" w:rsidRDefault="006506B9" w:rsidP="009306BD">
            <w:pPr>
              <w:spacing w:after="0" w:line="240" w:lineRule="auto"/>
              <w:jc w:val="center"/>
              <w:rPr>
                <w:rFonts w:ascii="Times New Roman" w:hAnsi="Times New Roman" w:cs="Times New Roman"/>
                <w:sz w:val="24"/>
                <w:szCs w:val="24"/>
              </w:rPr>
            </w:pPr>
          </w:p>
        </w:tc>
        <w:tc>
          <w:tcPr>
            <w:tcW w:w="1304"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54,0</w:t>
            </w:r>
          </w:p>
        </w:tc>
        <w:tc>
          <w:tcPr>
            <w:tcW w:w="1389" w:type="dxa"/>
            <w:noWrap/>
            <w:vAlign w:val="center"/>
          </w:tcPr>
          <w:p w:rsidR="006506B9" w:rsidRPr="00FD5F88" w:rsidRDefault="006506B9" w:rsidP="009306BD">
            <w:pPr>
              <w:spacing w:after="0" w:line="240" w:lineRule="auto"/>
              <w:jc w:val="center"/>
              <w:rPr>
                <w:rFonts w:ascii="Times New Roman" w:hAnsi="Times New Roman" w:cs="Times New Roman"/>
                <w:sz w:val="24"/>
                <w:szCs w:val="24"/>
              </w:rPr>
            </w:pPr>
          </w:p>
        </w:tc>
        <w:tc>
          <w:tcPr>
            <w:tcW w:w="1232"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55,0</w:t>
            </w:r>
          </w:p>
        </w:tc>
      </w:tr>
      <w:tr w:rsidR="006506B9" w:rsidRPr="00FD5F88" w:rsidTr="004B1339">
        <w:trPr>
          <w:trHeight w:val="510"/>
        </w:trPr>
        <w:tc>
          <w:tcPr>
            <w:tcW w:w="1701" w:type="dxa"/>
            <w:vAlign w:val="center"/>
          </w:tcPr>
          <w:p w:rsidR="006506B9" w:rsidRPr="00FD5F88" w:rsidRDefault="006506B9" w:rsidP="009306BD">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Информационное сопровождение деятельности</w:t>
            </w:r>
          </w:p>
        </w:tc>
        <w:tc>
          <w:tcPr>
            <w:tcW w:w="1360" w:type="dxa"/>
            <w:noWrap/>
            <w:vAlign w:val="center"/>
          </w:tcPr>
          <w:p w:rsidR="006506B9" w:rsidRPr="00FD5F88" w:rsidRDefault="006506B9" w:rsidP="009306BD">
            <w:pPr>
              <w:spacing w:after="0" w:line="240" w:lineRule="auto"/>
              <w:jc w:val="center"/>
              <w:rPr>
                <w:rFonts w:ascii="Times New Roman" w:hAnsi="Times New Roman" w:cs="Times New Roman"/>
                <w:sz w:val="24"/>
                <w:szCs w:val="24"/>
              </w:rPr>
            </w:pPr>
          </w:p>
        </w:tc>
        <w:tc>
          <w:tcPr>
            <w:tcW w:w="1234"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1 709,0</w:t>
            </w:r>
          </w:p>
        </w:tc>
        <w:tc>
          <w:tcPr>
            <w:tcW w:w="1459" w:type="dxa"/>
            <w:noWrap/>
            <w:vAlign w:val="center"/>
          </w:tcPr>
          <w:p w:rsidR="006506B9" w:rsidRPr="00FD5F88" w:rsidRDefault="006506B9" w:rsidP="009306BD">
            <w:pPr>
              <w:spacing w:after="0" w:line="240" w:lineRule="auto"/>
              <w:jc w:val="center"/>
              <w:rPr>
                <w:rFonts w:ascii="Times New Roman" w:hAnsi="Times New Roman" w:cs="Times New Roman"/>
                <w:sz w:val="24"/>
                <w:szCs w:val="24"/>
              </w:rPr>
            </w:pPr>
          </w:p>
        </w:tc>
        <w:tc>
          <w:tcPr>
            <w:tcW w:w="1304"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1 709,0</w:t>
            </w:r>
          </w:p>
        </w:tc>
        <w:tc>
          <w:tcPr>
            <w:tcW w:w="1389" w:type="dxa"/>
            <w:noWrap/>
            <w:vAlign w:val="center"/>
          </w:tcPr>
          <w:p w:rsidR="006506B9" w:rsidRPr="00FD5F88" w:rsidRDefault="006506B9" w:rsidP="009306BD">
            <w:pPr>
              <w:spacing w:after="0" w:line="240" w:lineRule="auto"/>
              <w:jc w:val="center"/>
              <w:rPr>
                <w:rFonts w:ascii="Times New Roman" w:hAnsi="Times New Roman" w:cs="Times New Roman"/>
                <w:sz w:val="24"/>
                <w:szCs w:val="24"/>
              </w:rPr>
            </w:pPr>
          </w:p>
        </w:tc>
        <w:tc>
          <w:tcPr>
            <w:tcW w:w="1232"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1 709,0</w:t>
            </w:r>
          </w:p>
        </w:tc>
      </w:tr>
      <w:tr w:rsidR="006506B9" w:rsidRPr="00FD5F88" w:rsidTr="004B1339">
        <w:trPr>
          <w:trHeight w:val="315"/>
        </w:trPr>
        <w:tc>
          <w:tcPr>
            <w:tcW w:w="1701" w:type="dxa"/>
            <w:noWrap/>
            <w:vAlign w:val="center"/>
          </w:tcPr>
          <w:p w:rsidR="006506B9" w:rsidRPr="00FD5F88" w:rsidRDefault="006506B9" w:rsidP="009306BD">
            <w:pPr>
              <w:spacing w:after="0" w:line="240" w:lineRule="auto"/>
              <w:rPr>
                <w:rFonts w:ascii="Times New Roman" w:hAnsi="Times New Roman" w:cs="Times New Roman"/>
                <w:b/>
                <w:bCs/>
                <w:sz w:val="24"/>
                <w:szCs w:val="24"/>
              </w:rPr>
            </w:pPr>
            <w:r w:rsidRPr="00FD5F88">
              <w:rPr>
                <w:rFonts w:ascii="Times New Roman" w:hAnsi="Times New Roman" w:cs="Times New Roman"/>
                <w:b/>
                <w:bCs/>
                <w:sz w:val="24"/>
                <w:szCs w:val="24"/>
              </w:rPr>
              <w:t>Итого по прочим мероприятиям</w:t>
            </w:r>
          </w:p>
        </w:tc>
        <w:tc>
          <w:tcPr>
            <w:tcW w:w="1360" w:type="dxa"/>
            <w:noWrap/>
            <w:vAlign w:val="center"/>
          </w:tcPr>
          <w:p w:rsidR="006506B9" w:rsidRPr="00FD5F88" w:rsidRDefault="006506B9" w:rsidP="009306BD">
            <w:pPr>
              <w:spacing w:after="0" w:line="240" w:lineRule="auto"/>
              <w:jc w:val="center"/>
              <w:rPr>
                <w:rFonts w:ascii="Times New Roman" w:hAnsi="Times New Roman" w:cs="Times New Roman"/>
                <w:b/>
                <w:bCs/>
                <w:sz w:val="24"/>
                <w:szCs w:val="24"/>
              </w:rPr>
            </w:pPr>
          </w:p>
        </w:tc>
        <w:tc>
          <w:tcPr>
            <w:tcW w:w="1234" w:type="dxa"/>
            <w:noWrap/>
            <w:vAlign w:val="center"/>
          </w:tcPr>
          <w:p w:rsidR="006506B9" w:rsidRPr="00FD5F88" w:rsidRDefault="006506B9" w:rsidP="009306BD">
            <w:pPr>
              <w:spacing w:after="0" w:line="240" w:lineRule="auto"/>
              <w:jc w:val="center"/>
              <w:rPr>
                <w:rFonts w:ascii="Times New Roman" w:hAnsi="Times New Roman" w:cs="Times New Roman"/>
                <w:b/>
                <w:bCs/>
                <w:sz w:val="24"/>
                <w:szCs w:val="24"/>
              </w:rPr>
            </w:pPr>
            <w:r w:rsidRPr="00FD5F88">
              <w:rPr>
                <w:rFonts w:ascii="Times New Roman" w:hAnsi="Times New Roman" w:cs="Times New Roman"/>
                <w:b/>
                <w:bCs/>
                <w:sz w:val="24"/>
                <w:szCs w:val="24"/>
              </w:rPr>
              <w:t>2 742,0</w:t>
            </w:r>
          </w:p>
        </w:tc>
        <w:tc>
          <w:tcPr>
            <w:tcW w:w="1459" w:type="dxa"/>
            <w:noWrap/>
            <w:vAlign w:val="center"/>
          </w:tcPr>
          <w:p w:rsidR="006506B9" w:rsidRPr="00FD5F88" w:rsidRDefault="006506B9" w:rsidP="009306BD">
            <w:pPr>
              <w:spacing w:after="0" w:line="240" w:lineRule="auto"/>
              <w:jc w:val="center"/>
              <w:rPr>
                <w:rFonts w:ascii="Times New Roman" w:hAnsi="Times New Roman" w:cs="Times New Roman"/>
                <w:b/>
                <w:bCs/>
                <w:sz w:val="24"/>
                <w:szCs w:val="24"/>
              </w:rPr>
            </w:pPr>
          </w:p>
        </w:tc>
        <w:tc>
          <w:tcPr>
            <w:tcW w:w="1304" w:type="dxa"/>
            <w:noWrap/>
            <w:vAlign w:val="center"/>
          </w:tcPr>
          <w:p w:rsidR="006506B9" w:rsidRPr="00FD5F88" w:rsidRDefault="006506B9" w:rsidP="009306BD">
            <w:pPr>
              <w:spacing w:after="0" w:line="240" w:lineRule="auto"/>
              <w:jc w:val="center"/>
              <w:rPr>
                <w:rFonts w:ascii="Times New Roman" w:hAnsi="Times New Roman" w:cs="Times New Roman"/>
                <w:b/>
                <w:bCs/>
                <w:sz w:val="24"/>
                <w:szCs w:val="24"/>
              </w:rPr>
            </w:pPr>
            <w:r w:rsidRPr="00FD5F88">
              <w:rPr>
                <w:rFonts w:ascii="Times New Roman" w:hAnsi="Times New Roman" w:cs="Times New Roman"/>
                <w:b/>
                <w:bCs/>
                <w:sz w:val="24"/>
                <w:szCs w:val="24"/>
              </w:rPr>
              <w:t>2 794,0</w:t>
            </w:r>
          </w:p>
        </w:tc>
        <w:tc>
          <w:tcPr>
            <w:tcW w:w="1389" w:type="dxa"/>
            <w:noWrap/>
            <w:vAlign w:val="center"/>
          </w:tcPr>
          <w:p w:rsidR="006506B9" w:rsidRPr="00FD5F88" w:rsidRDefault="006506B9" w:rsidP="009306BD">
            <w:pPr>
              <w:spacing w:after="0" w:line="240" w:lineRule="auto"/>
              <w:jc w:val="center"/>
              <w:rPr>
                <w:rFonts w:ascii="Times New Roman" w:hAnsi="Times New Roman" w:cs="Times New Roman"/>
                <w:b/>
                <w:bCs/>
                <w:sz w:val="24"/>
                <w:szCs w:val="24"/>
              </w:rPr>
            </w:pPr>
          </w:p>
        </w:tc>
        <w:tc>
          <w:tcPr>
            <w:tcW w:w="1232" w:type="dxa"/>
            <w:noWrap/>
            <w:vAlign w:val="center"/>
          </w:tcPr>
          <w:p w:rsidR="006506B9" w:rsidRPr="00FD5F88" w:rsidRDefault="006506B9" w:rsidP="009306BD">
            <w:pPr>
              <w:spacing w:after="0" w:line="240" w:lineRule="auto"/>
              <w:jc w:val="center"/>
              <w:rPr>
                <w:rFonts w:ascii="Times New Roman" w:hAnsi="Times New Roman" w:cs="Times New Roman"/>
                <w:b/>
                <w:bCs/>
                <w:sz w:val="24"/>
                <w:szCs w:val="24"/>
              </w:rPr>
            </w:pPr>
            <w:r w:rsidRPr="00FD5F88">
              <w:rPr>
                <w:rFonts w:ascii="Times New Roman" w:hAnsi="Times New Roman" w:cs="Times New Roman"/>
                <w:b/>
                <w:bCs/>
                <w:sz w:val="24"/>
                <w:szCs w:val="24"/>
              </w:rPr>
              <w:t>2 848,0</w:t>
            </w:r>
          </w:p>
        </w:tc>
      </w:tr>
    </w:tbl>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В рамках проведения прочих мероприятий в области образования запланированы мероприятия по военно-патриотическому воспитанию обучающихся, спортивные мероприятия, городские конференции, слеты, праздники. Продолжится работа по профилактике дорожно-транспортных происшествий с участием детей (городской конкурс «Безопасное колесо», участие в окружном аналогичном конкурсе), будет проводиться городской смотр-конкурс среди воспитанников дошкольных образовательных учреждений «Зеленый огонек». В целях формирования мотивации школьников к учению будут проводиться традиционные мероприятия: «Бал отличников», «Прием главы города </w:t>
      </w:r>
      <w:r w:rsidRPr="00FD5F88">
        <w:rPr>
          <w:rFonts w:ascii="Times New Roman" w:hAnsi="Times New Roman" w:cs="Times New Roman"/>
          <w:sz w:val="24"/>
          <w:szCs w:val="24"/>
        </w:rPr>
        <w:lastRenderedPageBreak/>
        <w:t>медалистов». Данные мероприятия направлены на обеспечение общего развития личности обучающихся.</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На 2013 год в бюджете города предусмотрены средства на реализацию долгосрочной целевой программы города Югорска «Жилье» на 2012-2015 годы» в сумме 421,1 тыс. рублей, в том числе 400,0 тыс. рублей за счет средств бюджета автономного округа в рамках реализации целевой программы Ханты-Мансийского автономного округа - Югры «Улучшение </w:t>
      </w:r>
      <w:r w:rsidRPr="00FD5F88">
        <w:rPr>
          <w:rFonts w:ascii="Times New Roman" w:hAnsi="Times New Roman" w:cs="Times New Roman"/>
          <w:sz w:val="24"/>
          <w:szCs w:val="24"/>
        </w:rPr>
        <w:br/>
        <w:t xml:space="preserve">жилищных условий населения Ханты-Мансийского автономного округа - Югры </w:t>
      </w:r>
      <w:r w:rsidRPr="00FD5F88">
        <w:rPr>
          <w:rFonts w:ascii="Times New Roman" w:hAnsi="Times New Roman" w:cs="Times New Roman"/>
          <w:sz w:val="24"/>
          <w:szCs w:val="24"/>
        </w:rPr>
        <w:br/>
        <w:t xml:space="preserve">на 2011 - 2013 годы и на период до 2015 года» и 21,1 тыс. рублей за счет средств местного бюджета для обеспечения доли </w:t>
      </w:r>
      <w:proofErr w:type="spellStart"/>
      <w:r w:rsidRPr="00FD5F88">
        <w:rPr>
          <w:rFonts w:ascii="Times New Roman" w:hAnsi="Times New Roman" w:cs="Times New Roman"/>
          <w:sz w:val="24"/>
          <w:szCs w:val="24"/>
        </w:rPr>
        <w:t>софинансирования</w:t>
      </w:r>
      <w:proofErr w:type="spellEnd"/>
      <w:r w:rsidRPr="00FD5F88">
        <w:rPr>
          <w:rFonts w:ascii="Times New Roman" w:hAnsi="Times New Roman" w:cs="Times New Roman"/>
          <w:sz w:val="24"/>
          <w:szCs w:val="24"/>
        </w:rPr>
        <w:t>. Ассигнования будут направлены на возмещение части затрат в связи с предоставлением учителям общеобразовательных учреждений ипотечного кредита. Поддержку получат 4 молодых учителя.</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В данном подразделе предусмотрены также бюджетные ассигнования на реализацию мероприятий подпрограммы «Реализация приоритетного национального проекта «Образование» в городе Югорске» долгосрочной целевой программы «Развитие муниципальной системы образования города Югорска на 2011-2015 годы» в 2013 году в сумме 3 263,0 тыс. рублей, в 2014 году – 3 410,0 тыс. рублей, в 2015 году – 3 580,0 тыс. рублей. </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Реализация приоритетного национального проекта «Образование» в городе Югорске будет осуществляться по следующим направлениям: </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1. Удовлетворение потребности населения в получении доступного и качественного дошкольного, общего, основного общего, дополнительного образования детей;</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2. Внедрение федеральных государственных образовательных стандартов основного общего образования второго поколения, включающих основные требования к результатам основного общего образования и условиям осуществления образовательной деятельности;</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3. Поддержка системы воспитания и развитие системы выявления, поддержки, сопровождения одаренных детей;</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4. Развитие </w:t>
      </w:r>
      <w:proofErr w:type="spellStart"/>
      <w:r w:rsidRPr="00FD5F88">
        <w:rPr>
          <w:rFonts w:ascii="Times New Roman" w:hAnsi="Times New Roman" w:cs="Times New Roman"/>
          <w:sz w:val="24"/>
          <w:szCs w:val="24"/>
        </w:rPr>
        <w:t>предпрофильного</w:t>
      </w:r>
      <w:proofErr w:type="spellEnd"/>
      <w:r w:rsidRPr="00FD5F88">
        <w:rPr>
          <w:rFonts w:ascii="Times New Roman" w:hAnsi="Times New Roman" w:cs="Times New Roman"/>
          <w:sz w:val="24"/>
          <w:szCs w:val="24"/>
        </w:rPr>
        <w:t xml:space="preserve"> и профильного обучения, обеспечивающего возможность выбора учащимися индивидуального учебного плана с учетом потребностей рынка труда и необходимости обеспечения сознательного выбора выпускниками будущей профессии;</w:t>
      </w:r>
    </w:p>
    <w:p w:rsidR="006506B9" w:rsidRPr="00FD5F88" w:rsidRDefault="006506B9" w:rsidP="009306BD">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5. Совершенствование содержания и форм повышения квалификации педагогов с учетом их интересов и современных требований педагогической теории и практики; </w:t>
      </w:r>
    </w:p>
    <w:p w:rsidR="006506B9" w:rsidRPr="009306BD" w:rsidRDefault="006506B9" w:rsidP="009306BD">
      <w:pPr>
        <w:tabs>
          <w:tab w:val="num" w:pos="720"/>
        </w:tabs>
        <w:spacing w:after="0" w:line="240" w:lineRule="auto"/>
        <w:ind w:firstLine="709"/>
        <w:rPr>
          <w:rFonts w:ascii="Times New Roman" w:hAnsi="Times New Roman" w:cs="Times New Roman"/>
          <w:sz w:val="24"/>
          <w:szCs w:val="24"/>
        </w:rPr>
      </w:pPr>
      <w:r w:rsidRPr="00FD5F88">
        <w:rPr>
          <w:rFonts w:ascii="Times New Roman" w:hAnsi="Times New Roman" w:cs="Times New Roman"/>
          <w:sz w:val="24"/>
          <w:szCs w:val="24"/>
        </w:rPr>
        <w:t>6. Информационное сопровождение программы.</w:t>
      </w:r>
      <w:bookmarkStart w:id="5" w:name="RANGE_A1_D83"/>
      <w:bookmarkEnd w:id="5"/>
    </w:p>
    <w:p w:rsidR="006506B9" w:rsidRDefault="006506B9" w:rsidP="006506B9">
      <w:pPr>
        <w:tabs>
          <w:tab w:val="num" w:pos="720"/>
        </w:tabs>
        <w:ind w:firstLine="720"/>
      </w:pPr>
    </w:p>
    <w:p w:rsidR="006506B9" w:rsidRPr="00A06965" w:rsidRDefault="006506B9" w:rsidP="006506B9">
      <w:pPr>
        <w:tabs>
          <w:tab w:val="num" w:pos="720"/>
        </w:tabs>
        <w:ind w:firstLine="720"/>
        <w:rPr>
          <w:b/>
          <w:bCs/>
        </w:rPr>
        <w:sectPr w:rsidR="006506B9" w:rsidRPr="00A06965" w:rsidSect="001E5DE4">
          <w:pgSz w:w="11909" w:h="16834"/>
          <w:pgMar w:top="397" w:right="1134" w:bottom="851" w:left="1134" w:header="425" w:footer="266" w:gutter="0"/>
          <w:cols w:space="720"/>
          <w:docGrid w:linePitch="326"/>
        </w:sectPr>
      </w:pPr>
    </w:p>
    <w:p w:rsidR="006506B9" w:rsidRPr="009306BD" w:rsidRDefault="006506B9" w:rsidP="009306BD">
      <w:pPr>
        <w:tabs>
          <w:tab w:val="num" w:pos="720"/>
        </w:tabs>
        <w:spacing w:after="0" w:line="240" w:lineRule="auto"/>
        <w:jc w:val="center"/>
        <w:rPr>
          <w:rFonts w:ascii="Times New Roman" w:hAnsi="Times New Roman" w:cs="Times New Roman"/>
          <w:bCs/>
          <w:sz w:val="24"/>
          <w:szCs w:val="24"/>
        </w:rPr>
      </w:pPr>
      <w:r w:rsidRPr="009306BD">
        <w:rPr>
          <w:rFonts w:ascii="Times New Roman" w:hAnsi="Times New Roman" w:cs="Times New Roman"/>
          <w:b/>
          <w:bCs/>
          <w:color w:val="000000"/>
          <w:sz w:val="24"/>
          <w:szCs w:val="24"/>
        </w:rPr>
        <w:lastRenderedPageBreak/>
        <w:t>Расшифровка расходов по долгосрочной целевой программе</w:t>
      </w:r>
    </w:p>
    <w:p w:rsidR="006506B9" w:rsidRPr="009306BD" w:rsidRDefault="006506B9" w:rsidP="009306BD">
      <w:pPr>
        <w:tabs>
          <w:tab w:val="num" w:pos="720"/>
        </w:tabs>
        <w:spacing w:after="0" w:line="240" w:lineRule="auto"/>
        <w:jc w:val="center"/>
        <w:rPr>
          <w:rFonts w:ascii="Times New Roman" w:hAnsi="Times New Roman" w:cs="Times New Roman"/>
          <w:bCs/>
          <w:sz w:val="24"/>
          <w:szCs w:val="24"/>
        </w:rPr>
      </w:pPr>
      <w:r w:rsidRPr="009306BD">
        <w:rPr>
          <w:rFonts w:ascii="Times New Roman" w:hAnsi="Times New Roman" w:cs="Times New Roman"/>
          <w:b/>
          <w:bCs/>
          <w:color w:val="000000"/>
          <w:sz w:val="24"/>
          <w:szCs w:val="24"/>
        </w:rPr>
        <w:t>"Развитие муниципальной системы образования города Югорска на 2011-2015" на 2013-2015 годы</w:t>
      </w:r>
    </w:p>
    <w:p w:rsidR="006506B9" w:rsidRPr="009306BD" w:rsidRDefault="006506B9" w:rsidP="009306BD">
      <w:pPr>
        <w:tabs>
          <w:tab w:val="num" w:pos="720"/>
        </w:tabs>
        <w:spacing w:after="0" w:line="240" w:lineRule="auto"/>
        <w:jc w:val="right"/>
        <w:rPr>
          <w:rFonts w:ascii="Times New Roman" w:hAnsi="Times New Roman" w:cs="Times New Roman"/>
          <w:bCs/>
          <w:sz w:val="24"/>
          <w:szCs w:val="24"/>
        </w:rPr>
      </w:pPr>
    </w:p>
    <w:tbl>
      <w:tblPr>
        <w:tblW w:w="1532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828"/>
        <w:gridCol w:w="1984"/>
        <w:gridCol w:w="1340"/>
        <w:gridCol w:w="1300"/>
        <w:gridCol w:w="1300"/>
        <w:gridCol w:w="1300"/>
        <w:gridCol w:w="51"/>
        <w:gridCol w:w="4219"/>
      </w:tblGrid>
      <w:tr w:rsidR="006506B9" w:rsidRPr="009306BD" w:rsidTr="0074087A">
        <w:trPr>
          <w:trHeight w:val="330"/>
        </w:trPr>
        <w:tc>
          <w:tcPr>
            <w:tcW w:w="3828" w:type="dxa"/>
            <w:vMerge w:val="restart"/>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xml:space="preserve">Наименование мероприятий программы </w:t>
            </w:r>
          </w:p>
        </w:tc>
        <w:tc>
          <w:tcPr>
            <w:tcW w:w="1984" w:type="dxa"/>
            <w:vMerge w:val="restart"/>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xml:space="preserve">Источник финансирования </w:t>
            </w:r>
          </w:p>
        </w:tc>
        <w:tc>
          <w:tcPr>
            <w:tcW w:w="5291" w:type="dxa"/>
            <w:gridSpan w:val="5"/>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Финансовые затраты на реализацию (тыс. рублей) </w:t>
            </w:r>
          </w:p>
        </w:tc>
        <w:tc>
          <w:tcPr>
            <w:tcW w:w="4219" w:type="dxa"/>
            <w:vMerge w:val="restart"/>
            <w:shd w:val="clear" w:color="000000" w:fill="FFFFFF"/>
            <w:vAlign w:val="bottom"/>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Результативность</w:t>
            </w:r>
          </w:p>
        </w:tc>
      </w:tr>
      <w:tr w:rsidR="006506B9" w:rsidRPr="009306BD" w:rsidTr="0074087A">
        <w:trPr>
          <w:trHeight w:val="330"/>
        </w:trPr>
        <w:tc>
          <w:tcPr>
            <w:tcW w:w="3828" w:type="dxa"/>
            <w:vMerge/>
            <w:vAlign w:val="center"/>
            <w:hideMark/>
          </w:tcPr>
          <w:p w:rsidR="006506B9" w:rsidRPr="009306BD" w:rsidRDefault="006506B9" w:rsidP="009306BD">
            <w:pPr>
              <w:spacing w:after="0" w:line="240" w:lineRule="auto"/>
              <w:rPr>
                <w:rFonts w:ascii="Times New Roman" w:hAnsi="Times New Roman" w:cs="Times New Roman"/>
                <w:color w:val="000000"/>
                <w:sz w:val="24"/>
                <w:szCs w:val="24"/>
              </w:rPr>
            </w:pPr>
          </w:p>
        </w:tc>
        <w:tc>
          <w:tcPr>
            <w:tcW w:w="1984" w:type="dxa"/>
            <w:vMerge/>
            <w:vAlign w:val="center"/>
            <w:hideMark/>
          </w:tcPr>
          <w:p w:rsidR="006506B9" w:rsidRPr="009306BD" w:rsidRDefault="006506B9" w:rsidP="009306BD">
            <w:pPr>
              <w:spacing w:after="0" w:line="240" w:lineRule="auto"/>
              <w:rPr>
                <w:rFonts w:ascii="Times New Roman" w:hAnsi="Times New Roman" w:cs="Times New Roman"/>
                <w:color w:val="000000"/>
                <w:sz w:val="24"/>
                <w:szCs w:val="24"/>
              </w:rPr>
            </w:pPr>
          </w:p>
        </w:tc>
        <w:tc>
          <w:tcPr>
            <w:tcW w:w="134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xml:space="preserve">2013 год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2014 год</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2015 год</w:t>
            </w:r>
          </w:p>
        </w:tc>
        <w:tc>
          <w:tcPr>
            <w:tcW w:w="1351" w:type="dxa"/>
            <w:gridSpan w:val="2"/>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xml:space="preserve"> Всего </w:t>
            </w:r>
          </w:p>
        </w:tc>
        <w:tc>
          <w:tcPr>
            <w:tcW w:w="4219" w:type="dxa"/>
            <w:vMerge/>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p>
        </w:tc>
      </w:tr>
      <w:tr w:rsidR="006506B9" w:rsidRPr="009306BD" w:rsidTr="0074087A">
        <w:trPr>
          <w:trHeight w:val="330"/>
        </w:trPr>
        <w:tc>
          <w:tcPr>
            <w:tcW w:w="15322" w:type="dxa"/>
            <w:gridSpan w:val="8"/>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 xml:space="preserve">Подпрограмма I. Реализация приоритетного национального проекта "Образование" в городе Югорске </w:t>
            </w:r>
          </w:p>
        </w:tc>
      </w:tr>
      <w:tr w:rsidR="006506B9" w:rsidRPr="009306BD" w:rsidTr="0074087A">
        <w:trPr>
          <w:trHeight w:val="1260"/>
        </w:trPr>
        <w:tc>
          <w:tcPr>
            <w:tcW w:w="3828" w:type="dxa"/>
            <w:shd w:val="clear" w:color="auto" w:fill="auto"/>
            <w:hideMark/>
          </w:tcPr>
          <w:p w:rsidR="006506B9" w:rsidRPr="009306BD" w:rsidRDefault="006506B9" w:rsidP="009306BD">
            <w:pPr>
              <w:spacing w:after="0" w:line="240" w:lineRule="auto"/>
              <w:rPr>
                <w:rFonts w:ascii="Times New Roman" w:hAnsi="Times New Roman" w:cs="Times New Roman"/>
                <w:color w:val="000000"/>
                <w:sz w:val="24"/>
                <w:szCs w:val="24"/>
              </w:rPr>
            </w:pPr>
            <w:r w:rsidRPr="009306BD">
              <w:rPr>
                <w:rFonts w:ascii="Times New Roman" w:hAnsi="Times New Roman" w:cs="Times New Roman"/>
                <w:color w:val="000000"/>
                <w:sz w:val="24"/>
                <w:szCs w:val="24"/>
              </w:rPr>
              <w:t xml:space="preserve">1. Удовлетворение потребности населения в получении доступного и качественного дошкольного, общего, основного общего, дополнительного образования </w:t>
            </w:r>
          </w:p>
        </w:tc>
        <w:tc>
          <w:tcPr>
            <w:tcW w:w="1984" w:type="dxa"/>
            <w:shd w:val="clear" w:color="auto" w:fill="auto"/>
            <w:vAlign w:val="center"/>
            <w:hideMark/>
          </w:tcPr>
          <w:p w:rsidR="006506B9" w:rsidRPr="009306BD" w:rsidRDefault="006506B9" w:rsidP="009306BD">
            <w:pPr>
              <w:spacing w:after="0" w:line="240" w:lineRule="auto"/>
              <w:rPr>
                <w:rFonts w:ascii="Times New Roman" w:hAnsi="Times New Roman" w:cs="Times New Roman"/>
                <w:color w:val="000000"/>
                <w:sz w:val="24"/>
                <w:szCs w:val="24"/>
              </w:rPr>
            </w:pPr>
            <w:r w:rsidRPr="009306BD">
              <w:rPr>
                <w:rFonts w:ascii="Times New Roman" w:hAnsi="Times New Roman" w:cs="Times New Roman"/>
                <w:color w:val="000000"/>
                <w:sz w:val="24"/>
                <w:szCs w:val="24"/>
              </w:rPr>
              <w:t xml:space="preserve">бюджет города </w:t>
            </w:r>
          </w:p>
        </w:tc>
        <w:tc>
          <w:tcPr>
            <w:tcW w:w="1340" w:type="dxa"/>
            <w:shd w:val="clear" w:color="auto" w:fill="auto"/>
            <w:vAlign w:val="center"/>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650,0</w:t>
            </w:r>
          </w:p>
        </w:tc>
        <w:tc>
          <w:tcPr>
            <w:tcW w:w="1300" w:type="dxa"/>
            <w:shd w:val="clear" w:color="auto" w:fill="auto"/>
            <w:vAlign w:val="center"/>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650,0</w:t>
            </w:r>
          </w:p>
        </w:tc>
        <w:tc>
          <w:tcPr>
            <w:tcW w:w="1300" w:type="dxa"/>
            <w:shd w:val="clear" w:color="auto" w:fill="auto"/>
            <w:vAlign w:val="center"/>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650,0</w:t>
            </w:r>
          </w:p>
        </w:tc>
        <w:tc>
          <w:tcPr>
            <w:tcW w:w="1300" w:type="dxa"/>
            <w:shd w:val="clear" w:color="auto" w:fill="auto"/>
            <w:vAlign w:val="center"/>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1 950,0</w:t>
            </w:r>
          </w:p>
        </w:tc>
        <w:tc>
          <w:tcPr>
            <w:tcW w:w="4270" w:type="dxa"/>
            <w:gridSpan w:val="2"/>
            <w:shd w:val="clear" w:color="auto" w:fill="auto"/>
            <w:vAlign w:val="bottom"/>
            <w:hideMark/>
          </w:tcPr>
          <w:p w:rsidR="006506B9" w:rsidRPr="009306BD" w:rsidRDefault="006506B9" w:rsidP="009306BD">
            <w:pPr>
              <w:spacing w:after="0" w:line="240" w:lineRule="auto"/>
              <w:rPr>
                <w:rFonts w:ascii="Times New Roman" w:hAnsi="Times New Roman" w:cs="Times New Roman"/>
                <w:color w:val="000000"/>
                <w:sz w:val="24"/>
                <w:szCs w:val="24"/>
              </w:rPr>
            </w:pPr>
            <w:r w:rsidRPr="009306BD">
              <w:rPr>
                <w:rFonts w:ascii="Times New Roman" w:hAnsi="Times New Roman" w:cs="Times New Roman"/>
                <w:color w:val="000000"/>
                <w:sz w:val="24"/>
                <w:szCs w:val="24"/>
              </w:rPr>
              <w:t>Развитие инновационной деятельности, в том числе разработка и создание новых инфраструктурных проектов и моделей, нацеленных на развитие системы образования</w:t>
            </w:r>
          </w:p>
        </w:tc>
      </w:tr>
      <w:tr w:rsidR="006506B9" w:rsidRPr="009306BD" w:rsidTr="0074087A">
        <w:trPr>
          <w:trHeight w:val="1976"/>
        </w:trPr>
        <w:tc>
          <w:tcPr>
            <w:tcW w:w="3828" w:type="dxa"/>
            <w:shd w:val="clear" w:color="auto" w:fill="auto"/>
            <w:hideMark/>
          </w:tcPr>
          <w:p w:rsidR="006506B9" w:rsidRPr="009306BD" w:rsidRDefault="006506B9" w:rsidP="009306BD">
            <w:pPr>
              <w:spacing w:after="0" w:line="240" w:lineRule="auto"/>
              <w:rPr>
                <w:rFonts w:ascii="Times New Roman" w:hAnsi="Times New Roman" w:cs="Times New Roman"/>
                <w:color w:val="000000"/>
                <w:sz w:val="24"/>
                <w:szCs w:val="24"/>
              </w:rPr>
            </w:pPr>
            <w:r w:rsidRPr="009306BD">
              <w:rPr>
                <w:rFonts w:ascii="Times New Roman" w:hAnsi="Times New Roman" w:cs="Times New Roman"/>
                <w:color w:val="000000"/>
                <w:sz w:val="24"/>
                <w:szCs w:val="24"/>
              </w:rPr>
              <w:t xml:space="preserve">2. Внедрение федеральных государственных образовательных стандартов общего образования второго поколения, включающих основные требования к результатам общего образования и условиям осуществления образовательной деятельности </w:t>
            </w:r>
          </w:p>
        </w:tc>
        <w:tc>
          <w:tcPr>
            <w:tcW w:w="1984" w:type="dxa"/>
            <w:shd w:val="clear" w:color="auto" w:fill="auto"/>
            <w:vAlign w:val="center"/>
            <w:hideMark/>
          </w:tcPr>
          <w:p w:rsidR="006506B9" w:rsidRPr="009306BD" w:rsidRDefault="006506B9" w:rsidP="009306BD">
            <w:pPr>
              <w:spacing w:after="0" w:line="240" w:lineRule="auto"/>
              <w:rPr>
                <w:rFonts w:ascii="Times New Roman" w:hAnsi="Times New Roman" w:cs="Times New Roman"/>
                <w:color w:val="000000"/>
                <w:sz w:val="24"/>
                <w:szCs w:val="24"/>
              </w:rPr>
            </w:pPr>
            <w:r w:rsidRPr="009306BD">
              <w:rPr>
                <w:rFonts w:ascii="Times New Roman" w:hAnsi="Times New Roman" w:cs="Times New Roman"/>
                <w:color w:val="000000"/>
                <w:sz w:val="24"/>
                <w:szCs w:val="24"/>
              </w:rPr>
              <w:t>бюджет города</w:t>
            </w:r>
          </w:p>
        </w:tc>
        <w:tc>
          <w:tcPr>
            <w:tcW w:w="1340" w:type="dxa"/>
            <w:shd w:val="clear" w:color="auto" w:fill="auto"/>
            <w:vAlign w:val="center"/>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140,0</w:t>
            </w:r>
          </w:p>
        </w:tc>
        <w:tc>
          <w:tcPr>
            <w:tcW w:w="1300" w:type="dxa"/>
            <w:shd w:val="clear" w:color="auto" w:fill="auto"/>
            <w:vAlign w:val="center"/>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140,0</w:t>
            </w:r>
          </w:p>
        </w:tc>
        <w:tc>
          <w:tcPr>
            <w:tcW w:w="1300" w:type="dxa"/>
            <w:shd w:val="clear" w:color="auto" w:fill="auto"/>
            <w:vAlign w:val="center"/>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140,0</w:t>
            </w:r>
          </w:p>
        </w:tc>
        <w:tc>
          <w:tcPr>
            <w:tcW w:w="1300" w:type="dxa"/>
            <w:shd w:val="clear" w:color="auto" w:fill="auto"/>
            <w:vAlign w:val="center"/>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420,0</w:t>
            </w:r>
          </w:p>
        </w:tc>
        <w:tc>
          <w:tcPr>
            <w:tcW w:w="4270" w:type="dxa"/>
            <w:gridSpan w:val="2"/>
            <w:shd w:val="clear" w:color="000000" w:fill="FFFFFF"/>
            <w:vAlign w:val="center"/>
            <w:hideMark/>
          </w:tcPr>
          <w:p w:rsidR="006506B9" w:rsidRPr="009306BD" w:rsidRDefault="006506B9" w:rsidP="009306BD">
            <w:pPr>
              <w:spacing w:after="0" w:line="240" w:lineRule="auto"/>
              <w:rPr>
                <w:rFonts w:ascii="Times New Roman" w:hAnsi="Times New Roman" w:cs="Times New Roman"/>
                <w:color w:val="000000"/>
                <w:sz w:val="24"/>
                <w:szCs w:val="24"/>
              </w:rPr>
            </w:pPr>
            <w:r w:rsidRPr="009306BD">
              <w:rPr>
                <w:rFonts w:ascii="Times New Roman" w:hAnsi="Times New Roman" w:cs="Times New Roman"/>
                <w:color w:val="000000"/>
                <w:sz w:val="24"/>
                <w:szCs w:val="24"/>
              </w:rPr>
              <w:t>Создание мониторинга по переходу на федеральный государственный образовательный стандарт общего среднего (полного) образования</w:t>
            </w:r>
          </w:p>
        </w:tc>
      </w:tr>
      <w:tr w:rsidR="006506B9" w:rsidRPr="009306BD" w:rsidTr="0074087A">
        <w:trPr>
          <w:trHeight w:val="1739"/>
        </w:trPr>
        <w:tc>
          <w:tcPr>
            <w:tcW w:w="3828" w:type="dxa"/>
            <w:vMerge w:val="restart"/>
            <w:shd w:val="clear" w:color="auto" w:fill="auto"/>
            <w:hideMark/>
          </w:tcPr>
          <w:p w:rsidR="006506B9" w:rsidRPr="009306BD" w:rsidRDefault="006506B9" w:rsidP="009306BD">
            <w:pPr>
              <w:spacing w:after="0" w:line="240" w:lineRule="auto"/>
              <w:rPr>
                <w:rFonts w:ascii="Times New Roman" w:hAnsi="Times New Roman" w:cs="Times New Roman"/>
                <w:color w:val="000000"/>
                <w:sz w:val="24"/>
                <w:szCs w:val="24"/>
              </w:rPr>
            </w:pPr>
            <w:r w:rsidRPr="009306BD">
              <w:rPr>
                <w:rFonts w:ascii="Times New Roman" w:hAnsi="Times New Roman" w:cs="Times New Roman"/>
                <w:color w:val="000000"/>
                <w:sz w:val="24"/>
                <w:szCs w:val="24"/>
              </w:rPr>
              <w:t xml:space="preserve">3. Поддержка системы воспитания и развитие системы выявления, поддержки, сопровождения одаренных детей </w:t>
            </w:r>
          </w:p>
        </w:tc>
        <w:tc>
          <w:tcPr>
            <w:tcW w:w="1984" w:type="dxa"/>
            <w:shd w:val="clear" w:color="auto" w:fill="auto"/>
            <w:vAlign w:val="center"/>
            <w:hideMark/>
          </w:tcPr>
          <w:p w:rsidR="006506B9" w:rsidRPr="009306BD" w:rsidRDefault="006506B9" w:rsidP="009306BD">
            <w:pPr>
              <w:spacing w:after="0" w:line="240" w:lineRule="auto"/>
              <w:rPr>
                <w:rFonts w:ascii="Times New Roman" w:hAnsi="Times New Roman" w:cs="Times New Roman"/>
                <w:color w:val="000000"/>
                <w:sz w:val="24"/>
                <w:szCs w:val="24"/>
              </w:rPr>
            </w:pPr>
            <w:r w:rsidRPr="009306BD">
              <w:rPr>
                <w:rFonts w:ascii="Times New Roman" w:hAnsi="Times New Roman" w:cs="Times New Roman"/>
                <w:color w:val="000000"/>
                <w:sz w:val="24"/>
                <w:szCs w:val="24"/>
              </w:rPr>
              <w:t xml:space="preserve">бюджет города </w:t>
            </w:r>
          </w:p>
        </w:tc>
        <w:tc>
          <w:tcPr>
            <w:tcW w:w="1340" w:type="dxa"/>
            <w:shd w:val="clear" w:color="auto" w:fill="auto"/>
            <w:vAlign w:val="center"/>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753,0</w:t>
            </w:r>
          </w:p>
        </w:tc>
        <w:tc>
          <w:tcPr>
            <w:tcW w:w="1300" w:type="dxa"/>
            <w:shd w:val="clear" w:color="auto" w:fill="auto"/>
            <w:vAlign w:val="center"/>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752,0</w:t>
            </w:r>
          </w:p>
        </w:tc>
        <w:tc>
          <w:tcPr>
            <w:tcW w:w="1300" w:type="dxa"/>
            <w:shd w:val="clear" w:color="auto" w:fill="auto"/>
            <w:vAlign w:val="center"/>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952,0</w:t>
            </w:r>
          </w:p>
        </w:tc>
        <w:tc>
          <w:tcPr>
            <w:tcW w:w="1300" w:type="dxa"/>
            <w:shd w:val="clear" w:color="auto" w:fill="auto"/>
            <w:vAlign w:val="center"/>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2 457,0</w:t>
            </w:r>
          </w:p>
        </w:tc>
        <w:tc>
          <w:tcPr>
            <w:tcW w:w="4270" w:type="dxa"/>
            <w:gridSpan w:val="2"/>
            <w:shd w:val="clear" w:color="auto" w:fill="auto"/>
            <w:vAlign w:val="bottom"/>
            <w:hideMark/>
          </w:tcPr>
          <w:p w:rsidR="006506B9" w:rsidRPr="009306BD" w:rsidRDefault="006506B9" w:rsidP="009306BD">
            <w:pPr>
              <w:spacing w:after="0" w:line="240" w:lineRule="auto"/>
              <w:rPr>
                <w:rFonts w:ascii="Times New Roman" w:hAnsi="Times New Roman" w:cs="Times New Roman"/>
                <w:color w:val="000000"/>
                <w:sz w:val="24"/>
                <w:szCs w:val="24"/>
              </w:rPr>
            </w:pPr>
            <w:r w:rsidRPr="009306BD">
              <w:rPr>
                <w:rFonts w:ascii="Times New Roman" w:hAnsi="Times New Roman" w:cs="Times New Roman"/>
                <w:color w:val="000000"/>
                <w:sz w:val="24"/>
                <w:szCs w:val="24"/>
              </w:rPr>
              <w:t>Увеличение доли молодых специалистов в образовательных учреждениях города. Создание системы выявления, поддержки и сопровождения талантливых детей. Увеличение количества студентов, достойно представляющих уровень системы образования в городе</w:t>
            </w:r>
          </w:p>
        </w:tc>
      </w:tr>
      <w:tr w:rsidR="006506B9" w:rsidRPr="009306BD" w:rsidTr="0074087A">
        <w:trPr>
          <w:trHeight w:val="800"/>
        </w:trPr>
        <w:tc>
          <w:tcPr>
            <w:tcW w:w="3828" w:type="dxa"/>
            <w:vMerge/>
            <w:vAlign w:val="center"/>
            <w:hideMark/>
          </w:tcPr>
          <w:p w:rsidR="006506B9" w:rsidRPr="009306BD" w:rsidRDefault="006506B9" w:rsidP="009306BD">
            <w:pPr>
              <w:spacing w:after="0" w:line="240" w:lineRule="auto"/>
              <w:rPr>
                <w:rFonts w:ascii="Times New Roman" w:hAnsi="Times New Roman" w:cs="Times New Roman"/>
                <w:color w:val="000000"/>
                <w:sz w:val="24"/>
                <w:szCs w:val="24"/>
              </w:rPr>
            </w:pPr>
          </w:p>
        </w:tc>
        <w:tc>
          <w:tcPr>
            <w:tcW w:w="1984" w:type="dxa"/>
            <w:shd w:val="clear" w:color="auto" w:fill="auto"/>
            <w:vAlign w:val="center"/>
            <w:hideMark/>
          </w:tcPr>
          <w:p w:rsidR="006506B9" w:rsidRPr="009306BD" w:rsidRDefault="006506B9" w:rsidP="009306BD">
            <w:pPr>
              <w:spacing w:after="0" w:line="240" w:lineRule="auto"/>
              <w:rPr>
                <w:rFonts w:ascii="Times New Roman" w:hAnsi="Times New Roman" w:cs="Times New Roman"/>
                <w:color w:val="000000"/>
                <w:sz w:val="24"/>
                <w:szCs w:val="24"/>
              </w:rPr>
            </w:pPr>
            <w:r w:rsidRPr="009306BD">
              <w:rPr>
                <w:rFonts w:ascii="Times New Roman" w:hAnsi="Times New Roman" w:cs="Times New Roman"/>
                <w:color w:val="000000"/>
                <w:sz w:val="24"/>
                <w:szCs w:val="24"/>
              </w:rPr>
              <w:t xml:space="preserve">бюджет автономного округа </w:t>
            </w:r>
          </w:p>
        </w:tc>
        <w:tc>
          <w:tcPr>
            <w:tcW w:w="1340" w:type="dxa"/>
            <w:shd w:val="clear" w:color="auto" w:fill="auto"/>
            <w:vAlign w:val="center"/>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1 242,0</w:t>
            </w:r>
          </w:p>
        </w:tc>
        <w:tc>
          <w:tcPr>
            <w:tcW w:w="1300" w:type="dxa"/>
            <w:shd w:val="clear" w:color="auto" w:fill="auto"/>
            <w:vAlign w:val="center"/>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1 246,0</w:t>
            </w:r>
          </w:p>
        </w:tc>
        <w:tc>
          <w:tcPr>
            <w:tcW w:w="1300" w:type="dxa"/>
            <w:shd w:val="clear" w:color="auto" w:fill="auto"/>
            <w:vAlign w:val="center"/>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1 251,0</w:t>
            </w:r>
          </w:p>
        </w:tc>
        <w:tc>
          <w:tcPr>
            <w:tcW w:w="1300" w:type="dxa"/>
            <w:shd w:val="clear" w:color="auto" w:fill="auto"/>
            <w:vAlign w:val="center"/>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3 739,0</w:t>
            </w:r>
          </w:p>
        </w:tc>
        <w:tc>
          <w:tcPr>
            <w:tcW w:w="4270" w:type="dxa"/>
            <w:gridSpan w:val="2"/>
            <w:shd w:val="clear" w:color="auto" w:fill="auto"/>
            <w:vAlign w:val="center"/>
            <w:hideMark/>
          </w:tcPr>
          <w:p w:rsidR="006506B9" w:rsidRPr="009306BD" w:rsidRDefault="006506B9" w:rsidP="009306BD">
            <w:pPr>
              <w:spacing w:after="0" w:line="240" w:lineRule="auto"/>
              <w:rPr>
                <w:rFonts w:ascii="Times New Roman" w:hAnsi="Times New Roman" w:cs="Times New Roman"/>
                <w:color w:val="000000"/>
                <w:sz w:val="24"/>
                <w:szCs w:val="24"/>
              </w:rPr>
            </w:pPr>
            <w:r w:rsidRPr="009306BD">
              <w:rPr>
                <w:rFonts w:ascii="Times New Roman" w:hAnsi="Times New Roman" w:cs="Times New Roman"/>
                <w:color w:val="000000"/>
                <w:sz w:val="24"/>
                <w:szCs w:val="24"/>
              </w:rPr>
              <w:t>Качественная организация классными руководителями системы воспитательной работы в классном коллективе</w:t>
            </w:r>
          </w:p>
        </w:tc>
      </w:tr>
      <w:tr w:rsidR="006506B9" w:rsidRPr="009306BD" w:rsidTr="0074087A">
        <w:trPr>
          <w:trHeight w:val="2205"/>
        </w:trPr>
        <w:tc>
          <w:tcPr>
            <w:tcW w:w="3828" w:type="dxa"/>
            <w:shd w:val="clear" w:color="auto" w:fill="auto"/>
            <w:hideMark/>
          </w:tcPr>
          <w:p w:rsidR="006506B9" w:rsidRPr="009306BD" w:rsidRDefault="006506B9" w:rsidP="009306BD">
            <w:pPr>
              <w:spacing w:after="0" w:line="240" w:lineRule="auto"/>
              <w:rPr>
                <w:rFonts w:ascii="Times New Roman" w:hAnsi="Times New Roman" w:cs="Times New Roman"/>
                <w:color w:val="000000"/>
                <w:sz w:val="24"/>
                <w:szCs w:val="24"/>
              </w:rPr>
            </w:pPr>
            <w:r w:rsidRPr="009306BD">
              <w:rPr>
                <w:rFonts w:ascii="Times New Roman" w:hAnsi="Times New Roman" w:cs="Times New Roman"/>
                <w:color w:val="000000"/>
                <w:sz w:val="24"/>
                <w:szCs w:val="24"/>
              </w:rPr>
              <w:lastRenderedPageBreak/>
              <w:t xml:space="preserve">4. Развитие </w:t>
            </w:r>
            <w:proofErr w:type="spellStart"/>
            <w:r w:rsidRPr="009306BD">
              <w:rPr>
                <w:rFonts w:ascii="Times New Roman" w:hAnsi="Times New Roman" w:cs="Times New Roman"/>
                <w:color w:val="000000"/>
                <w:sz w:val="24"/>
                <w:szCs w:val="24"/>
              </w:rPr>
              <w:t>предпрофильного</w:t>
            </w:r>
            <w:proofErr w:type="spellEnd"/>
            <w:r w:rsidRPr="009306BD">
              <w:rPr>
                <w:rFonts w:ascii="Times New Roman" w:hAnsi="Times New Roman" w:cs="Times New Roman"/>
                <w:color w:val="000000"/>
                <w:sz w:val="24"/>
                <w:szCs w:val="24"/>
              </w:rPr>
              <w:t xml:space="preserve"> и профильного обучения, обеспечивающего возможность выбора учащимися индивидуального учебного плана с учетом потребностей рынка труда и необходимости обеспечения сознательного выбора выпускниками будущей профессии</w:t>
            </w:r>
          </w:p>
        </w:tc>
        <w:tc>
          <w:tcPr>
            <w:tcW w:w="1984" w:type="dxa"/>
            <w:shd w:val="clear" w:color="auto" w:fill="auto"/>
            <w:vAlign w:val="center"/>
            <w:hideMark/>
          </w:tcPr>
          <w:p w:rsidR="006506B9" w:rsidRPr="009306BD" w:rsidRDefault="006506B9" w:rsidP="009306BD">
            <w:pPr>
              <w:spacing w:after="0" w:line="240" w:lineRule="auto"/>
              <w:rPr>
                <w:rFonts w:ascii="Times New Roman" w:hAnsi="Times New Roman" w:cs="Times New Roman"/>
                <w:color w:val="000000"/>
                <w:sz w:val="24"/>
                <w:szCs w:val="24"/>
              </w:rPr>
            </w:pPr>
            <w:r w:rsidRPr="009306BD">
              <w:rPr>
                <w:rFonts w:ascii="Times New Roman" w:hAnsi="Times New Roman" w:cs="Times New Roman"/>
                <w:color w:val="000000"/>
                <w:sz w:val="24"/>
                <w:szCs w:val="24"/>
              </w:rPr>
              <w:t xml:space="preserve">бюджет города </w:t>
            </w:r>
          </w:p>
        </w:tc>
        <w:tc>
          <w:tcPr>
            <w:tcW w:w="1340" w:type="dxa"/>
            <w:shd w:val="clear" w:color="auto" w:fill="auto"/>
            <w:vAlign w:val="center"/>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159,0</w:t>
            </w:r>
          </w:p>
        </w:tc>
        <w:tc>
          <w:tcPr>
            <w:tcW w:w="1300" w:type="dxa"/>
            <w:shd w:val="clear" w:color="auto" w:fill="auto"/>
            <w:vAlign w:val="center"/>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147,0</w:t>
            </w:r>
          </w:p>
        </w:tc>
        <w:tc>
          <w:tcPr>
            <w:tcW w:w="1300" w:type="dxa"/>
            <w:shd w:val="clear" w:color="auto" w:fill="auto"/>
            <w:vAlign w:val="center"/>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117,0</w:t>
            </w:r>
          </w:p>
        </w:tc>
        <w:tc>
          <w:tcPr>
            <w:tcW w:w="1300" w:type="dxa"/>
            <w:shd w:val="clear" w:color="auto" w:fill="auto"/>
            <w:vAlign w:val="center"/>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423,0</w:t>
            </w:r>
          </w:p>
        </w:tc>
        <w:tc>
          <w:tcPr>
            <w:tcW w:w="4270" w:type="dxa"/>
            <w:gridSpan w:val="2"/>
            <w:shd w:val="clear" w:color="auto" w:fill="auto"/>
            <w:vAlign w:val="bottom"/>
            <w:hideMark/>
          </w:tcPr>
          <w:p w:rsidR="006506B9" w:rsidRPr="009306BD" w:rsidRDefault="006506B9" w:rsidP="009306BD">
            <w:pPr>
              <w:spacing w:after="0" w:line="240" w:lineRule="auto"/>
              <w:rPr>
                <w:rFonts w:ascii="Times New Roman" w:hAnsi="Times New Roman" w:cs="Times New Roman"/>
                <w:color w:val="000000"/>
                <w:sz w:val="24"/>
                <w:szCs w:val="24"/>
              </w:rPr>
            </w:pPr>
            <w:r w:rsidRPr="009306BD">
              <w:rPr>
                <w:rFonts w:ascii="Times New Roman" w:hAnsi="Times New Roman" w:cs="Times New Roman"/>
                <w:color w:val="000000"/>
                <w:sz w:val="24"/>
                <w:szCs w:val="24"/>
              </w:rPr>
              <w:t>Создание системы сетевого взаимодействия образовательных учреждений для реализации профильного обучения на старшей ступени общего образования.</w:t>
            </w:r>
            <w:r w:rsidRPr="009306BD">
              <w:rPr>
                <w:rFonts w:ascii="Times New Roman" w:hAnsi="Times New Roman" w:cs="Times New Roman"/>
                <w:color w:val="000000"/>
                <w:sz w:val="24"/>
                <w:szCs w:val="24"/>
              </w:rPr>
              <w:br/>
              <w:t>Рост числа образовательных учреждений, реализующих профильное обучение на высоком уровне</w:t>
            </w:r>
          </w:p>
        </w:tc>
      </w:tr>
      <w:tr w:rsidR="006506B9" w:rsidRPr="009306BD" w:rsidTr="0074087A">
        <w:trPr>
          <w:trHeight w:val="3240"/>
        </w:trPr>
        <w:tc>
          <w:tcPr>
            <w:tcW w:w="3828" w:type="dxa"/>
            <w:shd w:val="clear" w:color="auto" w:fill="auto"/>
            <w:hideMark/>
          </w:tcPr>
          <w:p w:rsidR="006506B9" w:rsidRPr="009306BD" w:rsidRDefault="006506B9" w:rsidP="009306BD">
            <w:pPr>
              <w:spacing w:after="0" w:line="240" w:lineRule="auto"/>
              <w:rPr>
                <w:rFonts w:ascii="Times New Roman" w:hAnsi="Times New Roman" w:cs="Times New Roman"/>
                <w:color w:val="000000"/>
                <w:sz w:val="24"/>
                <w:szCs w:val="24"/>
              </w:rPr>
            </w:pPr>
            <w:r w:rsidRPr="009306BD">
              <w:rPr>
                <w:rFonts w:ascii="Times New Roman" w:hAnsi="Times New Roman" w:cs="Times New Roman"/>
                <w:color w:val="000000"/>
                <w:sz w:val="24"/>
                <w:szCs w:val="24"/>
              </w:rPr>
              <w:t xml:space="preserve">5. Совершенствование содержания и форм повышения квалификации педагогов с учетом их интересов и современных требований педагогической теории и практики </w:t>
            </w:r>
          </w:p>
        </w:tc>
        <w:tc>
          <w:tcPr>
            <w:tcW w:w="1984" w:type="dxa"/>
            <w:shd w:val="clear" w:color="auto" w:fill="auto"/>
            <w:vAlign w:val="center"/>
            <w:hideMark/>
          </w:tcPr>
          <w:p w:rsidR="006506B9" w:rsidRPr="009306BD" w:rsidRDefault="006506B9" w:rsidP="009306BD">
            <w:pPr>
              <w:spacing w:after="0" w:line="240" w:lineRule="auto"/>
              <w:rPr>
                <w:rFonts w:ascii="Times New Roman" w:hAnsi="Times New Roman" w:cs="Times New Roman"/>
                <w:color w:val="000000"/>
                <w:sz w:val="24"/>
                <w:szCs w:val="24"/>
              </w:rPr>
            </w:pPr>
            <w:r w:rsidRPr="009306BD">
              <w:rPr>
                <w:rFonts w:ascii="Times New Roman" w:hAnsi="Times New Roman" w:cs="Times New Roman"/>
                <w:color w:val="000000"/>
                <w:sz w:val="24"/>
                <w:szCs w:val="24"/>
              </w:rPr>
              <w:t xml:space="preserve">бюджет города </w:t>
            </w:r>
          </w:p>
        </w:tc>
        <w:tc>
          <w:tcPr>
            <w:tcW w:w="1340" w:type="dxa"/>
            <w:shd w:val="clear" w:color="auto" w:fill="auto"/>
            <w:vAlign w:val="center"/>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315,0</w:t>
            </w:r>
          </w:p>
        </w:tc>
        <w:tc>
          <w:tcPr>
            <w:tcW w:w="1300" w:type="dxa"/>
            <w:shd w:val="clear" w:color="auto" w:fill="auto"/>
            <w:vAlign w:val="center"/>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475,0</w:t>
            </w:r>
          </w:p>
        </w:tc>
        <w:tc>
          <w:tcPr>
            <w:tcW w:w="1300" w:type="dxa"/>
            <w:shd w:val="clear" w:color="auto" w:fill="auto"/>
            <w:vAlign w:val="center"/>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475,0</w:t>
            </w:r>
          </w:p>
        </w:tc>
        <w:tc>
          <w:tcPr>
            <w:tcW w:w="1300" w:type="dxa"/>
            <w:shd w:val="clear" w:color="auto" w:fill="auto"/>
            <w:vAlign w:val="center"/>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1 265,0</w:t>
            </w:r>
          </w:p>
        </w:tc>
        <w:tc>
          <w:tcPr>
            <w:tcW w:w="4270" w:type="dxa"/>
            <w:gridSpan w:val="2"/>
            <w:shd w:val="clear" w:color="auto" w:fill="auto"/>
            <w:vAlign w:val="bottom"/>
            <w:hideMark/>
          </w:tcPr>
          <w:p w:rsidR="006506B9" w:rsidRPr="009306BD" w:rsidRDefault="006506B9" w:rsidP="009306BD">
            <w:pPr>
              <w:spacing w:after="0" w:line="240" w:lineRule="auto"/>
              <w:rPr>
                <w:rFonts w:ascii="Times New Roman" w:hAnsi="Times New Roman" w:cs="Times New Roman"/>
                <w:color w:val="000000"/>
                <w:sz w:val="24"/>
                <w:szCs w:val="24"/>
              </w:rPr>
            </w:pPr>
            <w:r w:rsidRPr="009306BD">
              <w:rPr>
                <w:rFonts w:ascii="Times New Roman" w:hAnsi="Times New Roman" w:cs="Times New Roman"/>
                <w:color w:val="000000"/>
                <w:sz w:val="24"/>
                <w:szCs w:val="24"/>
              </w:rPr>
              <w:t>Повышение готовности педагогов к работе с профильным обучением.</w:t>
            </w:r>
            <w:r w:rsidRPr="009306BD">
              <w:rPr>
                <w:rFonts w:ascii="Times New Roman" w:hAnsi="Times New Roman" w:cs="Times New Roman"/>
                <w:color w:val="000000"/>
                <w:sz w:val="24"/>
                <w:szCs w:val="24"/>
              </w:rPr>
              <w:br/>
              <w:t>Увеличение доли педагогов, прошедших обучение по реализации федерального государственного образовательного стандарта (ФГОС -2), на разных уровнях.</w:t>
            </w:r>
            <w:r w:rsidRPr="009306BD">
              <w:rPr>
                <w:rFonts w:ascii="Times New Roman" w:hAnsi="Times New Roman" w:cs="Times New Roman"/>
                <w:color w:val="000000"/>
                <w:sz w:val="24"/>
                <w:szCs w:val="24"/>
              </w:rPr>
              <w:br/>
              <w:t>Увеличение доли педагогов, использующих новые педагогические технологии и инновационные методы обучения в соответствии с требованиями ФГОС-2.</w:t>
            </w:r>
            <w:r w:rsidRPr="009306BD">
              <w:rPr>
                <w:rFonts w:ascii="Times New Roman" w:hAnsi="Times New Roman" w:cs="Times New Roman"/>
                <w:color w:val="000000"/>
                <w:sz w:val="24"/>
                <w:szCs w:val="24"/>
              </w:rPr>
              <w:br/>
              <w:t>Увеличение доли работников Управления образования и работников муниципальных учреждений, подведомственных Управлению образования, использующих новые технологии</w:t>
            </w:r>
          </w:p>
        </w:tc>
      </w:tr>
      <w:tr w:rsidR="006506B9" w:rsidRPr="009306BD" w:rsidTr="0074087A">
        <w:trPr>
          <w:trHeight w:val="630"/>
        </w:trPr>
        <w:tc>
          <w:tcPr>
            <w:tcW w:w="3828" w:type="dxa"/>
            <w:shd w:val="clear" w:color="auto" w:fill="auto"/>
            <w:hideMark/>
          </w:tcPr>
          <w:p w:rsidR="006506B9" w:rsidRPr="00FD5F88" w:rsidRDefault="006506B9" w:rsidP="009306BD">
            <w:pPr>
              <w:spacing w:after="0" w:line="240" w:lineRule="auto"/>
              <w:rPr>
                <w:rFonts w:ascii="Times New Roman" w:hAnsi="Times New Roman" w:cs="Times New Roman"/>
                <w:color w:val="000000"/>
                <w:sz w:val="24"/>
                <w:szCs w:val="24"/>
              </w:rPr>
            </w:pPr>
            <w:r w:rsidRPr="00FD5F88">
              <w:rPr>
                <w:rFonts w:ascii="Times New Roman" w:hAnsi="Times New Roman" w:cs="Times New Roman"/>
                <w:color w:val="000000"/>
                <w:sz w:val="24"/>
                <w:szCs w:val="24"/>
              </w:rPr>
              <w:t xml:space="preserve">7. Информационное сопровождение программы </w:t>
            </w:r>
          </w:p>
        </w:tc>
        <w:tc>
          <w:tcPr>
            <w:tcW w:w="1984" w:type="dxa"/>
            <w:shd w:val="clear" w:color="auto" w:fill="auto"/>
            <w:vAlign w:val="bottom"/>
            <w:hideMark/>
          </w:tcPr>
          <w:p w:rsidR="006506B9" w:rsidRPr="009306BD" w:rsidRDefault="006506B9" w:rsidP="009306BD">
            <w:pPr>
              <w:spacing w:after="0" w:line="240" w:lineRule="auto"/>
              <w:rPr>
                <w:rFonts w:ascii="Times New Roman" w:hAnsi="Times New Roman" w:cs="Times New Roman"/>
                <w:color w:val="000000"/>
                <w:sz w:val="24"/>
                <w:szCs w:val="24"/>
              </w:rPr>
            </w:pPr>
            <w:r w:rsidRPr="009306BD">
              <w:rPr>
                <w:rFonts w:ascii="Times New Roman" w:hAnsi="Times New Roman" w:cs="Times New Roman"/>
                <w:color w:val="000000"/>
                <w:sz w:val="24"/>
                <w:szCs w:val="24"/>
              </w:rPr>
              <w:t xml:space="preserve">бюджет города </w:t>
            </w:r>
          </w:p>
        </w:tc>
        <w:tc>
          <w:tcPr>
            <w:tcW w:w="1340" w:type="dxa"/>
            <w:shd w:val="clear" w:color="auto" w:fill="auto"/>
            <w:vAlign w:val="center"/>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1 246,0</w:t>
            </w:r>
          </w:p>
        </w:tc>
        <w:tc>
          <w:tcPr>
            <w:tcW w:w="1300" w:type="dxa"/>
            <w:shd w:val="clear" w:color="auto" w:fill="auto"/>
            <w:vAlign w:val="center"/>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1 246,0</w:t>
            </w:r>
          </w:p>
        </w:tc>
        <w:tc>
          <w:tcPr>
            <w:tcW w:w="1300" w:type="dxa"/>
            <w:shd w:val="clear" w:color="auto" w:fill="auto"/>
            <w:vAlign w:val="center"/>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1 246,0</w:t>
            </w:r>
          </w:p>
        </w:tc>
        <w:tc>
          <w:tcPr>
            <w:tcW w:w="1300" w:type="dxa"/>
            <w:shd w:val="clear" w:color="auto" w:fill="auto"/>
            <w:vAlign w:val="center"/>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3 738,0</w:t>
            </w:r>
          </w:p>
        </w:tc>
        <w:tc>
          <w:tcPr>
            <w:tcW w:w="4270" w:type="dxa"/>
            <w:gridSpan w:val="2"/>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r>
      <w:tr w:rsidR="006506B9" w:rsidRPr="009306BD" w:rsidTr="0074087A">
        <w:trPr>
          <w:trHeight w:val="315"/>
        </w:trPr>
        <w:tc>
          <w:tcPr>
            <w:tcW w:w="3828" w:type="dxa"/>
            <w:vMerge w:val="restart"/>
            <w:shd w:val="clear" w:color="auto" w:fill="auto"/>
            <w:vAlign w:val="center"/>
            <w:hideMark/>
          </w:tcPr>
          <w:p w:rsidR="006506B9" w:rsidRPr="009306BD" w:rsidRDefault="006506B9" w:rsidP="009306BD">
            <w:pPr>
              <w:spacing w:after="0" w:line="240" w:lineRule="auto"/>
              <w:rPr>
                <w:rFonts w:ascii="Times New Roman" w:hAnsi="Times New Roman" w:cs="Times New Roman"/>
                <w:b/>
                <w:bCs/>
                <w:sz w:val="24"/>
                <w:szCs w:val="24"/>
              </w:rPr>
            </w:pPr>
            <w:r w:rsidRPr="009306BD">
              <w:rPr>
                <w:rFonts w:ascii="Times New Roman" w:hAnsi="Times New Roman" w:cs="Times New Roman"/>
                <w:b/>
                <w:bCs/>
                <w:sz w:val="24"/>
                <w:szCs w:val="24"/>
              </w:rPr>
              <w:t xml:space="preserve"> Итого по подпрограмме I </w:t>
            </w:r>
          </w:p>
        </w:tc>
        <w:tc>
          <w:tcPr>
            <w:tcW w:w="1984" w:type="dxa"/>
            <w:shd w:val="clear" w:color="auto" w:fill="auto"/>
            <w:vAlign w:val="bottom"/>
            <w:hideMark/>
          </w:tcPr>
          <w:p w:rsidR="006506B9" w:rsidRPr="009306BD" w:rsidRDefault="006506B9" w:rsidP="009306BD">
            <w:pPr>
              <w:spacing w:after="0" w:line="240" w:lineRule="auto"/>
              <w:rPr>
                <w:rFonts w:ascii="Times New Roman" w:hAnsi="Times New Roman" w:cs="Times New Roman"/>
                <w:b/>
                <w:bCs/>
                <w:sz w:val="24"/>
                <w:szCs w:val="24"/>
              </w:rPr>
            </w:pPr>
            <w:r w:rsidRPr="009306BD">
              <w:rPr>
                <w:rFonts w:ascii="Times New Roman" w:hAnsi="Times New Roman" w:cs="Times New Roman"/>
                <w:b/>
                <w:bCs/>
                <w:sz w:val="24"/>
                <w:szCs w:val="24"/>
              </w:rPr>
              <w:t xml:space="preserve">всего </w:t>
            </w:r>
          </w:p>
        </w:tc>
        <w:tc>
          <w:tcPr>
            <w:tcW w:w="134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bCs/>
                <w:sz w:val="24"/>
                <w:szCs w:val="24"/>
              </w:rPr>
            </w:pPr>
            <w:r w:rsidRPr="009306BD">
              <w:rPr>
                <w:rFonts w:ascii="Times New Roman" w:hAnsi="Times New Roman" w:cs="Times New Roman"/>
                <w:b/>
                <w:bCs/>
                <w:sz w:val="24"/>
                <w:szCs w:val="24"/>
              </w:rPr>
              <w:t>4 505,00</w:t>
            </w:r>
          </w:p>
        </w:tc>
        <w:tc>
          <w:tcPr>
            <w:tcW w:w="130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bCs/>
                <w:sz w:val="24"/>
                <w:szCs w:val="24"/>
              </w:rPr>
            </w:pPr>
            <w:r w:rsidRPr="009306BD">
              <w:rPr>
                <w:rFonts w:ascii="Times New Roman" w:hAnsi="Times New Roman" w:cs="Times New Roman"/>
                <w:b/>
                <w:bCs/>
                <w:sz w:val="24"/>
                <w:szCs w:val="24"/>
              </w:rPr>
              <w:t>4 656,00</w:t>
            </w:r>
          </w:p>
        </w:tc>
        <w:tc>
          <w:tcPr>
            <w:tcW w:w="130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bCs/>
                <w:sz w:val="24"/>
                <w:szCs w:val="24"/>
              </w:rPr>
            </w:pPr>
            <w:r w:rsidRPr="009306BD">
              <w:rPr>
                <w:rFonts w:ascii="Times New Roman" w:hAnsi="Times New Roman" w:cs="Times New Roman"/>
                <w:b/>
                <w:bCs/>
                <w:sz w:val="24"/>
                <w:szCs w:val="24"/>
              </w:rPr>
              <w:t>4 831,00</w:t>
            </w:r>
          </w:p>
        </w:tc>
        <w:tc>
          <w:tcPr>
            <w:tcW w:w="130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bCs/>
                <w:sz w:val="24"/>
                <w:szCs w:val="24"/>
              </w:rPr>
            </w:pPr>
            <w:r w:rsidRPr="009306BD">
              <w:rPr>
                <w:rFonts w:ascii="Times New Roman" w:hAnsi="Times New Roman" w:cs="Times New Roman"/>
                <w:b/>
                <w:bCs/>
                <w:sz w:val="24"/>
                <w:szCs w:val="24"/>
              </w:rPr>
              <w:t>13 992,00</w:t>
            </w:r>
          </w:p>
        </w:tc>
        <w:tc>
          <w:tcPr>
            <w:tcW w:w="4270" w:type="dxa"/>
            <w:gridSpan w:val="2"/>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bCs/>
                <w:sz w:val="24"/>
                <w:szCs w:val="24"/>
              </w:rPr>
            </w:pPr>
            <w:r w:rsidRPr="009306BD">
              <w:rPr>
                <w:rFonts w:ascii="Times New Roman" w:hAnsi="Times New Roman" w:cs="Times New Roman"/>
                <w:b/>
                <w:bCs/>
                <w:sz w:val="24"/>
                <w:szCs w:val="24"/>
              </w:rPr>
              <w:t> </w:t>
            </w:r>
          </w:p>
        </w:tc>
      </w:tr>
      <w:tr w:rsidR="006506B9" w:rsidRPr="009306BD" w:rsidTr="0074087A">
        <w:trPr>
          <w:trHeight w:val="315"/>
        </w:trPr>
        <w:tc>
          <w:tcPr>
            <w:tcW w:w="3828" w:type="dxa"/>
            <w:vMerge/>
            <w:shd w:val="clear" w:color="auto" w:fill="auto"/>
            <w:vAlign w:val="center"/>
            <w:hideMark/>
          </w:tcPr>
          <w:p w:rsidR="006506B9" w:rsidRPr="009306BD" w:rsidRDefault="006506B9" w:rsidP="009306BD">
            <w:pPr>
              <w:spacing w:after="0" w:line="240" w:lineRule="auto"/>
              <w:rPr>
                <w:rFonts w:ascii="Times New Roman" w:hAnsi="Times New Roman" w:cs="Times New Roman"/>
                <w:b/>
                <w:bCs/>
                <w:sz w:val="24"/>
                <w:szCs w:val="24"/>
              </w:rPr>
            </w:pPr>
          </w:p>
        </w:tc>
        <w:tc>
          <w:tcPr>
            <w:tcW w:w="1984" w:type="dxa"/>
            <w:shd w:val="clear" w:color="auto" w:fill="auto"/>
            <w:vAlign w:val="bottom"/>
            <w:hideMark/>
          </w:tcPr>
          <w:p w:rsidR="006506B9" w:rsidRPr="009306BD" w:rsidRDefault="006506B9" w:rsidP="009306BD">
            <w:pPr>
              <w:spacing w:after="0" w:line="240" w:lineRule="auto"/>
              <w:rPr>
                <w:rFonts w:ascii="Times New Roman" w:hAnsi="Times New Roman" w:cs="Times New Roman"/>
                <w:b/>
                <w:bCs/>
                <w:sz w:val="24"/>
                <w:szCs w:val="24"/>
              </w:rPr>
            </w:pPr>
            <w:r w:rsidRPr="009306BD">
              <w:rPr>
                <w:rFonts w:ascii="Times New Roman" w:hAnsi="Times New Roman" w:cs="Times New Roman"/>
                <w:b/>
                <w:bCs/>
                <w:sz w:val="24"/>
                <w:szCs w:val="24"/>
              </w:rPr>
              <w:t xml:space="preserve">бюджет города </w:t>
            </w:r>
          </w:p>
        </w:tc>
        <w:tc>
          <w:tcPr>
            <w:tcW w:w="134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bCs/>
                <w:sz w:val="24"/>
                <w:szCs w:val="24"/>
              </w:rPr>
            </w:pPr>
            <w:r w:rsidRPr="009306BD">
              <w:rPr>
                <w:rFonts w:ascii="Times New Roman" w:hAnsi="Times New Roman" w:cs="Times New Roman"/>
                <w:b/>
                <w:bCs/>
                <w:sz w:val="24"/>
                <w:szCs w:val="24"/>
              </w:rPr>
              <w:t>3 263,00</w:t>
            </w:r>
          </w:p>
        </w:tc>
        <w:tc>
          <w:tcPr>
            <w:tcW w:w="130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bCs/>
                <w:sz w:val="24"/>
                <w:szCs w:val="24"/>
              </w:rPr>
            </w:pPr>
            <w:r w:rsidRPr="009306BD">
              <w:rPr>
                <w:rFonts w:ascii="Times New Roman" w:hAnsi="Times New Roman" w:cs="Times New Roman"/>
                <w:b/>
                <w:bCs/>
                <w:sz w:val="24"/>
                <w:szCs w:val="24"/>
              </w:rPr>
              <w:t>3 410,00</w:t>
            </w:r>
          </w:p>
        </w:tc>
        <w:tc>
          <w:tcPr>
            <w:tcW w:w="130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bCs/>
                <w:sz w:val="24"/>
                <w:szCs w:val="24"/>
              </w:rPr>
            </w:pPr>
            <w:r w:rsidRPr="009306BD">
              <w:rPr>
                <w:rFonts w:ascii="Times New Roman" w:hAnsi="Times New Roman" w:cs="Times New Roman"/>
                <w:b/>
                <w:bCs/>
                <w:sz w:val="24"/>
                <w:szCs w:val="24"/>
              </w:rPr>
              <w:t>3 580,00</w:t>
            </w:r>
          </w:p>
        </w:tc>
        <w:tc>
          <w:tcPr>
            <w:tcW w:w="130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bCs/>
                <w:sz w:val="24"/>
                <w:szCs w:val="24"/>
              </w:rPr>
            </w:pPr>
            <w:r w:rsidRPr="009306BD">
              <w:rPr>
                <w:rFonts w:ascii="Times New Roman" w:hAnsi="Times New Roman" w:cs="Times New Roman"/>
                <w:b/>
                <w:bCs/>
                <w:sz w:val="24"/>
                <w:szCs w:val="24"/>
              </w:rPr>
              <w:t>10 253,00</w:t>
            </w:r>
          </w:p>
        </w:tc>
        <w:tc>
          <w:tcPr>
            <w:tcW w:w="4270" w:type="dxa"/>
            <w:gridSpan w:val="2"/>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bCs/>
                <w:sz w:val="24"/>
                <w:szCs w:val="24"/>
              </w:rPr>
            </w:pPr>
            <w:r w:rsidRPr="009306BD">
              <w:rPr>
                <w:rFonts w:ascii="Times New Roman" w:hAnsi="Times New Roman" w:cs="Times New Roman"/>
                <w:b/>
                <w:bCs/>
                <w:sz w:val="24"/>
                <w:szCs w:val="24"/>
              </w:rPr>
              <w:t> </w:t>
            </w:r>
          </w:p>
        </w:tc>
      </w:tr>
      <w:tr w:rsidR="006506B9" w:rsidRPr="009306BD" w:rsidTr="0074087A">
        <w:trPr>
          <w:trHeight w:val="495"/>
        </w:trPr>
        <w:tc>
          <w:tcPr>
            <w:tcW w:w="3828" w:type="dxa"/>
            <w:vMerge/>
            <w:shd w:val="clear" w:color="auto" w:fill="auto"/>
            <w:vAlign w:val="center"/>
            <w:hideMark/>
          </w:tcPr>
          <w:p w:rsidR="006506B9" w:rsidRPr="009306BD" w:rsidRDefault="006506B9" w:rsidP="009306BD">
            <w:pPr>
              <w:spacing w:after="0" w:line="240" w:lineRule="auto"/>
              <w:rPr>
                <w:rFonts w:ascii="Times New Roman" w:hAnsi="Times New Roman" w:cs="Times New Roman"/>
                <w:b/>
                <w:bCs/>
                <w:sz w:val="24"/>
                <w:szCs w:val="24"/>
              </w:rPr>
            </w:pPr>
          </w:p>
        </w:tc>
        <w:tc>
          <w:tcPr>
            <w:tcW w:w="1984" w:type="dxa"/>
            <w:shd w:val="clear" w:color="auto" w:fill="auto"/>
            <w:vAlign w:val="bottom"/>
            <w:hideMark/>
          </w:tcPr>
          <w:p w:rsidR="006506B9" w:rsidRPr="009306BD" w:rsidRDefault="006506B9" w:rsidP="009306BD">
            <w:pPr>
              <w:spacing w:after="0" w:line="240" w:lineRule="auto"/>
              <w:rPr>
                <w:rFonts w:ascii="Times New Roman" w:hAnsi="Times New Roman" w:cs="Times New Roman"/>
                <w:b/>
                <w:bCs/>
                <w:sz w:val="24"/>
                <w:szCs w:val="24"/>
              </w:rPr>
            </w:pPr>
            <w:r w:rsidRPr="009306BD">
              <w:rPr>
                <w:rFonts w:ascii="Times New Roman" w:hAnsi="Times New Roman" w:cs="Times New Roman"/>
                <w:b/>
                <w:bCs/>
                <w:sz w:val="24"/>
                <w:szCs w:val="24"/>
              </w:rPr>
              <w:t xml:space="preserve">бюджет автономного </w:t>
            </w:r>
            <w:r w:rsidRPr="009306BD">
              <w:rPr>
                <w:rFonts w:ascii="Times New Roman" w:hAnsi="Times New Roman" w:cs="Times New Roman"/>
                <w:b/>
                <w:bCs/>
                <w:sz w:val="24"/>
                <w:szCs w:val="24"/>
              </w:rPr>
              <w:lastRenderedPageBreak/>
              <w:t xml:space="preserve">округа </w:t>
            </w:r>
          </w:p>
        </w:tc>
        <w:tc>
          <w:tcPr>
            <w:tcW w:w="1340" w:type="dxa"/>
            <w:shd w:val="clear" w:color="auto" w:fill="auto"/>
            <w:vAlign w:val="center"/>
            <w:hideMark/>
          </w:tcPr>
          <w:p w:rsidR="006506B9" w:rsidRPr="009306BD" w:rsidRDefault="006506B9" w:rsidP="009306BD">
            <w:pPr>
              <w:spacing w:after="0" w:line="240" w:lineRule="auto"/>
              <w:jc w:val="center"/>
              <w:rPr>
                <w:rFonts w:ascii="Times New Roman" w:hAnsi="Times New Roman" w:cs="Times New Roman"/>
                <w:b/>
                <w:bCs/>
                <w:sz w:val="24"/>
                <w:szCs w:val="24"/>
              </w:rPr>
            </w:pPr>
            <w:r w:rsidRPr="009306BD">
              <w:rPr>
                <w:rFonts w:ascii="Times New Roman" w:hAnsi="Times New Roman" w:cs="Times New Roman"/>
                <w:b/>
                <w:bCs/>
                <w:sz w:val="24"/>
                <w:szCs w:val="24"/>
              </w:rPr>
              <w:lastRenderedPageBreak/>
              <w:t>1 242,00</w:t>
            </w:r>
          </w:p>
        </w:tc>
        <w:tc>
          <w:tcPr>
            <w:tcW w:w="1300" w:type="dxa"/>
            <w:shd w:val="clear" w:color="auto" w:fill="auto"/>
            <w:vAlign w:val="center"/>
            <w:hideMark/>
          </w:tcPr>
          <w:p w:rsidR="006506B9" w:rsidRPr="009306BD" w:rsidRDefault="006506B9" w:rsidP="009306BD">
            <w:pPr>
              <w:spacing w:after="0" w:line="240" w:lineRule="auto"/>
              <w:jc w:val="center"/>
              <w:rPr>
                <w:rFonts w:ascii="Times New Roman" w:hAnsi="Times New Roman" w:cs="Times New Roman"/>
                <w:b/>
                <w:bCs/>
                <w:sz w:val="24"/>
                <w:szCs w:val="24"/>
              </w:rPr>
            </w:pPr>
            <w:r w:rsidRPr="009306BD">
              <w:rPr>
                <w:rFonts w:ascii="Times New Roman" w:hAnsi="Times New Roman" w:cs="Times New Roman"/>
                <w:b/>
                <w:bCs/>
                <w:sz w:val="24"/>
                <w:szCs w:val="24"/>
              </w:rPr>
              <w:t>1 246,00</w:t>
            </w:r>
          </w:p>
        </w:tc>
        <w:tc>
          <w:tcPr>
            <w:tcW w:w="1300" w:type="dxa"/>
            <w:shd w:val="clear" w:color="auto" w:fill="auto"/>
            <w:vAlign w:val="center"/>
            <w:hideMark/>
          </w:tcPr>
          <w:p w:rsidR="006506B9" w:rsidRPr="009306BD" w:rsidRDefault="006506B9" w:rsidP="009306BD">
            <w:pPr>
              <w:spacing w:after="0" w:line="240" w:lineRule="auto"/>
              <w:jc w:val="center"/>
              <w:rPr>
                <w:rFonts w:ascii="Times New Roman" w:hAnsi="Times New Roman" w:cs="Times New Roman"/>
                <w:b/>
                <w:bCs/>
                <w:sz w:val="24"/>
                <w:szCs w:val="24"/>
              </w:rPr>
            </w:pPr>
            <w:r w:rsidRPr="009306BD">
              <w:rPr>
                <w:rFonts w:ascii="Times New Roman" w:hAnsi="Times New Roman" w:cs="Times New Roman"/>
                <w:b/>
                <w:bCs/>
                <w:sz w:val="24"/>
                <w:szCs w:val="24"/>
              </w:rPr>
              <w:t>1 251,00</w:t>
            </w:r>
          </w:p>
        </w:tc>
        <w:tc>
          <w:tcPr>
            <w:tcW w:w="1300" w:type="dxa"/>
            <w:shd w:val="clear" w:color="auto" w:fill="auto"/>
            <w:vAlign w:val="center"/>
            <w:hideMark/>
          </w:tcPr>
          <w:p w:rsidR="006506B9" w:rsidRPr="009306BD" w:rsidRDefault="006506B9" w:rsidP="009306BD">
            <w:pPr>
              <w:spacing w:after="0" w:line="240" w:lineRule="auto"/>
              <w:jc w:val="center"/>
              <w:rPr>
                <w:rFonts w:ascii="Times New Roman" w:hAnsi="Times New Roman" w:cs="Times New Roman"/>
                <w:b/>
                <w:bCs/>
                <w:sz w:val="24"/>
                <w:szCs w:val="24"/>
              </w:rPr>
            </w:pPr>
            <w:r w:rsidRPr="009306BD">
              <w:rPr>
                <w:rFonts w:ascii="Times New Roman" w:hAnsi="Times New Roman" w:cs="Times New Roman"/>
                <w:b/>
                <w:bCs/>
                <w:sz w:val="24"/>
                <w:szCs w:val="24"/>
              </w:rPr>
              <w:t>3 739,00</w:t>
            </w:r>
          </w:p>
        </w:tc>
        <w:tc>
          <w:tcPr>
            <w:tcW w:w="4270" w:type="dxa"/>
            <w:gridSpan w:val="2"/>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bCs/>
                <w:sz w:val="24"/>
                <w:szCs w:val="24"/>
              </w:rPr>
            </w:pPr>
            <w:r w:rsidRPr="009306BD">
              <w:rPr>
                <w:rFonts w:ascii="Times New Roman" w:hAnsi="Times New Roman" w:cs="Times New Roman"/>
                <w:b/>
                <w:bCs/>
                <w:sz w:val="24"/>
                <w:szCs w:val="24"/>
              </w:rPr>
              <w:t> </w:t>
            </w:r>
          </w:p>
        </w:tc>
      </w:tr>
      <w:tr w:rsidR="006506B9" w:rsidRPr="009306BD" w:rsidTr="0074087A">
        <w:trPr>
          <w:trHeight w:val="330"/>
        </w:trPr>
        <w:tc>
          <w:tcPr>
            <w:tcW w:w="15322" w:type="dxa"/>
            <w:gridSpan w:val="8"/>
            <w:shd w:val="clear" w:color="auto" w:fill="auto"/>
            <w:hideMark/>
          </w:tcPr>
          <w:p w:rsidR="006506B9" w:rsidRPr="009306BD" w:rsidRDefault="006506B9" w:rsidP="00970CF0">
            <w:pPr>
              <w:spacing w:after="0" w:line="240" w:lineRule="auto"/>
              <w:jc w:val="center"/>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lastRenderedPageBreak/>
              <w:t>Подпрограмма III. Обеспечение комплексной безопасности и комфортных условий образовательн</w:t>
            </w:r>
            <w:r w:rsidR="00970CF0">
              <w:rPr>
                <w:rFonts w:ascii="Times New Roman" w:hAnsi="Times New Roman" w:cs="Times New Roman"/>
                <w:b/>
                <w:bCs/>
                <w:color w:val="000000"/>
                <w:sz w:val="24"/>
                <w:szCs w:val="24"/>
              </w:rPr>
              <w:t>ого процесса</w:t>
            </w:r>
          </w:p>
        </w:tc>
      </w:tr>
      <w:tr w:rsidR="006506B9" w:rsidRPr="009306BD" w:rsidTr="0074087A">
        <w:trPr>
          <w:trHeight w:val="315"/>
        </w:trPr>
        <w:tc>
          <w:tcPr>
            <w:tcW w:w="3828" w:type="dxa"/>
            <w:shd w:val="clear" w:color="auto" w:fill="auto"/>
            <w:hideMark/>
          </w:tcPr>
          <w:p w:rsidR="006506B9" w:rsidRPr="009306BD" w:rsidRDefault="006506B9" w:rsidP="009306BD">
            <w:pPr>
              <w:spacing w:after="0" w:line="240" w:lineRule="auto"/>
              <w:rPr>
                <w:rFonts w:ascii="Times New Roman" w:hAnsi="Times New Roman" w:cs="Times New Roman"/>
                <w:b/>
                <w:bCs/>
                <w:sz w:val="24"/>
                <w:szCs w:val="24"/>
              </w:rPr>
            </w:pPr>
            <w:r w:rsidRPr="009306BD">
              <w:rPr>
                <w:rFonts w:ascii="Times New Roman" w:hAnsi="Times New Roman" w:cs="Times New Roman"/>
                <w:b/>
                <w:bCs/>
                <w:sz w:val="24"/>
                <w:szCs w:val="24"/>
              </w:rPr>
              <w:t xml:space="preserve">1. Проведение капитальных ремонтов зданий </w:t>
            </w:r>
          </w:p>
        </w:tc>
        <w:tc>
          <w:tcPr>
            <w:tcW w:w="1984" w:type="dxa"/>
            <w:shd w:val="clear" w:color="000000" w:fill="FFFFFF"/>
            <w:vAlign w:val="bottom"/>
            <w:hideMark/>
          </w:tcPr>
          <w:p w:rsidR="006506B9" w:rsidRPr="009306BD" w:rsidRDefault="006506B9" w:rsidP="009306BD">
            <w:pPr>
              <w:spacing w:after="0" w:line="240" w:lineRule="auto"/>
              <w:rPr>
                <w:rFonts w:ascii="Times New Roman" w:hAnsi="Times New Roman" w:cs="Times New Roman"/>
                <w:b/>
                <w:bCs/>
                <w:sz w:val="24"/>
                <w:szCs w:val="24"/>
              </w:rPr>
            </w:pPr>
            <w:r w:rsidRPr="009306BD">
              <w:rPr>
                <w:rFonts w:ascii="Times New Roman" w:hAnsi="Times New Roman" w:cs="Times New Roman"/>
                <w:b/>
                <w:bCs/>
                <w:sz w:val="24"/>
                <w:szCs w:val="24"/>
              </w:rPr>
              <w:t> </w:t>
            </w:r>
          </w:p>
        </w:tc>
        <w:tc>
          <w:tcPr>
            <w:tcW w:w="134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sz w:val="24"/>
                <w:szCs w:val="24"/>
              </w:rPr>
            </w:pPr>
            <w:r w:rsidRPr="009306BD">
              <w:rPr>
                <w:rFonts w:ascii="Times New Roman" w:hAnsi="Times New Roman" w:cs="Times New Roman"/>
                <w:b/>
                <w:bCs/>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sz w:val="24"/>
                <w:szCs w:val="24"/>
              </w:rPr>
            </w:pPr>
            <w:r w:rsidRPr="009306BD">
              <w:rPr>
                <w:rFonts w:ascii="Times New Roman" w:hAnsi="Times New Roman" w:cs="Times New Roman"/>
                <w:b/>
                <w:bCs/>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sz w:val="24"/>
                <w:szCs w:val="24"/>
              </w:rPr>
            </w:pPr>
            <w:r w:rsidRPr="009306BD">
              <w:rPr>
                <w:rFonts w:ascii="Times New Roman" w:hAnsi="Times New Roman" w:cs="Times New Roman"/>
                <w:b/>
                <w:bCs/>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sz w:val="24"/>
                <w:szCs w:val="24"/>
              </w:rPr>
            </w:pPr>
            <w:r w:rsidRPr="009306BD">
              <w:rPr>
                <w:rFonts w:ascii="Times New Roman" w:hAnsi="Times New Roman" w:cs="Times New Roman"/>
                <w:b/>
                <w:bCs/>
                <w:sz w:val="24"/>
                <w:szCs w:val="24"/>
              </w:rPr>
              <w:t> </w:t>
            </w:r>
          </w:p>
        </w:tc>
        <w:tc>
          <w:tcPr>
            <w:tcW w:w="4270" w:type="dxa"/>
            <w:gridSpan w:val="2"/>
            <w:vMerge w:val="restart"/>
            <w:shd w:val="clear" w:color="auto" w:fill="auto"/>
            <w:vAlign w:val="center"/>
            <w:hideMark/>
          </w:tcPr>
          <w:p w:rsidR="006506B9" w:rsidRPr="009306BD" w:rsidRDefault="006506B9" w:rsidP="009306BD">
            <w:pPr>
              <w:spacing w:after="0" w:line="240" w:lineRule="auto"/>
              <w:rPr>
                <w:rFonts w:ascii="Times New Roman" w:hAnsi="Times New Roman" w:cs="Times New Roman"/>
                <w:sz w:val="24"/>
                <w:szCs w:val="24"/>
              </w:rPr>
            </w:pPr>
            <w:r w:rsidRPr="009306BD">
              <w:rPr>
                <w:rFonts w:ascii="Times New Roman" w:hAnsi="Times New Roman" w:cs="Times New Roman"/>
                <w:sz w:val="24"/>
                <w:szCs w:val="24"/>
              </w:rPr>
              <w:t>Соответствие состояния здания образовательного учреждения требованиям Санитарных норм и правил</w:t>
            </w:r>
          </w:p>
        </w:tc>
      </w:tr>
      <w:tr w:rsidR="006506B9" w:rsidRPr="009306BD" w:rsidTr="0074087A">
        <w:trPr>
          <w:trHeight w:val="315"/>
        </w:trPr>
        <w:tc>
          <w:tcPr>
            <w:tcW w:w="3828" w:type="dxa"/>
            <w:shd w:val="clear" w:color="auto" w:fill="auto"/>
            <w:hideMark/>
          </w:tcPr>
          <w:p w:rsidR="006506B9" w:rsidRPr="009306BD" w:rsidRDefault="006506B9" w:rsidP="009306BD">
            <w:pPr>
              <w:spacing w:after="0" w:line="240" w:lineRule="auto"/>
              <w:rPr>
                <w:rFonts w:ascii="Times New Roman" w:hAnsi="Times New Roman" w:cs="Times New Roman"/>
                <w:sz w:val="24"/>
                <w:szCs w:val="24"/>
              </w:rPr>
            </w:pPr>
            <w:r w:rsidRPr="009306BD">
              <w:rPr>
                <w:rFonts w:ascii="Times New Roman" w:hAnsi="Times New Roman" w:cs="Times New Roman"/>
                <w:sz w:val="24"/>
                <w:szCs w:val="24"/>
              </w:rPr>
              <w:t>в том числе</w:t>
            </w:r>
          </w:p>
        </w:tc>
        <w:tc>
          <w:tcPr>
            <w:tcW w:w="1984" w:type="dxa"/>
            <w:shd w:val="clear" w:color="auto" w:fill="auto"/>
            <w:vAlign w:val="bottom"/>
            <w:hideMark/>
          </w:tcPr>
          <w:p w:rsidR="006506B9" w:rsidRPr="009306BD" w:rsidRDefault="006506B9" w:rsidP="009306BD">
            <w:pPr>
              <w:spacing w:after="0" w:line="240" w:lineRule="auto"/>
              <w:rPr>
                <w:rFonts w:ascii="Times New Roman" w:hAnsi="Times New Roman" w:cs="Times New Roman"/>
                <w:sz w:val="24"/>
                <w:szCs w:val="24"/>
              </w:rPr>
            </w:pPr>
            <w:r w:rsidRPr="009306BD">
              <w:rPr>
                <w:rFonts w:ascii="Times New Roman" w:hAnsi="Times New Roman" w:cs="Times New Roman"/>
                <w:sz w:val="24"/>
                <w:szCs w:val="24"/>
              </w:rPr>
              <w:t> </w:t>
            </w:r>
          </w:p>
        </w:tc>
        <w:tc>
          <w:tcPr>
            <w:tcW w:w="134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sz w:val="24"/>
                <w:szCs w:val="24"/>
              </w:rPr>
            </w:pPr>
            <w:r w:rsidRPr="009306BD">
              <w:rPr>
                <w:rFonts w:ascii="Times New Roman" w:hAnsi="Times New Roman" w:cs="Times New Roman"/>
                <w:sz w:val="24"/>
                <w:szCs w:val="24"/>
              </w:rPr>
              <w:t> </w:t>
            </w:r>
          </w:p>
        </w:tc>
        <w:tc>
          <w:tcPr>
            <w:tcW w:w="130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sz w:val="24"/>
                <w:szCs w:val="24"/>
              </w:rPr>
            </w:pPr>
            <w:r w:rsidRPr="009306BD">
              <w:rPr>
                <w:rFonts w:ascii="Times New Roman" w:hAnsi="Times New Roman" w:cs="Times New Roman"/>
                <w:sz w:val="24"/>
                <w:szCs w:val="24"/>
              </w:rPr>
              <w:t> </w:t>
            </w:r>
          </w:p>
        </w:tc>
        <w:tc>
          <w:tcPr>
            <w:tcW w:w="130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sz w:val="24"/>
                <w:szCs w:val="24"/>
              </w:rPr>
            </w:pPr>
            <w:r w:rsidRPr="009306BD">
              <w:rPr>
                <w:rFonts w:ascii="Times New Roman" w:hAnsi="Times New Roman" w:cs="Times New Roman"/>
                <w:sz w:val="24"/>
                <w:szCs w:val="24"/>
              </w:rPr>
              <w:t> </w:t>
            </w:r>
          </w:p>
        </w:tc>
        <w:tc>
          <w:tcPr>
            <w:tcW w:w="130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bCs/>
                <w:sz w:val="24"/>
                <w:szCs w:val="24"/>
              </w:rPr>
            </w:pPr>
          </w:p>
        </w:tc>
        <w:tc>
          <w:tcPr>
            <w:tcW w:w="4270" w:type="dxa"/>
            <w:gridSpan w:val="2"/>
            <w:vMerge/>
            <w:vAlign w:val="center"/>
            <w:hideMark/>
          </w:tcPr>
          <w:p w:rsidR="006506B9" w:rsidRPr="009306BD" w:rsidRDefault="006506B9" w:rsidP="009306BD">
            <w:pPr>
              <w:spacing w:after="0" w:line="240" w:lineRule="auto"/>
              <w:rPr>
                <w:rFonts w:ascii="Times New Roman" w:hAnsi="Times New Roman" w:cs="Times New Roman"/>
                <w:sz w:val="24"/>
                <w:szCs w:val="24"/>
              </w:rPr>
            </w:pPr>
          </w:p>
        </w:tc>
      </w:tr>
      <w:tr w:rsidR="006506B9" w:rsidRPr="009306BD" w:rsidTr="0074087A">
        <w:trPr>
          <w:trHeight w:val="315"/>
        </w:trPr>
        <w:tc>
          <w:tcPr>
            <w:tcW w:w="3828" w:type="dxa"/>
            <w:vMerge w:val="restart"/>
            <w:shd w:val="clear" w:color="auto" w:fill="auto"/>
            <w:hideMark/>
          </w:tcPr>
          <w:p w:rsidR="006506B9" w:rsidRPr="009306BD" w:rsidRDefault="006506B9" w:rsidP="009306BD">
            <w:pPr>
              <w:spacing w:after="0" w:line="240" w:lineRule="auto"/>
              <w:rPr>
                <w:rFonts w:ascii="Times New Roman" w:hAnsi="Times New Roman" w:cs="Times New Roman"/>
                <w:sz w:val="24"/>
                <w:szCs w:val="24"/>
              </w:rPr>
            </w:pPr>
            <w:r w:rsidRPr="009306BD">
              <w:rPr>
                <w:rFonts w:ascii="Times New Roman" w:hAnsi="Times New Roman" w:cs="Times New Roman"/>
                <w:sz w:val="24"/>
                <w:szCs w:val="24"/>
              </w:rPr>
              <w:t>Капитальный ремонт МАДОУ "Детский сад комбинированного вида "Радуга"</w:t>
            </w:r>
          </w:p>
        </w:tc>
        <w:tc>
          <w:tcPr>
            <w:tcW w:w="1984" w:type="dxa"/>
            <w:shd w:val="clear" w:color="auto" w:fill="auto"/>
            <w:vAlign w:val="bottom"/>
            <w:hideMark/>
          </w:tcPr>
          <w:p w:rsidR="006506B9" w:rsidRPr="009306BD" w:rsidRDefault="006506B9" w:rsidP="009306BD">
            <w:pPr>
              <w:spacing w:after="0" w:line="240" w:lineRule="auto"/>
              <w:rPr>
                <w:rFonts w:ascii="Times New Roman" w:hAnsi="Times New Roman" w:cs="Times New Roman"/>
                <w:sz w:val="24"/>
                <w:szCs w:val="24"/>
              </w:rPr>
            </w:pPr>
            <w:r w:rsidRPr="009306BD">
              <w:rPr>
                <w:rFonts w:ascii="Times New Roman" w:hAnsi="Times New Roman" w:cs="Times New Roman"/>
                <w:sz w:val="24"/>
                <w:szCs w:val="24"/>
              </w:rPr>
              <w:t xml:space="preserve">бюджет города </w:t>
            </w:r>
          </w:p>
        </w:tc>
        <w:tc>
          <w:tcPr>
            <w:tcW w:w="134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sz w:val="24"/>
                <w:szCs w:val="24"/>
              </w:rPr>
            </w:pPr>
            <w:r w:rsidRPr="009306BD">
              <w:rPr>
                <w:rFonts w:ascii="Times New Roman" w:hAnsi="Times New Roman" w:cs="Times New Roman"/>
                <w:sz w:val="24"/>
                <w:szCs w:val="24"/>
              </w:rPr>
              <w:t>10 000,0</w:t>
            </w:r>
          </w:p>
        </w:tc>
        <w:tc>
          <w:tcPr>
            <w:tcW w:w="130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sz w:val="24"/>
                <w:szCs w:val="24"/>
              </w:rPr>
            </w:pPr>
            <w:r w:rsidRPr="009306BD">
              <w:rPr>
                <w:rFonts w:ascii="Times New Roman" w:hAnsi="Times New Roman" w:cs="Times New Roman"/>
                <w:sz w:val="24"/>
                <w:szCs w:val="24"/>
              </w:rPr>
              <w:t> </w:t>
            </w:r>
          </w:p>
        </w:tc>
        <w:tc>
          <w:tcPr>
            <w:tcW w:w="130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sz w:val="24"/>
                <w:szCs w:val="24"/>
              </w:rPr>
            </w:pPr>
            <w:r w:rsidRPr="009306BD">
              <w:rPr>
                <w:rFonts w:ascii="Times New Roman" w:hAnsi="Times New Roman" w:cs="Times New Roman"/>
                <w:sz w:val="24"/>
                <w:szCs w:val="24"/>
              </w:rPr>
              <w:t> </w:t>
            </w:r>
          </w:p>
        </w:tc>
        <w:tc>
          <w:tcPr>
            <w:tcW w:w="130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bCs/>
                <w:sz w:val="24"/>
                <w:szCs w:val="24"/>
              </w:rPr>
            </w:pPr>
            <w:r w:rsidRPr="009306BD">
              <w:rPr>
                <w:rFonts w:ascii="Times New Roman" w:hAnsi="Times New Roman" w:cs="Times New Roman"/>
                <w:b/>
                <w:bCs/>
                <w:sz w:val="24"/>
                <w:szCs w:val="24"/>
              </w:rPr>
              <w:t>10 000,0</w:t>
            </w:r>
          </w:p>
        </w:tc>
        <w:tc>
          <w:tcPr>
            <w:tcW w:w="4270" w:type="dxa"/>
            <w:gridSpan w:val="2"/>
            <w:vMerge/>
            <w:vAlign w:val="center"/>
            <w:hideMark/>
          </w:tcPr>
          <w:p w:rsidR="006506B9" w:rsidRPr="009306BD" w:rsidRDefault="006506B9" w:rsidP="009306BD">
            <w:pPr>
              <w:spacing w:after="0" w:line="240" w:lineRule="auto"/>
              <w:rPr>
                <w:rFonts w:ascii="Times New Roman" w:hAnsi="Times New Roman" w:cs="Times New Roman"/>
                <w:sz w:val="24"/>
                <w:szCs w:val="24"/>
              </w:rPr>
            </w:pPr>
          </w:p>
        </w:tc>
      </w:tr>
      <w:tr w:rsidR="006506B9" w:rsidRPr="009306BD" w:rsidTr="0074087A">
        <w:trPr>
          <w:trHeight w:val="645"/>
        </w:trPr>
        <w:tc>
          <w:tcPr>
            <w:tcW w:w="3828" w:type="dxa"/>
            <w:vMerge/>
            <w:vAlign w:val="center"/>
            <w:hideMark/>
          </w:tcPr>
          <w:p w:rsidR="006506B9" w:rsidRPr="009306BD" w:rsidRDefault="006506B9" w:rsidP="009306BD">
            <w:pPr>
              <w:spacing w:after="0" w:line="240" w:lineRule="auto"/>
              <w:rPr>
                <w:rFonts w:ascii="Times New Roman" w:hAnsi="Times New Roman" w:cs="Times New Roman"/>
                <w:sz w:val="24"/>
                <w:szCs w:val="24"/>
              </w:rPr>
            </w:pPr>
          </w:p>
        </w:tc>
        <w:tc>
          <w:tcPr>
            <w:tcW w:w="1984" w:type="dxa"/>
            <w:shd w:val="clear" w:color="auto" w:fill="auto"/>
            <w:vAlign w:val="bottom"/>
            <w:hideMark/>
          </w:tcPr>
          <w:p w:rsidR="006506B9" w:rsidRPr="009306BD" w:rsidRDefault="006506B9" w:rsidP="009306BD">
            <w:pPr>
              <w:spacing w:after="0" w:line="240" w:lineRule="auto"/>
              <w:rPr>
                <w:rFonts w:ascii="Times New Roman" w:hAnsi="Times New Roman" w:cs="Times New Roman"/>
                <w:color w:val="000000"/>
                <w:sz w:val="24"/>
                <w:szCs w:val="24"/>
              </w:rPr>
            </w:pPr>
            <w:r w:rsidRPr="009306BD">
              <w:rPr>
                <w:rFonts w:ascii="Times New Roman" w:hAnsi="Times New Roman" w:cs="Times New Roman"/>
                <w:color w:val="000000"/>
                <w:sz w:val="24"/>
                <w:szCs w:val="24"/>
              </w:rPr>
              <w:t xml:space="preserve">бюджет автономного округа </w:t>
            </w:r>
          </w:p>
        </w:tc>
        <w:tc>
          <w:tcPr>
            <w:tcW w:w="134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sz w:val="24"/>
                <w:szCs w:val="24"/>
              </w:rPr>
            </w:pPr>
            <w:r w:rsidRPr="009306BD">
              <w:rPr>
                <w:rFonts w:ascii="Times New Roman" w:hAnsi="Times New Roman" w:cs="Times New Roman"/>
                <w:sz w:val="24"/>
                <w:szCs w:val="24"/>
              </w:rPr>
              <w:t> </w:t>
            </w:r>
          </w:p>
        </w:tc>
        <w:tc>
          <w:tcPr>
            <w:tcW w:w="130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sz w:val="24"/>
                <w:szCs w:val="24"/>
              </w:rPr>
            </w:pPr>
            <w:r w:rsidRPr="009306BD">
              <w:rPr>
                <w:rFonts w:ascii="Times New Roman" w:hAnsi="Times New Roman" w:cs="Times New Roman"/>
                <w:sz w:val="24"/>
                <w:szCs w:val="24"/>
              </w:rPr>
              <w:t> </w:t>
            </w:r>
          </w:p>
        </w:tc>
        <w:tc>
          <w:tcPr>
            <w:tcW w:w="130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sz w:val="24"/>
                <w:szCs w:val="24"/>
              </w:rPr>
            </w:pPr>
            <w:r w:rsidRPr="009306BD">
              <w:rPr>
                <w:rFonts w:ascii="Times New Roman" w:hAnsi="Times New Roman" w:cs="Times New Roman"/>
                <w:sz w:val="24"/>
                <w:szCs w:val="24"/>
              </w:rPr>
              <w:t> </w:t>
            </w:r>
          </w:p>
        </w:tc>
        <w:tc>
          <w:tcPr>
            <w:tcW w:w="130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bCs/>
                <w:sz w:val="24"/>
                <w:szCs w:val="24"/>
              </w:rPr>
            </w:pPr>
          </w:p>
        </w:tc>
        <w:tc>
          <w:tcPr>
            <w:tcW w:w="4270" w:type="dxa"/>
            <w:gridSpan w:val="2"/>
            <w:vMerge/>
            <w:vAlign w:val="center"/>
            <w:hideMark/>
          </w:tcPr>
          <w:p w:rsidR="006506B9" w:rsidRPr="009306BD" w:rsidRDefault="006506B9" w:rsidP="009306BD">
            <w:pPr>
              <w:spacing w:after="0" w:line="240" w:lineRule="auto"/>
              <w:rPr>
                <w:rFonts w:ascii="Times New Roman" w:hAnsi="Times New Roman" w:cs="Times New Roman"/>
                <w:sz w:val="24"/>
                <w:szCs w:val="24"/>
              </w:rPr>
            </w:pPr>
          </w:p>
        </w:tc>
      </w:tr>
      <w:tr w:rsidR="006506B9" w:rsidRPr="009306BD" w:rsidTr="0074087A">
        <w:trPr>
          <w:trHeight w:val="345"/>
        </w:trPr>
        <w:tc>
          <w:tcPr>
            <w:tcW w:w="3828" w:type="dxa"/>
            <w:vMerge w:val="restart"/>
            <w:shd w:val="clear" w:color="auto" w:fill="auto"/>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ВСЕГО</w:t>
            </w:r>
          </w:p>
        </w:tc>
        <w:tc>
          <w:tcPr>
            <w:tcW w:w="1984" w:type="dxa"/>
            <w:shd w:val="clear" w:color="000000" w:fill="FFFFFF"/>
            <w:vAlign w:val="bottom"/>
            <w:hideMark/>
          </w:tcPr>
          <w:p w:rsidR="006506B9" w:rsidRPr="009306BD" w:rsidRDefault="006506B9" w:rsidP="009306BD">
            <w:pPr>
              <w:spacing w:after="0" w:line="240" w:lineRule="auto"/>
              <w:rPr>
                <w:rFonts w:ascii="Times New Roman" w:hAnsi="Times New Roman" w:cs="Times New Roman"/>
                <w:b/>
                <w:bCs/>
                <w:sz w:val="24"/>
                <w:szCs w:val="24"/>
              </w:rPr>
            </w:pPr>
            <w:r w:rsidRPr="009306BD">
              <w:rPr>
                <w:rFonts w:ascii="Times New Roman" w:hAnsi="Times New Roman" w:cs="Times New Roman"/>
                <w:b/>
                <w:bCs/>
                <w:sz w:val="24"/>
                <w:szCs w:val="24"/>
              </w:rPr>
              <w:t xml:space="preserve">всего </w:t>
            </w:r>
          </w:p>
        </w:tc>
        <w:tc>
          <w:tcPr>
            <w:tcW w:w="134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10 000,0</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0,0</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0,0</w:t>
            </w:r>
          </w:p>
        </w:tc>
        <w:tc>
          <w:tcPr>
            <w:tcW w:w="130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bCs/>
                <w:sz w:val="24"/>
                <w:szCs w:val="24"/>
              </w:rPr>
            </w:pPr>
            <w:r w:rsidRPr="009306BD">
              <w:rPr>
                <w:rFonts w:ascii="Times New Roman" w:hAnsi="Times New Roman" w:cs="Times New Roman"/>
                <w:b/>
                <w:bCs/>
                <w:sz w:val="24"/>
                <w:szCs w:val="24"/>
              </w:rPr>
              <w:t>10 000,0</w:t>
            </w:r>
          </w:p>
        </w:tc>
        <w:tc>
          <w:tcPr>
            <w:tcW w:w="4270" w:type="dxa"/>
            <w:gridSpan w:val="2"/>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sz w:val="24"/>
                <w:szCs w:val="24"/>
              </w:rPr>
            </w:pPr>
            <w:r w:rsidRPr="009306BD">
              <w:rPr>
                <w:rFonts w:ascii="Times New Roman" w:hAnsi="Times New Roman" w:cs="Times New Roman"/>
                <w:b/>
                <w:bCs/>
                <w:sz w:val="24"/>
                <w:szCs w:val="24"/>
              </w:rPr>
              <w:t> </w:t>
            </w:r>
          </w:p>
        </w:tc>
      </w:tr>
      <w:tr w:rsidR="006506B9" w:rsidRPr="009306BD" w:rsidTr="0074087A">
        <w:trPr>
          <w:trHeight w:val="345"/>
        </w:trPr>
        <w:tc>
          <w:tcPr>
            <w:tcW w:w="3828" w:type="dxa"/>
            <w:vMerge/>
            <w:vAlign w:val="center"/>
            <w:hideMark/>
          </w:tcPr>
          <w:p w:rsidR="006506B9" w:rsidRPr="009306BD" w:rsidRDefault="006506B9" w:rsidP="009306BD">
            <w:pPr>
              <w:spacing w:after="0" w:line="240" w:lineRule="auto"/>
              <w:rPr>
                <w:rFonts w:ascii="Times New Roman" w:hAnsi="Times New Roman" w:cs="Times New Roman"/>
                <w:color w:val="000000"/>
                <w:sz w:val="24"/>
                <w:szCs w:val="24"/>
              </w:rPr>
            </w:pPr>
          </w:p>
        </w:tc>
        <w:tc>
          <w:tcPr>
            <w:tcW w:w="1984" w:type="dxa"/>
            <w:shd w:val="clear" w:color="auto" w:fill="auto"/>
            <w:vAlign w:val="bottom"/>
            <w:hideMark/>
          </w:tcPr>
          <w:p w:rsidR="006506B9" w:rsidRPr="009306BD" w:rsidRDefault="006506B9" w:rsidP="009306BD">
            <w:pPr>
              <w:spacing w:after="0" w:line="240" w:lineRule="auto"/>
              <w:rPr>
                <w:rFonts w:ascii="Times New Roman" w:hAnsi="Times New Roman" w:cs="Times New Roman"/>
                <w:b/>
                <w:bCs/>
                <w:sz w:val="24"/>
                <w:szCs w:val="24"/>
              </w:rPr>
            </w:pPr>
            <w:r w:rsidRPr="009306BD">
              <w:rPr>
                <w:rFonts w:ascii="Times New Roman" w:hAnsi="Times New Roman" w:cs="Times New Roman"/>
                <w:b/>
                <w:bCs/>
                <w:sz w:val="24"/>
                <w:szCs w:val="24"/>
              </w:rPr>
              <w:t xml:space="preserve">бюджет города </w:t>
            </w:r>
          </w:p>
        </w:tc>
        <w:tc>
          <w:tcPr>
            <w:tcW w:w="134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10 000,0</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0,0</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0,0</w:t>
            </w:r>
          </w:p>
        </w:tc>
        <w:tc>
          <w:tcPr>
            <w:tcW w:w="130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bCs/>
                <w:sz w:val="24"/>
                <w:szCs w:val="24"/>
              </w:rPr>
            </w:pPr>
            <w:r w:rsidRPr="009306BD">
              <w:rPr>
                <w:rFonts w:ascii="Times New Roman" w:hAnsi="Times New Roman" w:cs="Times New Roman"/>
                <w:b/>
                <w:bCs/>
                <w:sz w:val="24"/>
                <w:szCs w:val="24"/>
              </w:rPr>
              <w:t>10 000,0</w:t>
            </w:r>
          </w:p>
        </w:tc>
        <w:tc>
          <w:tcPr>
            <w:tcW w:w="4270" w:type="dxa"/>
            <w:gridSpan w:val="2"/>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sz w:val="24"/>
                <w:szCs w:val="24"/>
              </w:rPr>
            </w:pPr>
            <w:r w:rsidRPr="009306BD">
              <w:rPr>
                <w:rFonts w:ascii="Times New Roman" w:hAnsi="Times New Roman" w:cs="Times New Roman"/>
                <w:b/>
                <w:bCs/>
                <w:sz w:val="24"/>
                <w:szCs w:val="24"/>
              </w:rPr>
              <w:t> </w:t>
            </w:r>
          </w:p>
        </w:tc>
      </w:tr>
      <w:tr w:rsidR="006506B9" w:rsidRPr="009306BD" w:rsidTr="0074087A">
        <w:trPr>
          <w:trHeight w:val="585"/>
        </w:trPr>
        <w:tc>
          <w:tcPr>
            <w:tcW w:w="3828" w:type="dxa"/>
            <w:vMerge/>
            <w:vAlign w:val="center"/>
            <w:hideMark/>
          </w:tcPr>
          <w:p w:rsidR="006506B9" w:rsidRPr="009306BD" w:rsidRDefault="006506B9" w:rsidP="009306BD">
            <w:pPr>
              <w:spacing w:after="0" w:line="240" w:lineRule="auto"/>
              <w:rPr>
                <w:rFonts w:ascii="Times New Roman" w:hAnsi="Times New Roman" w:cs="Times New Roman"/>
                <w:color w:val="000000"/>
                <w:sz w:val="24"/>
                <w:szCs w:val="24"/>
              </w:rPr>
            </w:pPr>
          </w:p>
        </w:tc>
        <w:tc>
          <w:tcPr>
            <w:tcW w:w="1984" w:type="dxa"/>
            <w:shd w:val="clear" w:color="auto" w:fill="auto"/>
            <w:vAlign w:val="bottom"/>
            <w:hideMark/>
          </w:tcPr>
          <w:p w:rsidR="006506B9" w:rsidRPr="009306BD" w:rsidRDefault="006506B9" w:rsidP="009306BD">
            <w:pPr>
              <w:spacing w:after="0" w:line="240" w:lineRule="auto"/>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 xml:space="preserve">бюджет автономного округа </w:t>
            </w:r>
          </w:p>
        </w:tc>
        <w:tc>
          <w:tcPr>
            <w:tcW w:w="134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bCs/>
                <w:sz w:val="24"/>
                <w:szCs w:val="24"/>
              </w:rPr>
            </w:pPr>
            <w:r w:rsidRPr="009306BD">
              <w:rPr>
                <w:rFonts w:ascii="Times New Roman" w:hAnsi="Times New Roman" w:cs="Times New Roman"/>
                <w:b/>
                <w:bCs/>
                <w:sz w:val="24"/>
                <w:szCs w:val="24"/>
              </w:rPr>
              <w:t>0,0</w:t>
            </w:r>
          </w:p>
        </w:tc>
        <w:tc>
          <w:tcPr>
            <w:tcW w:w="4270" w:type="dxa"/>
            <w:gridSpan w:val="2"/>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sz w:val="24"/>
                <w:szCs w:val="24"/>
              </w:rPr>
            </w:pPr>
            <w:r w:rsidRPr="009306BD">
              <w:rPr>
                <w:rFonts w:ascii="Times New Roman" w:hAnsi="Times New Roman" w:cs="Times New Roman"/>
                <w:b/>
                <w:bCs/>
                <w:sz w:val="24"/>
                <w:szCs w:val="24"/>
              </w:rPr>
              <w:t> </w:t>
            </w:r>
          </w:p>
        </w:tc>
      </w:tr>
      <w:tr w:rsidR="006506B9" w:rsidRPr="009306BD" w:rsidTr="0074087A">
        <w:trPr>
          <w:trHeight w:val="259"/>
        </w:trPr>
        <w:tc>
          <w:tcPr>
            <w:tcW w:w="15322" w:type="dxa"/>
            <w:gridSpan w:val="8"/>
            <w:shd w:val="clear" w:color="auto" w:fill="auto"/>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3.4. Укрепление санитарно-эпидемиологической безопасности дошкольных, общеобразовательных учреждений и учреждений дополнительного образования</w:t>
            </w:r>
          </w:p>
        </w:tc>
      </w:tr>
      <w:tr w:rsidR="006506B9" w:rsidRPr="009306BD" w:rsidTr="0074087A">
        <w:trPr>
          <w:trHeight w:val="315"/>
        </w:trPr>
        <w:tc>
          <w:tcPr>
            <w:tcW w:w="3828" w:type="dxa"/>
            <w:shd w:val="clear" w:color="auto" w:fill="auto"/>
            <w:hideMark/>
          </w:tcPr>
          <w:p w:rsidR="006506B9" w:rsidRPr="009306BD" w:rsidRDefault="006506B9" w:rsidP="009306BD">
            <w:pPr>
              <w:spacing w:after="0" w:line="240" w:lineRule="auto"/>
              <w:rPr>
                <w:rFonts w:ascii="Times New Roman" w:hAnsi="Times New Roman" w:cs="Times New Roman"/>
                <w:color w:val="000000"/>
                <w:sz w:val="24"/>
                <w:szCs w:val="24"/>
              </w:rPr>
            </w:pPr>
            <w:r w:rsidRPr="009306BD">
              <w:rPr>
                <w:rFonts w:ascii="Times New Roman" w:hAnsi="Times New Roman" w:cs="Times New Roman"/>
                <w:color w:val="000000"/>
                <w:sz w:val="24"/>
                <w:szCs w:val="24"/>
              </w:rPr>
              <w:t xml:space="preserve">в том числе </w:t>
            </w:r>
          </w:p>
        </w:tc>
        <w:tc>
          <w:tcPr>
            <w:tcW w:w="1984" w:type="dxa"/>
            <w:shd w:val="clear" w:color="000000" w:fill="FFFFFF"/>
            <w:vAlign w:val="bottom"/>
            <w:hideMark/>
          </w:tcPr>
          <w:p w:rsidR="006506B9" w:rsidRPr="009306BD" w:rsidRDefault="006506B9" w:rsidP="009306BD">
            <w:pPr>
              <w:spacing w:after="0" w:line="240" w:lineRule="auto"/>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4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sz w:val="24"/>
                <w:szCs w:val="24"/>
              </w:rPr>
            </w:pPr>
            <w:r w:rsidRPr="009306BD">
              <w:rPr>
                <w:rFonts w:ascii="Times New Roman" w:hAnsi="Times New Roman" w:cs="Times New Roman"/>
                <w:b/>
                <w:bCs/>
                <w:sz w:val="24"/>
                <w:szCs w:val="24"/>
              </w:rPr>
              <w:t> </w:t>
            </w:r>
          </w:p>
        </w:tc>
        <w:tc>
          <w:tcPr>
            <w:tcW w:w="4270" w:type="dxa"/>
            <w:gridSpan w:val="2"/>
            <w:vMerge w:val="restart"/>
            <w:shd w:val="clear" w:color="000000" w:fill="FFFFFF"/>
            <w:vAlign w:val="center"/>
            <w:hideMark/>
          </w:tcPr>
          <w:p w:rsidR="006506B9" w:rsidRPr="009306BD" w:rsidRDefault="006506B9" w:rsidP="009306BD">
            <w:pPr>
              <w:spacing w:after="0" w:line="240" w:lineRule="auto"/>
              <w:jc w:val="center"/>
              <w:rPr>
                <w:rFonts w:ascii="Times New Roman" w:hAnsi="Times New Roman" w:cs="Times New Roman"/>
                <w:sz w:val="24"/>
                <w:szCs w:val="24"/>
              </w:rPr>
            </w:pPr>
            <w:r w:rsidRPr="009306BD">
              <w:rPr>
                <w:rFonts w:ascii="Times New Roman" w:hAnsi="Times New Roman" w:cs="Times New Roman"/>
                <w:sz w:val="24"/>
                <w:szCs w:val="24"/>
              </w:rPr>
              <w:t xml:space="preserve">Снижение количества предписаний </w:t>
            </w:r>
            <w:proofErr w:type="spellStart"/>
            <w:r w:rsidRPr="009306BD">
              <w:rPr>
                <w:rFonts w:ascii="Times New Roman" w:hAnsi="Times New Roman" w:cs="Times New Roman"/>
                <w:sz w:val="24"/>
                <w:szCs w:val="24"/>
              </w:rPr>
              <w:t>Роспотребнадзора</w:t>
            </w:r>
            <w:proofErr w:type="spellEnd"/>
          </w:p>
        </w:tc>
      </w:tr>
      <w:tr w:rsidR="006506B9" w:rsidRPr="009306BD" w:rsidTr="0074087A">
        <w:trPr>
          <w:trHeight w:val="315"/>
        </w:trPr>
        <w:tc>
          <w:tcPr>
            <w:tcW w:w="3828" w:type="dxa"/>
            <w:vMerge w:val="restart"/>
            <w:shd w:val="clear" w:color="auto" w:fill="auto"/>
            <w:vAlign w:val="center"/>
            <w:hideMark/>
          </w:tcPr>
          <w:p w:rsidR="006506B9" w:rsidRPr="009306BD" w:rsidRDefault="006506B9" w:rsidP="00104F55">
            <w:pPr>
              <w:spacing w:after="0" w:line="240" w:lineRule="auto"/>
              <w:rPr>
                <w:rFonts w:ascii="Times New Roman" w:hAnsi="Times New Roman" w:cs="Times New Roman"/>
                <w:color w:val="000000"/>
                <w:sz w:val="24"/>
                <w:szCs w:val="24"/>
              </w:rPr>
            </w:pPr>
            <w:r w:rsidRPr="009306BD">
              <w:rPr>
                <w:rFonts w:ascii="Times New Roman" w:hAnsi="Times New Roman" w:cs="Times New Roman"/>
                <w:color w:val="000000"/>
                <w:sz w:val="24"/>
                <w:szCs w:val="24"/>
              </w:rPr>
              <w:t xml:space="preserve">МБОУ "Лицей </w:t>
            </w:r>
            <w:proofErr w:type="spellStart"/>
            <w:r w:rsidRPr="009306BD">
              <w:rPr>
                <w:rFonts w:ascii="Times New Roman" w:hAnsi="Times New Roman" w:cs="Times New Roman"/>
                <w:color w:val="000000"/>
                <w:sz w:val="24"/>
                <w:szCs w:val="24"/>
              </w:rPr>
              <w:t>им.Г.Ф.Атякшева</w:t>
            </w:r>
            <w:proofErr w:type="spellEnd"/>
            <w:r w:rsidRPr="009306BD">
              <w:rPr>
                <w:rFonts w:ascii="Times New Roman" w:hAnsi="Times New Roman" w:cs="Times New Roman"/>
                <w:color w:val="000000"/>
                <w:sz w:val="24"/>
                <w:szCs w:val="24"/>
              </w:rPr>
              <w:t xml:space="preserve">" </w:t>
            </w:r>
          </w:p>
        </w:tc>
        <w:tc>
          <w:tcPr>
            <w:tcW w:w="1984" w:type="dxa"/>
            <w:shd w:val="clear" w:color="auto" w:fill="auto"/>
            <w:vAlign w:val="center"/>
            <w:hideMark/>
          </w:tcPr>
          <w:p w:rsidR="006506B9" w:rsidRPr="009306BD" w:rsidRDefault="006506B9" w:rsidP="009306BD">
            <w:pPr>
              <w:spacing w:after="0" w:line="240" w:lineRule="auto"/>
              <w:rPr>
                <w:rFonts w:ascii="Times New Roman" w:hAnsi="Times New Roman" w:cs="Times New Roman"/>
                <w:sz w:val="24"/>
                <w:szCs w:val="24"/>
              </w:rPr>
            </w:pPr>
            <w:r w:rsidRPr="009306BD">
              <w:rPr>
                <w:rFonts w:ascii="Times New Roman" w:hAnsi="Times New Roman" w:cs="Times New Roman"/>
                <w:sz w:val="24"/>
                <w:szCs w:val="24"/>
              </w:rPr>
              <w:t>бюджет города</w:t>
            </w:r>
          </w:p>
        </w:tc>
        <w:tc>
          <w:tcPr>
            <w:tcW w:w="134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90,0</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sz w:val="24"/>
                <w:szCs w:val="24"/>
              </w:rPr>
            </w:pPr>
            <w:r w:rsidRPr="009306BD">
              <w:rPr>
                <w:rFonts w:ascii="Times New Roman" w:hAnsi="Times New Roman" w:cs="Times New Roman"/>
                <w:b/>
                <w:bCs/>
                <w:sz w:val="24"/>
                <w:szCs w:val="24"/>
              </w:rPr>
              <w:t>90,0</w:t>
            </w:r>
          </w:p>
        </w:tc>
        <w:tc>
          <w:tcPr>
            <w:tcW w:w="4270" w:type="dxa"/>
            <w:gridSpan w:val="2"/>
            <w:vMerge/>
            <w:vAlign w:val="center"/>
            <w:hideMark/>
          </w:tcPr>
          <w:p w:rsidR="006506B9" w:rsidRPr="009306BD" w:rsidRDefault="006506B9" w:rsidP="009306BD">
            <w:pPr>
              <w:spacing w:after="0" w:line="240" w:lineRule="auto"/>
              <w:rPr>
                <w:rFonts w:ascii="Times New Roman" w:hAnsi="Times New Roman" w:cs="Times New Roman"/>
                <w:sz w:val="24"/>
                <w:szCs w:val="24"/>
              </w:rPr>
            </w:pPr>
          </w:p>
        </w:tc>
      </w:tr>
      <w:tr w:rsidR="006506B9" w:rsidRPr="009306BD" w:rsidTr="0074087A">
        <w:trPr>
          <w:trHeight w:val="480"/>
        </w:trPr>
        <w:tc>
          <w:tcPr>
            <w:tcW w:w="3828" w:type="dxa"/>
            <w:vMerge/>
            <w:vAlign w:val="center"/>
            <w:hideMark/>
          </w:tcPr>
          <w:p w:rsidR="006506B9" w:rsidRPr="009306BD" w:rsidRDefault="006506B9" w:rsidP="00104F55">
            <w:pPr>
              <w:spacing w:after="0" w:line="240" w:lineRule="auto"/>
              <w:rPr>
                <w:rFonts w:ascii="Times New Roman" w:hAnsi="Times New Roman" w:cs="Times New Roman"/>
                <w:color w:val="000000"/>
                <w:sz w:val="24"/>
                <w:szCs w:val="24"/>
              </w:rPr>
            </w:pPr>
          </w:p>
        </w:tc>
        <w:tc>
          <w:tcPr>
            <w:tcW w:w="1984" w:type="dxa"/>
            <w:shd w:val="clear" w:color="auto" w:fill="auto"/>
            <w:vAlign w:val="center"/>
            <w:hideMark/>
          </w:tcPr>
          <w:p w:rsidR="006506B9" w:rsidRPr="009306BD" w:rsidRDefault="006506B9" w:rsidP="009306BD">
            <w:pPr>
              <w:spacing w:after="0" w:line="240" w:lineRule="auto"/>
              <w:rPr>
                <w:rFonts w:ascii="Times New Roman" w:hAnsi="Times New Roman" w:cs="Times New Roman"/>
                <w:color w:val="000000"/>
                <w:sz w:val="24"/>
                <w:szCs w:val="24"/>
              </w:rPr>
            </w:pPr>
            <w:r w:rsidRPr="009306BD">
              <w:rPr>
                <w:rFonts w:ascii="Times New Roman" w:hAnsi="Times New Roman" w:cs="Times New Roman"/>
                <w:color w:val="000000"/>
                <w:sz w:val="24"/>
                <w:szCs w:val="24"/>
              </w:rPr>
              <w:t xml:space="preserve">бюджет автономного округа </w:t>
            </w:r>
          </w:p>
        </w:tc>
        <w:tc>
          <w:tcPr>
            <w:tcW w:w="134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sz w:val="24"/>
                <w:szCs w:val="24"/>
              </w:rPr>
            </w:pPr>
          </w:p>
        </w:tc>
        <w:tc>
          <w:tcPr>
            <w:tcW w:w="4270" w:type="dxa"/>
            <w:gridSpan w:val="2"/>
            <w:vMerge/>
            <w:vAlign w:val="center"/>
            <w:hideMark/>
          </w:tcPr>
          <w:p w:rsidR="006506B9" w:rsidRPr="009306BD" w:rsidRDefault="006506B9" w:rsidP="009306BD">
            <w:pPr>
              <w:spacing w:after="0" w:line="240" w:lineRule="auto"/>
              <w:rPr>
                <w:rFonts w:ascii="Times New Roman" w:hAnsi="Times New Roman" w:cs="Times New Roman"/>
                <w:sz w:val="24"/>
                <w:szCs w:val="24"/>
              </w:rPr>
            </w:pPr>
          </w:p>
        </w:tc>
      </w:tr>
      <w:tr w:rsidR="006506B9" w:rsidRPr="009306BD" w:rsidTr="0074087A">
        <w:trPr>
          <w:trHeight w:val="315"/>
        </w:trPr>
        <w:tc>
          <w:tcPr>
            <w:tcW w:w="3828" w:type="dxa"/>
            <w:vMerge w:val="restart"/>
            <w:shd w:val="clear" w:color="auto" w:fill="auto"/>
            <w:vAlign w:val="center"/>
            <w:hideMark/>
          </w:tcPr>
          <w:p w:rsidR="006506B9" w:rsidRPr="009306BD" w:rsidRDefault="006506B9" w:rsidP="00104F55">
            <w:pPr>
              <w:spacing w:after="0" w:line="240" w:lineRule="auto"/>
              <w:rPr>
                <w:rFonts w:ascii="Times New Roman" w:hAnsi="Times New Roman" w:cs="Times New Roman"/>
                <w:color w:val="000000"/>
                <w:sz w:val="24"/>
                <w:szCs w:val="24"/>
              </w:rPr>
            </w:pPr>
            <w:r w:rsidRPr="009306BD">
              <w:rPr>
                <w:rFonts w:ascii="Times New Roman" w:hAnsi="Times New Roman" w:cs="Times New Roman"/>
                <w:color w:val="000000"/>
                <w:sz w:val="24"/>
                <w:szCs w:val="24"/>
              </w:rPr>
              <w:t xml:space="preserve">МБОУ "Средняя общеобразовательная школа № 2" </w:t>
            </w:r>
          </w:p>
        </w:tc>
        <w:tc>
          <w:tcPr>
            <w:tcW w:w="1984" w:type="dxa"/>
            <w:shd w:val="clear" w:color="auto" w:fill="auto"/>
            <w:vAlign w:val="center"/>
            <w:hideMark/>
          </w:tcPr>
          <w:p w:rsidR="006506B9" w:rsidRPr="009306BD" w:rsidRDefault="006506B9" w:rsidP="009306BD">
            <w:pPr>
              <w:spacing w:after="0" w:line="240" w:lineRule="auto"/>
              <w:rPr>
                <w:rFonts w:ascii="Times New Roman" w:hAnsi="Times New Roman" w:cs="Times New Roman"/>
                <w:sz w:val="24"/>
                <w:szCs w:val="24"/>
              </w:rPr>
            </w:pPr>
            <w:r w:rsidRPr="009306BD">
              <w:rPr>
                <w:rFonts w:ascii="Times New Roman" w:hAnsi="Times New Roman" w:cs="Times New Roman"/>
                <w:sz w:val="24"/>
                <w:szCs w:val="24"/>
              </w:rPr>
              <w:t>бюджет города</w:t>
            </w:r>
          </w:p>
        </w:tc>
        <w:tc>
          <w:tcPr>
            <w:tcW w:w="134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360,0</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sz w:val="24"/>
                <w:szCs w:val="24"/>
              </w:rPr>
            </w:pPr>
            <w:r w:rsidRPr="009306BD">
              <w:rPr>
                <w:rFonts w:ascii="Times New Roman" w:hAnsi="Times New Roman" w:cs="Times New Roman"/>
                <w:b/>
                <w:bCs/>
                <w:sz w:val="24"/>
                <w:szCs w:val="24"/>
              </w:rPr>
              <w:t>360,0</w:t>
            </w:r>
          </w:p>
        </w:tc>
        <w:tc>
          <w:tcPr>
            <w:tcW w:w="4270" w:type="dxa"/>
            <w:gridSpan w:val="2"/>
            <w:vMerge/>
            <w:vAlign w:val="center"/>
            <w:hideMark/>
          </w:tcPr>
          <w:p w:rsidR="006506B9" w:rsidRPr="009306BD" w:rsidRDefault="006506B9" w:rsidP="009306BD">
            <w:pPr>
              <w:spacing w:after="0" w:line="240" w:lineRule="auto"/>
              <w:rPr>
                <w:rFonts w:ascii="Times New Roman" w:hAnsi="Times New Roman" w:cs="Times New Roman"/>
                <w:sz w:val="24"/>
                <w:szCs w:val="24"/>
              </w:rPr>
            </w:pPr>
          </w:p>
        </w:tc>
      </w:tr>
      <w:tr w:rsidR="006506B9" w:rsidRPr="009306BD" w:rsidTr="0074087A">
        <w:trPr>
          <w:trHeight w:val="480"/>
        </w:trPr>
        <w:tc>
          <w:tcPr>
            <w:tcW w:w="3828" w:type="dxa"/>
            <w:vMerge/>
            <w:vAlign w:val="center"/>
            <w:hideMark/>
          </w:tcPr>
          <w:p w:rsidR="006506B9" w:rsidRPr="009306BD" w:rsidRDefault="006506B9" w:rsidP="00104F55">
            <w:pPr>
              <w:spacing w:after="0" w:line="240" w:lineRule="auto"/>
              <w:rPr>
                <w:rFonts w:ascii="Times New Roman" w:hAnsi="Times New Roman" w:cs="Times New Roman"/>
                <w:color w:val="000000"/>
                <w:sz w:val="24"/>
                <w:szCs w:val="24"/>
              </w:rPr>
            </w:pPr>
          </w:p>
        </w:tc>
        <w:tc>
          <w:tcPr>
            <w:tcW w:w="1984" w:type="dxa"/>
            <w:shd w:val="clear" w:color="auto" w:fill="auto"/>
            <w:vAlign w:val="center"/>
            <w:hideMark/>
          </w:tcPr>
          <w:p w:rsidR="006506B9" w:rsidRPr="009306BD" w:rsidRDefault="006506B9" w:rsidP="009306BD">
            <w:pPr>
              <w:spacing w:after="0" w:line="240" w:lineRule="auto"/>
              <w:rPr>
                <w:rFonts w:ascii="Times New Roman" w:hAnsi="Times New Roman" w:cs="Times New Roman"/>
                <w:color w:val="000000"/>
                <w:sz w:val="24"/>
                <w:szCs w:val="24"/>
              </w:rPr>
            </w:pPr>
            <w:r w:rsidRPr="009306BD">
              <w:rPr>
                <w:rFonts w:ascii="Times New Roman" w:hAnsi="Times New Roman" w:cs="Times New Roman"/>
                <w:color w:val="000000"/>
                <w:sz w:val="24"/>
                <w:szCs w:val="24"/>
              </w:rPr>
              <w:t xml:space="preserve">бюджет автономного округа </w:t>
            </w:r>
          </w:p>
        </w:tc>
        <w:tc>
          <w:tcPr>
            <w:tcW w:w="134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sz w:val="24"/>
                <w:szCs w:val="24"/>
              </w:rPr>
            </w:pPr>
          </w:p>
        </w:tc>
        <w:tc>
          <w:tcPr>
            <w:tcW w:w="4270" w:type="dxa"/>
            <w:gridSpan w:val="2"/>
            <w:vMerge/>
            <w:vAlign w:val="center"/>
            <w:hideMark/>
          </w:tcPr>
          <w:p w:rsidR="006506B9" w:rsidRPr="009306BD" w:rsidRDefault="006506B9" w:rsidP="009306BD">
            <w:pPr>
              <w:spacing w:after="0" w:line="240" w:lineRule="auto"/>
              <w:rPr>
                <w:rFonts w:ascii="Times New Roman" w:hAnsi="Times New Roman" w:cs="Times New Roman"/>
                <w:sz w:val="24"/>
                <w:szCs w:val="24"/>
              </w:rPr>
            </w:pPr>
          </w:p>
        </w:tc>
      </w:tr>
      <w:tr w:rsidR="006506B9" w:rsidRPr="009306BD" w:rsidTr="0074087A">
        <w:trPr>
          <w:trHeight w:val="315"/>
        </w:trPr>
        <w:tc>
          <w:tcPr>
            <w:tcW w:w="3828" w:type="dxa"/>
            <w:vMerge w:val="restart"/>
            <w:shd w:val="clear" w:color="auto" w:fill="auto"/>
            <w:vAlign w:val="center"/>
            <w:hideMark/>
          </w:tcPr>
          <w:p w:rsidR="006506B9" w:rsidRPr="009306BD" w:rsidRDefault="006506B9" w:rsidP="00104F55">
            <w:pPr>
              <w:spacing w:after="0" w:line="240" w:lineRule="auto"/>
              <w:rPr>
                <w:rFonts w:ascii="Times New Roman" w:hAnsi="Times New Roman" w:cs="Times New Roman"/>
                <w:color w:val="000000"/>
                <w:sz w:val="24"/>
                <w:szCs w:val="24"/>
              </w:rPr>
            </w:pPr>
            <w:r w:rsidRPr="009306BD">
              <w:rPr>
                <w:rFonts w:ascii="Times New Roman" w:hAnsi="Times New Roman" w:cs="Times New Roman"/>
                <w:color w:val="000000"/>
                <w:sz w:val="24"/>
                <w:szCs w:val="24"/>
              </w:rPr>
              <w:t xml:space="preserve">МБОУ "Средняя общеобразовательная школа № 4" </w:t>
            </w:r>
          </w:p>
        </w:tc>
        <w:tc>
          <w:tcPr>
            <w:tcW w:w="1984" w:type="dxa"/>
            <w:shd w:val="clear" w:color="auto" w:fill="auto"/>
            <w:vAlign w:val="center"/>
            <w:hideMark/>
          </w:tcPr>
          <w:p w:rsidR="006506B9" w:rsidRPr="009306BD" w:rsidRDefault="006506B9" w:rsidP="009306BD">
            <w:pPr>
              <w:spacing w:after="0" w:line="240" w:lineRule="auto"/>
              <w:rPr>
                <w:rFonts w:ascii="Times New Roman" w:hAnsi="Times New Roman" w:cs="Times New Roman"/>
                <w:sz w:val="24"/>
                <w:szCs w:val="24"/>
              </w:rPr>
            </w:pPr>
            <w:r w:rsidRPr="009306BD">
              <w:rPr>
                <w:rFonts w:ascii="Times New Roman" w:hAnsi="Times New Roman" w:cs="Times New Roman"/>
                <w:sz w:val="24"/>
                <w:szCs w:val="24"/>
              </w:rPr>
              <w:t>бюджет города</w:t>
            </w:r>
          </w:p>
        </w:tc>
        <w:tc>
          <w:tcPr>
            <w:tcW w:w="134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234,0</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sz w:val="24"/>
                <w:szCs w:val="24"/>
              </w:rPr>
            </w:pPr>
            <w:r w:rsidRPr="009306BD">
              <w:rPr>
                <w:rFonts w:ascii="Times New Roman" w:hAnsi="Times New Roman" w:cs="Times New Roman"/>
                <w:b/>
                <w:bCs/>
                <w:sz w:val="24"/>
                <w:szCs w:val="24"/>
              </w:rPr>
              <w:t>234,0</w:t>
            </w:r>
          </w:p>
        </w:tc>
        <w:tc>
          <w:tcPr>
            <w:tcW w:w="4270" w:type="dxa"/>
            <w:gridSpan w:val="2"/>
            <w:vMerge/>
            <w:vAlign w:val="center"/>
            <w:hideMark/>
          </w:tcPr>
          <w:p w:rsidR="006506B9" w:rsidRPr="009306BD" w:rsidRDefault="006506B9" w:rsidP="009306BD">
            <w:pPr>
              <w:spacing w:after="0" w:line="240" w:lineRule="auto"/>
              <w:rPr>
                <w:rFonts w:ascii="Times New Roman" w:hAnsi="Times New Roman" w:cs="Times New Roman"/>
                <w:sz w:val="24"/>
                <w:szCs w:val="24"/>
              </w:rPr>
            </w:pPr>
          </w:p>
        </w:tc>
      </w:tr>
      <w:tr w:rsidR="006506B9" w:rsidRPr="009306BD" w:rsidTr="0074087A">
        <w:trPr>
          <w:trHeight w:val="480"/>
        </w:trPr>
        <w:tc>
          <w:tcPr>
            <w:tcW w:w="3828" w:type="dxa"/>
            <w:vMerge/>
            <w:vAlign w:val="center"/>
            <w:hideMark/>
          </w:tcPr>
          <w:p w:rsidR="006506B9" w:rsidRPr="009306BD" w:rsidRDefault="006506B9" w:rsidP="00104F55">
            <w:pPr>
              <w:spacing w:after="0" w:line="240" w:lineRule="auto"/>
              <w:rPr>
                <w:rFonts w:ascii="Times New Roman" w:hAnsi="Times New Roman" w:cs="Times New Roman"/>
                <w:color w:val="000000"/>
                <w:sz w:val="24"/>
                <w:szCs w:val="24"/>
              </w:rPr>
            </w:pPr>
          </w:p>
        </w:tc>
        <w:tc>
          <w:tcPr>
            <w:tcW w:w="1984" w:type="dxa"/>
            <w:shd w:val="clear" w:color="auto" w:fill="auto"/>
            <w:vAlign w:val="center"/>
            <w:hideMark/>
          </w:tcPr>
          <w:p w:rsidR="006506B9" w:rsidRPr="009306BD" w:rsidRDefault="006506B9" w:rsidP="009306BD">
            <w:pPr>
              <w:spacing w:after="0" w:line="240" w:lineRule="auto"/>
              <w:rPr>
                <w:rFonts w:ascii="Times New Roman" w:hAnsi="Times New Roman" w:cs="Times New Roman"/>
                <w:color w:val="000000"/>
                <w:sz w:val="24"/>
                <w:szCs w:val="24"/>
              </w:rPr>
            </w:pPr>
            <w:r w:rsidRPr="009306BD">
              <w:rPr>
                <w:rFonts w:ascii="Times New Roman" w:hAnsi="Times New Roman" w:cs="Times New Roman"/>
                <w:color w:val="000000"/>
                <w:sz w:val="24"/>
                <w:szCs w:val="24"/>
              </w:rPr>
              <w:t xml:space="preserve">бюджет автономного округа </w:t>
            </w:r>
          </w:p>
        </w:tc>
        <w:tc>
          <w:tcPr>
            <w:tcW w:w="134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sz w:val="24"/>
                <w:szCs w:val="24"/>
              </w:rPr>
            </w:pPr>
          </w:p>
        </w:tc>
        <w:tc>
          <w:tcPr>
            <w:tcW w:w="4270" w:type="dxa"/>
            <w:gridSpan w:val="2"/>
            <w:vMerge/>
            <w:vAlign w:val="center"/>
            <w:hideMark/>
          </w:tcPr>
          <w:p w:rsidR="006506B9" w:rsidRPr="009306BD" w:rsidRDefault="006506B9" w:rsidP="009306BD">
            <w:pPr>
              <w:spacing w:after="0" w:line="240" w:lineRule="auto"/>
              <w:rPr>
                <w:rFonts w:ascii="Times New Roman" w:hAnsi="Times New Roman" w:cs="Times New Roman"/>
                <w:sz w:val="24"/>
                <w:szCs w:val="24"/>
              </w:rPr>
            </w:pPr>
          </w:p>
        </w:tc>
      </w:tr>
      <w:tr w:rsidR="006506B9" w:rsidRPr="009306BD" w:rsidTr="0074087A">
        <w:trPr>
          <w:trHeight w:val="315"/>
        </w:trPr>
        <w:tc>
          <w:tcPr>
            <w:tcW w:w="3828" w:type="dxa"/>
            <w:vMerge w:val="restart"/>
            <w:shd w:val="clear" w:color="auto" w:fill="auto"/>
            <w:vAlign w:val="center"/>
            <w:hideMark/>
          </w:tcPr>
          <w:p w:rsidR="006506B9" w:rsidRPr="009306BD" w:rsidRDefault="006506B9" w:rsidP="00104F55">
            <w:pPr>
              <w:spacing w:after="0" w:line="240" w:lineRule="auto"/>
              <w:rPr>
                <w:rFonts w:ascii="Times New Roman" w:hAnsi="Times New Roman" w:cs="Times New Roman"/>
                <w:color w:val="000000"/>
                <w:sz w:val="24"/>
                <w:szCs w:val="24"/>
              </w:rPr>
            </w:pPr>
            <w:r w:rsidRPr="009306BD">
              <w:rPr>
                <w:rFonts w:ascii="Times New Roman" w:hAnsi="Times New Roman" w:cs="Times New Roman"/>
                <w:color w:val="000000"/>
                <w:sz w:val="24"/>
                <w:szCs w:val="24"/>
              </w:rPr>
              <w:t xml:space="preserve">МБОУ "Средняя </w:t>
            </w:r>
            <w:r w:rsidRPr="009306BD">
              <w:rPr>
                <w:rFonts w:ascii="Times New Roman" w:hAnsi="Times New Roman" w:cs="Times New Roman"/>
                <w:color w:val="000000"/>
                <w:sz w:val="24"/>
                <w:szCs w:val="24"/>
              </w:rPr>
              <w:lastRenderedPageBreak/>
              <w:t xml:space="preserve">общеобразовательная школа № 5" </w:t>
            </w:r>
          </w:p>
        </w:tc>
        <w:tc>
          <w:tcPr>
            <w:tcW w:w="1984" w:type="dxa"/>
            <w:shd w:val="clear" w:color="auto" w:fill="auto"/>
            <w:vAlign w:val="center"/>
            <w:hideMark/>
          </w:tcPr>
          <w:p w:rsidR="006506B9" w:rsidRPr="009306BD" w:rsidRDefault="006506B9" w:rsidP="009306BD">
            <w:pPr>
              <w:spacing w:after="0" w:line="240" w:lineRule="auto"/>
              <w:rPr>
                <w:rFonts w:ascii="Times New Roman" w:hAnsi="Times New Roman" w:cs="Times New Roman"/>
                <w:sz w:val="24"/>
                <w:szCs w:val="24"/>
              </w:rPr>
            </w:pPr>
            <w:r w:rsidRPr="009306BD">
              <w:rPr>
                <w:rFonts w:ascii="Times New Roman" w:hAnsi="Times New Roman" w:cs="Times New Roman"/>
                <w:sz w:val="24"/>
                <w:szCs w:val="24"/>
              </w:rPr>
              <w:lastRenderedPageBreak/>
              <w:t>бюджет города</w:t>
            </w:r>
          </w:p>
        </w:tc>
        <w:tc>
          <w:tcPr>
            <w:tcW w:w="134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526,0</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sz w:val="24"/>
                <w:szCs w:val="24"/>
              </w:rPr>
            </w:pPr>
            <w:r w:rsidRPr="009306BD">
              <w:rPr>
                <w:rFonts w:ascii="Times New Roman" w:hAnsi="Times New Roman" w:cs="Times New Roman"/>
                <w:b/>
                <w:bCs/>
                <w:sz w:val="24"/>
                <w:szCs w:val="24"/>
              </w:rPr>
              <w:t>526,0</w:t>
            </w:r>
          </w:p>
        </w:tc>
        <w:tc>
          <w:tcPr>
            <w:tcW w:w="4270" w:type="dxa"/>
            <w:gridSpan w:val="2"/>
            <w:vMerge/>
            <w:vAlign w:val="center"/>
            <w:hideMark/>
          </w:tcPr>
          <w:p w:rsidR="006506B9" w:rsidRPr="009306BD" w:rsidRDefault="006506B9" w:rsidP="009306BD">
            <w:pPr>
              <w:spacing w:after="0" w:line="240" w:lineRule="auto"/>
              <w:rPr>
                <w:rFonts w:ascii="Times New Roman" w:hAnsi="Times New Roman" w:cs="Times New Roman"/>
                <w:sz w:val="24"/>
                <w:szCs w:val="24"/>
              </w:rPr>
            </w:pPr>
          </w:p>
        </w:tc>
      </w:tr>
      <w:tr w:rsidR="006506B9" w:rsidRPr="009306BD" w:rsidTr="0074087A">
        <w:trPr>
          <w:trHeight w:val="480"/>
        </w:trPr>
        <w:tc>
          <w:tcPr>
            <w:tcW w:w="3828" w:type="dxa"/>
            <w:vMerge/>
            <w:vAlign w:val="center"/>
            <w:hideMark/>
          </w:tcPr>
          <w:p w:rsidR="006506B9" w:rsidRPr="009306BD" w:rsidRDefault="006506B9" w:rsidP="00104F55">
            <w:pPr>
              <w:spacing w:after="0" w:line="240" w:lineRule="auto"/>
              <w:rPr>
                <w:rFonts w:ascii="Times New Roman" w:hAnsi="Times New Roman" w:cs="Times New Roman"/>
                <w:color w:val="000000"/>
                <w:sz w:val="24"/>
                <w:szCs w:val="24"/>
              </w:rPr>
            </w:pPr>
          </w:p>
        </w:tc>
        <w:tc>
          <w:tcPr>
            <w:tcW w:w="1984" w:type="dxa"/>
            <w:shd w:val="clear" w:color="auto" w:fill="auto"/>
            <w:vAlign w:val="center"/>
            <w:hideMark/>
          </w:tcPr>
          <w:p w:rsidR="006506B9" w:rsidRPr="009306BD" w:rsidRDefault="006506B9" w:rsidP="009306BD">
            <w:pPr>
              <w:spacing w:after="0" w:line="240" w:lineRule="auto"/>
              <w:rPr>
                <w:rFonts w:ascii="Times New Roman" w:hAnsi="Times New Roman" w:cs="Times New Roman"/>
                <w:color w:val="000000"/>
                <w:sz w:val="24"/>
                <w:szCs w:val="24"/>
              </w:rPr>
            </w:pPr>
            <w:r w:rsidRPr="009306BD">
              <w:rPr>
                <w:rFonts w:ascii="Times New Roman" w:hAnsi="Times New Roman" w:cs="Times New Roman"/>
                <w:color w:val="000000"/>
                <w:sz w:val="24"/>
                <w:szCs w:val="24"/>
              </w:rPr>
              <w:t xml:space="preserve">бюджет автономного округа </w:t>
            </w:r>
          </w:p>
        </w:tc>
        <w:tc>
          <w:tcPr>
            <w:tcW w:w="134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sz w:val="24"/>
                <w:szCs w:val="24"/>
              </w:rPr>
            </w:pPr>
          </w:p>
        </w:tc>
        <w:tc>
          <w:tcPr>
            <w:tcW w:w="4270" w:type="dxa"/>
            <w:gridSpan w:val="2"/>
            <w:vMerge/>
            <w:vAlign w:val="center"/>
            <w:hideMark/>
          </w:tcPr>
          <w:p w:rsidR="006506B9" w:rsidRPr="009306BD" w:rsidRDefault="006506B9" w:rsidP="009306BD">
            <w:pPr>
              <w:spacing w:after="0" w:line="240" w:lineRule="auto"/>
              <w:rPr>
                <w:rFonts w:ascii="Times New Roman" w:hAnsi="Times New Roman" w:cs="Times New Roman"/>
                <w:sz w:val="24"/>
                <w:szCs w:val="24"/>
              </w:rPr>
            </w:pPr>
          </w:p>
        </w:tc>
      </w:tr>
      <w:tr w:rsidR="006506B9" w:rsidRPr="009306BD" w:rsidTr="0074087A">
        <w:trPr>
          <w:trHeight w:val="315"/>
        </w:trPr>
        <w:tc>
          <w:tcPr>
            <w:tcW w:w="3828" w:type="dxa"/>
            <w:vMerge w:val="restart"/>
            <w:shd w:val="clear" w:color="auto" w:fill="auto"/>
            <w:vAlign w:val="center"/>
            <w:hideMark/>
          </w:tcPr>
          <w:p w:rsidR="006506B9" w:rsidRPr="009306BD" w:rsidRDefault="006506B9" w:rsidP="00104F55">
            <w:pPr>
              <w:spacing w:after="0" w:line="240" w:lineRule="auto"/>
              <w:rPr>
                <w:rFonts w:ascii="Times New Roman" w:hAnsi="Times New Roman" w:cs="Times New Roman"/>
                <w:color w:val="000000"/>
                <w:sz w:val="24"/>
                <w:szCs w:val="24"/>
              </w:rPr>
            </w:pPr>
            <w:r w:rsidRPr="009306BD">
              <w:rPr>
                <w:rFonts w:ascii="Times New Roman" w:hAnsi="Times New Roman" w:cs="Times New Roman"/>
                <w:color w:val="000000"/>
                <w:sz w:val="24"/>
                <w:szCs w:val="24"/>
              </w:rPr>
              <w:lastRenderedPageBreak/>
              <w:t xml:space="preserve">МБОУ "Средняя общеобразовательная школа № 6" </w:t>
            </w:r>
          </w:p>
        </w:tc>
        <w:tc>
          <w:tcPr>
            <w:tcW w:w="1984" w:type="dxa"/>
            <w:shd w:val="clear" w:color="auto" w:fill="auto"/>
            <w:vAlign w:val="center"/>
            <w:hideMark/>
          </w:tcPr>
          <w:p w:rsidR="006506B9" w:rsidRPr="009306BD" w:rsidRDefault="006506B9" w:rsidP="009306BD">
            <w:pPr>
              <w:spacing w:after="0" w:line="240" w:lineRule="auto"/>
              <w:rPr>
                <w:rFonts w:ascii="Times New Roman" w:hAnsi="Times New Roman" w:cs="Times New Roman"/>
                <w:sz w:val="24"/>
                <w:szCs w:val="24"/>
              </w:rPr>
            </w:pPr>
            <w:r w:rsidRPr="009306BD">
              <w:rPr>
                <w:rFonts w:ascii="Times New Roman" w:hAnsi="Times New Roman" w:cs="Times New Roman"/>
                <w:sz w:val="24"/>
                <w:szCs w:val="24"/>
              </w:rPr>
              <w:t>бюджет города</w:t>
            </w:r>
          </w:p>
        </w:tc>
        <w:tc>
          <w:tcPr>
            <w:tcW w:w="134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500,0</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sz w:val="24"/>
                <w:szCs w:val="24"/>
              </w:rPr>
            </w:pPr>
            <w:r w:rsidRPr="009306BD">
              <w:rPr>
                <w:rFonts w:ascii="Times New Roman" w:hAnsi="Times New Roman" w:cs="Times New Roman"/>
                <w:b/>
                <w:bCs/>
                <w:sz w:val="24"/>
                <w:szCs w:val="24"/>
              </w:rPr>
              <w:t>500,0</w:t>
            </w:r>
          </w:p>
        </w:tc>
        <w:tc>
          <w:tcPr>
            <w:tcW w:w="4270" w:type="dxa"/>
            <w:gridSpan w:val="2"/>
            <w:vMerge/>
            <w:vAlign w:val="center"/>
            <w:hideMark/>
          </w:tcPr>
          <w:p w:rsidR="006506B9" w:rsidRPr="009306BD" w:rsidRDefault="006506B9" w:rsidP="009306BD">
            <w:pPr>
              <w:spacing w:after="0" w:line="240" w:lineRule="auto"/>
              <w:rPr>
                <w:rFonts w:ascii="Times New Roman" w:hAnsi="Times New Roman" w:cs="Times New Roman"/>
                <w:sz w:val="24"/>
                <w:szCs w:val="24"/>
              </w:rPr>
            </w:pPr>
          </w:p>
        </w:tc>
      </w:tr>
      <w:tr w:rsidR="006506B9" w:rsidRPr="009306BD" w:rsidTr="0074087A">
        <w:trPr>
          <w:trHeight w:val="480"/>
        </w:trPr>
        <w:tc>
          <w:tcPr>
            <w:tcW w:w="3828" w:type="dxa"/>
            <w:vMerge/>
            <w:vAlign w:val="center"/>
            <w:hideMark/>
          </w:tcPr>
          <w:p w:rsidR="006506B9" w:rsidRPr="009306BD" w:rsidRDefault="006506B9" w:rsidP="00104F55">
            <w:pPr>
              <w:spacing w:after="0" w:line="240" w:lineRule="auto"/>
              <w:rPr>
                <w:rFonts w:ascii="Times New Roman" w:hAnsi="Times New Roman" w:cs="Times New Roman"/>
                <w:color w:val="000000"/>
                <w:sz w:val="24"/>
                <w:szCs w:val="24"/>
              </w:rPr>
            </w:pPr>
          </w:p>
        </w:tc>
        <w:tc>
          <w:tcPr>
            <w:tcW w:w="1984" w:type="dxa"/>
            <w:shd w:val="clear" w:color="auto" w:fill="auto"/>
            <w:vAlign w:val="center"/>
            <w:hideMark/>
          </w:tcPr>
          <w:p w:rsidR="006506B9" w:rsidRPr="009306BD" w:rsidRDefault="006506B9" w:rsidP="009306BD">
            <w:pPr>
              <w:spacing w:after="0" w:line="240" w:lineRule="auto"/>
              <w:rPr>
                <w:rFonts w:ascii="Times New Roman" w:hAnsi="Times New Roman" w:cs="Times New Roman"/>
                <w:color w:val="000000"/>
                <w:sz w:val="24"/>
                <w:szCs w:val="24"/>
              </w:rPr>
            </w:pPr>
            <w:r w:rsidRPr="009306BD">
              <w:rPr>
                <w:rFonts w:ascii="Times New Roman" w:hAnsi="Times New Roman" w:cs="Times New Roman"/>
                <w:color w:val="000000"/>
                <w:sz w:val="24"/>
                <w:szCs w:val="24"/>
              </w:rPr>
              <w:t xml:space="preserve">бюджет автономного округа </w:t>
            </w:r>
          </w:p>
        </w:tc>
        <w:tc>
          <w:tcPr>
            <w:tcW w:w="134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sz w:val="24"/>
                <w:szCs w:val="24"/>
              </w:rPr>
            </w:pPr>
          </w:p>
        </w:tc>
        <w:tc>
          <w:tcPr>
            <w:tcW w:w="4270" w:type="dxa"/>
            <w:gridSpan w:val="2"/>
            <w:vMerge/>
            <w:vAlign w:val="center"/>
            <w:hideMark/>
          </w:tcPr>
          <w:p w:rsidR="006506B9" w:rsidRPr="009306BD" w:rsidRDefault="006506B9" w:rsidP="009306BD">
            <w:pPr>
              <w:spacing w:after="0" w:line="240" w:lineRule="auto"/>
              <w:rPr>
                <w:rFonts w:ascii="Times New Roman" w:hAnsi="Times New Roman" w:cs="Times New Roman"/>
                <w:sz w:val="24"/>
                <w:szCs w:val="24"/>
              </w:rPr>
            </w:pPr>
          </w:p>
        </w:tc>
      </w:tr>
      <w:tr w:rsidR="006506B9" w:rsidRPr="009306BD" w:rsidTr="0074087A">
        <w:trPr>
          <w:trHeight w:val="645"/>
        </w:trPr>
        <w:tc>
          <w:tcPr>
            <w:tcW w:w="3828" w:type="dxa"/>
            <w:vMerge w:val="restart"/>
            <w:shd w:val="clear" w:color="auto" w:fill="auto"/>
            <w:vAlign w:val="center"/>
            <w:hideMark/>
          </w:tcPr>
          <w:p w:rsidR="006506B9" w:rsidRPr="009306BD" w:rsidRDefault="006506B9" w:rsidP="00104F55">
            <w:pPr>
              <w:spacing w:after="0" w:line="240" w:lineRule="auto"/>
              <w:rPr>
                <w:rFonts w:ascii="Times New Roman" w:hAnsi="Times New Roman" w:cs="Times New Roman"/>
                <w:color w:val="000000"/>
                <w:sz w:val="24"/>
                <w:szCs w:val="24"/>
              </w:rPr>
            </w:pPr>
            <w:r w:rsidRPr="009306BD">
              <w:rPr>
                <w:rFonts w:ascii="Times New Roman" w:hAnsi="Times New Roman" w:cs="Times New Roman"/>
                <w:color w:val="000000"/>
                <w:sz w:val="24"/>
                <w:szCs w:val="24"/>
              </w:rPr>
              <w:t xml:space="preserve">МАДОУ "Детский сад </w:t>
            </w:r>
            <w:proofErr w:type="spellStart"/>
            <w:r w:rsidRPr="009306BD">
              <w:rPr>
                <w:rFonts w:ascii="Times New Roman" w:hAnsi="Times New Roman" w:cs="Times New Roman"/>
                <w:color w:val="000000"/>
                <w:sz w:val="24"/>
                <w:szCs w:val="24"/>
              </w:rPr>
              <w:t>общеразвивающего</w:t>
            </w:r>
            <w:proofErr w:type="spellEnd"/>
            <w:r w:rsidRPr="009306BD">
              <w:rPr>
                <w:rFonts w:ascii="Times New Roman" w:hAnsi="Times New Roman" w:cs="Times New Roman"/>
                <w:color w:val="000000"/>
                <w:sz w:val="24"/>
                <w:szCs w:val="24"/>
              </w:rPr>
              <w:t xml:space="preserve"> вида с приоритетным осуществлением деятельности по социально-личностному развитию детей "Золотой ключик"</w:t>
            </w:r>
          </w:p>
        </w:tc>
        <w:tc>
          <w:tcPr>
            <w:tcW w:w="1984" w:type="dxa"/>
            <w:shd w:val="clear" w:color="auto" w:fill="auto"/>
            <w:vAlign w:val="center"/>
            <w:hideMark/>
          </w:tcPr>
          <w:p w:rsidR="006506B9" w:rsidRPr="009306BD" w:rsidRDefault="006506B9" w:rsidP="009306BD">
            <w:pPr>
              <w:spacing w:after="0" w:line="240" w:lineRule="auto"/>
              <w:rPr>
                <w:rFonts w:ascii="Times New Roman" w:hAnsi="Times New Roman" w:cs="Times New Roman"/>
                <w:sz w:val="24"/>
                <w:szCs w:val="24"/>
              </w:rPr>
            </w:pPr>
            <w:r w:rsidRPr="009306BD">
              <w:rPr>
                <w:rFonts w:ascii="Times New Roman" w:hAnsi="Times New Roman" w:cs="Times New Roman"/>
                <w:sz w:val="24"/>
                <w:szCs w:val="24"/>
              </w:rPr>
              <w:t>бюджет города</w:t>
            </w:r>
          </w:p>
        </w:tc>
        <w:tc>
          <w:tcPr>
            <w:tcW w:w="134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875,1</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sz w:val="24"/>
                <w:szCs w:val="24"/>
              </w:rPr>
            </w:pPr>
            <w:r w:rsidRPr="009306BD">
              <w:rPr>
                <w:rFonts w:ascii="Times New Roman" w:hAnsi="Times New Roman" w:cs="Times New Roman"/>
                <w:b/>
                <w:bCs/>
                <w:sz w:val="24"/>
                <w:szCs w:val="24"/>
              </w:rPr>
              <w:t>875,1</w:t>
            </w:r>
          </w:p>
        </w:tc>
        <w:tc>
          <w:tcPr>
            <w:tcW w:w="4270" w:type="dxa"/>
            <w:gridSpan w:val="2"/>
            <w:vMerge/>
            <w:vAlign w:val="center"/>
            <w:hideMark/>
          </w:tcPr>
          <w:p w:rsidR="006506B9" w:rsidRPr="009306BD" w:rsidRDefault="006506B9" w:rsidP="009306BD">
            <w:pPr>
              <w:spacing w:after="0" w:line="240" w:lineRule="auto"/>
              <w:rPr>
                <w:rFonts w:ascii="Times New Roman" w:hAnsi="Times New Roman" w:cs="Times New Roman"/>
                <w:sz w:val="24"/>
                <w:szCs w:val="24"/>
              </w:rPr>
            </w:pPr>
          </w:p>
        </w:tc>
      </w:tr>
      <w:tr w:rsidR="006506B9" w:rsidRPr="009306BD" w:rsidTr="0074087A">
        <w:trPr>
          <w:trHeight w:val="630"/>
        </w:trPr>
        <w:tc>
          <w:tcPr>
            <w:tcW w:w="3828" w:type="dxa"/>
            <w:vMerge/>
            <w:vAlign w:val="center"/>
            <w:hideMark/>
          </w:tcPr>
          <w:p w:rsidR="006506B9" w:rsidRPr="009306BD" w:rsidRDefault="006506B9" w:rsidP="00104F55">
            <w:pPr>
              <w:spacing w:after="0" w:line="240" w:lineRule="auto"/>
              <w:rPr>
                <w:rFonts w:ascii="Times New Roman" w:hAnsi="Times New Roman" w:cs="Times New Roman"/>
                <w:color w:val="000000"/>
                <w:sz w:val="24"/>
                <w:szCs w:val="24"/>
              </w:rPr>
            </w:pPr>
          </w:p>
        </w:tc>
        <w:tc>
          <w:tcPr>
            <w:tcW w:w="1984" w:type="dxa"/>
            <w:shd w:val="clear" w:color="auto" w:fill="auto"/>
            <w:vAlign w:val="center"/>
            <w:hideMark/>
          </w:tcPr>
          <w:p w:rsidR="006506B9" w:rsidRPr="009306BD" w:rsidRDefault="006506B9" w:rsidP="009306BD">
            <w:pPr>
              <w:spacing w:after="0" w:line="240" w:lineRule="auto"/>
              <w:rPr>
                <w:rFonts w:ascii="Times New Roman" w:hAnsi="Times New Roman" w:cs="Times New Roman"/>
                <w:color w:val="000000"/>
                <w:sz w:val="24"/>
                <w:szCs w:val="24"/>
              </w:rPr>
            </w:pPr>
            <w:r w:rsidRPr="009306BD">
              <w:rPr>
                <w:rFonts w:ascii="Times New Roman" w:hAnsi="Times New Roman" w:cs="Times New Roman"/>
                <w:color w:val="000000"/>
                <w:sz w:val="24"/>
                <w:szCs w:val="24"/>
              </w:rPr>
              <w:t xml:space="preserve">бюджет автономного округа </w:t>
            </w:r>
          </w:p>
        </w:tc>
        <w:tc>
          <w:tcPr>
            <w:tcW w:w="134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sz w:val="24"/>
                <w:szCs w:val="24"/>
              </w:rPr>
            </w:pPr>
          </w:p>
        </w:tc>
        <w:tc>
          <w:tcPr>
            <w:tcW w:w="4270" w:type="dxa"/>
            <w:gridSpan w:val="2"/>
            <w:vMerge/>
            <w:vAlign w:val="center"/>
            <w:hideMark/>
          </w:tcPr>
          <w:p w:rsidR="006506B9" w:rsidRPr="009306BD" w:rsidRDefault="006506B9" w:rsidP="009306BD">
            <w:pPr>
              <w:spacing w:after="0" w:line="240" w:lineRule="auto"/>
              <w:rPr>
                <w:rFonts w:ascii="Times New Roman" w:hAnsi="Times New Roman" w:cs="Times New Roman"/>
                <w:sz w:val="24"/>
                <w:szCs w:val="24"/>
              </w:rPr>
            </w:pPr>
          </w:p>
        </w:tc>
      </w:tr>
      <w:tr w:rsidR="006506B9" w:rsidRPr="009306BD" w:rsidTr="0074087A">
        <w:trPr>
          <w:trHeight w:val="315"/>
        </w:trPr>
        <w:tc>
          <w:tcPr>
            <w:tcW w:w="3828" w:type="dxa"/>
            <w:vMerge w:val="restart"/>
            <w:shd w:val="clear" w:color="auto" w:fill="auto"/>
            <w:vAlign w:val="center"/>
            <w:hideMark/>
          </w:tcPr>
          <w:p w:rsidR="006506B9" w:rsidRPr="009306BD" w:rsidRDefault="006506B9" w:rsidP="00104F55">
            <w:pPr>
              <w:spacing w:after="0" w:line="240" w:lineRule="auto"/>
              <w:rPr>
                <w:rFonts w:ascii="Times New Roman" w:hAnsi="Times New Roman" w:cs="Times New Roman"/>
                <w:color w:val="000000"/>
                <w:sz w:val="24"/>
                <w:szCs w:val="24"/>
              </w:rPr>
            </w:pPr>
            <w:r w:rsidRPr="009306BD">
              <w:rPr>
                <w:rFonts w:ascii="Times New Roman" w:hAnsi="Times New Roman" w:cs="Times New Roman"/>
                <w:color w:val="000000"/>
                <w:sz w:val="24"/>
                <w:szCs w:val="24"/>
              </w:rPr>
              <w:t xml:space="preserve">МАДОУ "Детский сад комбинированного вида "Снегурочка" </w:t>
            </w:r>
          </w:p>
        </w:tc>
        <w:tc>
          <w:tcPr>
            <w:tcW w:w="1984" w:type="dxa"/>
            <w:shd w:val="clear" w:color="auto" w:fill="auto"/>
            <w:vAlign w:val="center"/>
            <w:hideMark/>
          </w:tcPr>
          <w:p w:rsidR="006506B9" w:rsidRPr="009306BD" w:rsidRDefault="006506B9" w:rsidP="009306BD">
            <w:pPr>
              <w:spacing w:after="0" w:line="240" w:lineRule="auto"/>
              <w:rPr>
                <w:rFonts w:ascii="Times New Roman" w:hAnsi="Times New Roman" w:cs="Times New Roman"/>
                <w:sz w:val="24"/>
                <w:szCs w:val="24"/>
              </w:rPr>
            </w:pPr>
            <w:r w:rsidRPr="009306BD">
              <w:rPr>
                <w:rFonts w:ascii="Times New Roman" w:hAnsi="Times New Roman" w:cs="Times New Roman"/>
                <w:sz w:val="24"/>
                <w:szCs w:val="24"/>
              </w:rPr>
              <w:t>бюджет города</w:t>
            </w:r>
          </w:p>
        </w:tc>
        <w:tc>
          <w:tcPr>
            <w:tcW w:w="134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150,5</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sz w:val="24"/>
                <w:szCs w:val="24"/>
              </w:rPr>
            </w:pPr>
            <w:r w:rsidRPr="009306BD">
              <w:rPr>
                <w:rFonts w:ascii="Times New Roman" w:hAnsi="Times New Roman" w:cs="Times New Roman"/>
                <w:b/>
                <w:bCs/>
                <w:sz w:val="24"/>
                <w:szCs w:val="24"/>
              </w:rPr>
              <w:t>150,5</w:t>
            </w:r>
          </w:p>
        </w:tc>
        <w:tc>
          <w:tcPr>
            <w:tcW w:w="4270" w:type="dxa"/>
            <w:gridSpan w:val="2"/>
            <w:vMerge/>
            <w:vAlign w:val="center"/>
            <w:hideMark/>
          </w:tcPr>
          <w:p w:rsidR="006506B9" w:rsidRPr="009306BD" w:rsidRDefault="006506B9" w:rsidP="009306BD">
            <w:pPr>
              <w:spacing w:after="0" w:line="240" w:lineRule="auto"/>
              <w:rPr>
                <w:rFonts w:ascii="Times New Roman" w:hAnsi="Times New Roman" w:cs="Times New Roman"/>
                <w:sz w:val="24"/>
                <w:szCs w:val="24"/>
              </w:rPr>
            </w:pPr>
          </w:p>
        </w:tc>
      </w:tr>
      <w:tr w:rsidR="006506B9" w:rsidRPr="009306BD" w:rsidTr="0074087A">
        <w:trPr>
          <w:trHeight w:val="480"/>
        </w:trPr>
        <w:tc>
          <w:tcPr>
            <w:tcW w:w="3828" w:type="dxa"/>
            <w:vMerge/>
            <w:vAlign w:val="center"/>
            <w:hideMark/>
          </w:tcPr>
          <w:p w:rsidR="006506B9" w:rsidRPr="009306BD" w:rsidRDefault="006506B9" w:rsidP="00104F55">
            <w:pPr>
              <w:spacing w:after="0" w:line="240" w:lineRule="auto"/>
              <w:rPr>
                <w:rFonts w:ascii="Times New Roman" w:hAnsi="Times New Roman" w:cs="Times New Roman"/>
                <w:color w:val="000000"/>
                <w:sz w:val="24"/>
                <w:szCs w:val="24"/>
              </w:rPr>
            </w:pPr>
          </w:p>
        </w:tc>
        <w:tc>
          <w:tcPr>
            <w:tcW w:w="1984" w:type="dxa"/>
            <w:shd w:val="clear" w:color="auto" w:fill="auto"/>
            <w:vAlign w:val="center"/>
            <w:hideMark/>
          </w:tcPr>
          <w:p w:rsidR="006506B9" w:rsidRPr="009306BD" w:rsidRDefault="006506B9" w:rsidP="009306BD">
            <w:pPr>
              <w:spacing w:after="0" w:line="240" w:lineRule="auto"/>
              <w:rPr>
                <w:rFonts w:ascii="Times New Roman" w:hAnsi="Times New Roman" w:cs="Times New Roman"/>
                <w:color w:val="000000"/>
                <w:sz w:val="24"/>
                <w:szCs w:val="24"/>
              </w:rPr>
            </w:pPr>
            <w:r w:rsidRPr="009306BD">
              <w:rPr>
                <w:rFonts w:ascii="Times New Roman" w:hAnsi="Times New Roman" w:cs="Times New Roman"/>
                <w:color w:val="000000"/>
                <w:sz w:val="24"/>
                <w:szCs w:val="24"/>
              </w:rPr>
              <w:t xml:space="preserve">бюджет автономного округа </w:t>
            </w:r>
          </w:p>
        </w:tc>
        <w:tc>
          <w:tcPr>
            <w:tcW w:w="134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sz w:val="24"/>
                <w:szCs w:val="24"/>
              </w:rPr>
            </w:pPr>
          </w:p>
        </w:tc>
        <w:tc>
          <w:tcPr>
            <w:tcW w:w="4270" w:type="dxa"/>
            <w:gridSpan w:val="2"/>
            <w:vMerge/>
            <w:vAlign w:val="center"/>
            <w:hideMark/>
          </w:tcPr>
          <w:p w:rsidR="006506B9" w:rsidRPr="009306BD" w:rsidRDefault="006506B9" w:rsidP="009306BD">
            <w:pPr>
              <w:spacing w:after="0" w:line="240" w:lineRule="auto"/>
              <w:rPr>
                <w:rFonts w:ascii="Times New Roman" w:hAnsi="Times New Roman" w:cs="Times New Roman"/>
                <w:sz w:val="24"/>
                <w:szCs w:val="24"/>
              </w:rPr>
            </w:pPr>
          </w:p>
        </w:tc>
      </w:tr>
      <w:tr w:rsidR="006506B9" w:rsidRPr="009306BD" w:rsidTr="0074087A">
        <w:trPr>
          <w:trHeight w:val="315"/>
        </w:trPr>
        <w:tc>
          <w:tcPr>
            <w:tcW w:w="3828" w:type="dxa"/>
            <w:vMerge w:val="restart"/>
            <w:shd w:val="clear" w:color="auto" w:fill="auto"/>
            <w:vAlign w:val="center"/>
            <w:hideMark/>
          </w:tcPr>
          <w:p w:rsidR="006506B9" w:rsidRPr="009306BD" w:rsidRDefault="006506B9" w:rsidP="00104F55">
            <w:pPr>
              <w:spacing w:after="0" w:line="240" w:lineRule="auto"/>
              <w:rPr>
                <w:rFonts w:ascii="Times New Roman" w:hAnsi="Times New Roman" w:cs="Times New Roman"/>
                <w:color w:val="000000"/>
                <w:sz w:val="24"/>
                <w:szCs w:val="24"/>
              </w:rPr>
            </w:pPr>
            <w:r w:rsidRPr="009306BD">
              <w:rPr>
                <w:rFonts w:ascii="Times New Roman" w:hAnsi="Times New Roman" w:cs="Times New Roman"/>
                <w:color w:val="000000"/>
                <w:sz w:val="24"/>
                <w:szCs w:val="24"/>
              </w:rPr>
              <w:t xml:space="preserve">МБОУ ДОД ДЮЦ "Прометей" </w:t>
            </w:r>
          </w:p>
        </w:tc>
        <w:tc>
          <w:tcPr>
            <w:tcW w:w="1984" w:type="dxa"/>
            <w:shd w:val="clear" w:color="auto" w:fill="auto"/>
            <w:vAlign w:val="center"/>
            <w:hideMark/>
          </w:tcPr>
          <w:p w:rsidR="006506B9" w:rsidRPr="009306BD" w:rsidRDefault="006506B9" w:rsidP="009306BD">
            <w:pPr>
              <w:spacing w:after="0" w:line="240" w:lineRule="auto"/>
              <w:rPr>
                <w:rFonts w:ascii="Times New Roman" w:hAnsi="Times New Roman" w:cs="Times New Roman"/>
                <w:sz w:val="24"/>
                <w:szCs w:val="24"/>
              </w:rPr>
            </w:pPr>
            <w:r w:rsidRPr="009306BD">
              <w:rPr>
                <w:rFonts w:ascii="Times New Roman" w:hAnsi="Times New Roman" w:cs="Times New Roman"/>
                <w:sz w:val="24"/>
                <w:szCs w:val="24"/>
              </w:rPr>
              <w:t>бюджет города</w:t>
            </w:r>
          </w:p>
        </w:tc>
        <w:tc>
          <w:tcPr>
            <w:tcW w:w="134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60,0</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sz w:val="24"/>
                <w:szCs w:val="24"/>
              </w:rPr>
            </w:pPr>
            <w:r w:rsidRPr="009306BD">
              <w:rPr>
                <w:rFonts w:ascii="Times New Roman" w:hAnsi="Times New Roman" w:cs="Times New Roman"/>
                <w:b/>
                <w:bCs/>
                <w:sz w:val="24"/>
                <w:szCs w:val="24"/>
              </w:rPr>
              <w:t>60,0</w:t>
            </w:r>
          </w:p>
        </w:tc>
        <w:tc>
          <w:tcPr>
            <w:tcW w:w="4270" w:type="dxa"/>
            <w:gridSpan w:val="2"/>
            <w:vMerge/>
            <w:vAlign w:val="center"/>
            <w:hideMark/>
          </w:tcPr>
          <w:p w:rsidR="006506B9" w:rsidRPr="009306BD" w:rsidRDefault="006506B9" w:rsidP="009306BD">
            <w:pPr>
              <w:spacing w:after="0" w:line="240" w:lineRule="auto"/>
              <w:rPr>
                <w:rFonts w:ascii="Times New Roman" w:hAnsi="Times New Roman" w:cs="Times New Roman"/>
                <w:sz w:val="24"/>
                <w:szCs w:val="24"/>
              </w:rPr>
            </w:pPr>
          </w:p>
        </w:tc>
      </w:tr>
      <w:tr w:rsidR="006506B9" w:rsidRPr="009306BD" w:rsidTr="0074087A">
        <w:trPr>
          <w:trHeight w:val="465"/>
        </w:trPr>
        <w:tc>
          <w:tcPr>
            <w:tcW w:w="3828" w:type="dxa"/>
            <w:vMerge/>
            <w:vAlign w:val="center"/>
            <w:hideMark/>
          </w:tcPr>
          <w:p w:rsidR="006506B9" w:rsidRPr="009306BD" w:rsidRDefault="006506B9" w:rsidP="00104F55">
            <w:pPr>
              <w:spacing w:after="0" w:line="240" w:lineRule="auto"/>
              <w:rPr>
                <w:rFonts w:ascii="Times New Roman" w:hAnsi="Times New Roman" w:cs="Times New Roman"/>
                <w:color w:val="000000"/>
                <w:sz w:val="24"/>
                <w:szCs w:val="24"/>
              </w:rPr>
            </w:pPr>
          </w:p>
        </w:tc>
        <w:tc>
          <w:tcPr>
            <w:tcW w:w="1984" w:type="dxa"/>
            <w:shd w:val="clear" w:color="auto" w:fill="auto"/>
            <w:vAlign w:val="center"/>
            <w:hideMark/>
          </w:tcPr>
          <w:p w:rsidR="006506B9" w:rsidRPr="009306BD" w:rsidRDefault="006506B9" w:rsidP="009306BD">
            <w:pPr>
              <w:spacing w:after="0" w:line="240" w:lineRule="auto"/>
              <w:rPr>
                <w:rFonts w:ascii="Times New Roman" w:hAnsi="Times New Roman" w:cs="Times New Roman"/>
                <w:color w:val="000000"/>
                <w:sz w:val="24"/>
                <w:szCs w:val="24"/>
              </w:rPr>
            </w:pPr>
            <w:r w:rsidRPr="009306BD">
              <w:rPr>
                <w:rFonts w:ascii="Times New Roman" w:hAnsi="Times New Roman" w:cs="Times New Roman"/>
                <w:color w:val="000000"/>
                <w:sz w:val="24"/>
                <w:szCs w:val="24"/>
              </w:rPr>
              <w:t xml:space="preserve">бюджет автономного округа </w:t>
            </w:r>
          </w:p>
        </w:tc>
        <w:tc>
          <w:tcPr>
            <w:tcW w:w="134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sz w:val="24"/>
                <w:szCs w:val="24"/>
              </w:rPr>
            </w:pPr>
          </w:p>
        </w:tc>
        <w:tc>
          <w:tcPr>
            <w:tcW w:w="4270" w:type="dxa"/>
            <w:gridSpan w:val="2"/>
            <w:vMerge/>
            <w:vAlign w:val="center"/>
            <w:hideMark/>
          </w:tcPr>
          <w:p w:rsidR="006506B9" w:rsidRPr="009306BD" w:rsidRDefault="006506B9" w:rsidP="009306BD">
            <w:pPr>
              <w:spacing w:after="0" w:line="240" w:lineRule="auto"/>
              <w:rPr>
                <w:rFonts w:ascii="Times New Roman" w:hAnsi="Times New Roman" w:cs="Times New Roman"/>
                <w:sz w:val="24"/>
                <w:szCs w:val="24"/>
              </w:rPr>
            </w:pPr>
          </w:p>
        </w:tc>
      </w:tr>
      <w:tr w:rsidR="006506B9" w:rsidRPr="009306BD" w:rsidTr="0074087A">
        <w:trPr>
          <w:trHeight w:val="315"/>
        </w:trPr>
        <w:tc>
          <w:tcPr>
            <w:tcW w:w="3828" w:type="dxa"/>
            <w:vMerge w:val="restart"/>
            <w:shd w:val="clear" w:color="auto" w:fill="auto"/>
            <w:vAlign w:val="center"/>
            <w:hideMark/>
          </w:tcPr>
          <w:p w:rsidR="006506B9" w:rsidRPr="009306BD" w:rsidRDefault="006506B9" w:rsidP="00104F55">
            <w:pPr>
              <w:spacing w:after="0" w:line="240" w:lineRule="auto"/>
              <w:rPr>
                <w:rFonts w:ascii="Times New Roman" w:hAnsi="Times New Roman" w:cs="Times New Roman"/>
                <w:color w:val="000000"/>
                <w:sz w:val="24"/>
                <w:szCs w:val="24"/>
              </w:rPr>
            </w:pPr>
            <w:r w:rsidRPr="009306BD">
              <w:rPr>
                <w:rFonts w:ascii="Times New Roman" w:hAnsi="Times New Roman" w:cs="Times New Roman"/>
                <w:color w:val="000000"/>
                <w:sz w:val="24"/>
                <w:szCs w:val="24"/>
              </w:rPr>
              <w:t>МБОУ ДОД "Детская школа искусств"</w:t>
            </w:r>
          </w:p>
        </w:tc>
        <w:tc>
          <w:tcPr>
            <w:tcW w:w="1984" w:type="dxa"/>
            <w:shd w:val="clear" w:color="auto" w:fill="auto"/>
            <w:vAlign w:val="center"/>
            <w:hideMark/>
          </w:tcPr>
          <w:p w:rsidR="006506B9" w:rsidRPr="009306BD" w:rsidRDefault="006506B9" w:rsidP="009306BD">
            <w:pPr>
              <w:spacing w:after="0" w:line="240" w:lineRule="auto"/>
              <w:rPr>
                <w:rFonts w:ascii="Times New Roman" w:hAnsi="Times New Roman" w:cs="Times New Roman"/>
                <w:sz w:val="24"/>
                <w:szCs w:val="24"/>
              </w:rPr>
            </w:pPr>
            <w:r w:rsidRPr="009306BD">
              <w:rPr>
                <w:rFonts w:ascii="Times New Roman" w:hAnsi="Times New Roman" w:cs="Times New Roman"/>
                <w:sz w:val="24"/>
                <w:szCs w:val="24"/>
              </w:rPr>
              <w:t>бюджет города</w:t>
            </w:r>
          </w:p>
        </w:tc>
        <w:tc>
          <w:tcPr>
            <w:tcW w:w="134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274,4</w:t>
            </w:r>
          </w:p>
        </w:tc>
        <w:tc>
          <w:tcPr>
            <w:tcW w:w="1300" w:type="dxa"/>
            <w:shd w:val="clear" w:color="auto" w:fill="auto"/>
            <w:vAlign w:val="center"/>
            <w:hideMark/>
          </w:tcPr>
          <w:p w:rsidR="006506B9" w:rsidRPr="009306BD" w:rsidRDefault="006506B9" w:rsidP="009306BD">
            <w:pPr>
              <w:spacing w:after="0" w:line="240" w:lineRule="auto"/>
              <w:jc w:val="center"/>
              <w:rPr>
                <w:rFonts w:ascii="Times New Roman" w:hAnsi="Times New Roman" w:cs="Times New Roman"/>
                <w:sz w:val="24"/>
                <w:szCs w:val="24"/>
              </w:rPr>
            </w:pPr>
            <w:r w:rsidRPr="009306BD">
              <w:rPr>
                <w:rFonts w:ascii="Times New Roman" w:hAnsi="Times New Roman" w:cs="Times New Roman"/>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sz w:val="24"/>
                <w:szCs w:val="24"/>
              </w:rPr>
            </w:pPr>
            <w:r w:rsidRPr="009306BD">
              <w:rPr>
                <w:rFonts w:ascii="Times New Roman" w:hAnsi="Times New Roman" w:cs="Times New Roman"/>
                <w:b/>
                <w:bCs/>
                <w:sz w:val="24"/>
                <w:szCs w:val="24"/>
              </w:rPr>
              <w:t>274,4</w:t>
            </w:r>
          </w:p>
        </w:tc>
        <w:tc>
          <w:tcPr>
            <w:tcW w:w="4270" w:type="dxa"/>
            <w:gridSpan w:val="2"/>
            <w:vMerge/>
            <w:vAlign w:val="center"/>
            <w:hideMark/>
          </w:tcPr>
          <w:p w:rsidR="006506B9" w:rsidRPr="009306BD" w:rsidRDefault="006506B9" w:rsidP="009306BD">
            <w:pPr>
              <w:spacing w:after="0" w:line="240" w:lineRule="auto"/>
              <w:rPr>
                <w:rFonts w:ascii="Times New Roman" w:hAnsi="Times New Roman" w:cs="Times New Roman"/>
                <w:sz w:val="24"/>
                <w:szCs w:val="24"/>
              </w:rPr>
            </w:pPr>
          </w:p>
        </w:tc>
      </w:tr>
      <w:tr w:rsidR="006506B9" w:rsidRPr="009306BD" w:rsidTr="0074087A">
        <w:trPr>
          <w:trHeight w:val="480"/>
        </w:trPr>
        <w:tc>
          <w:tcPr>
            <w:tcW w:w="3828" w:type="dxa"/>
            <w:vMerge/>
            <w:vAlign w:val="center"/>
            <w:hideMark/>
          </w:tcPr>
          <w:p w:rsidR="006506B9" w:rsidRPr="009306BD" w:rsidRDefault="006506B9" w:rsidP="009306BD">
            <w:pPr>
              <w:spacing w:after="0" w:line="240" w:lineRule="auto"/>
              <w:rPr>
                <w:rFonts w:ascii="Times New Roman" w:hAnsi="Times New Roman" w:cs="Times New Roman"/>
                <w:color w:val="000000"/>
                <w:sz w:val="24"/>
                <w:szCs w:val="24"/>
              </w:rPr>
            </w:pPr>
          </w:p>
        </w:tc>
        <w:tc>
          <w:tcPr>
            <w:tcW w:w="1984" w:type="dxa"/>
            <w:shd w:val="clear" w:color="auto" w:fill="auto"/>
            <w:vAlign w:val="center"/>
            <w:hideMark/>
          </w:tcPr>
          <w:p w:rsidR="006506B9" w:rsidRPr="009306BD" w:rsidRDefault="006506B9" w:rsidP="009306BD">
            <w:pPr>
              <w:spacing w:after="0" w:line="240" w:lineRule="auto"/>
              <w:rPr>
                <w:rFonts w:ascii="Times New Roman" w:hAnsi="Times New Roman" w:cs="Times New Roman"/>
                <w:color w:val="000000"/>
                <w:sz w:val="24"/>
                <w:szCs w:val="24"/>
              </w:rPr>
            </w:pPr>
            <w:r w:rsidRPr="009306BD">
              <w:rPr>
                <w:rFonts w:ascii="Times New Roman" w:hAnsi="Times New Roman" w:cs="Times New Roman"/>
                <w:color w:val="000000"/>
                <w:sz w:val="24"/>
                <w:szCs w:val="24"/>
              </w:rPr>
              <w:t xml:space="preserve">бюджет автономного округа </w:t>
            </w:r>
          </w:p>
        </w:tc>
        <w:tc>
          <w:tcPr>
            <w:tcW w:w="134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auto" w:fill="auto"/>
            <w:vAlign w:val="center"/>
            <w:hideMark/>
          </w:tcPr>
          <w:p w:rsidR="006506B9" w:rsidRPr="009306BD" w:rsidRDefault="006506B9" w:rsidP="009306BD">
            <w:pPr>
              <w:spacing w:after="0" w:line="240" w:lineRule="auto"/>
              <w:jc w:val="center"/>
              <w:rPr>
                <w:rFonts w:ascii="Times New Roman" w:hAnsi="Times New Roman" w:cs="Times New Roman"/>
                <w:sz w:val="24"/>
                <w:szCs w:val="24"/>
              </w:rPr>
            </w:pPr>
            <w:r w:rsidRPr="009306BD">
              <w:rPr>
                <w:rFonts w:ascii="Times New Roman" w:hAnsi="Times New Roman" w:cs="Times New Roman"/>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sz w:val="24"/>
                <w:szCs w:val="24"/>
              </w:rPr>
            </w:pPr>
          </w:p>
        </w:tc>
        <w:tc>
          <w:tcPr>
            <w:tcW w:w="4270" w:type="dxa"/>
            <w:gridSpan w:val="2"/>
            <w:vMerge/>
            <w:vAlign w:val="center"/>
            <w:hideMark/>
          </w:tcPr>
          <w:p w:rsidR="006506B9" w:rsidRPr="009306BD" w:rsidRDefault="006506B9" w:rsidP="009306BD">
            <w:pPr>
              <w:spacing w:after="0" w:line="240" w:lineRule="auto"/>
              <w:rPr>
                <w:rFonts w:ascii="Times New Roman" w:hAnsi="Times New Roman" w:cs="Times New Roman"/>
                <w:sz w:val="24"/>
                <w:szCs w:val="24"/>
              </w:rPr>
            </w:pPr>
          </w:p>
        </w:tc>
      </w:tr>
      <w:tr w:rsidR="006506B9" w:rsidRPr="009306BD" w:rsidTr="0074087A">
        <w:trPr>
          <w:trHeight w:val="315"/>
        </w:trPr>
        <w:tc>
          <w:tcPr>
            <w:tcW w:w="3828" w:type="dxa"/>
            <w:vMerge w:val="restart"/>
            <w:shd w:val="clear" w:color="auto" w:fill="auto"/>
            <w:vAlign w:val="center"/>
            <w:hideMark/>
          </w:tcPr>
          <w:p w:rsidR="006506B9" w:rsidRPr="009306BD" w:rsidRDefault="006506B9" w:rsidP="009306BD">
            <w:pPr>
              <w:spacing w:after="0" w:line="240" w:lineRule="auto"/>
              <w:jc w:val="center"/>
              <w:rPr>
                <w:rFonts w:ascii="Times New Roman" w:hAnsi="Times New Roman" w:cs="Times New Roman"/>
                <w:b/>
                <w:color w:val="000000"/>
                <w:sz w:val="24"/>
                <w:szCs w:val="24"/>
              </w:rPr>
            </w:pPr>
            <w:r w:rsidRPr="009306BD">
              <w:rPr>
                <w:rFonts w:ascii="Times New Roman" w:hAnsi="Times New Roman" w:cs="Times New Roman"/>
                <w:b/>
                <w:color w:val="000000"/>
                <w:sz w:val="24"/>
                <w:szCs w:val="24"/>
              </w:rPr>
              <w:t>ВСЕГО</w:t>
            </w:r>
          </w:p>
        </w:tc>
        <w:tc>
          <w:tcPr>
            <w:tcW w:w="1984" w:type="dxa"/>
            <w:shd w:val="clear" w:color="auto" w:fill="auto"/>
            <w:vAlign w:val="bottom"/>
            <w:hideMark/>
          </w:tcPr>
          <w:p w:rsidR="006506B9" w:rsidRPr="009306BD" w:rsidRDefault="006506B9" w:rsidP="009306BD">
            <w:pPr>
              <w:spacing w:after="0" w:line="240" w:lineRule="auto"/>
              <w:rPr>
                <w:rFonts w:ascii="Times New Roman" w:hAnsi="Times New Roman" w:cs="Times New Roman"/>
                <w:b/>
                <w:bCs/>
                <w:sz w:val="24"/>
                <w:szCs w:val="24"/>
              </w:rPr>
            </w:pPr>
            <w:r w:rsidRPr="009306BD">
              <w:rPr>
                <w:rFonts w:ascii="Times New Roman" w:hAnsi="Times New Roman" w:cs="Times New Roman"/>
                <w:b/>
                <w:bCs/>
                <w:sz w:val="24"/>
                <w:szCs w:val="24"/>
              </w:rPr>
              <w:t xml:space="preserve">всего </w:t>
            </w:r>
          </w:p>
        </w:tc>
        <w:tc>
          <w:tcPr>
            <w:tcW w:w="134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3 070,0</w:t>
            </w:r>
          </w:p>
        </w:tc>
        <w:tc>
          <w:tcPr>
            <w:tcW w:w="130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p>
        </w:tc>
        <w:tc>
          <w:tcPr>
            <w:tcW w:w="130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p>
        </w:tc>
        <w:tc>
          <w:tcPr>
            <w:tcW w:w="130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3 070,0</w:t>
            </w:r>
          </w:p>
        </w:tc>
        <w:tc>
          <w:tcPr>
            <w:tcW w:w="4270" w:type="dxa"/>
            <w:gridSpan w:val="2"/>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bCs/>
                <w:sz w:val="24"/>
                <w:szCs w:val="24"/>
              </w:rPr>
            </w:pPr>
            <w:r w:rsidRPr="009306BD">
              <w:rPr>
                <w:rFonts w:ascii="Times New Roman" w:hAnsi="Times New Roman" w:cs="Times New Roman"/>
                <w:b/>
                <w:bCs/>
                <w:sz w:val="24"/>
                <w:szCs w:val="24"/>
              </w:rPr>
              <w:t> </w:t>
            </w:r>
          </w:p>
        </w:tc>
      </w:tr>
      <w:tr w:rsidR="006506B9" w:rsidRPr="009306BD" w:rsidTr="0074087A">
        <w:trPr>
          <w:trHeight w:val="315"/>
        </w:trPr>
        <w:tc>
          <w:tcPr>
            <w:tcW w:w="3828" w:type="dxa"/>
            <w:vMerge/>
            <w:shd w:val="clear" w:color="auto" w:fill="auto"/>
            <w:vAlign w:val="center"/>
            <w:hideMark/>
          </w:tcPr>
          <w:p w:rsidR="006506B9" w:rsidRPr="009306BD" w:rsidRDefault="006506B9" w:rsidP="009306BD">
            <w:pPr>
              <w:spacing w:after="0" w:line="240" w:lineRule="auto"/>
              <w:rPr>
                <w:rFonts w:ascii="Times New Roman" w:hAnsi="Times New Roman" w:cs="Times New Roman"/>
                <w:color w:val="000000"/>
                <w:sz w:val="24"/>
                <w:szCs w:val="24"/>
              </w:rPr>
            </w:pPr>
          </w:p>
        </w:tc>
        <w:tc>
          <w:tcPr>
            <w:tcW w:w="1984" w:type="dxa"/>
            <w:shd w:val="clear" w:color="auto" w:fill="auto"/>
            <w:vAlign w:val="bottom"/>
            <w:hideMark/>
          </w:tcPr>
          <w:p w:rsidR="006506B9" w:rsidRPr="009306BD" w:rsidRDefault="006506B9" w:rsidP="009306BD">
            <w:pPr>
              <w:spacing w:after="0" w:line="240" w:lineRule="auto"/>
              <w:rPr>
                <w:rFonts w:ascii="Times New Roman" w:hAnsi="Times New Roman" w:cs="Times New Roman"/>
                <w:b/>
                <w:bCs/>
                <w:sz w:val="24"/>
                <w:szCs w:val="24"/>
              </w:rPr>
            </w:pPr>
            <w:r w:rsidRPr="009306BD">
              <w:rPr>
                <w:rFonts w:ascii="Times New Roman" w:hAnsi="Times New Roman" w:cs="Times New Roman"/>
                <w:b/>
                <w:bCs/>
                <w:sz w:val="24"/>
                <w:szCs w:val="24"/>
              </w:rPr>
              <w:t xml:space="preserve">бюджет города </w:t>
            </w:r>
          </w:p>
        </w:tc>
        <w:tc>
          <w:tcPr>
            <w:tcW w:w="134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color w:val="000000"/>
                <w:sz w:val="24"/>
                <w:szCs w:val="24"/>
              </w:rPr>
            </w:pPr>
            <w:r w:rsidRPr="009306BD">
              <w:rPr>
                <w:rFonts w:ascii="Times New Roman" w:hAnsi="Times New Roman" w:cs="Times New Roman"/>
                <w:b/>
                <w:color w:val="000000"/>
                <w:sz w:val="24"/>
                <w:szCs w:val="24"/>
              </w:rPr>
              <w:t>3 070,0</w:t>
            </w:r>
          </w:p>
        </w:tc>
        <w:tc>
          <w:tcPr>
            <w:tcW w:w="130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color w:val="000000"/>
                <w:sz w:val="24"/>
                <w:szCs w:val="24"/>
              </w:rPr>
            </w:pPr>
          </w:p>
        </w:tc>
        <w:tc>
          <w:tcPr>
            <w:tcW w:w="130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color w:val="000000"/>
                <w:sz w:val="24"/>
                <w:szCs w:val="24"/>
              </w:rPr>
            </w:pPr>
          </w:p>
        </w:tc>
        <w:tc>
          <w:tcPr>
            <w:tcW w:w="130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color w:val="000000"/>
                <w:sz w:val="24"/>
                <w:szCs w:val="24"/>
              </w:rPr>
            </w:pPr>
            <w:r w:rsidRPr="009306BD">
              <w:rPr>
                <w:rFonts w:ascii="Times New Roman" w:hAnsi="Times New Roman" w:cs="Times New Roman"/>
                <w:b/>
                <w:color w:val="000000"/>
                <w:sz w:val="24"/>
                <w:szCs w:val="24"/>
              </w:rPr>
              <w:t>3 070,0</w:t>
            </w:r>
          </w:p>
        </w:tc>
        <w:tc>
          <w:tcPr>
            <w:tcW w:w="4270" w:type="dxa"/>
            <w:gridSpan w:val="2"/>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bCs/>
                <w:sz w:val="24"/>
                <w:szCs w:val="24"/>
              </w:rPr>
            </w:pPr>
            <w:r w:rsidRPr="009306BD">
              <w:rPr>
                <w:rFonts w:ascii="Times New Roman" w:hAnsi="Times New Roman" w:cs="Times New Roman"/>
                <w:b/>
                <w:bCs/>
                <w:sz w:val="24"/>
                <w:szCs w:val="24"/>
              </w:rPr>
              <w:t> </w:t>
            </w:r>
          </w:p>
        </w:tc>
      </w:tr>
      <w:tr w:rsidR="006506B9" w:rsidRPr="009306BD" w:rsidTr="0074087A">
        <w:trPr>
          <w:trHeight w:val="315"/>
        </w:trPr>
        <w:tc>
          <w:tcPr>
            <w:tcW w:w="3828" w:type="dxa"/>
            <w:vMerge/>
            <w:shd w:val="clear" w:color="auto" w:fill="auto"/>
            <w:vAlign w:val="center"/>
            <w:hideMark/>
          </w:tcPr>
          <w:p w:rsidR="006506B9" w:rsidRPr="009306BD" w:rsidRDefault="006506B9" w:rsidP="009306BD">
            <w:pPr>
              <w:spacing w:after="0" w:line="240" w:lineRule="auto"/>
              <w:rPr>
                <w:rFonts w:ascii="Times New Roman" w:hAnsi="Times New Roman" w:cs="Times New Roman"/>
                <w:color w:val="000000"/>
                <w:sz w:val="24"/>
                <w:szCs w:val="24"/>
              </w:rPr>
            </w:pPr>
          </w:p>
        </w:tc>
        <w:tc>
          <w:tcPr>
            <w:tcW w:w="1984" w:type="dxa"/>
            <w:shd w:val="clear" w:color="auto" w:fill="auto"/>
            <w:vAlign w:val="bottom"/>
            <w:hideMark/>
          </w:tcPr>
          <w:p w:rsidR="006506B9" w:rsidRPr="009306BD" w:rsidRDefault="006506B9" w:rsidP="009306BD">
            <w:pPr>
              <w:spacing w:after="0" w:line="240" w:lineRule="auto"/>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 xml:space="preserve">бюджет автономного округа </w:t>
            </w:r>
          </w:p>
        </w:tc>
        <w:tc>
          <w:tcPr>
            <w:tcW w:w="134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p>
        </w:tc>
        <w:tc>
          <w:tcPr>
            <w:tcW w:w="130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p>
        </w:tc>
        <w:tc>
          <w:tcPr>
            <w:tcW w:w="130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p>
        </w:tc>
        <w:tc>
          <w:tcPr>
            <w:tcW w:w="130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bCs/>
                <w:sz w:val="24"/>
                <w:szCs w:val="24"/>
              </w:rPr>
            </w:pPr>
          </w:p>
        </w:tc>
        <w:tc>
          <w:tcPr>
            <w:tcW w:w="4270" w:type="dxa"/>
            <w:gridSpan w:val="2"/>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bCs/>
                <w:sz w:val="24"/>
                <w:szCs w:val="24"/>
              </w:rPr>
            </w:pPr>
            <w:r w:rsidRPr="009306BD">
              <w:rPr>
                <w:rFonts w:ascii="Times New Roman" w:hAnsi="Times New Roman" w:cs="Times New Roman"/>
                <w:b/>
                <w:bCs/>
                <w:sz w:val="24"/>
                <w:szCs w:val="24"/>
              </w:rPr>
              <w:t> </w:t>
            </w:r>
          </w:p>
        </w:tc>
      </w:tr>
      <w:tr w:rsidR="006506B9" w:rsidRPr="009306BD" w:rsidTr="0074087A">
        <w:trPr>
          <w:trHeight w:val="315"/>
        </w:trPr>
        <w:tc>
          <w:tcPr>
            <w:tcW w:w="3828" w:type="dxa"/>
            <w:vMerge w:val="restart"/>
            <w:shd w:val="clear" w:color="auto" w:fill="auto"/>
            <w:vAlign w:val="center"/>
            <w:hideMark/>
          </w:tcPr>
          <w:p w:rsidR="006506B9" w:rsidRPr="009306BD" w:rsidRDefault="006506B9" w:rsidP="009306BD">
            <w:pPr>
              <w:spacing w:after="0" w:line="240" w:lineRule="auto"/>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 xml:space="preserve">Итого по подпрограмме III </w:t>
            </w:r>
          </w:p>
        </w:tc>
        <w:tc>
          <w:tcPr>
            <w:tcW w:w="1984" w:type="dxa"/>
            <w:shd w:val="clear" w:color="auto" w:fill="auto"/>
            <w:vAlign w:val="bottom"/>
            <w:hideMark/>
          </w:tcPr>
          <w:p w:rsidR="006506B9" w:rsidRPr="009306BD" w:rsidRDefault="006506B9" w:rsidP="009306BD">
            <w:pPr>
              <w:spacing w:after="0" w:line="240" w:lineRule="auto"/>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 xml:space="preserve">всего </w:t>
            </w:r>
          </w:p>
        </w:tc>
        <w:tc>
          <w:tcPr>
            <w:tcW w:w="134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13 070,0</w:t>
            </w:r>
          </w:p>
        </w:tc>
        <w:tc>
          <w:tcPr>
            <w:tcW w:w="130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p>
        </w:tc>
        <w:tc>
          <w:tcPr>
            <w:tcW w:w="130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p>
        </w:tc>
        <w:tc>
          <w:tcPr>
            <w:tcW w:w="130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13 070,0</w:t>
            </w:r>
          </w:p>
        </w:tc>
        <w:tc>
          <w:tcPr>
            <w:tcW w:w="4270" w:type="dxa"/>
            <w:gridSpan w:val="2"/>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 </w:t>
            </w:r>
          </w:p>
        </w:tc>
      </w:tr>
      <w:tr w:rsidR="006506B9" w:rsidRPr="009306BD" w:rsidTr="0074087A">
        <w:trPr>
          <w:trHeight w:val="315"/>
        </w:trPr>
        <w:tc>
          <w:tcPr>
            <w:tcW w:w="3828" w:type="dxa"/>
            <w:vMerge/>
            <w:shd w:val="clear" w:color="auto" w:fill="auto"/>
            <w:vAlign w:val="center"/>
            <w:hideMark/>
          </w:tcPr>
          <w:p w:rsidR="006506B9" w:rsidRPr="009306BD" w:rsidRDefault="006506B9" w:rsidP="009306BD">
            <w:pPr>
              <w:spacing w:after="0" w:line="240" w:lineRule="auto"/>
              <w:rPr>
                <w:rFonts w:ascii="Times New Roman" w:hAnsi="Times New Roman" w:cs="Times New Roman"/>
                <w:b/>
                <w:bCs/>
                <w:color w:val="000000"/>
                <w:sz w:val="24"/>
                <w:szCs w:val="24"/>
              </w:rPr>
            </w:pPr>
          </w:p>
        </w:tc>
        <w:tc>
          <w:tcPr>
            <w:tcW w:w="1984" w:type="dxa"/>
            <w:shd w:val="clear" w:color="auto" w:fill="auto"/>
            <w:vAlign w:val="bottom"/>
            <w:hideMark/>
          </w:tcPr>
          <w:p w:rsidR="006506B9" w:rsidRPr="009306BD" w:rsidRDefault="006506B9" w:rsidP="009306BD">
            <w:pPr>
              <w:spacing w:after="0" w:line="240" w:lineRule="auto"/>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 xml:space="preserve">бюджет города </w:t>
            </w:r>
          </w:p>
        </w:tc>
        <w:tc>
          <w:tcPr>
            <w:tcW w:w="134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13 070,0</w:t>
            </w:r>
          </w:p>
        </w:tc>
        <w:tc>
          <w:tcPr>
            <w:tcW w:w="130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p>
        </w:tc>
        <w:tc>
          <w:tcPr>
            <w:tcW w:w="130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p>
        </w:tc>
        <w:tc>
          <w:tcPr>
            <w:tcW w:w="130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13 070,0</w:t>
            </w:r>
          </w:p>
        </w:tc>
        <w:tc>
          <w:tcPr>
            <w:tcW w:w="4270" w:type="dxa"/>
            <w:gridSpan w:val="2"/>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 </w:t>
            </w:r>
          </w:p>
        </w:tc>
      </w:tr>
      <w:tr w:rsidR="006506B9" w:rsidRPr="009306BD" w:rsidTr="0074087A">
        <w:trPr>
          <w:trHeight w:val="495"/>
        </w:trPr>
        <w:tc>
          <w:tcPr>
            <w:tcW w:w="3828" w:type="dxa"/>
            <w:vMerge/>
            <w:shd w:val="clear" w:color="auto" w:fill="auto"/>
            <w:vAlign w:val="center"/>
            <w:hideMark/>
          </w:tcPr>
          <w:p w:rsidR="006506B9" w:rsidRPr="009306BD" w:rsidRDefault="006506B9" w:rsidP="009306BD">
            <w:pPr>
              <w:spacing w:after="0" w:line="240" w:lineRule="auto"/>
              <w:rPr>
                <w:rFonts w:ascii="Times New Roman" w:hAnsi="Times New Roman" w:cs="Times New Roman"/>
                <w:b/>
                <w:bCs/>
                <w:color w:val="000000"/>
                <w:sz w:val="24"/>
                <w:szCs w:val="24"/>
              </w:rPr>
            </w:pPr>
          </w:p>
        </w:tc>
        <w:tc>
          <w:tcPr>
            <w:tcW w:w="1984" w:type="dxa"/>
            <w:shd w:val="clear" w:color="auto" w:fill="auto"/>
            <w:vAlign w:val="bottom"/>
            <w:hideMark/>
          </w:tcPr>
          <w:p w:rsidR="006506B9" w:rsidRPr="009306BD" w:rsidRDefault="006506B9" w:rsidP="009306BD">
            <w:pPr>
              <w:spacing w:after="0" w:line="240" w:lineRule="auto"/>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 xml:space="preserve">бюджет автономного округа </w:t>
            </w:r>
          </w:p>
        </w:tc>
        <w:tc>
          <w:tcPr>
            <w:tcW w:w="134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p>
        </w:tc>
        <w:tc>
          <w:tcPr>
            <w:tcW w:w="130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p>
        </w:tc>
        <w:tc>
          <w:tcPr>
            <w:tcW w:w="130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p>
        </w:tc>
        <w:tc>
          <w:tcPr>
            <w:tcW w:w="130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p>
        </w:tc>
        <w:tc>
          <w:tcPr>
            <w:tcW w:w="4270" w:type="dxa"/>
            <w:gridSpan w:val="2"/>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 </w:t>
            </w:r>
          </w:p>
        </w:tc>
      </w:tr>
      <w:tr w:rsidR="006506B9" w:rsidRPr="009306BD" w:rsidTr="0074087A">
        <w:trPr>
          <w:trHeight w:val="315"/>
        </w:trPr>
        <w:tc>
          <w:tcPr>
            <w:tcW w:w="15322" w:type="dxa"/>
            <w:gridSpan w:val="8"/>
            <w:shd w:val="clear" w:color="auto" w:fill="auto"/>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Подпрограмма IV. Развитие материально-технической базы сферы образования</w:t>
            </w:r>
          </w:p>
        </w:tc>
      </w:tr>
      <w:tr w:rsidR="006506B9" w:rsidRPr="009306BD" w:rsidTr="0074087A">
        <w:trPr>
          <w:trHeight w:val="540"/>
        </w:trPr>
        <w:tc>
          <w:tcPr>
            <w:tcW w:w="3828" w:type="dxa"/>
            <w:vMerge w:val="restart"/>
            <w:shd w:val="clear" w:color="000000" w:fill="FFFFFF"/>
            <w:vAlign w:val="center"/>
            <w:hideMark/>
          </w:tcPr>
          <w:p w:rsidR="006506B9" w:rsidRPr="009306BD" w:rsidRDefault="006506B9" w:rsidP="00104F55">
            <w:pPr>
              <w:spacing w:after="0" w:line="240" w:lineRule="auto"/>
              <w:rPr>
                <w:rFonts w:ascii="Times New Roman" w:hAnsi="Times New Roman" w:cs="Times New Roman"/>
                <w:sz w:val="24"/>
                <w:szCs w:val="24"/>
              </w:rPr>
            </w:pPr>
            <w:r w:rsidRPr="009306BD">
              <w:rPr>
                <w:rFonts w:ascii="Times New Roman" w:hAnsi="Times New Roman" w:cs="Times New Roman"/>
                <w:sz w:val="24"/>
                <w:szCs w:val="24"/>
              </w:rPr>
              <w:t>Строительство нового детского сада на 140 мест</w:t>
            </w:r>
          </w:p>
        </w:tc>
        <w:tc>
          <w:tcPr>
            <w:tcW w:w="1984" w:type="dxa"/>
            <w:shd w:val="clear" w:color="000000" w:fill="FFFFFF"/>
            <w:vAlign w:val="bottom"/>
            <w:hideMark/>
          </w:tcPr>
          <w:p w:rsidR="006506B9" w:rsidRPr="009306BD" w:rsidRDefault="006506B9" w:rsidP="009306BD">
            <w:pPr>
              <w:spacing w:after="0" w:line="240" w:lineRule="auto"/>
              <w:rPr>
                <w:rFonts w:ascii="Times New Roman" w:hAnsi="Times New Roman" w:cs="Times New Roman"/>
                <w:color w:val="000000"/>
                <w:sz w:val="24"/>
                <w:szCs w:val="24"/>
              </w:rPr>
            </w:pPr>
            <w:r w:rsidRPr="009306BD">
              <w:rPr>
                <w:rFonts w:ascii="Times New Roman" w:hAnsi="Times New Roman" w:cs="Times New Roman"/>
                <w:color w:val="000000"/>
                <w:sz w:val="24"/>
                <w:szCs w:val="24"/>
              </w:rPr>
              <w:t xml:space="preserve">бюджет города </w:t>
            </w:r>
          </w:p>
        </w:tc>
        <w:tc>
          <w:tcPr>
            <w:tcW w:w="1340" w:type="dxa"/>
            <w:shd w:val="clear" w:color="000000" w:fill="FFFFFF"/>
            <w:vAlign w:val="center"/>
            <w:hideMark/>
          </w:tcPr>
          <w:p w:rsidR="006506B9" w:rsidRPr="009306BD" w:rsidRDefault="006506B9" w:rsidP="009306BD">
            <w:pPr>
              <w:spacing w:after="0" w:line="240" w:lineRule="auto"/>
              <w:jc w:val="center"/>
              <w:rPr>
                <w:rFonts w:ascii="Times New Roman" w:hAnsi="Times New Roman" w:cs="Times New Roman"/>
                <w:sz w:val="24"/>
                <w:szCs w:val="24"/>
              </w:rPr>
            </w:pPr>
            <w:r w:rsidRPr="009306BD">
              <w:rPr>
                <w:rFonts w:ascii="Times New Roman" w:hAnsi="Times New Roman" w:cs="Times New Roman"/>
                <w:sz w:val="24"/>
                <w:szCs w:val="24"/>
              </w:rPr>
              <w:t>10 778,0</w:t>
            </w:r>
          </w:p>
        </w:tc>
        <w:tc>
          <w:tcPr>
            <w:tcW w:w="1300" w:type="dxa"/>
            <w:shd w:val="clear" w:color="000000" w:fill="FFFFFF"/>
            <w:vAlign w:val="center"/>
            <w:hideMark/>
          </w:tcPr>
          <w:p w:rsidR="006506B9" w:rsidRPr="009306BD" w:rsidRDefault="006506B9" w:rsidP="009306BD">
            <w:pPr>
              <w:spacing w:after="0" w:line="240" w:lineRule="auto"/>
              <w:jc w:val="center"/>
              <w:rPr>
                <w:rFonts w:ascii="Times New Roman" w:hAnsi="Times New Roman" w:cs="Times New Roman"/>
                <w:sz w:val="24"/>
                <w:szCs w:val="24"/>
              </w:rPr>
            </w:pPr>
            <w:r w:rsidRPr="009306BD">
              <w:rPr>
                <w:rFonts w:ascii="Times New Roman" w:hAnsi="Times New Roman" w:cs="Times New Roman"/>
                <w:sz w:val="24"/>
                <w:szCs w:val="24"/>
              </w:rPr>
              <w:t> </w:t>
            </w:r>
          </w:p>
        </w:tc>
        <w:tc>
          <w:tcPr>
            <w:tcW w:w="1300" w:type="dxa"/>
            <w:shd w:val="clear" w:color="000000" w:fill="FFFFFF"/>
            <w:vAlign w:val="center"/>
            <w:hideMark/>
          </w:tcPr>
          <w:p w:rsidR="006506B9" w:rsidRPr="009306BD" w:rsidRDefault="006506B9" w:rsidP="009306BD">
            <w:pPr>
              <w:spacing w:after="0" w:line="240" w:lineRule="auto"/>
              <w:jc w:val="center"/>
              <w:rPr>
                <w:rFonts w:ascii="Times New Roman" w:hAnsi="Times New Roman" w:cs="Times New Roman"/>
                <w:sz w:val="24"/>
                <w:szCs w:val="24"/>
              </w:rPr>
            </w:pPr>
            <w:r w:rsidRPr="009306BD">
              <w:rPr>
                <w:rFonts w:ascii="Times New Roman" w:hAnsi="Times New Roman" w:cs="Times New Roman"/>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10 778,0</w:t>
            </w:r>
          </w:p>
        </w:tc>
        <w:tc>
          <w:tcPr>
            <w:tcW w:w="4270" w:type="dxa"/>
            <w:gridSpan w:val="2"/>
            <w:vMerge w:val="restart"/>
            <w:shd w:val="clear" w:color="000000" w:fill="FFFFFF"/>
            <w:vAlign w:val="center"/>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r>
      <w:tr w:rsidR="006506B9" w:rsidRPr="009306BD" w:rsidTr="0074087A">
        <w:trPr>
          <w:trHeight w:val="495"/>
        </w:trPr>
        <w:tc>
          <w:tcPr>
            <w:tcW w:w="3828" w:type="dxa"/>
            <w:vMerge/>
            <w:vAlign w:val="center"/>
            <w:hideMark/>
          </w:tcPr>
          <w:p w:rsidR="006506B9" w:rsidRPr="009306BD" w:rsidRDefault="006506B9" w:rsidP="00104F55">
            <w:pPr>
              <w:spacing w:after="0" w:line="240" w:lineRule="auto"/>
              <w:rPr>
                <w:rFonts w:ascii="Times New Roman" w:hAnsi="Times New Roman" w:cs="Times New Roman"/>
                <w:sz w:val="24"/>
                <w:szCs w:val="24"/>
              </w:rPr>
            </w:pPr>
          </w:p>
        </w:tc>
        <w:tc>
          <w:tcPr>
            <w:tcW w:w="1984" w:type="dxa"/>
            <w:shd w:val="clear" w:color="000000" w:fill="FFFFFF"/>
            <w:vAlign w:val="bottom"/>
            <w:hideMark/>
          </w:tcPr>
          <w:p w:rsidR="006506B9" w:rsidRPr="009306BD" w:rsidRDefault="006506B9" w:rsidP="009306BD">
            <w:pPr>
              <w:spacing w:after="0" w:line="240" w:lineRule="auto"/>
              <w:rPr>
                <w:rFonts w:ascii="Times New Roman" w:hAnsi="Times New Roman" w:cs="Times New Roman"/>
                <w:color w:val="000000"/>
                <w:sz w:val="24"/>
                <w:szCs w:val="24"/>
              </w:rPr>
            </w:pPr>
            <w:r w:rsidRPr="009306BD">
              <w:rPr>
                <w:rFonts w:ascii="Times New Roman" w:hAnsi="Times New Roman" w:cs="Times New Roman"/>
                <w:color w:val="000000"/>
                <w:sz w:val="24"/>
                <w:szCs w:val="24"/>
              </w:rPr>
              <w:t xml:space="preserve">бюджет автономного округа </w:t>
            </w:r>
          </w:p>
        </w:tc>
        <w:tc>
          <w:tcPr>
            <w:tcW w:w="1340" w:type="dxa"/>
            <w:shd w:val="clear" w:color="000000" w:fill="FFFFFF"/>
            <w:vAlign w:val="center"/>
            <w:hideMark/>
          </w:tcPr>
          <w:p w:rsidR="006506B9" w:rsidRPr="009306BD" w:rsidRDefault="006506B9" w:rsidP="009306BD">
            <w:pPr>
              <w:spacing w:after="0" w:line="240" w:lineRule="auto"/>
              <w:jc w:val="center"/>
              <w:rPr>
                <w:rFonts w:ascii="Times New Roman" w:hAnsi="Times New Roman" w:cs="Times New Roman"/>
                <w:sz w:val="24"/>
                <w:szCs w:val="24"/>
              </w:rPr>
            </w:pPr>
            <w:r w:rsidRPr="009306BD">
              <w:rPr>
                <w:rFonts w:ascii="Times New Roman" w:hAnsi="Times New Roman" w:cs="Times New Roman"/>
                <w:sz w:val="24"/>
                <w:szCs w:val="24"/>
              </w:rPr>
              <w:t> </w:t>
            </w:r>
          </w:p>
        </w:tc>
        <w:tc>
          <w:tcPr>
            <w:tcW w:w="1300" w:type="dxa"/>
            <w:shd w:val="clear" w:color="000000" w:fill="FFFFFF"/>
            <w:vAlign w:val="center"/>
            <w:hideMark/>
          </w:tcPr>
          <w:p w:rsidR="006506B9" w:rsidRPr="009306BD" w:rsidRDefault="006506B9" w:rsidP="009306BD">
            <w:pPr>
              <w:spacing w:after="0" w:line="240" w:lineRule="auto"/>
              <w:jc w:val="center"/>
              <w:rPr>
                <w:rFonts w:ascii="Times New Roman" w:hAnsi="Times New Roman" w:cs="Times New Roman"/>
                <w:sz w:val="24"/>
                <w:szCs w:val="24"/>
              </w:rPr>
            </w:pPr>
            <w:r w:rsidRPr="009306BD">
              <w:rPr>
                <w:rFonts w:ascii="Times New Roman" w:hAnsi="Times New Roman" w:cs="Times New Roman"/>
                <w:sz w:val="24"/>
                <w:szCs w:val="24"/>
              </w:rPr>
              <w:t> </w:t>
            </w:r>
          </w:p>
        </w:tc>
        <w:tc>
          <w:tcPr>
            <w:tcW w:w="1300" w:type="dxa"/>
            <w:shd w:val="clear" w:color="000000" w:fill="FFFFFF"/>
            <w:vAlign w:val="center"/>
            <w:hideMark/>
          </w:tcPr>
          <w:p w:rsidR="006506B9" w:rsidRPr="009306BD" w:rsidRDefault="006506B9" w:rsidP="009306BD">
            <w:pPr>
              <w:spacing w:after="0" w:line="240" w:lineRule="auto"/>
              <w:jc w:val="center"/>
              <w:rPr>
                <w:rFonts w:ascii="Times New Roman" w:hAnsi="Times New Roman" w:cs="Times New Roman"/>
                <w:sz w:val="24"/>
                <w:szCs w:val="24"/>
              </w:rPr>
            </w:pPr>
            <w:r w:rsidRPr="009306BD">
              <w:rPr>
                <w:rFonts w:ascii="Times New Roman" w:hAnsi="Times New Roman" w:cs="Times New Roman"/>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 </w:t>
            </w:r>
          </w:p>
        </w:tc>
        <w:tc>
          <w:tcPr>
            <w:tcW w:w="4270" w:type="dxa"/>
            <w:gridSpan w:val="2"/>
            <w:vMerge/>
            <w:vAlign w:val="center"/>
            <w:hideMark/>
          </w:tcPr>
          <w:p w:rsidR="006506B9" w:rsidRPr="009306BD" w:rsidRDefault="006506B9" w:rsidP="009306BD">
            <w:pPr>
              <w:spacing w:after="0" w:line="240" w:lineRule="auto"/>
              <w:rPr>
                <w:rFonts w:ascii="Times New Roman" w:hAnsi="Times New Roman" w:cs="Times New Roman"/>
                <w:color w:val="000000"/>
                <w:sz w:val="24"/>
                <w:szCs w:val="24"/>
              </w:rPr>
            </w:pPr>
          </w:p>
        </w:tc>
      </w:tr>
      <w:tr w:rsidR="006506B9" w:rsidRPr="009306BD" w:rsidTr="0074087A">
        <w:trPr>
          <w:trHeight w:val="315"/>
        </w:trPr>
        <w:tc>
          <w:tcPr>
            <w:tcW w:w="3828" w:type="dxa"/>
            <w:vMerge w:val="restart"/>
            <w:shd w:val="clear" w:color="000000" w:fill="FFFFFF"/>
            <w:vAlign w:val="center"/>
            <w:hideMark/>
          </w:tcPr>
          <w:p w:rsidR="006506B9" w:rsidRPr="009306BD" w:rsidRDefault="006506B9" w:rsidP="00104F55">
            <w:pPr>
              <w:spacing w:after="0" w:line="240" w:lineRule="auto"/>
              <w:rPr>
                <w:rFonts w:ascii="Times New Roman" w:hAnsi="Times New Roman" w:cs="Times New Roman"/>
                <w:sz w:val="24"/>
                <w:szCs w:val="24"/>
              </w:rPr>
            </w:pPr>
            <w:r w:rsidRPr="009306BD">
              <w:rPr>
                <w:rFonts w:ascii="Times New Roman" w:hAnsi="Times New Roman" w:cs="Times New Roman"/>
                <w:sz w:val="24"/>
                <w:szCs w:val="24"/>
              </w:rPr>
              <w:t>Приобретение оборудования для нового детского сада</w:t>
            </w:r>
          </w:p>
        </w:tc>
        <w:tc>
          <w:tcPr>
            <w:tcW w:w="1984" w:type="dxa"/>
            <w:shd w:val="clear" w:color="000000" w:fill="FFFFFF"/>
            <w:vAlign w:val="bottom"/>
            <w:hideMark/>
          </w:tcPr>
          <w:p w:rsidR="006506B9" w:rsidRPr="009306BD" w:rsidRDefault="006506B9" w:rsidP="009306BD">
            <w:pPr>
              <w:spacing w:after="0" w:line="240" w:lineRule="auto"/>
              <w:rPr>
                <w:rFonts w:ascii="Times New Roman" w:hAnsi="Times New Roman" w:cs="Times New Roman"/>
                <w:color w:val="000000"/>
                <w:sz w:val="24"/>
                <w:szCs w:val="24"/>
              </w:rPr>
            </w:pPr>
            <w:r w:rsidRPr="009306BD">
              <w:rPr>
                <w:rFonts w:ascii="Times New Roman" w:hAnsi="Times New Roman" w:cs="Times New Roman"/>
                <w:color w:val="000000"/>
                <w:sz w:val="24"/>
                <w:szCs w:val="24"/>
              </w:rPr>
              <w:t xml:space="preserve">бюджет города </w:t>
            </w:r>
          </w:p>
        </w:tc>
        <w:tc>
          <w:tcPr>
            <w:tcW w:w="134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6 522,0</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6 522,0</w:t>
            </w:r>
          </w:p>
        </w:tc>
        <w:tc>
          <w:tcPr>
            <w:tcW w:w="4270" w:type="dxa"/>
            <w:gridSpan w:val="2"/>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 </w:t>
            </w:r>
          </w:p>
        </w:tc>
      </w:tr>
      <w:tr w:rsidR="006506B9" w:rsidRPr="009306BD" w:rsidTr="0074087A">
        <w:trPr>
          <w:trHeight w:val="495"/>
        </w:trPr>
        <w:tc>
          <w:tcPr>
            <w:tcW w:w="3828" w:type="dxa"/>
            <w:vMerge/>
            <w:vAlign w:val="center"/>
            <w:hideMark/>
          </w:tcPr>
          <w:p w:rsidR="006506B9" w:rsidRPr="009306BD" w:rsidRDefault="006506B9" w:rsidP="00104F55">
            <w:pPr>
              <w:spacing w:after="0" w:line="240" w:lineRule="auto"/>
              <w:rPr>
                <w:rFonts w:ascii="Times New Roman" w:hAnsi="Times New Roman" w:cs="Times New Roman"/>
                <w:sz w:val="24"/>
                <w:szCs w:val="24"/>
              </w:rPr>
            </w:pPr>
          </w:p>
        </w:tc>
        <w:tc>
          <w:tcPr>
            <w:tcW w:w="1984" w:type="dxa"/>
            <w:shd w:val="clear" w:color="000000" w:fill="FFFFFF"/>
            <w:vAlign w:val="bottom"/>
            <w:hideMark/>
          </w:tcPr>
          <w:p w:rsidR="006506B9" w:rsidRPr="009306BD" w:rsidRDefault="006506B9" w:rsidP="009306BD">
            <w:pPr>
              <w:spacing w:after="0" w:line="240" w:lineRule="auto"/>
              <w:rPr>
                <w:rFonts w:ascii="Times New Roman" w:hAnsi="Times New Roman" w:cs="Times New Roman"/>
                <w:color w:val="000000"/>
                <w:sz w:val="24"/>
                <w:szCs w:val="24"/>
              </w:rPr>
            </w:pPr>
            <w:r w:rsidRPr="009306BD">
              <w:rPr>
                <w:rFonts w:ascii="Times New Roman" w:hAnsi="Times New Roman" w:cs="Times New Roman"/>
                <w:color w:val="000000"/>
                <w:sz w:val="24"/>
                <w:szCs w:val="24"/>
              </w:rPr>
              <w:t xml:space="preserve">бюджет автономного округа </w:t>
            </w:r>
          </w:p>
        </w:tc>
        <w:tc>
          <w:tcPr>
            <w:tcW w:w="134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 </w:t>
            </w:r>
          </w:p>
        </w:tc>
        <w:tc>
          <w:tcPr>
            <w:tcW w:w="4270" w:type="dxa"/>
            <w:gridSpan w:val="2"/>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 </w:t>
            </w:r>
          </w:p>
        </w:tc>
      </w:tr>
      <w:tr w:rsidR="006506B9" w:rsidRPr="009306BD" w:rsidTr="0074087A">
        <w:trPr>
          <w:trHeight w:val="315"/>
        </w:trPr>
        <w:tc>
          <w:tcPr>
            <w:tcW w:w="3828" w:type="dxa"/>
            <w:vMerge w:val="restart"/>
            <w:shd w:val="clear" w:color="000000" w:fill="FFFFFF"/>
            <w:vAlign w:val="center"/>
            <w:hideMark/>
          </w:tcPr>
          <w:p w:rsidR="006506B9" w:rsidRPr="009306BD" w:rsidRDefault="006506B9" w:rsidP="00104F55">
            <w:pPr>
              <w:spacing w:after="0" w:line="240" w:lineRule="auto"/>
              <w:rPr>
                <w:rFonts w:ascii="Times New Roman" w:hAnsi="Times New Roman" w:cs="Times New Roman"/>
                <w:sz w:val="24"/>
                <w:szCs w:val="24"/>
              </w:rPr>
            </w:pPr>
            <w:r w:rsidRPr="009306BD">
              <w:rPr>
                <w:rFonts w:ascii="Times New Roman" w:hAnsi="Times New Roman" w:cs="Times New Roman"/>
                <w:sz w:val="24"/>
                <w:szCs w:val="24"/>
              </w:rPr>
              <w:t xml:space="preserve">Изготовление ПИР на строительство нового здания для МБОУ ДОД ДЮЦ "Прометей" </w:t>
            </w:r>
          </w:p>
        </w:tc>
        <w:tc>
          <w:tcPr>
            <w:tcW w:w="1984" w:type="dxa"/>
            <w:shd w:val="clear" w:color="000000" w:fill="FFFFFF"/>
            <w:vAlign w:val="bottom"/>
            <w:hideMark/>
          </w:tcPr>
          <w:p w:rsidR="006506B9" w:rsidRPr="009306BD" w:rsidRDefault="006506B9" w:rsidP="009306BD">
            <w:pPr>
              <w:spacing w:after="0" w:line="240" w:lineRule="auto"/>
              <w:rPr>
                <w:rFonts w:ascii="Times New Roman" w:hAnsi="Times New Roman" w:cs="Times New Roman"/>
                <w:color w:val="000000"/>
                <w:sz w:val="24"/>
                <w:szCs w:val="24"/>
              </w:rPr>
            </w:pPr>
            <w:r w:rsidRPr="009306BD">
              <w:rPr>
                <w:rFonts w:ascii="Times New Roman" w:hAnsi="Times New Roman" w:cs="Times New Roman"/>
                <w:color w:val="000000"/>
                <w:sz w:val="24"/>
                <w:szCs w:val="24"/>
              </w:rPr>
              <w:t xml:space="preserve">бюджет города </w:t>
            </w:r>
          </w:p>
        </w:tc>
        <w:tc>
          <w:tcPr>
            <w:tcW w:w="134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3 000,0</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3 000,0</w:t>
            </w:r>
          </w:p>
        </w:tc>
        <w:tc>
          <w:tcPr>
            <w:tcW w:w="4270" w:type="dxa"/>
            <w:gridSpan w:val="2"/>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r>
      <w:tr w:rsidR="006506B9" w:rsidRPr="009306BD" w:rsidTr="0074087A">
        <w:trPr>
          <w:trHeight w:val="495"/>
        </w:trPr>
        <w:tc>
          <w:tcPr>
            <w:tcW w:w="3828" w:type="dxa"/>
            <w:vMerge/>
            <w:vAlign w:val="center"/>
            <w:hideMark/>
          </w:tcPr>
          <w:p w:rsidR="006506B9" w:rsidRPr="009306BD" w:rsidRDefault="006506B9" w:rsidP="009306BD">
            <w:pPr>
              <w:spacing w:after="0" w:line="240" w:lineRule="auto"/>
              <w:rPr>
                <w:rFonts w:ascii="Times New Roman" w:hAnsi="Times New Roman" w:cs="Times New Roman"/>
                <w:sz w:val="24"/>
                <w:szCs w:val="24"/>
              </w:rPr>
            </w:pPr>
          </w:p>
        </w:tc>
        <w:tc>
          <w:tcPr>
            <w:tcW w:w="1984" w:type="dxa"/>
            <w:shd w:val="clear" w:color="000000" w:fill="FFFFFF"/>
            <w:vAlign w:val="bottom"/>
            <w:hideMark/>
          </w:tcPr>
          <w:p w:rsidR="006506B9" w:rsidRPr="009306BD" w:rsidRDefault="006506B9" w:rsidP="009306BD">
            <w:pPr>
              <w:spacing w:after="0" w:line="240" w:lineRule="auto"/>
              <w:rPr>
                <w:rFonts w:ascii="Times New Roman" w:hAnsi="Times New Roman" w:cs="Times New Roman"/>
                <w:color w:val="000000"/>
                <w:sz w:val="24"/>
                <w:szCs w:val="24"/>
              </w:rPr>
            </w:pPr>
            <w:r w:rsidRPr="009306BD">
              <w:rPr>
                <w:rFonts w:ascii="Times New Roman" w:hAnsi="Times New Roman" w:cs="Times New Roman"/>
                <w:color w:val="000000"/>
                <w:sz w:val="24"/>
                <w:szCs w:val="24"/>
              </w:rPr>
              <w:t xml:space="preserve">бюджет автономного округа </w:t>
            </w:r>
          </w:p>
        </w:tc>
        <w:tc>
          <w:tcPr>
            <w:tcW w:w="134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c>
          <w:tcPr>
            <w:tcW w:w="4270" w:type="dxa"/>
            <w:gridSpan w:val="2"/>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color w:val="000000"/>
                <w:sz w:val="24"/>
                <w:szCs w:val="24"/>
              </w:rPr>
            </w:pPr>
            <w:r w:rsidRPr="009306BD">
              <w:rPr>
                <w:rFonts w:ascii="Times New Roman" w:hAnsi="Times New Roman" w:cs="Times New Roman"/>
                <w:color w:val="000000"/>
                <w:sz w:val="24"/>
                <w:szCs w:val="24"/>
              </w:rPr>
              <w:t> </w:t>
            </w:r>
          </w:p>
        </w:tc>
      </w:tr>
      <w:tr w:rsidR="006506B9" w:rsidRPr="009306BD" w:rsidTr="0074087A">
        <w:trPr>
          <w:trHeight w:val="315"/>
        </w:trPr>
        <w:tc>
          <w:tcPr>
            <w:tcW w:w="3828" w:type="dxa"/>
            <w:vMerge w:val="restart"/>
            <w:shd w:val="clear" w:color="auto" w:fill="auto"/>
            <w:vAlign w:val="center"/>
            <w:hideMark/>
          </w:tcPr>
          <w:p w:rsidR="006506B9" w:rsidRPr="009306BD" w:rsidRDefault="006506B9" w:rsidP="009306BD">
            <w:pPr>
              <w:spacing w:after="0" w:line="240" w:lineRule="auto"/>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 xml:space="preserve">Итого по подпрограмме IV </w:t>
            </w:r>
          </w:p>
        </w:tc>
        <w:tc>
          <w:tcPr>
            <w:tcW w:w="1984" w:type="dxa"/>
            <w:shd w:val="clear" w:color="auto" w:fill="auto"/>
            <w:vAlign w:val="bottom"/>
            <w:hideMark/>
          </w:tcPr>
          <w:p w:rsidR="006506B9" w:rsidRPr="009306BD" w:rsidRDefault="006506B9" w:rsidP="009306BD">
            <w:pPr>
              <w:spacing w:after="0" w:line="240" w:lineRule="auto"/>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 xml:space="preserve">бюджет города </w:t>
            </w:r>
          </w:p>
        </w:tc>
        <w:tc>
          <w:tcPr>
            <w:tcW w:w="134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20 300,0</w:t>
            </w:r>
          </w:p>
        </w:tc>
        <w:tc>
          <w:tcPr>
            <w:tcW w:w="130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p>
        </w:tc>
        <w:tc>
          <w:tcPr>
            <w:tcW w:w="130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 </w:t>
            </w:r>
          </w:p>
        </w:tc>
        <w:tc>
          <w:tcPr>
            <w:tcW w:w="130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20 300,0</w:t>
            </w:r>
          </w:p>
        </w:tc>
        <w:tc>
          <w:tcPr>
            <w:tcW w:w="4270" w:type="dxa"/>
            <w:gridSpan w:val="2"/>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 </w:t>
            </w:r>
          </w:p>
        </w:tc>
      </w:tr>
      <w:tr w:rsidR="006506B9" w:rsidRPr="009306BD" w:rsidTr="0074087A">
        <w:trPr>
          <w:trHeight w:val="465"/>
        </w:trPr>
        <w:tc>
          <w:tcPr>
            <w:tcW w:w="3828" w:type="dxa"/>
            <w:vMerge/>
            <w:shd w:val="clear" w:color="auto" w:fill="auto"/>
            <w:vAlign w:val="center"/>
            <w:hideMark/>
          </w:tcPr>
          <w:p w:rsidR="006506B9" w:rsidRPr="009306BD" w:rsidRDefault="006506B9" w:rsidP="009306BD">
            <w:pPr>
              <w:spacing w:after="0" w:line="240" w:lineRule="auto"/>
              <w:rPr>
                <w:rFonts w:ascii="Times New Roman" w:hAnsi="Times New Roman" w:cs="Times New Roman"/>
                <w:b/>
                <w:bCs/>
                <w:color w:val="000000"/>
                <w:sz w:val="24"/>
                <w:szCs w:val="24"/>
              </w:rPr>
            </w:pPr>
          </w:p>
        </w:tc>
        <w:tc>
          <w:tcPr>
            <w:tcW w:w="1984" w:type="dxa"/>
            <w:shd w:val="clear" w:color="auto" w:fill="auto"/>
            <w:vAlign w:val="bottom"/>
            <w:hideMark/>
          </w:tcPr>
          <w:p w:rsidR="006506B9" w:rsidRPr="009306BD" w:rsidRDefault="006506B9" w:rsidP="009306BD">
            <w:pPr>
              <w:spacing w:after="0" w:line="240" w:lineRule="auto"/>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 xml:space="preserve">бюджет автономного округа </w:t>
            </w:r>
          </w:p>
        </w:tc>
        <w:tc>
          <w:tcPr>
            <w:tcW w:w="134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0,0</w:t>
            </w:r>
          </w:p>
        </w:tc>
        <w:tc>
          <w:tcPr>
            <w:tcW w:w="130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p>
        </w:tc>
        <w:tc>
          <w:tcPr>
            <w:tcW w:w="130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 </w:t>
            </w:r>
          </w:p>
        </w:tc>
        <w:tc>
          <w:tcPr>
            <w:tcW w:w="1300" w:type="dxa"/>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p>
        </w:tc>
        <w:tc>
          <w:tcPr>
            <w:tcW w:w="4270" w:type="dxa"/>
            <w:gridSpan w:val="2"/>
            <w:shd w:val="clear" w:color="auto" w:fill="auto"/>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 </w:t>
            </w:r>
          </w:p>
        </w:tc>
      </w:tr>
      <w:tr w:rsidR="006506B9" w:rsidRPr="009306BD" w:rsidTr="0074087A">
        <w:trPr>
          <w:trHeight w:val="315"/>
        </w:trPr>
        <w:tc>
          <w:tcPr>
            <w:tcW w:w="3828" w:type="dxa"/>
            <w:vMerge w:val="restart"/>
            <w:shd w:val="clear" w:color="000000" w:fill="FFFFFF"/>
            <w:vAlign w:val="center"/>
            <w:hideMark/>
          </w:tcPr>
          <w:p w:rsidR="006506B9" w:rsidRPr="009306BD" w:rsidRDefault="006506B9" w:rsidP="009306BD">
            <w:pPr>
              <w:spacing w:after="0" w:line="240" w:lineRule="auto"/>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 xml:space="preserve">ИТОГО ПО ПРОГРАММЕ </w:t>
            </w:r>
          </w:p>
        </w:tc>
        <w:tc>
          <w:tcPr>
            <w:tcW w:w="1984" w:type="dxa"/>
            <w:shd w:val="clear" w:color="000000" w:fill="FFFFFF"/>
            <w:vAlign w:val="bottom"/>
            <w:hideMark/>
          </w:tcPr>
          <w:p w:rsidR="006506B9" w:rsidRPr="009306BD" w:rsidRDefault="006506B9" w:rsidP="009306BD">
            <w:pPr>
              <w:spacing w:after="0" w:line="240" w:lineRule="auto"/>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 xml:space="preserve">всего </w:t>
            </w:r>
          </w:p>
        </w:tc>
        <w:tc>
          <w:tcPr>
            <w:tcW w:w="134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37 875,0</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4 656,0</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4 831,0</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47 362,0</w:t>
            </w:r>
          </w:p>
        </w:tc>
        <w:tc>
          <w:tcPr>
            <w:tcW w:w="4270" w:type="dxa"/>
            <w:gridSpan w:val="2"/>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 </w:t>
            </w:r>
          </w:p>
        </w:tc>
      </w:tr>
      <w:tr w:rsidR="006506B9" w:rsidRPr="009306BD" w:rsidTr="0074087A">
        <w:trPr>
          <w:trHeight w:val="315"/>
        </w:trPr>
        <w:tc>
          <w:tcPr>
            <w:tcW w:w="3828" w:type="dxa"/>
            <w:vMerge/>
            <w:vAlign w:val="center"/>
            <w:hideMark/>
          </w:tcPr>
          <w:p w:rsidR="006506B9" w:rsidRPr="009306BD" w:rsidRDefault="006506B9" w:rsidP="009306BD">
            <w:pPr>
              <w:spacing w:after="0" w:line="240" w:lineRule="auto"/>
              <w:rPr>
                <w:rFonts w:ascii="Times New Roman" w:hAnsi="Times New Roman" w:cs="Times New Roman"/>
                <w:b/>
                <w:bCs/>
                <w:color w:val="000000"/>
                <w:sz w:val="24"/>
                <w:szCs w:val="24"/>
              </w:rPr>
            </w:pPr>
          </w:p>
        </w:tc>
        <w:tc>
          <w:tcPr>
            <w:tcW w:w="1984" w:type="dxa"/>
            <w:shd w:val="clear" w:color="000000" w:fill="FFFFFF"/>
            <w:vAlign w:val="bottom"/>
            <w:hideMark/>
          </w:tcPr>
          <w:p w:rsidR="006506B9" w:rsidRPr="009306BD" w:rsidRDefault="006506B9" w:rsidP="009306BD">
            <w:pPr>
              <w:spacing w:after="0" w:line="240" w:lineRule="auto"/>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 xml:space="preserve"> бюджет города </w:t>
            </w:r>
          </w:p>
        </w:tc>
        <w:tc>
          <w:tcPr>
            <w:tcW w:w="134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36 633,0</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3 410,0</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3 580,0</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43 623,0</w:t>
            </w:r>
          </w:p>
        </w:tc>
        <w:tc>
          <w:tcPr>
            <w:tcW w:w="4270" w:type="dxa"/>
            <w:gridSpan w:val="2"/>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 </w:t>
            </w:r>
          </w:p>
        </w:tc>
      </w:tr>
      <w:tr w:rsidR="006506B9" w:rsidRPr="009306BD" w:rsidTr="0074087A">
        <w:trPr>
          <w:trHeight w:val="495"/>
        </w:trPr>
        <w:tc>
          <w:tcPr>
            <w:tcW w:w="3828" w:type="dxa"/>
            <w:vMerge/>
            <w:vAlign w:val="center"/>
            <w:hideMark/>
          </w:tcPr>
          <w:p w:rsidR="006506B9" w:rsidRPr="009306BD" w:rsidRDefault="006506B9" w:rsidP="009306BD">
            <w:pPr>
              <w:spacing w:after="0" w:line="240" w:lineRule="auto"/>
              <w:rPr>
                <w:rFonts w:ascii="Times New Roman" w:hAnsi="Times New Roman" w:cs="Times New Roman"/>
                <w:b/>
                <w:bCs/>
                <w:color w:val="000000"/>
                <w:sz w:val="24"/>
                <w:szCs w:val="24"/>
              </w:rPr>
            </w:pPr>
          </w:p>
        </w:tc>
        <w:tc>
          <w:tcPr>
            <w:tcW w:w="1984" w:type="dxa"/>
            <w:shd w:val="clear" w:color="000000" w:fill="FFFFFF"/>
            <w:vAlign w:val="bottom"/>
            <w:hideMark/>
          </w:tcPr>
          <w:p w:rsidR="006506B9" w:rsidRPr="009306BD" w:rsidRDefault="006506B9" w:rsidP="009306BD">
            <w:pPr>
              <w:spacing w:after="0" w:line="240" w:lineRule="auto"/>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 xml:space="preserve"> бюджет автономного округа </w:t>
            </w:r>
          </w:p>
        </w:tc>
        <w:tc>
          <w:tcPr>
            <w:tcW w:w="134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1 242,0</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1 246,0</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1 251,0</w:t>
            </w:r>
          </w:p>
        </w:tc>
        <w:tc>
          <w:tcPr>
            <w:tcW w:w="1300" w:type="dxa"/>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3 739,0</w:t>
            </w:r>
          </w:p>
        </w:tc>
        <w:tc>
          <w:tcPr>
            <w:tcW w:w="4270" w:type="dxa"/>
            <w:gridSpan w:val="2"/>
            <w:shd w:val="clear" w:color="000000" w:fill="FFFFFF"/>
            <w:vAlign w:val="bottom"/>
            <w:hideMark/>
          </w:tcPr>
          <w:p w:rsidR="006506B9" w:rsidRPr="009306BD" w:rsidRDefault="006506B9" w:rsidP="009306BD">
            <w:pPr>
              <w:spacing w:after="0" w:line="240" w:lineRule="auto"/>
              <w:jc w:val="center"/>
              <w:rPr>
                <w:rFonts w:ascii="Times New Roman" w:hAnsi="Times New Roman" w:cs="Times New Roman"/>
                <w:b/>
                <w:bCs/>
                <w:color w:val="000000"/>
                <w:sz w:val="24"/>
                <w:szCs w:val="24"/>
              </w:rPr>
            </w:pPr>
            <w:r w:rsidRPr="009306BD">
              <w:rPr>
                <w:rFonts w:ascii="Times New Roman" w:hAnsi="Times New Roman" w:cs="Times New Roman"/>
                <w:b/>
                <w:bCs/>
                <w:color w:val="000000"/>
                <w:sz w:val="24"/>
                <w:szCs w:val="24"/>
              </w:rPr>
              <w:t> </w:t>
            </w:r>
          </w:p>
        </w:tc>
      </w:tr>
    </w:tbl>
    <w:p w:rsidR="006506B9" w:rsidRPr="009306BD" w:rsidRDefault="006506B9" w:rsidP="009306BD">
      <w:pPr>
        <w:widowControl w:val="0"/>
        <w:shd w:val="clear" w:color="auto" w:fill="FFFFFF"/>
        <w:autoSpaceDE w:val="0"/>
        <w:autoSpaceDN w:val="0"/>
        <w:adjustRightInd w:val="0"/>
        <w:spacing w:after="0" w:line="240" w:lineRule="auto"/>
        <w:jc w:val="both"/>
        <w:rPr>
          <w:rFonts w:ascii="Times New Roman" w:hAnsi="Times New Roman" w:cs="Times New Roman"/>
          <w:sz w:val="24"/>
          <w:szCs w:val="24"/>
        </w:rPr>
        <w:sectPr w:rsidR="006506B9" w:rsidRPr="009306BD" w:rsidSect="00AD15FF">
          <w:footerReference w:type="default" r:id="rId21"/>
          <w:pgSz w:w="16838" w:h="11906" w:orient="landscape"/>
          <w:pgMar w:top="1134" w:right="397" w:bottom="1134" w:left="851" w:header="709" w:footer="147" w:gutter="0"/>
          <w:cols w:space="708"/>
          <w:docGrid w:linePitch="360"/>
        </w:sectPr>
      </w:pPr>
    </w:p>
    <w:p w:rsidR="00886ED4" w:rsidRPr="00886ED4" w:rsidRDefault="00886ED4" w:rsidP="00886ED4">
      <w:pPr>
        <w:spacing w:after="0" w:line="240" w:lineRule="auto"/>
        <w:jc w:val="center"/>
        <w:rPr>
          <w:rFonts w:ascii="Times New Roman" w:hAnsi="Times New Roman" w:cs="Times New Roman"/>
          <w:b/>
          <w:bCs/>
          <w:sz w:val="24"/>
          <w:szCs w:val="24"/>
          <w:u w:val="single"/>
        </w:rPr>
      </w:pPr>
      <w:bookmarkStart w:id="6" w:name="_Toc164947556"/>
      <w:bookmarkStart w:id="7" w:name="_Toc165110081"/>
      <w:bookmarkStart w:id="8" w:name="_Toc165554054"/>
      <w:r w:rsidRPr="00886ED4">
        <w:rPr>
          <w:rFonts w:ascii="Times New Roman" w:hAnsi="Times New Roman" w:cs="Times New Roman"/>
          <w:b/>
          <w:bCs/>
          <w:sz w:val="24"/>
          <w:szCs w:val="24"/>
          <w:u w:val="single"/>
        </w:rPr>
        <w:lastRenderedPageBreak/>
        <w:t>Раздел 0800 «Культура, кинематография»</w:t>
      </w:r>
    </w:p>
    <w:p w:rsidR="00886ED4" w:rsidRPr="00886ED4" w:rsidRDefault="00886ED4" w:rsidP="00886ED4">
      <w:pPr>
        <w:spacing w:after="0" w:line="240" w:lineRule="auto"/>
        <w:ind w:firstLine="709"/>
        <w:jc w:val="center"/>
        <w:rPr>
          <w:rFonts w:ascii="Times New Roman" w:hAnsi="Times New Roman" w:cs="Times New Roman"/>
          <w:b/>
          <w:bCs/>
          <w:i/>
          <w:iCs/>
          <w:sz w:val="24"/>
          <w:szCs w:val="24"/>
        </w:rPr>
      </w:pPr>
    </w:p>
    <w:p w:rsidR="00886ED4" w:rsidRPr="00886ED4" w:rsidRDefault="00886ED4" w:rsidP="00886ED4">
      <w:pPr>
        <w:spacing w:after="0" w:line="240" w:lineRule="auto"/>
        <w:ind w:firstLine="709"/>
        <w:jc w:val="both"/>
        <w:rPr>
          <w:rFonts w:ascii="Times New Roman" w:hAnsi="Times New Roman" w:cs="Times New Roman"/>
          <w:color w:val="000000"/>
          <w:sz w:val="24"/>
          <w:szCs w:val="24"/>
        </w:rPr>
      </w:pPr>
      <w:r w:rsidRPr="00886ED4">
        <w:rPr>
          <w:rFonts w:ascii="Times New Roman" w:hAnsi="Times New Roman" w:cs="Times New Roman"/>
          <w:sz w:val="24"/>
          <w:szCs w:val="24"/>
        </w:rPr>
        <w:t>Бюджетная политика в сфере культуры в 2013-2015 годах</w:t>
      </w:r>
      <w:r w:rsidR="00BC0167">
        <w:rPr>
          <w:rFonts w:ascii="Times New Roman" w:hAnsi="Times New Roman" w:cs="Times New Roman"/>
          <w:sz w:val="24"/>
          <w:szCs w:val="24"/>
        </w:rPr>
        <w:t xml:space="preserve"> </w:t>
      </w:r>
      <w:r w:rsidRPr="00886ED4">
        <w:rPr>
          <w:rFonts w:ascii="Times New Roman" w:hAnsi="Times New Roman" w:cs="Times New Roman"/>
          <w:sz w:val="24"/>
          <w:szCs w:val="24"/>
        </w:rPr>
        <w:t xml:space="preserve">будет ориентирована на создание условий для повышения качества и разнообразия услуг, предоставляемых в сфере культуры, доступа населения к культурному и историческому наследию, создание условий для повышения качества и разнообразия муниципальных услуг; </w:t>
      </w:r>
      <w:r w:rsidRPr="00886ED4">
        <w:rPr>
          <w:rFonts w:ascii="Times New Roman" w:hAnsi="Times New Roman" w:cs="Times New Roman"/>
          <w:color w:val="000000"/>
          <w:sz w:val="24"/>
          <w:szCs w:val="24"/>
        </w:rPr>
        <w:t>обеспечение функционирования и сохранности учреждений культуры, проведение значимых культурно-массовых мероприятий,</w:t>
      </w:r>
      <w:r w:rsidRPr="00886ED4">
        <w:rPr>
          <w:rFonts w:ascii="Times New Roman" w:hAnsi="Times New Roman" w:cs="Times New Roman"/>
          <w:sz w:val="24"/>
          <w:szCs w:val="24"/>
        </w:rPr>
        <w:t xml:space="preserve"> </w:t>
      </w:r>
      <w:r w:rsidRPr="00886ED4">
        <w:rPr>
          <w:rFonts w:ascii="Times New Roman" w:eastAsia="Arial Unicode MS" w:hAnsi="Times New Roman" w:cs="Times New Roman"/>
          <w:kern w:val="1"/>
          <w:sz w:val="24"/>
          <w:szCs w:val="24"/>
        </w:rPr>
        <w:t>сохранение ресурсов и потенциала отрасли, пополнение библиотечного и музейного фондов, внедрение современных информационно-коммуникационных технологий в деятельность учреждений культуры.</w:t>
      </w:r>
      <w:r w:rsidRPr="00886ED4">
        <w:rPr>
          <w:rFonts w:ascii="Times New Roman" w:hAnsi="Times New Roman" w:cs="Times New Roman"/>
          <w:color w:val="000000"/>
          <w:sz w:val="24"/>
          <w:szCs w:val="24"/>
        </w:rPr>
        <w:t xml:space="preserve"> </w:t>
      </w:r>
    </w:p>
    <w:p w:rsidR="00886ED4" w:rsidRDefault="00886ED4" w:rsidP="00FB07D2">
      <w:pPr>
        <w:spacing w:after="0" w:line="240" w:lineRule="auto"/>
        <w:ind w:firstLine="709"/>
        <w:rPr>
          <w:rFonts w:ascii="Times New Roman" w:hAnsi="Times New Roman" w:cs="Times New Roman"/>
          <w:color w:val="000000"/>
          <w:sz w:val="24"/>
          <w:szCs w:val="24"/>
        </w:rPr>
      </w:pPr>
      <w:r w:rsidRPr="00886ED4">
        <w:rPr>
          <w:rFonts w:ascii="Times New Roman" w:hAnsi="Times New Roman" w:cs="Times New Roman"/>
          <w:color w:val="000000"/>
          <w:sz w:val="24"/>
          <w:szCs w:val="24"/>
        </w:rPr>
        <w:t>Бюджетные ассигнования по данному разделу характеризуются следующими данными:</w:t>
      </w:r>
    </w:p>
    <w:p w:rsidR="0007768B" w:rsidRPr="00886ED4" w:rsidRDefault="0007768B" w:rsidP="00FB07D2">
      <w:pPr>
        <w:spacing w:after="0" w:line="240" w:lineRule="auto"/>
        <w:ind w:firstLine="709"/>
        <w:rPr>
          <w:rFonts w:ascii="Times New Roman" w:hAnsi="Times New Roman" w:cs="Times New Roman"/>
          <w:color w:val="000000"/>
          <w:sz w:val="24"/>
          <w:szCs w:val="24"/>
        </w:rPr>
      </w:pPr>
    </w:p>
    <w:tbl>
      <w:tblPr>
        <w:tblW w:w="9619" w:type="dxa"/>
        <w:jc w:val="center"/>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916"/>
        <w:gridCol w:w="1665"/>
        <w:gridCol w:w="1275"/>
        <w:gridCol w:w="1560"/>
        <w:gridCol w:w="1203"/>
      </w:tblGrid>
      <w:tr w:rsidR="00886ED4" w:rsidRPr="00886ED4" w:rsidTr="004B1339">
        <w:trPr>
          <w:cantSplit/>
          <w:trHeight w:val="550"/>
          <w:tblHeader/>
          <w:jc w:val="center"/>
        </w:trPr>
        <w:tc>
          <w:tcPr>
            <w:tcW w:w="3916" w:type="dxa"/>
            <w:vMerge w:val="restart"/>
            <w:vAlign w:val="center"/>
          </w:tcPr>
          <w:p w:rsidR="00886ED4" w:rsidRPr="00886ED4" w:rsidRDefault="00886ED4" w:rsidP="00FB07D2">
            <w:pPr>
              <w:spacing w:after="0" w:line="240" w:lineRule="auto"/>
              <w:jc w:val="center"/>
              <w:rPr>
                <w:rFonts w:ascii="Times New Roman" w:hAnsi="Times New Roman" w:cs="Times New Roman"/>
                <w:color w:val="000000"/>
                <w:sz w:val="24"/>
                <w:szCs w:val="24"/>
              </w:rPr>
            </w:pPr>
            <w:r w:rsidRPr="00886ED4">
              <w:rPr>
                <w:rFonts w:ascii="Times New Roman" w:hAnsi="Times New Roman" w:cs="Times New Roman"/>
                <w:color w:val="000000"/>
                <w:sz w:val="24"/>
                <w:szCs w:val="24"/>
              </w:rPr>
              <w:t>Показатели</w:t>
            </w:r>
          </w:p>
        </w:tc>
        <w:tc>
          <w:tcPr>
            <w:tcW w:w="1665" w:type="dxa"/>
            <w:vMerge w:val="restart"/>
            <w:tcBorders>
              <w:bottom w:val="nil"/>
            </w:tcBorders>
            <w:vAlign w:val="center"/>
          </w:tcPr>
          <w:p w:rsidR="00BC0167" w:rsidRDefault="00BC0167" w:rsidP="00FB07D2">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 xml:space="preserve">2012 год </w:t>
            </w:r>
          </w:p>
          <w:p w:rsidR="00886ED4" w:rsidRPr="00886ED4" w:rsidRDefault="00886ED4" w:rsidP="00FB07D2">
            <w:pPr>
              <w:spacing w:after="0" w:line="240" w:lineRule="auto"/>
              <w:jc w:val="center"/>
              <w:rPr>
                <w:rFonts w:ascii="Times New Roman" w:hAnsi="Times New Roman" w:cs="Times New Roman"/>
                <w:color w:val="000000"/>
                <w:sz w:val="24"/>
                <w:szCs w:val="24"/>
              </w:rPr>
            </w:pPr>
            <w:r w:rsidRPr="00886ED4">
              <w:rPr>
                <w:rFonts w:ascii="Times New Roman" w:hAnsi="Times New Roman" w:cs="Times New Roman"/>
                <w:color w:val="000000"/>
                <w:sz w:val="24"/>
                <w:szCs w:val="24"/>
              </w:rPr>
              <w:t>(решение №119 от 16.12.2011)</w:t>
            </w:r>
          </w:p>
        </w:tc>
        <w:tc>
          <w:tcPr>
            <w:tcW w:w="4038" w:type="dxa"/>
            <w:gridSpan w:val="3"/>
            <w:vAlign w:val="center"/>
          </w:tcPr>
          <w:p w:rsidR="00886ED4" w:rsidRPr="00886ED4" w:rsidRDefault="00886ED4" w:rsidP="00FB07D2">
            <w:pPr>
              <w:spacing w:after="0" w:line="240" w:lineRule="auto"/>
              <w:jc w:val="center"/>
              <w:rPr>
                <w:rFonts w:ascii="Times New Roman" w:hAnsi="Times New Roman" w:cs="Times New Roman"/>
                <w:color w:val="000000"/>
                <w:sz w:val="24"/>
                <w:szCs w:val="24"/>
              </w:rPr>
            </w:pPr>
            <w:r w:rsidRPr="00886ED4">
              <w:rPr>
                <w:rFonts w:ascii="Times New Roman" w:hAnsi="Times New Roman" w:cs="Times New Roman"/>
                <w:color w:val="000000"/>
                <w:sz w:val="24"/>
                <w:szCs w:val="24"/>
              </w:rPr>
              <w:t>Проект</w:t>
            </w:r>
            <w:r w:rsidRPr="00886ED4">
              <w:rPr>
                <w:rFonts w:ascii="Times New Roman" w:hAnsi="Times New Roman" w:cs="Times New Roman"/>
                <w:color w:val="000000"/>
                <w:sz w:val="24"/>
                <w:szCs w:val="24"/>
                <w:lang w:val="en-US"/>
              </w:rPr>
              <w:t xml:space="preserve"> </w:t>
            </w:r>
          </w:p>
        </w:tc>
      </w:tr>
      <w:tr w:rsidR="00886ED4" w:rsidRPr="00886ED4" w:rsidTr="004B1339">
        <w:trPr>
          <w:cantSplit/>
          <w:tblHeader/>
          <w:jc w:val="center"/>
        </w:trPr>
        <w:tc>
          <w:tcPr>
            <w:tcW w:w="3916" w:type="dxa"/>
            <w:vMerge/>
          </w:tcPr>
          <w:p w:rsidR="00886ED4" w:rsidRPr="00886ED4" w:rsidRDefault="00886ED4" w:rsidP="00FB07D2">
            <w:pPr>
              <w:spacing w:after="0" w:line="240" w:lineRule="auto"/>
              <w:jc w:val="center"/>
              <w:rPr>
                <w:rFonts w:ascii="Times New Roman" w:hAnsi="Times New Roman" w:cs="Times New Roman"/>
                <w:b/>
                <w:bCs/>
                <w:color w:val="000000"/>
                <w:sz w:val="24"/>
                <w:szCs w:val="24"/>
              </w:rPr>
            </w:pPr>
          </w:p>
        </w:tc>
        <w:tc>
          <w:tcPr>
            <w:tcW w:w="1665" w:type="dxa"/>
            <w:vMerge/>
          </w:tcPr>
          <w:p w:rsidR="00886ED4" w:rsidRPr="00886ED4" w:rsidRDefault="00886ED4" w:rsidP="00FB07D2">
            <w:pPr>
              <w:spacing w:after="0" w:line="240" w:lineRule="auto"/>
              <w:jc w:val="center"/>
              <w:rPr>
                <w:rFonts w:ascii="Times New Roman" w:hAnsi="Times New Roman" w:cs="Times New Roman"/>
                <w:b/>
                <w:bCs/>
                <w:color w:val="000000"/>
                <w:sz w:val="24"/>
                <w:szCs w:val="24"/>
              </w:rPr>
            </w:pPr>
          </w:p>
        </w:tc>
        <w:tc>
          <w:tcPr>
            <w:tcW w:w="1275" w:type="dxa"/>
          </w:tcPr>
          <w:p w:rsidR="00886ED4" w:rsidRPr="00886ED4" w:rsidRDefault="00886ED4" w:rsidP="00FB07D2">
            <w:pPr>
              <w:spacing w:after="0" w:line="240" w:lineRule="auto"/>
              <w:jc w:val="center"/>
              <w:rPr>
                <w:rFonts w:ascii="Times New Roman" w:hAnsi="Times New Roman" w:cs="Times New Roman"/>
                <w:color w:val="000000"/>
                <w:sz w:val="24"/>
                <w:szCs w:val="24"/>
              </w:rPr>
            </w:pPr>
            <w:r w:rsidRPr="00886ED4">
              <w:rPr>
                <w:rFonts w:ascii="Times New Roman" w:hAnsi="Times New Roman" w:cs="Times New Roman"/>
                <w:color w:val="000000"/>
                <w:sz w:val="24"/>
                <w:szCs w:val="24"/>
              </w:rPr>
              <w:t>2013 год</w:t>
            </w:r>
          </w:p>
        </w:tc>
        <w:tc>
          <w:tcPr>
            <w:tcW w:w="1560" w:type="dxa"/>
          </w:tcPr>
          <w:p w:rsidR="00886ED4" w:rsidRPr="00886ED4" w:rsidRDefault="00886ED4" w:rsidP="00FB07D2">
            <w:pPr>
              <w:spacing w:after="0" w:line="240" w:lineRule="auto"/>
              <w:jc w:val="center"/>
              <w:rPr>
                <w:rFonts w:ascii="Times New Roman" w:hAnsi="Times New Roman" w:cs="Times New Roman"/>
                <w:color w:val="000000"/>
                <w:sz w:val="24"/>
                <w:szCs w:val="24"/>
              </w:rPr>
            </w:pPr>
            <w:r w:rsidRPr="00886ED4">
              <w:rPr>
                <w:rFonts w:ascii="Times New Roman" w:hAnsi="Times New Roman" w:cs="Times New Roman"/>
                <w:color w:val="000000"/>
                <w:sz w:val="24"/>
                <w:szCs w:val="24"/>
              </w:rPr>
              <w:t>2014 год</w:t>
            </w:r>
          </w:p>
        </w:tc>
        <w:tc>
          <w:tcPr>
            <w:tcW w:w="1203" w:type="dxa"/>
          </w:tcPr>
          <w:p w:rsidR="00886ED4" w:rsidRPr="00886ED4" w:rsidRDefault="00886ED4" w:rsidP="00FB07D2">
            <w:pPr>
              <w:spacing w:after="0" w:line="240" w:lineRule="auto"/>
              <w:jc w:val="center"/>
              <w:rPr>
                <w:rFonts w:ascii="Times New Roman" w:hAnsi="Times New Roman" w:cs="Times New Roman"/>
                <w:color w:val="000000"/>
                <w:sz w:val="24"/>
                <w:szCs w:val="24"/>
              </w:rPr>
            </w:pPr>
            <w:r w:rsidRPr="00886ED4">
              <w:rPr>
                <w:rFonts w:ascii="Times New Roman" w:hAnsi="Times New Roman" w:cs="Times New Roman"/>
                <w:color w:val="000000"/>
                <w:sz w:val="24"/>
                <w:szCs w:val="24"/>
              </w:rPr>
              <w:t>2015 год</w:t>
            </w:r>
          </w:p>
        </w:tc>
      </w:tr>
      <w:tr w:rsidR="00886ED4" w:rsidRPr="00886ED4" w:rsidTr="004B1339">
        <w:trPr>
          <w:jc w:val="center"/>
        </w:trPr>
        <w:tc>
          <w:tcPr>
            <w:tcW w:w="3916" w:type="dxa"/>
            <w:vAlign w:val="center"/>
          </w:tcPr>
          <w:p w:rsidR="00886ED4" w:rsidRPr="00886ED4" w:rsidRDefault="00886ED4" w:rsidP="00FB07D2">
            <w:pPr>
              <w:spacing w:after="0" w:line="240" w:lineRule="auto"/>
              <w:rPr>
                <w:rFonts w:ascii="Times New Roman" w:hAnsi="Times New Roman" w:cs="Times New Roman"/>
                <w:sz w:val="24"/>
                <w:szCs w:val="24"/>
              </w:rPr>
            </w:pPr>
            <w:r w:rsidRPr="00886ED4">
              <w:rPr>
                <w:rFonts w:ascii="Times New Roman" w:hAnsi="Times New Roman" w:cs="Times New Roman"/>
                <w:sz w:val="24"/>
                <w:szCs w:val="24"/>
              </w:rPr>
              <w:t>Общий объем расходов по разделу, тыс. рублей</w:t>
            </w:r>
          </w:p>
        </w:tc>
        <w:tc>
          <w:tcPr>
            <w:tcW w:w="1665" w:type="dxa"/>
            <w:vAlign w:val="center"/>
          </w:tcPr>
          <w:p w:rsidR="00886ED4" w:rsidRPr="00886ED4" w:rsidRDefault="00886ED4" w:rsidP="00FB07D2">
            <w:pPr>
              <w:spacing w:after="0" w:line="240" w:lineRule="auto"/>
              <w:jc w:val="center"/>
              <w:rPr>
                <w:rFonts w:ascii="Times New Roman" w:hAnsi="Times New Roman" w:cs="Times New Roman"/>
                <w:snapToGrid w:val="0"/>
                <w:color w:val="000000"/>
                <w:sz w:val="24"/>
                <w:szCs w:val="24"/>
              </w:rPr>
            </w:pPr>
            <w:r w:rsidRPr="00886ED4">
              <w:rPr>
                <w:rFonts w:ascii="Times New Roman" w:hAnsi="Times New Roman" w:cs="Times New Roman"/>
                <w:snapToGrid w:val="0"/>
                <w:color w:val="000000"/>
                <w:sz w:val="24"/>
                <w:szCs w:val="24"/>
              </w:rPr>
              <w:t>139 468,7</w:t>
            </w:r>
          </w:p>
        </w:tc>
        <w:tc>
          <w:tcPr>
            <w:tcW w:w="1275" w:type="dxa"/>
            <w:vAlign w:val="center"/>
          </w:tcPr>
          <w:p w:rsidR="00886ED4" w:rsidRPr="00886ED4" w:rsidRDefault="00886ED4" w:rsidP="00FB07D2">
            <w:pPr>
              <w:spacing w:after="0" w:line="240" w:lineRule="auto"/>
              <w:jc w:val="center"/>
              <w:rPr>
                <w:rFonts w:ascii="Times New Roman" w:hAnsi="Times New Roman" w:cs="Times New Roman"/>
                <w:snapToGrid w:val="0"/>
                <w:color w:val="000000"/>
                <w:sz w:val="24"/>
                <w:szCs w:val="24"/>
              </w:rPr>
            </w:pPr>
            <w:r w:rsidRPr="00886ED4">
              <w:rPr>
                <w:rFonts w:ascii="Times New Roman" w:hAnsi="Times New Roman" w:cs="Times New Roman"/>
                <w:snapToGrid w:val="0"/>
                <w:color w:val="000000"/>
                <w:sz w:val="24"/>
                <w:szCs w:val="24"/>
              </w:rPr>
              <w:t>152 604,0</w:t>
            </w:r>
          </w:p>
        </w:tc>
        <w:tc>
          <w:tcPr>
            <w:tcW w:w="1560" w:type="dxa"/>
            <w:vAlign w:val="center"/>
          </w:tcPr>
          <w:p w:rsidR="00886ED4" w:rsidRPr="00886ED4" w:rsidRDefault="00886ED4" w:rsidP="00FB07D2">
            <w:pPr>
              <w:spacing w:after="0" w:line="240" w:lineRule="auto"/>
              <w:jc w:val="center"/>
              <w:rPr>
                <w:rFonts w:ascii="Times New Roman" w:hAnsi="Times New Roman" w:cs="Times New Roman"/>
                <w:snapToGrid w:val="0"/>
                <w:color w:val="000000"/>
                <w:sz w:val="24"/>
                <w:szCs w:val="24"/>
              </w:rPr>
            </w:pPr>
            <w:r w:rsidRPr="00886ED4">
              <w:rPr>
                <w:rFonts w:ascii="Times New Roman" w:hAnsi="Times New Roman" w:cs="Times New Roman"/>
                <w:snapToGrid w:val="0"/>
                <w:color w:val="000000"/>
                <w:sz w:val="24"/>
                <w:szCs w:val="24"/>
              </w:rPr>
              <w:t>118 008,4</w:t>
            </w:r>
          </w:p>
        </w:tc>
        <w:tc>
          <w:tcPr>
            <w:tcW w:w="1203" w:type="dxa"/>
            <w:vAlign w:val="center"/>
          </w:tcPr>
          <w:p w:rsidR="00886ED4" w:rsidRPr="00886ED4" w:rsidRDefault="00886ED4" w:rsidP="00FB07D2">
            <w:pPr>
              <w:spacing w:after="0" w:line="240" w:lineRule="auto"/>
              <w:jc w:val="center"/>
              <w:rPr>
                <w:rFonts w:ascii="Times New Roman" w:hAnsi="Times New Roman" w:cs="Times New Roman"/>
                <w:snapToGrid w:val="0"/>
                <w:color w:val="000000"/>
                <w:sz w:val="24"/>
                <w:szCs w:val="24"/>
              </w:rPr>
            </w:pPr>
            <w:r w:rsidRPr="00886ED4">
              <w:rPr>
                <w:rFonts w:ascii="Times New Roman" w:hAnsi="Times New Roman" w:cs="Times New Roman"/>
                <w:snapToGrid w:val="0"/>
                <w:color w:val="000000"/>
                <w:sz w:val="24"/>
                <w:szCs w:val="24"/>
              </w:rPr>
              <w:t>123 138,3</w:t>
            </w:r>
          </w:p>
        </w:tc>
      </w:tr>
      <w:tr w:rsidR="00886ED4" w:rsidRPr="00886ED4" w:rsidTr="004B1339">
        <w:trPr>
          <w:trHeight w:val="150"/>
          <w:jc w:val="center"/>
        </w:trPr>
        <w:tc>
          <w:tcPr>
            <w:tcW w:w="3916" w:type="dxa"/>
            <w:vAlign w:val="center"/>
          </w:tcPr>
          <w:p w:rsidR="00886ED4" w:rsidRPr="00886ED4" w:rsidRDefault="00886ED4" w:rsidP="00FB07D2">
            <w:pPr>
              <w:snapToGrid w:val="0"/>
              <w:spacing w:after="0" w:line="240" w:lineRule="auto"/>
              <w:rPr>
                <w:rFonts w:ascii="Times New Roman" w:hAnsi="Times New Roman" w:cs="Times New Roman"/>
                <w:sz w:val="24"/>
                <w:szCs w:val="24"/>
              </w:rPr>
            </w:pPr>
            <w:r w:rsidRPr="00886ED4">
              <w:rPr>
                <w:rFonts w:ascii="Times New Roman" w:hAnsi="Times New Roman" w:cs="Times New Roman"/>
                <w:sz w:val="24"/>
                <w:szCs w:val="24"/>
              </w:rPr>
              <w:t>Доля в общем объеме расходов без условно утверждаемых расходов, %</w:t>
            </w:r>
          </w:p>
        </w:tc>
        <w:tc>
          <w:tcPr>
            <w:tcW w:w="1665" w:type="dxa"/>
            <w:vAlign w:val="center"/>
          </w:tcPr>
          <w:p w:rsidR="00886ED4" w:rsidRPr="00886ED4" w:rsidRDefault="00886ED4" w:rsidP="00FB07D2">
            <w:pPr>
              <w:spacing w:after="0" w:line="240" w:lineRule="auto"/>
              <w:jc w:val="center"/>
              <w:rPr>
                <w:rFonts w:ascii="Times New Roman" w:hAnsi="Times New Roman" w:cs="Times New Roman"/>
                <w:color w:val="000000"/>
                <w:sz w:val="24"/>
                <w:szCs w:val="24"/>
              </w:rPr>
            </w:pPr>
            <w:r w:rsidRPr="00886ED4">
              <w:rPr>
                <w:rFonts w:ascii="Times New Roman" w:hAnsi="Times New Roman" w:cs="Times New Roman"/>
                <w:color w:val="000000"/>
                <w:sz w:val="24"/>
                <w:szCs w:val="24"/>
              </w:rPr>
              <w:t>5,3</w:t>
            </w:r>
          </w:p>
        </w:tc>
        <w:tc>
          <w:tcPr>
            <w:tcW w:w="1275" w:type="dxa"/>
            <w:vAlign w:val="center"/>
          </w:tcPr>
          <w:p w:rsidR="00886ED4" w:rsidRPr="00886ED4" w:rsidRDefault="00886ED4" w:rsidP="00FB07D2">
            <w:pPr>
              <w:spacing w:after="0" w:line="240" w:lineRule="auto"/>
              <w:jc w:val="center"/>
              <w:rPr>
                <w:rFonts w:ascii="Times New Roman" w:hAnsi="Times New Roman" w:cs="Times New Roman"/>
                <w:color w:val="000000"/>
                <w:sz w:val="24"/>
                <w:szCs w:val="24"/>
              </w:rPr>
            </w:pPr>
            <w:r w:rsidRPr="00886ED4">
              <w:rPr>
                <w:rFonts w:ascii="Times New Roman" w:hAnsi="Times New Roman" w:cs="Times New Roman"/>
                <w:color w:val="000000"/>
                <w:sz w:val="24"/>
                <w:szCs w:val="24"/>
              </w:rPr>
              <w:t>6,3</w:t>
            </w:r>
          </w:p>
        </w:tc>
        <w:tc>
          <w:tcPr>
            <w:tcW w:w="1560" w:type="dxa"/>
            <w:vAlign w:val="center"/>
          </w:tcPr>
          <w:p w:rsidR="00886ED4" w:rsidRPr="00886ED4" w:rsidRDefault="00886ED4" w:rsidP="00FB07D2">
            <w:pPr>
              <w:spacing w:after="0" w:line="240" w:lineRule="auto"/>
              <w:jc w:val="center"/>
              <w:rPr>
                <w:rFonts w:ascii="Times New Roman" w:hAnsi="Times New Roman" w:cs="Times New Roman"/>
                <w:color w:val="000000"/>
                <w:sz w:val="24"/>
                <w:szCs w:val="24"/>
              </w:rPr>
            </w:pPr>
            <w:r w:rsidRPr="00886ED4">
              <w:rPr>
                <w:rFonts w:ascii="Times New Roman" w:hAnsi="Times New Roman" w:cs="Times New Roman"/>
                <w:color w:val="000000"/>
                <w:sz w:val="24"/>
                <w:szCs w:val="24"/>
              </w:rPr>
              <w:t>5,3</w:t>
            </w:r>
          </w:p>
        </w:tc>
        <w:tc>
          <w:tcPr>
            <w:tcW w:w="1203" w:type="dxa"/>
            <w:vAlign w:val="center"/>
          </w:tcPr>
          <w:p w:rsidR="00886ED4" w:rsidRPr="00886ED4" w:rsidRDefault="00886ED4" w:rsidP="00FB07D2">
            <w:pPr>
              <w:spacing w:after="0" w:line="240" w:lineRule="auto"/>
              <w:jc w:val="center"/>
              <w:rPr>
                <w:rFonts w:ascii="Times New Roman" w:hAnsi="Times New Roman" w:cs="Times New Roman"/>
                <w:color w:val="000000"/>
                <w:sz w:val="24"/>
                <w:szCs w:val="24"/>
              </w:rPr>
            </w:pPr>
            <w:r w:rsidRPr="00886ED4">
              <w:rPr>
                <w:rFonts w:ascii="Times New Roman" w:hAnsi="Times New Roman" w:cs="Times New Roman"/>
                <w:color w:val="000000"/>
                <w:sz w:val="24"/>
                <w:szCs w:val="24"/>
              </w:rPr>
              <w:t>5,3</w:t>
            </w:r>
          </w:p>
        </w:tc>
      </w:tr>
      <w:tr w:rsidR="00886ED4" w:rsidRPr="00886ED4" w:rsidTr="004B1339">
        <w:trPr>
          <w:trHeight w:val="543"/>
          <w:jc w:val="center"/>
        </w:trPr>
        <w:tc>
          <w:tcPr>
            <w:tcW w:w="3916" w:type="dxa"/>
          </w:tcPr>
          <w:p w:rsidR="00FB07D2" w:rsidRDefault="00886ED4" w:rsidP="00FB07D2">
            <w:pPr>
              <w:spacing w:after="0" w:line="240" w:lineRule="auto"/>
              <w:rPr>
                <w:rFonts w:ascii="Times New Roman" w:hAnsi="Times New Roman" w:cs="Times New Roman"/>
                <w:color w:val="000000"/>
                <w:sz w:val="24"/>
                <w:szCs w:val="24"/>
              </w:rPr>
            </w:pPr>
            <w:r w:rsidRPr="00886ED4">
              <w:rPr>
                <w:rFonts w:ascii="Times New Roman" w:hAnsi="Times New Roman" w:cs="Times New Roman"/>
                <w:color w:val="000000"/>
                <w:sz w:val="24"/>
                <w:szCs w:val="24"/>
              </w:rPr>
              <w:t>Прирост к предыдущему году,</w:t>
            </w:r>
          </w:p>
          <w:p w:rsidR="00886ED4" w:rsidRPr="00886ED4" w:rsidRDefault="00886ED4" w:rsidP="00FB07D2">
            <w:pPr>
              <w:spacing w:after="0" w:line="240" w:lineRule="auto"/>
              <w:rPr>
                <w:rFonts w:ascii="Times New Roman" w:hAnsi="Times New Roman" w:cs="Times New Roman"/>
                <w:color w:val="000000"/>
                <w:sz w:val="24"/>
                <w:szCs w:val="24"/>
              </w:rPr>
            </w:pPr>
            <w:r w:rsidRPr="00886ED4">
              <w:rPr>
                <w:rFonts w:ascii="Times New Roman" w:hAnsi="Times New Roman" w:cs="Times New Roman"/>
                <w:color w:val="000000"/>
                <w:sz w:val="24"/>
                <w:szCs w:val="24"/>
              </w:rPr>
              <w:t>тыс. рублей</w:t>
            </w:r>
          </w:p>
        </w:tc>
        <w:tc>
          <w:tcPr>
            <w:tcW w:w="1665" w:type="dxa"/>
            <w:vAlign w:val="center"/>
          </w:tcPr>
          <w:p w:rsidR="00886ED4" w:rsidRPr="00886ED4" w:rsidRDefault="00886ED4" w:rsidP="00FB07D2">
            <w:pPr>
              <w:spacing w:after="0" w:line="240" w:lineRule="auto"/>
              <w:jc w:val="center"/>
              <w:rPr>
                <w:rFonts w:ascii="Times New Roman" w:hAnsi="Times New Roman" w:cs="Times New Roman"/>
                <w:color w:val="000000"/>
                <w:sz w:val="24"/>
                <w:szCs w:val="24"/>
                <w:highlight w:val="cyan"/>
              </w:rPr>
            </w:pPr>
          </w:p>
        </w:tc>
        <w:tc>
          <w:tcPr>
            <w:tcW w:w="1275" w:type="dxa"/>
            <w:vAlign w:val="center"/>
          </w:tcPr>
          <w:p w:rsidR="00886ED4" w:rsidRPr="00886ED4" w:rsidRDefault="00886ED4" w:rsidP="00FB07D2">
            <w:pPr>
              <w:spacing w:after="0" w:line="240" w:lineRule="auto"/>
              <w:jc w:val="center"/>
              <w:rPr>
                <w:rFonts w:ascii="Times New Roman" w:hAnsi="Times New Roman" w:cs="Times New Roman"/>
                <w:color w:val="000000"/>
                <w:sz w:val="24"/>
                <w:szCs w:val="24"/>
              </w:rPr>
            </w:pPr>
            <w:r w:rsidRPr="00886ED4">
              <w:rPr>
                <w:rFonts w:ascii="Times New Roman" w:hAnsi="Times New Roman" w:cs="Times New Roman"/>
                <w:color w:val="000000"/>
                <w:sz w:val="24"/>
                <w:szCs w:val="24"/>
              </w:rPr>
              <w:t>13 135,3</w:t>
            </w:r>
          </w:p>
        </w:tc>
        <w:tc>
          <w:tcPr>
            <w:tcW w:w="1560" w:type="dxa"/>
            <w:vAlign w:val="center"/>
          </w:tcPr>
          <w:p w:rsidR="00886ED4" w:rsidRPr="00886ED4" w:rsidRDefault="00886ED4" w:rsidP="00FB07D2">
            <w:pPr>
              <w:spacing w:after="0" w:line="240" w:lineRule="auto"/>
              <w:rPr>
                <w:rFonts w:ascii="Times New Roman" w:hAnsi="Times New Roman" w:cs="Times New Roman"/>
                <w:color w:val="000000"/>
                <w:sz w:val="24"/>
                <w:szCs w:val="24"/>
              </w:rPr>
            </w:pPr>
            <w:r w:rsidRPr="00886ED4">
              <w:rPr>
                <w:rFonts w:ascii="Times New Roman" w:hAnsi="Times New Roman" w:cs="Times New Roman"/>
                <w:color w:val="000000"/>
                <w:sz w:val="24"/>
                <w:szCs w:val="24"/>
              </w:rPr>
              <w:t>- 34 595,6</w:t>
            </w:r>
          </w:p>
        </w:tc>
        <w:tc>
          <w:tcPr>
            <w:tcW w:w="1203" w:type="dxa"/>
            <w:vAlign w:val="center"/>
          </w:tcPr>
          <w:p w:rsidR="00886ED4" w:rsidRPr="00886ED4" w:rsidRDefault="00886ED4" w:rsidP="00FB07D2">
            <w:pPr>
              <w:spacing w:after="0" w:line="240" w:lineRule="auto"/>
              <w:jc w:val="center"/>
              <w:rPr>
                <w:rFonts w:ascii="Times New Roman" w:hAnsi="Times New Roman" w:cs="Times New Roman"/>
                <w:color w:val="000000"/>
                <w:sz w:val="24"/>
                <w:szCs w:val="24"/>
              </w:rPr>
            </w:pPr>
            <w:r w:rsidRPr="00886ED4">
              <w:rPr>
                <w:rFonts w:ascii="Times New Roman" w:hAnsi="Times New Roman" w:cs="Times New Roman"/>
                <w:color w:val="000000"/>
                <w:sz w:val="24"/>
                <w:szCs w:val="24"/>
              </w:rPr>
              <w:t>5 129,9</w:t>
            </w:r>
          </w:p>
        </w:tc>
      </w:tr>
      <w:tr w:rsidR="00886ED4" w:rsidRPr="00886ED4" w:rsidTr="004B1339">
        <w:trPr>
          <w:jc w:val="center"/>
        </w:trPr>
        <w:tc>
          <w:tcPr>
            <w:tcW w:w="3916" w:type="dxa"/>
          </w:tcPr>
          <w:p w:rsidR="00886ED4" w:rsidRPr="00886ED4" w:rsidRDefault="00886ED4" w:rsidP="00FB07D2">
            <w:pPr>
              <w:spacing w:after="0" w:line="240" w:lineRule="auto"/>
              <w:rPr>
                <w:rFonts w:ascii="Times New Roman" w:hAnsi="Times New Roman" w:cs="Times New Roman"/>
                <w:color w:val="000000"/>
                <w:sz w:val="24"/>
                <w:szCs w:val="24"/>
              </w:rPr>
            </w:pPr>
            <w:r w:rsidRPr="00886ED4">
              <w:rPr>
                <w:rFonts w:ascii="Times New Roman" w:hAnsi="Times New Roman" w:cs="Times New Roman"/>
                <w:color w:val="000000"/>
                <w:sz w:val="24"/>
                <w:szCs w:val="24"/>
              </w:rPr>
              <w:t>Прирост к предыдущему году, %</w:t>
            </w:r>
          </w:p>
        </w:tc>
        <w:tc>
          <w:tcPr>
            <w:tcW w:w="1665" w:type="dxa"/>
            <w:vAlign w:val="center"/>
          </w:tcPr>
          <w:p w:rsidR="00886ED4" w:rsidRPr="00886ED4" w:rsidRDefault="00886ED4" w:rsidP="00FB07D2">
            <w:pPr>
              <w:spacing w:after="0" w:line="240" w:lineRule="auto"/>
              <w:jc w:val="center"/>
              <w:rPr>
                <w:rFonts w:ascii="Times New Roman" w:hAnsi="Times New Roman" w:cs="Times New Roman"/>
                <w:color w:val="000000"/>
                <w:sz w:val="24"/>
                <w:szCs w:val="24"/>
              </w:rPr>
            </w:pPr>
          </w:p>
        </w:tc>
        <w:tc>
          <w:tcPr>
            <w:tcW w:w="1275" w:type="dxa"/>
            <w:vAlign w:val="center"/>
          </w:tcPr>
          <w:p w:rsidR="00886ED4" w:rsidRPr="00886ED4" w:rsidRDefault="00886ED4" w:rsidP="00FB07D2">
            <w:pPr>
              <w:spacing w:after="0" w:line="240" w:lineRule="auto"/>
              <w:jc w:val="center"/>
              <w:rPr>
                <w:rFonts w:ascii="Times New Roman" w:hAnsi="Times New Roman" w:cs="Times New Roman"/>
                <w:color w:val="000000"/>
                <w:sz w:val="24"/>
                <w:szCs w:val="24"/>
              </w:rPr>
            </w:pPr>
            <w:r w:rsidRPr="00886ED4">
              <w:rPr>
                <w:rFonts w:ascii="Times New Roman" w:hAnsi="Times New Roman" w:cs="Times New Roman"/>
                <w:color w:val="000000"/>
                <w:sz w:val="24"/>
                <w:szCs w:val="24"/>
              </w:rPr>
              <w:t>9,4</w:t>
            </w:r>
          </w:p>
        </w:tc>
        <w:tc>
          <w:tcPr>
            <w:tcW w:w="1560" w:type="dxa"/>
            <w:vAlign w:val="center"/>
          </w:tcPr>
          <w:p w:rsidR="00886ED4" w:rsidRPr="00886ED4" w:rsidRDefault="00886ED4" w:rsidP="00FB07D2">
            <w:pPr>
              <w:spacing w:after="0" w:line="240" w:lineRule="auto"/>
              <w:jc w:val="center"/>
              <w:rPr>
                <w:rFonts w:ascii="Times New Roman" w:hAnsi="Times New Roman" w:cs="Times New Roman"/>
                <w:color w:val="000000"/>
                <w:sz w:val="24"/>
                <w:szCs w:val="24"/>
              </w:rPr>
            </w:pPr>
            <w:r w:rsidRPr="00886ED4">
              <w:rPr>
                <w:rFonts w:ascii="Times New Roman" w:hAnsi="Times New Roman" w:cs="Times New Roman"/>
                <w:color w:val="000000"/>
                <w:sz w:val="24"/>
                <w:szCs w:val="24"/>
              </w:rPr>
              <w:t>-22,7</w:t>
            </w:r>
          </w:p>
        </w:tc>
        <w:tc>
          <w:tcPr>
            <w:tcW w:w="1203" w:type="dxa"/>
            <w:vAlign w:val="center"/>
          </w:tcPr>
          <w:p w:rsidR="00886ED4" w:rsidRPr="00886ED4" w:rsidRDefault="00886ED4" w:rsidP="00FB07D2">
            <w:pPr>
              <w:spacing w:after="0" w:line="240" w:lineRule="auto"/>
              <w:jc w:val="center"/>
              <w:rPr>
                <w:rFonts w:ascii="Times New Roman" w:hAnsi="Times New Roman" w:cs="Times New Roman"/>
                <w:color w:val="000000"/>
                <w:sz w:val="24"/>
                <w:szCs w:val="24"/>
              </w:rPr>
            </w:pPr>
            <w:r w:rsidRPr="00886ED4">
              <w:rPr>
                <w:rFonts w:ascii="Times New Roman" w:hAnsi="Times New Roman" w:cs="Times New Roman"/>
                <w:color w:val="000000"/>
                <w:sz w:val="24"/>
                <w:szCs w:val="24"/>
              </w:rPr>
              <w:t>4,3</w:t>
            </w:r>
          </w:p>
        </w:tc>
      </w:tr>
      <w:tr w:rsidR="00886ED4" w:rsidRPr="00886ED4" w:rsidTr="004B1339">
        <w:trPr>
          <w:jc w:val="center"/>
        </w:trPr>
        <w:tc>
          <w:tcPr>
            <w:tcW w:w="3916" w:type="dxa"/>
          </w:tcPr>
          <w:p w:rsidR="00886ED4" w:rsidRPr="00886ED4" w:rsidRDefault="00886ED4" w:rsidP="00FB07D2">
            <w:pPr>
              <w:spacing w:after="0" w:line="240" w:lineRule="auto"/>
              <w:rPr>
                <w:rFonts w:ascii="Times New Roman" w:hAnsi="Times New Roman" w:cs="Times New Roman"/>
                <w:color w:val="000000"/>
                <w:sz w:val="24"/>
                <w:szCs w:val="24"/>
              </w:rPr>
            </w:pPr>
            <w:r w:rsidRPr="00886ED4">
              <w:rPr>
                <w:rFonts w:ascii="Times New Roman" w:hAnsi="Times New Roman" w:cs="Times New Roman"/>
                <w:color w:val="000000"/>
                <w:sz w:val="24"/>
                <w:szCs w:val="24"/>
              </w:rPr>
              <w:t>Рост к уровню 2012 года, %</w:t>
            </w:r>
          </w:p>
        </w:tc>
        <w:tc>
          <w:tcPr>
            <w:tcW w:w="1665" w:type="dxa"/>
            <w:vAlign w:val="center"/>
          </w:tcPr>
          <w:p w:rsidR="00886ED4" w:rsidRPr="00886ED4" w:rsidRDefault="00886ED4" w:rsidP="00FB07D2">
            <w:pPr>
              <w:spacing w:after="0" w:line="240" w:lineRule="auto"/>
              <w:jc w:val="center"/>
              <w:rPr>
                <w:rFonts w:ascii="Times New Roman" w:hAnsi="Times New Roman" w:cs="Times New Roman"/>
                <w:color w:val="000000"/>
                <w:sz w:val="24"/>
                <w:szCs w:val="24"/>
              </w:rPr>
            </w:pPr>
          </w:p>
        </w:tc>
        <w:tc>
          <w:tcPr>
            <w:tcW w:w="1275" w:type="dxa"/>
            <w:vAlign w:val="center"/>
          </w:tcPr>
          <w:p w:rsidR="00886ED4" w:rsidRPr="00886ED4" w:rsidRDefault="00886ED4" w:rsidP="00FB07D2">
            <w:pPr>
              <w:spacing w:after="0" w:line="240" w:lineRule="auto"/>
              <w:jc w:val="center"/>
              <w:rPr>
                <w:rFonts w:ascii="Times New Roman" w:hAnsi="Times New Roman" w:cs="Times New Roman"/>
                <w:color w:val="000000"/>
                <w:sz w:val="24"/>
                <w:szCs w:val="24"/>
              </w:rPr>
            </w:pPr>
            <w:r w:rsidRPr="00886ED4">
              <w:rPr>
                <w:rFonts w:ascii="Times New Roman" w:hAnsi="Times New Roman" w:cs="Times New Roman"/>
                <w:color w:val="000000"/>
                <w:sz w:val="24"/>
                <w:szCs w:val="24"/>
              </w:rPr>
              <w:t>109,4</w:t>
            </w:r>
          </w:p>
        </w:tc>
        <w:tc>
          <w:tcPr>
            <w:tcW w:w="1560" w:type="dxa"/>
            <w:vAlign w:val="center"/>
          </w:tcPr>
          <w:p w:rsidR="00886ED4" w:rsidRPr="00886ED4" w:rsidRDefault="00886ED4" w:rsidP="00FB07D2">
            <w:pPr>
              <w:spacing w:after="0" w:line="240" w:lineRule="auto"/>
              <w:jc w:val="center"/>
              <w:rPr>
                <w:rFonts w:ascii="Times New Roman" w:hAnsi="Times New Roman" w:cs="Times New Roman"/>
                <w:color w:val="000000"/>
                <w:sz w:val="24"/>
                <w:szCs w:val="24"/>
              </w:rPr>
            </w:pPr>
            <w:r w:rsidRPr="00886ED4">
              <w:rPr>
                <w:rFonts w:ascii="Times New Roman" w:hAnsi="Times New Roman" w:cs="Times New Roman"/>
                <w:color w:val="000000"/>
                <w:sz w:val="24"/>
                <w:szCs w:val="24"/>
              </w:rPr>
              <w:t>84,6</w:t>
            </w:r>
          </w:p>
        </w:tc>
        <w:tc>
          <w:tcPr>
            <w:tcW w:w="1203" w:type="dxa"/>
            <w:vAlign w:val="center"/>
          </w:tcPr>
          <w:p w:rsidR="00886ED4" w:rsidRPr="00886ED4" w:rsidRDefault="00886ED4" w:rsidP="00FB07D2">
            <w:pPr>
              <w:spacing w:after="0" w:line="240" w:lineRule="auto"/>
              <w:jc w:val="center"/>
              <w:rPr>
                <w:rFonts w:ascii="Times New Roman" w:hAnsi="Times New Roman" w:cs="Times New Roman"/>
                <w:color w:val="000000"/>
                <w:sz w:val="24"/>
                <w:szCs w:val="24"/>
              </w:rPr>
            </w:pPr>
            <w:r w:rsidRPr="00886ED4">
              <w:rPr>
                <w:rFonts w:ascii="Times New Roman" w:hAnsi="Times New Roman" w:cs="Times New Roman"/>
                <w:color w:val="000000"/>
                <w:sz w:val="24"/>
                <w:szCs w:val="24"/>
              </w:rPr>
              <w:t>88,3</w:t>
            </w:r>
          </w:p>
        </w:tc>
      </w:tr>
    </w:tbl>
    <w:p w:rsidR="00886ED4" w:rsidRDefault="00886ED4" w:rsidP="00FB07D2">
      <w:pPr>
        <w:spacing w:after="0" w:line="240" w:lineRule="auto"/>
      </w:pPr>
    </w:p>
    <w:p w:rsidR="00886ED4" w:rsidRPr="00FB07D2" w:rsidRDefault="00886ED4" w:rsidP="00FB07D2">
      <w:pPr>
        <w:spacing w:after="0" w:line="240" w:lineRule="auto"/>
        <w:ind w:firstLine="709"/>
        <w:jc w:val="both"/>
        <w:rPr>
          <w:rFonts w:ascii="Times New Roman" w:hAnsi="Times New Roman" w:cs="Times New Roman"/>
          <w:color w:val="000000"/>
          <w:sz w:val="24"/>
          <w:szCs w:val="24"/>
        </w:rPr>
      </w:pPr>
      <w:r w:rsidRPr="00FB07D2">
        <w:rPr>
          <w:rFonts w:ascii="Times New Roman" w:hAnsi="Times New Roman" w:cs="Times New Roman"/>
          <w:color w:val="000000"/>
          <w:sz w:val="24"/>
          <w:szCs w:val="24"/>
        </w:rPr>
        <w:t>Изменение (+/-) бюджетных ассигнований</w:t>
      </w:r>
      <w:r w:rsidR="00BC0167">
        <w:rPr>
          <w:rFonts w:ascii="Times New Roman" w:hAnsi="Times New Roman" w:cs="Times New Roman"/>
          <w:color w:val="000000"/>
          <w:sz w:val="24"/>
          <w:szCs w:val="24"/>
        </w:rPr>
        <w:t xml:space="preserve"> </w:t>
      </w:r>
      <w:r w:rsidRPr="00FB07D2">
        <w:rPr>
          <w:rFonts w:ascii="Times New Roman" w:hAnsi="Times New Roman" w:cs="Times New Roman"/>
          <w:color w:val="000000"/>
          <w:sz w:val="24"/>
          <w:szCs w:val="24"/>
        </w:rPr>
        <w:t>в 2013-2015 годах по разделу 08 00 «</w:t>
      </w:r>
      <w:r w:rsidRPr="00FB07D2">
        <w:rPr>
          <w:rFonts w:ascii="Times New Roman" w:hAnsi="Times New Roman" w:cs="Times New Roman"/>
          <w:bCs/>
          <w:sz w:val="24"/>
          <w:szCs w:val="24"/>
        </w:rPr>
        <w:t>Культура, кинематография»</w:t>
      </w:r>
      <w:r w:rsidR="00BC0167">
        <w:rPr>
          <w:rFonts w:ascii="Times New Roman" w:hAnsi="Times New Roman" w:cs="Times New Roman"/>
          <w:color w:val="000000"/>
          <w:sz w:val="24"/>
          <w:szCs w:val="24"/>
        </w:rPr>
        <w:t xml:space="preserve"> </w:t>
      </w:r>
      <w:r w:rsidRPr="00FB07D2">
        <w:rPr>
          <w:rFonts w:ascii="Times New Roman" w:hAnsi="Times New Roman" w:cs="Times New Roman"/>
          <w:color w:val="000000"/>
          <w:sz w:val="24"/>
          <w:szCs w:val="24"/>
        </w:rPr>
        <w:t xml:space="preserve">по сравнению с 2012 годом обусловлено: </w:t>
      </w:r>
    </w:p>
    <w:p w:rsidR="00886ED4" w:rsidRPr="00FB07D2" w:rsidRDefault="00886ED4" w:rsidP="00FB07D2">
      <w:pPr>
        <w:spacing w:after="0" w:line="240" w:lineRule="auto"/>
        <w:ind w:firstLine="709"/>
        <w:jc w:val="both"/>
        <w:rPr>
          <w:rFonts w:ascii="Times New Roman" w:hAnsi="Times New Roman" w:cs="Times New Roman"/>
          <w:color w:val="000000"/>
          <w:sz w:val="24"/>
          <w:szCs w:val="24"/>
        </w:rPr>
      </w:pPr>
      <w:r w:rsidRPr="00FB07D2">
        <w:rPr>
          <w:rFonts w:ascii="Times New Roman" w:hAnsi="Times New Roman" w:cs="Times New Roman"/>
          <w:color w:val="000000"/>
          <w:sz w:val="24"/>
          <w:szCs w:val="24"/>
        </w:rPr>
        <w:t>- индексацией отдельных текущих статей расходов бюджета города в связи с ростом потребительских цен (+);</w:t>
      </w:r>
    </w:p>
    <w:p w:rsidR="00886ED4" w:rsidRPr="00FB07D2" w:rsidRDefault="00886ED4" w:rsidP="00FB07D2">
      <w:pPr>
        <w:spacing w:after="0" w:line="240" w:lineRule="auto"/>
        <w:ind w:firstLine="709"/>
        <w:jc w:val="both"/>
        <w:rPr>
          <w:rFonts w:ascii="Times New Roman" w:hAnsi="Times New Roman" w:cs="Times New Roman"/>
          <w:color w:val="000000"/>
          <w:sz w:val="24"/>
          <w:szCs w:val="24"/>
        </w:rPr>
      </w:pPr>
      <w:r w:rsidRPr="00FB07D2">
        <w:rPr>
          <w:rFonts w:ascii="Times New Roman" w:hAnsi="Times New Roman" w:cs="Times New Roman"/>
          <w:color w:val="000000"/>
          <w:sz w:val="24"/>
          <w:szCs w:val="24"/>
        </w:rPr>
        <w:t>- индексацией с 1 января 2013 года на 5,5%, с 1 января 2014 года на 5% и с 1 января 2015 года на 5%</w:t>
      </w:r>
      <w:r w:rsidR="00BC0167">
        <w:rPr>
          <w:rFonts w:ascii="Times New Roman" w:hAnsi="Times New Roman" w:cs="Times New Roman"/>
          <w:color w:val="000000"/>
          <w:sz w:val="24"/>
          <w:szCs w:val="24"/>
        </w:rPr>
        <w:t xml:space="preserve"> </w:t>
      </w:r>
      <w:r w:rsidRPr="00FB07D2">
        <w:rPr>
          <w:rFonts w:ascii="Times New Roman" w:hAnsi="Times New Roman" w:cs="Times New Roman"/>
          <w:color w:val="000000"/>
          <w:sz w:val="24"/>
          <w:szCs w:val="24"/>
        </w:rPr>
        <w:t>фондов оплаты труда работников муниципальных учреждений города (+);</w:t>
      </w:r>
    </w:p>
    <w:p w:rsidR="00886ED4" w:rsidRPr="00FB07D2" w:rsidRDefault="00886ED4" w:rsidP="00FB07D2">
      <w:pPr>
        <w:spacing w:after="0" w:line="240" w:lineRule="auto"/>
        <w:ind w:firstLine="709"/>
        <w:jc w:val="both"/>
        <w:rPr>
          <w:rFonts w:ascii="Times New Roman" w:hAnsi="Times New Roman" w:cs="Times New Roman"/>
          <w:color w:val="000000"/>
          <w:sz w:val="24"/>
          <w:szCs w:val="24"/>
        </w:rPr>
      </w:pPr>
      <w:r w:rsidRPr="00FB07D2">
        <w:rPr>
          <w:rFonts w:ascii="Times New Roman" w:hAnsi="Times New Roman" w:cs="Times New Roman"/>
          <w:color w:val="000000"/>
          <w:sz w:val="24"/>
          <w:szCs w:val="24"/>
        </w:rPr>
        <w:t>- поэтапным повышением заработной платы отдельным категориям работников учреждений культуры в целях реализации Указа Президента Российской Федерации</w:t>
      </w:r>
      <w:r w:rsidR="00BC0167">
        <w:rPr>
          <w:rFonts w:ascii="Times New Roman" w:hAnsi="Times New Roman" w:cs="Times New Roman"/>
          <w:color w:val="000000"/>
          <w:sz w:val="24"/>
          <w:szCs w:val="24"/>
        </w:rPr>
        <w:t xml:space="preserve"> </w:t>
      </w:r>
      <w:r w:rsidRPr="00FB07D2">
        <w:rPr>
          <w:rFonts w:ascii="Times New Roman" w:hAnsi="Times New Roman" w:cs="Times New Roman"/>
          <w:color w:val="000000"/>
          <w:sz w:val="24"/>
          <w:szCs w:val="24"/>
        </w:rPr>
        <w:t>от 07.05.2012 №597 «О мероприятиях по реализации государственной социальной политики» (+) ;</w:t>
      </w:r>
    </w:p>
    <w:p w:rsidR="00886ED4" w:rsidRPr="00FB07D2" w:rsidRDefault="00FB07D2" w:rsidP="00FB07D2">
      <w:pPr>
        <w:spacing w:after="0" w:line="240" w:lineRule="auto"/>
        <w:ind w:firstLine="709"/>
        <w:jc w:val="both"/>
        <w:rPr>
          <w:rFonts w:ascii="Times New Roman" w:hAnsi="Times New Roman" w:cs="Times New Roman"/>
          <w:sz w:val="24"/>
          <w:szCs w:val="24"/>
        </w:rPr>
      </w:pPr>
      <w:r>
        <w:rPr>
          <w:rFonts w:ascii="Times New Roman" w:hAnsi="Times New Roman" w:cs="Times New Roman"/>
          <w:color w:val="000000"/>
          <w:sz w:val="24"/>
          <w:szCs w:val="24"/>
        </w:rPr>
        <w:t xml:space="preserve">- </w:t>
      </w:r>
      <w:r w:rsidR="00886ED4" w:rsidRPr="00FB07D2">
        <w:rPr>
          <w:rFonts w:ascii="Times New Roman" w:hAnsi="Times New Roman" w:cs="Times New Roman"/>
          <w:color w:val="000000"/>
          <w:sz w:val="24"/>
          <w:szCs w:val="24"/>
        </w:rPr>
        <w:t>окончанием строительства художественно-эстетической школы (-);</w:t>
      </w:r>
    </w:p>
    <w:p w:rsidR="00886ED4" w:rsidRPr="00FB07D2" w:rsidRDefault="00886ED4" w:rsidP="00FB07D2">
      <w:pPr>
        <w:spacing w:after="0" w:line="240" w:lineRule="auto"/>
        <w:ind w:firstLine="709"/>
        <w:jc w:val="both"/>
        <w:rPr>
          <w:rFonts w:ascii="Times New Roman" w:hAnsi="Times New Roman" w:cs="Times New Roman"/>
          <w:color w:val="000000"/>
          <w:sz w:val="24"/>
          <w:szCs w:val="24"/>
        </w:rPr>
      </w:pPr>
      <w:r w:rsidRPr="00FB07D2">
        <w:rPr>
          <w:rFonts w:ascii="Times New Roman" w:hAnsi="Times New Roman" w:cs="Times New Roman"/>
          <w:sz w:val="24"/>
          <w:szCs w:val="24"/>
        </w:rPr>
        <w:t xml:space="preserve">- </w:t>
      </w:r>
      <w:r w:rsidRPr="00FB07D2">
        <w:rPr>
          <w:rFonts w:ascii="Times New Roman" w:hAnsi="Times New Roman" w:cs="Times New Roman"/>
          <w:color w:val="000000"/>
          <w:sz w:val="24"/>
          <w:szCs w:val="24"/>
        </w:rPr>
        <w:t xml:space="preserve">переносом расходов в подраздел 0113 «Другие общегосударственные вопросы» на финансирование МКУ «Централизованная бухгалтерия» из </w:t>
      </w:r>
      <w:r w:rsidRPr="00FB07D2">
        <w:rPr>
          <w:rFonts w:ascii="Times New Roman" w:hAnsi="Times New Roman" w:cs="Times New Roman"/>
          <w:sz w:val="24"/>
          <w:szCs w:val="24"/>
        </w:rPr>
        <w:t>подраздела 08 04 «</w:t>
      </w:r>
      <w:r w:rsidRPr="00FB07D2">
        <w:rPr>
          <w:rFonts w:ascii="Times New Roman" w:hAnsi="Times New Roman" w:cs="Times New Roman"/>
          <w:color w:val="000000"/>
          <w:sz w:val="24"/>
          <w:szCs w:val="24"/>
        </w:rPr>
        <w:t>Другие вопросы в области культуры, кинематографии» (-).</w:t>
      </w:r>
    </w:p>
    <w:p w:rsidR="00886ED4" w:rsidRPr="00FB07D2" w:rsidRDefault="00886ED4" w:rsidP="00FB07D2">
      <w:pPr>
        <w:spacing w:after="0" w:line="240" w:lineRule="auto"/>
        <w:ind w:firstLine="709"/>
        <w:jc w:val="both"/>
        <w:rPr>
          <w:rFonts w:ascii="Times New Roman" w:hAnsi="Times New Roman" w:cs="Times New Roman"/>
          <w:sz w:val="24"/>
          <w:szCs w:val="24"/>
        </w:rPr>
      </w:pPr>
      <w:r w:rsidRPr="00FB07D2">
        <w:rPr>
          <w:rFonts w:ascii="Times New Roman" w:hAnsi="Times New Roman" w:cs="Times New Roman"/>
          <w:color w:val="000000"/>
          <w:sz w:val="24"/>
          <w:szCs w:val="24"/>
        </w:rPr>
        <w:tab/>
      </w:r>
    </w:p>
    <w:p w:rsidR="00886ED4" w:rsidRDefault="00886ED4" w:rsidP="00FB07D2">
      <w:pPr>
        <w:spacing w:after="0" w:line="240" w:lineRule="auto"/>
        <w:ind w:firstLine="709"/>
        <w:jc w:val="both"/>
        <w:rPr>
          <w:rFonts w:ascii="Times New Roman" w:hAnsi="Times New Roman" w:cs="Times New Roman"/>
          <w:sz w:val="24"/>
          <w:szCs w:val="24"/>
        </w:rPr>
      </w:pPr>
      <w:r w:rsidRPr="00FB07D2">
        <w:rPr>
          <w:rFonts w:ascii="Times New Roman" w:hAnsi="Times New Roman" w:cs="Times New Roman"/>
          <w:sz w:val="24"/>
          <w:szCs w:val="24"/>
        </w:rPr>
        <w:t>Структура расходов раздела 08 00 «</w:t>
      </w:r>
      <w:r w:rsidRPr="00FB07D2">
        <w:rPr>
          <w:rFonts w:ascii="Times New Roman" w:hAnsi="Times New Roman" w:cs="Times New Roman"/>
          <w:bCs/>
          <w:sz w:val="24"/>
          <w:szCs w:val="24"/>
        </w:rPr>
        <w:t>Культура, кинематография</w:t>
      </w:r>
      <w:r w:rsidRPr="00FB07D2">
        <w:rPr>
          <w:rFonts w:ascii="Times New Roman" w:hAnsi="Times New Roman" w:cs="Times New Roman"/>
          <w:sz w:val="24"/>
          <w:szCs w:val="24"/>
        </w:rPr>
        <w:t xml:space="preserve">» на 2013-2015 годы </w:t>
      </w:r>
      <w:r w:rsidR="00FB07D2">
        <w:rPr>
          <w:rFonts w:ascii="Times New Roman" w:hAnsi="Times New Roman" w:cs="Times New Roman"/>
          <w:sz w:val="24"/>
          <w:szCs w:val="24"/>
        </w:rPr>
        <w:t xml:space="preserve">представлена </w:t>
      </w:r>
      <w:r w:rsidRPr="00FB07D2">
        <w:rPr>
          <w:rFonts w:ascii="Times New Roman" w:hAnsi="Times New Roman" w:cs="Times New Roman"/>
          <w:sz w:val="24"/>
          <w:szCs w:val="24"/>
        </w:rPr>
        <w:t>следующими данными:</w:t>
      </w:r>
    </w:p>
    <w:p w:rsidR="0007768B" w:rsidRPr="00FB07D2" w:rsidRDefault="0007768B" w:rsidP="00FB07D2">
      <w:pPr>
        <w:spacing w:after="0" w:line="240" w:lineRule="auto"/>
        <w:ind w:firstLine="709"/>
        <w:jc w:val="both"/>
        <w:rPr>
          <w:rFonts w:ascii="Times New Roman" w:hAnsi="Times New Roman" w:cs="Times New Roman"/>
          <w:sz w:val="24"/>
          <w:szCs w:val="24"/>
        </w:rPr>
      </w:pP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18"/>
        <w:gridCol w:w="1275"/>
        <w:gridCol w:w="851"/>
        <w:gridCol w:w="1276"/>
        <w:gridCol w:w="850"/>
        <w:gridCol w:w="1276"/>
        <w:gridCol w:w="850"/>
        <w:gridCol w:w="1276"/>
        <w:gridCol w:w="851"/>
      </w:tblGrid>
      <w:tr w:rsidR="00886ED4" w:rsidRPr="00FB07D2" w:rsidTr="004B1339">
        <w:trPr>
          <w:trHeight w:val="300"/>
        </w:trPr>
        <w:tc>
          <w:tcPr>
            <w:tcW w:w="1418" w:type="dxa"/>
            <w:vMerge w:val="restart"/>
            <w:shd w:val="clear" w:color="auto" w:fill="auto"/>
            <w:vAlign w:val="center"/>
            <w:hideMark/>
          </w:tcPr>
          <w:p w:rsidR="00886ED4" w:rsidRPr="00FB07D2" w:rsidRDefault="00886ED4" w:rsidP="00FB07D2">
            <w:pPr>
              <w:spacing w:after="0" w:line="240" w:lineRule="auto"/>
              <w:jc w:val="center"/>
              <w:rPr>
                <w:rFonts w:ascii="Times New Roman" w:hAnsi="Times New Roman" w:cs="Times New Roman"/>
                <w:color w:val="000000"/>
                <w:sz w:val="24"/>
                <w:szCs w:val="24"/>
              </w:rPr>
            </w:pPr>
            <w:r w:rsidRPr="00FB07D2">
              <w:rPr>
                <w:rFonts w:ascii="Times New Roman" w:hAnsi="Times New Roman" w:cs="Times New Roman"/>
                <w:color w:val="000000"/>
                <w:sz w:val="24"/>
                <w:szCs w:val="24"/>
              </w:rPr>
              <w:t>Подразделы</w:t>
            </w:r>
          </w:p>
        </w:tc>
        <w:tc>
          <w:tcPr>
            <w:tcW w:w="2126" w:type="dxa"/>
            <w:gridSpan w:val="2"/>
            <w:vMerge w:val="restart"/>
            <w:shd w:val="clear" w:color="auto" w:fill="auto"/>
            <w:vAlign w:val="center"/>
            <w:hideMark/>
          </w:tcPr>
          <w:p w:rsidR="00886ED4" w:rsidRPr="00FB07D2" w:rsidRDefault="00886ED4" w:rsidP="00FB07D2">
            <w:pPr>
              <w:spacing w:after="0" w:line="240" w:lineRule="auto"/>
              <w:jc w:val="center"/>
              <w:rPr>
                <w:rFonts w:ascii="Times New Roman" w:hAnsi="Times New Roman" w:cs="Times New Roman"/>
                <w:color w:val="000000"/>
                <w:sz w:val="24"/>
                <w:szCs w:val="24"/>
              </w:rPr>
            </w:pPr>
            <w:r w:rsidRPr="00FB07D2">
              <w:rPr>
                <w:rFonts w:ascii="Times New Roman" w:hAnsi="Times New Roman" w:cs="Times New Roman"/>
                <w:color w:val="000000"/>
                <w:sz w:val="24"/>
                <w:szCs w:val="24"/>
              </w:rPr>
              <w:t>2012 год (решение №119 от 16.12.2011)</w:t>
            </w:r>
          </w:p>
        </w:tc>
        <w:tc>
          <w:tcPr>
            <w:tcW w:w="6379" w:type="dxa"/>
            <w:gridSpan w:val="6"/>
            <w:shd w:val="clear" w:color="auto" w:fill="auto"/>
            <w:vAlign w:val="center"/>
            <w:hideMark/>
          </w:tcPr>
          <w:p w:rsidR="00886ED4" w:rsidRPr="00FB07D2" w:rsidRDefault="00886ED4" w:rsidP="00FB07D2">
            <w:pPr>
              <w:spacing w:after="0" w:line="240" w:lineRule="auto"/>
              <w:jc w:val="center"/>
              <w:rPr>
                <w:rFonts w:ascii="Times New Roman" w:hAnsi="Times New Roman" w:cs="Times New Roman"/>
                <w:color w:val="000000"/>
                <w:sz w:val="24"/>
                <w:szCs w:val="24"/>
              </w:rPr>
            </w:pPr>
            <w:r w:rsidRPr="00FB07D2">
              <w:rPr>
                <w:rFonts w:ascii="Times New Roman" w:hAnsi="Times New Roman" w:cs="Times New Roman"/>
                <w:color w:val="000000"/>
                <w:sz w:val="24"/>
                <w:szCs w:val="24"/>
              </w:rPr>
              <w:t>Проект бюджета</w:t>
            </w:r>
          </w:p>
        </w:tc>
      </w:tr>
      <w:tr w:rsidR="00886ED4" w:rsidRPr="00FB07D2" w:rsidTr="004B1339">
        <w:trPr>
          <w:trHeight w:val="705"/>
        </w:trPr>
        <w:tc>
          <w:tcPr>
            <w:tcW w:w="1418" w:type="dxa"/>
            <w:vMerge/>
            <w:vAlign w:val="center"/>
            <w:hideMark/>
          </w:tcPr>
          <w:p w:rsidR="00886ED4" w:rsidRPr="00FB07D2" w:rsidRDefault="00886ED4" w:rsidP="00FB07D2">
            <w:pPr>
              <w:spacing w:after="0" w:line="240" w:lineRule="auto"/>
              <w:rPr>
                <w:rFonts w:ascii="Times New Roman" w:hAnsi="Times New Roman" w:cs="Times New Roman"/>
                <w:color w:val="000000"/>
                <w:sz w:val="24"/>
                <w:szCs w:val="24"/>
              </w:rPr>
            </w:pPr>
          </w:p>
        </w:tc>
        <w:tc>
          <w:tcPr>
            <w:tcW w:w="2126" w:type="dxa"/>
            <w:gridSpan w:val="2"/>
            <w:vMerge/>
            <w:vAlign w:val="center"/>
            <w:hideMark/>
          </w:tcPr>
          <w:p w:rsidR="00886ED4" w:rsidRPr="00FB07D2" w:rsidRDefault="00886ED4" w:rsidP="00FB07D2">
            <w:pPr>
              <w:spacing w:after="0" w:line="240" w:lineRule="auto"/>
              <w:rPr>
                <w:rFonts w:ascii="Times New Roman" w:hAnsi="Times New Roman" w:cs="Times New Roman"/>
                <w:color w:val="000000"/>
                <w:sz w:val="24"/>
                <w:szCs w:val="24"/>
              </w:rPr>
            </w:pPr>
          </w:p>
        </w:tc>
        <w:tc>
          <w:tcPr>
            <w:tcW w:w="2126" w:type="dxa"/>
            <w:gridSpan w:val="2"/>
            <w:shd w:val="clear" w:color="auto" w:fill="auto"/>
            <w:vAlign w:val="center"/>
            <w:hideMark/>
          </w:tcPr>
          <w:p w:rsidR="00886ED4" w:rsidRPr="00FB07D2" w:rsidRDefault="00886ED4" w:rsidP="00FB07D2">
            <w:pPr>
              <w:spacing w:after="0" w:line="240" w:lineRule="auto"/>
              <w:jc w:val="center"/>
              <w:rPr>
                <w:rFonts w:ascii="Times New Roman" w:hAnsi="Times New Roman" w:cs="Times New Roman"/>
                <w:color w:val="000000"/>
                <w:sz w:val="24"/>
                <w:szCs w:val="24"/>
              </w:rPr>
            </w:pPr>
            <w:r w:rsidRPr="00FB07D2">
              <w:rPr>
                <w:rFonts w:ascii="Times New Roman" w:hAnsi="Times New Roman" w:cs="Times New Roman"/>
                <w:color w:val="000000"/>
                <w:sz w:val="24"/>
                <w:szCs w:val="24"/>
              </w:rPr>
              <w:t>2013 год</w:t>
            </w:r>
          </w:p>
        </w:tc>
        <w:tc>
          <w:tcPr>
            <w:tcW w:w="2126" w:type="dxa"/>
            <w:gridSpan w:val="2"/>
            <w:shd w:val="clear" w:color="auto" w:fill="auto"/>
            <w:vAlign w:val="center"/>
            <w:hideMark/>
          </w:tcPr>
          <w:p w:rsidR="00886ED4" w:rsidRPr="00FB07D2" w:rsidRDefault="00886ED4" w:rsidP="00FB07D2">
            <w:pPr>
              <w:spacing w:after="0" w:line="240" w:lineRule="auto"/>
              <w:jc w:val="center"/>
              <w:rPr>
                <w:rFonts w:ascii="Times New Roman" w:hAnsi="Times New Roman" w:cs="Times New Roman"/>
                <w:color w:val="000000"/>
                <w:sz w:val="24"/>
                <w:szCs w:val="24"/>
              </w:rPr>
            </w:pPr>
            <w:r w:rsidRPr="00FB07D2">
              <w:rPr>
                <w:rFonts w:ascii="Times New Roman" w:hAnsi="Times New Roman" w:cs="Times New Roman"/>
                <w:color w:val="000000"/>
                <w:sz w:val="24"/>
                <w:szCs w:val="24"/>
              </w:rPr>
              <w:t>2014 год</w:t>
            </w:r>
          </w:p>
        </w:tc>
        <w:tc>
          <w:tcPr>
            <w:tcW w:w="2127" w:type="dxa"/>
            <w:gridSpan w:val="2"/>
            <w:shd w:val="clear" w:color="auto" w:fill="auto"/>
            <w:vAlign w:val="center"/>
            <w:hideMark/>
          </w:tcPr>
          <w:p w:rsidR="00886ED4" w:rsidRPr="00FB07D2" w:rsidRDefault="00886ED4" w:rsidP="00FB07D2">
            <w:pPr>
              <w:spacing w:after="0" w:line="240" w:lineRule="auto"/>
              <w:jc w:val="center"/>
              <w:rPr>
                <w:rFonts w:ascii="Times New Roman" w:hAnsi="Times New Roman" w:cs="Times New Roman"/>
                <w:color w:val="000000"/>
                <w:sz w:val="24"/>
                <w:szCs w:val="24"/>
              </w:rPr>
            </w:pPr>
            <w:r w:rsidRPr="00FB07D2">
              <w:rPr>
                <w:rFonts w:ascii="Times New Roman" w:hAnsi="Times New Roman" w:cs="Times New Roman"/>
                <w:color w:val="000000"/>
                <w:sz w:val="24"/>
                <w:szCs w:val="24"/>
              </w:rPr>
              <w:t>2015 год</w:t>
            </w:r>
          </w:p>
        </w:tc>
      </w:tr>
      <w:tr w:rsidR="00886ED4" w:rsidRPr="00FB07D2" w:rsidTr="004B1339">
        <w:trPr>
          <w:trHeight w:val="600"/>
        </w:trPr>
        <w:tc>
          <w:tcPr>
            <w:tcW w:w="1418" w:type="dxa"/>
            <w:vMerge/>
            <w:vAlign w:val="center"/>
            <w:hideMark/>
          </w:tcPr>
          <w:p w:rsidR="00886ED4" w:rsidRPr="00FB07D2" w:rsidRDefault="00886ED4" w:rsidP="00FB07D2">
            <w:pPr>
              <w:spacing w:after="0" w:line="240" w:lineRule="auto"/>
              <w:rPr>
                <w:rFonts w:ascii="Times New Roman" w:hAnsi="Times New Roman" w:cs="Times New Roman"/>
                <w:color w:val="000000"/>
                <w:sz w:val="24"/>
                <w:szCs w:val="24"/>
              </w:rPr>
            </w:pPr>
          </w:p>
        </w:tc>
        <w:tc>
          <w:tcPr>
            <w:tcW w:w="1275" w:type="dxa"/>
            <w:shd w:val="clear" w:color="auto" w:fill="auto"/>
            <w:vAlign w:val="center"/>
            <w:hideMark/>
          </w:tcPr>
          <w:p w:rsidR="00886ED4" w:rsidRPr="00FB07D2" w:rsidRDefault="00886ED4" w:rsidP="00FB07D2">
            <w:pPr>
              <w:spacing w:after="0" w:line="240" w:lineRule="auto"/>
              <w:jc w:val="center"/>
              <w:rPr>
                <w:rFonts w:ascii="Times New Roman" w:hAnsi="Times New Roman" w:cs="Times New Roman"/>
                <w:color w:val="000000"/>
                <w:sz w:val="24"/>
                <w:szCs w:val="24"/>
              </w:rPr>
            </w:pPr>
            <w:r w:rsidRPr="00FB07D2">
              <w:rPr>
                <w:rFonts w:ascii="Times New Roman" w:hAnsi="Times New Roman" w:cs="Times New Roman"/>
                <w:color w:val="000000"/>
                <w:sz w:val="24"/>
                <w:szCs w:val="24"/>
              </w:rPr>
              <w:t>сумма, тыс. рублей</w:t>
            </w:r>
          </w:p>
        </w:tc>
        <w:tc>
          <w:tcPr>
            <w:tcW w:w="851" w:type="dxa"/>
            <w:shd w:val="clear" w:color="auto" w:fill="auto"/>
            <w:vAlign w:val="center"/>
            <w:hideMark/>
          </w:tcPr>
          <w:p w:rsidR="00886ED4" w:rsidRPr="00FB07D2" w:rsidRDefault="00886ED4" w:rsidP="00FB07D2">
            <w:pPr>
              <w:spacing w:after="0" w:line="240" w:lineRule="auto"/>
              <w:jc w:val="center"/>
              <w:rPr>
                <w:rFonts w:ascii="Times New Roman" w:hAnsi="Times New Roman" w:cs="Times New Roman"/>
                <w:color w:val="000000"/>
                <w:sz w:val="24"/>
                <w:szCs w:val="24"/>
              </w:rPr>
            </w:pPr>
            <w:r w:rsidRPr="00FB07D2">
              <w:rPr>
                <w:rFonts w:ascii="Times New Roman" w:hAnsi="Times New Roman" w:cs="Times New Roman"/>
                <w:color w:val="000000"/>
                <w:sz w:val="24"/>
                <w:szCs w:val="24"/>
              </w:rPr>
              <w:t>%</w:t>
            </w:r>
          </w:p>
        </w:tc>
        <w:tc>
          <w:tcPr>
            <w:tcW w:w="1276" w:type="dxa"/>
            <w:shd w:val="clear" w:color="auto" w:fill="auto"/>
            <w:vAlign w:val="center"/>
            <w:hideMark/>
          </w:tcPr>
          <w:p w:rsidR="00886ED4" w:rsidRPr="00FB07D2" w:rsidRDefault="00886ED4" w:rsidP="00FB07D2">
            <w:pPr>
              <w:spacing w:after="0" w:line="240" w:lineRule="auto"/>
              <w:jc w:val="center"/>
              <w:rPr>
                <w:rFonts w:ascii="Times New Roman" w:hAnsi="Times New Roman" w:cs="Times New Roman"/>
                <w:color w:val="000000"/>
                <w:sz w:val="24"/>
                <w:szCs w:val="24"/>
              </w:rPr>
            </w:pPr>
            <w:r w:rsidRPr="00FB07D2">
              <w:rPr>
                <w:rFonts w:ascii="Times New Roman" w:hAnsi="Times New Roman" w:cs="Times New Roman"/>
                <w:color w:val="000000"/>
                <w:sz w:val="24"/>
                <w:szCs w:val="24"/>
              </w:rPr>
              <w:t>сумма, тыс. рублей</w:t>
            </w:r>
          </w:p>
        </w:tc>
        <w:tc>
          <w:tcPr>
            <w:tcW w:w="850" w:type="dxa"/>
            <w:shd w:val="clear" w:color="auto" w:fill="auto"/>
            <w:vAlign w:val="center"/>
            <w:hideMark/>
          </w:tcPr>
          <w:p w:rsidR="00886ED4" w:rsidRPr="00FB07D2" w:rsidRDefault="00886ED4" w:rsidP="00FB07D2">
            <w:pPr>
              <w:spacing w:after="0" w:line="240" w:lineRule="auto"/>
              <w:jc w:val="center"/>
              <w:rPr>
                <w:rFonts w:ascii="Times New Roman" w:hAnsi="Times New Roman" w:cs="Times New Roman"/>
                <w:color w:val="000000"/>
                <w:sz w:val="24"/>
                <w:szCs w:val="24"/>
              </w:rPr>
            </w:pPr>
            <w:r w:rsidRPr="00FB07D2">
              <w:rPr>
                <w:rFonts w:ascii="Times New Roman" w:hAnsi="Times New Roman" w:cs="Times New Roman"/>
                <w:color w:val="000000"/>
                <w:sz w:val="24"/>
                <w:szCs w:val="24"/>
              </w:rPr>
              <w:t>%</w:t>
            </w:r>
          </w:p>
        </w:tc>
        <w:tc>
          <w:tcPr>
            <w:tcW w:w="1276" w:type="dxa"/>
            <w:shd w:val="clear" w:color="auto" w:fill="auto"/>
            <w:vAlign w:val="center"/>
            <w:hideMark/>
          </w:tcPr>
          <w:p w:rsidR="00886ED4" w:rsidRPr="00FB07D2" w:rsidRDefault="00886ED4" w:rsidP="00FB07D2">
            <w:pPr>
              <w:spacing w:after="0" w:line="240" w:lineRule="auto"/>
              <w:jc w:val="center"/>
              <w:rPr>
                <w:rFonts w:ascii="Times New Roman" w:hAnsi="Times New Roman" w:cs="Times New Roman"/>
                <w:color w:val="000000"/>
                <w:sz w:val="24"/>
                <w:szCs w:val="24"/>
              </w:rPr>
            </w:pPr>
            <w:r w:rsidRPr="00FB07D2">
              <w:rPr>
                <w:rFonts w:ascii="Times New Roman" w:hAnsi="Times New Roman" w:cs="Times New Roman"/>
                <w:color w:val="000000"/>
                <w:sz w:val="24"/>
                <w:szCs w:val="24"/>
              </w:rPr>
              <w:t>сумма, тыс. рублей</w:t>
            </w:r>
          </w:p>
        </w:tc>
        <w:tc>
          <w:tcPr>
            <w:tcW w:w="850" w:type="dxa"/>
            <w:shd w:val="clear" w:color="auto" w:fill="auto"/>
            <w:vAlign w:val="center"/>
            <w:hideMark/>
          </w:tcPr>
          <w:p w:rsidR="00886ED4" w:rsidRPr="00FB07D2" w:rsidRDefault="00886ED4" w:rsidP="00FB07D2">
            <w:pPr>
              <w:spacing w:after="0" w:line="240" w:lineRule="auto"/>
              <w:jc w:val="center"/>
              <w:rPr>
                <w:rFonts w:ascii="Times New Roman" w:hAnsi="Times New Roman" w:cs="Times New Roman"/>
                <w:color w:val="000000"/>
                <w:sz w:val="24"/>
                <w:szCs w:val="24"/>
              </w:rPr>
            </w:pPr>
            <w:r w:rsidRPr="00FB07D2">
              <w:rPr>
                <w:rFonts w:ascii="Times New Roman" w:hAnsi="Times New Roman" w:cs="Times New Roman"/>
                <w:color w:val="000000"/>
                <w:sz w:val="24"/>
                <w:szCs w:val="24"/>
              </w:rPr>
              <w:t>%</w:t>
            </w:r>
          </w:p>
        </w:tc>
        <w:tc>
          <w:tcPr>
            <w:tcW w:w="1276" w:type="dxa"/>
            <w:shd w:val="clear" w:color="auto" w:fill="auto"/>
            <w:vAlign w:val="center"/>
            <w:hideMark/>
          </w:tcPr>
          <w:p w:rsidR="00886ED4" w:rsidRPr="00FB07D2" w:rsidRDefault="00886ED4" w:rsidP="00FB07D2">
            <w:pPr>
              <w:spacing w:after="0" w:line="240" w:lineRule="auto"/>
              <w:jc w:val="center"/>
              <w:rPr>
                <w:rFonts w:ascii="Times New Roman" w:hAnsi="Times New Roman" w:cs="Times New Roman"/>
                <w:color w:val="000000"/>
                <w:sz w:val="24"/>
                <w:szCs w:val="24"/>
              </w:rPr>
            </w:pPr>
            <w:r w:rsidRPr="00FB07D2">
              <w:rPr>
                <w:rFonts w:ascii="Times New Roman" w:hAnsi="Times New Roman" w:cs="Times New Roman"/>
                <w:color w:val="000000"/>
                <w:sz w:val="24"/>
                <w:szCs w:val="24"/>
              </w:rPr>
              <w:t>сумма, тыс. рублей</w:t>
            </w:r>
          </w:p>
        </w:tc>
        <w:tc>
          <w:tcPr>
            <w:tcW w:w="851" w:type="dxa"/>
            <w:shd w:val="clear" w:color="auto" w:fill="auto"/>
            <w:vAlign w:val="center"/>
            <w:hideMark/>
          </w:tcPr>
          <w:p w:rsidR="00886ED4" w:rsidRPr="00FB07D2" w:rsidRDefault="00886ED4" w:rsidP="00FB07D2">
            <w:pPr>
              <w:spacing w:after="0" w:line="240" w:lineRule="auto"/>
              <w:jc w:val="center"/>
              <w:rPr>
                <w:rFonts w:ascii="Times New Roman" w:hAnsi="Times New Roman" w:cs="Times New Roman"/>
                <w:color w:val="000000"/>
                <w:sz w:val="24"/>
                <w:szCs w:val="24"/>
              </w:rPr>
            </w:pPr>
            <w:r w:rsidRPr="00FB07D2">
              <w:rPr>
                <w:rFonts w:ascii="Times New Roman" w:hAnsi="Times New Roman" w:cs="Times New Roman"/>
                <w:color w:val="000000"/>
                <w:sz w:val="24"/>
                <w:szCs w:val="24"/>
              </w:rPr>
              <w:t>%</w:t>
            </w:r>
          </w:p>
        </w:tc>
      </w:tr>
      <w:tr w:rsidR="00886ED4" w:rsidRPr="00FB07D2" w:rsidTr="004B1339">
        <w:trPr>
          <w:trHeight w:val="277"/>
        </w:trPr>
        <w:tc>
          <w:tcPr>
            <w:tcW w:w="1418" w:type="dxa"/>
            <w:shd w:val="clear" w:color="auto" w:fill="auto"/>
            <w:hideMark/>
          </w:tcPr>
          <w:p w:rsidR="00886ED4" w:rsidRPr="00FB07D2" w:rsidRDefault="00886ED4" w:rsidP="00FB07D2">
            <w:pPr>
              <w:spacing w:after="0" w:line="240" w:lineRule="auto"/>
              <w:rPr>
                <w:rFonts w:ascii="Times New Roman" w:hAnsi="Times New Roman" w:cs="Times New Roman"/>
                <w:color w:val="000000"/>
                <w:sz w:val="24"/>
                <w:szCs w:val="24"/>
              </w:rPr>
            </w:pPr>
            <w:r w:rsidRPr="00FB07D2">
              <w:rPr>
                <w:rFonts w:ascii="Times New Roman" w:hAnsi="Times New Roman" w:cs="Times New Roman"/>
                <w:color w:val="000000"/>
                <w:sz w:val="24"/>
                <w:szCs w:val="24"/>
              </w:rPr>
              <w:t>08 01 «Культура»</w:t>
            </w:r>
          </w:p>
        </w:tc>
        <w:tc>
          <w:tcPr>
            <w:tcW w:w="1275" w:type="dxa"/>
            <w:shd w:val="clear" w:color="auto" w:fill="auto"/>
            <w:vAlign w:val="center"/>
            <w:hideMark/>
          </w:tcPr>
          <w:p w:rsidR="00886ED4" w:rsidRPr="00FB07D2" w:rsidRDefault="00886ED4" w:rsidP="00FB07D2">
            <w:pPr>
              <w:spacing w:after="0" w:line="240" w:lineRule="auto"/>
              <w:jc w:val="center"/>
              <w:rPr>
                <w:rFonts w:ascii="Times New Roman" w:hAnsi="Times New Roman" w:cs="Times New Roman"/>
                <w:color w:val="000000"/>
                <w:sz w:val="24"/>
                <w:szCs w:val="24"/>
              </w:rPr>
            </w:pPr>
            <w:r w:rsidRPr="00FB07D2">
              <w:rPr>
                <w:rFonts w:ascii="Times New Roman" w:hAnsi="Times New Roman" w:cs="Times New Roman"/>
                <w:color w:val="000000"/>
                <w:sz w:val="24"/>
                <w:szCs w:val="24"/>
              </w:rPr>
              <w:t>123 568,7</w:t>
            </w:r>
          </w:p>
        </w:tc>
        <w:tc>
          <w:tcPr>
            <w:tcW w:w="851" w:type="dxa"/>
            <w:shd w:val="clear" w:color="auto" w:fill="auto"/>
            <w:vAlign w:val="center"/>
            <w:hideMark/>
          </w:tcPr>
          <w:p w:rsidR="00886ED4" w:rsidRPr="00FB07D2" w:rsidRDefault="00886ED4" w:rsidP="00FB07D2">
            <w:pPr>
              <w:spacing w:after="0" w:line="240" w:lineRule="auto"/>
              <w:jc w:val="center"/>
              <w:rPr>
                <w:rFonts w:ascii="Times New Roman" w:hAnsi="Times New Roman" w:cs="Times New Roman"/>
                <w:color w:val="000000"/>
                <w:sz w:val="24"/>
                <w:szCs w:val="24"/>
              </w:rPr>
            </w:pPr>
            <w:r w:rsidRPr="00FB07D2">
              <w:rPr>
                <w:rFonts w:ascii="Times New Roman" w:hAnsi="Times New Roman" w:cs="Times New Roman"/>
                <w:color w:val="000000"/>
                <w:sz w:val="24"/>
                <w:szCs w:val="24"/>
              </w:rPr>
              <w:t>88,6</w:t>
            </w:r>
          </w:p>
        </w:tc>
        <w:tc>
          <w:tcPr>
            <w:tcW w:w="1276" w:type="dxa"/>
            <w:shd w:val="clear" w:color="auto" w:fill="auto"/>
            <w:vAlign w:val="center"/>
            <w:hideMark/>
          </w:tcPr>
          <w:p w:rsidR="00886ED4" w:rsidRPr="00FB07D2" w:rsidRDefault="00886ED4" w:rsidP="00FB07D2">
            <w:pPr>
              <w:spacing w:after="0" w:line="240" w:lineRule="auto"/>
              <w:jc w:val="center"/>
              <w:rPr>
                <w:rFonts w:ascii="Times New Roman" w:hAnsi="Times New Roman" w:cs="Times New Roman"/>
                <w:color w:val="000000"/>
                <w:sz w:val="24"/>
                <w:szCs w:val="24"/>
              </w:rPr>
            </w:pPr>
            <w:r w:rsidRPr="00FB07D2">
              <w:rPr>
                <w:rFonts w:ascii="Times New Roman" w:hAnsi="Times New Roman" w:cs="Times New Roman"/>
                <w:color w:val="000000"/>
                <w:sz w:val="24"/>
                <w:szCs w:val="24"/>
              </w:rPr>
              <w:t>152 604,0</w:t>
            </w:r>
          </w:p>
        </w:tc>
        <w:tc>
          <w:tcPr>
            <w:tcW w:w="850" w:type="dxa"/>
            <w:shd w:val="clear" w:color="auto" w:fill="auto"/>
            <w:vAlign w:val="center"/>
            <w:hideMark/>
          </w:tcPr>
          <w:p w:rsidR="00886ED4" w:rsidRPr="00FB07D2" w:rsidRDefault="00886ED4" w:rsidP="00FB07D2">
            <w:pPr>
              <w:spacing w:after="0" w:line="240" w:lineRule="auto"/>
              <w:jc w:val="center"/>
              <w:rPr>
                <w:rFonts w:ascii="Times New Roman" w:hAnsi="Times New Roman" w:cs="Times New Roman"/>
                <w:color w:val="000000"/>
                <w:sz w:val="24"/>
                <w:szCs w:val="24"/>
              </w:rPr>
            </w:pPr>
            <w:r w:rsidRPr="00FB07D2">
              <w:rPr>
                <w:rFonts w:ascii="Times New Roman" w:hAnsi="Times New Roman" w:cs="Times New Roman"/>
                <w:color w:val="000000"/>
                <w:sz w:val="24"/>
                <w:szCs w:val="24"/>
              </w:rPr>
              <w:t>100,0</w:t>
            </w:r>
          </w:p>
        </w:tc>
        <w:tc>
          <w:tcPr>
            <w:tcW w:w="1276" w:type="dxa"/>
            <w:shd w:val="clear" w:color="auto" w:fill="auto"/>
            <w:vAlign w:val="center"/>
            <w:hideMark/>
          </w:tcPr>
          <w:p w:rsidR="00886ED4" w:rsidRPr="00FB07D2" w:rsidRDefault="00886ED4" w:rsidP="00FB07D2">
            <w:pPr>
              <w:spacing w:after="0" w:line="240" w:lineRule="auto"/>
              <w:jc w:val="center"/>
              <w:rPr>
                <w:rFonts w:ascii="Times New Roman" w:hAnsi="Times New Roman" w:cs="Times New Roman"/>
                <w:color w:val="000000"/>
                <w:sz w:val="24"/>
                <w:szCs w:val="24"/>
              </w:rPr>
            </w:pPr>
            <w:r w:rsidRPr="00FB07D2">
              <w:rPr>
                <w:rFonts w:ascii="Times New Roman" w:hAnsi="Times New Roman" w:cs="Times New Roman"/>
                <w:color w:val="000000"/>
                <w:sz w:val="24"/>
                <w:szCs w:val="24"/>
              </w:rPr>
              <w:t>118 008,4</w:t>
            </w:r>
          </w:p>
        </w:tc>
        <w:tc>
          <w:tcPr>
            <w:tcW w:w="850" w:type="dxa"/>
            <w:shd w:val="clear" w:color="auto" w:fill="auto"/>
            <w:vAlign w:val="center"/>
            <w:hideMark/>
          </w:tcPr>
          <w:p w:rsidR="00886ED4" w:rsidRPr="00FB07D2" w:rsidRDefault="00886ED4" w:rsidP="00FB07D2">
            <w:pPr>
              <w:spacing w:after="0" w:line="240" w:lineRule="auto"/>
              <w:jc w:val="center"/>
              <w:rPr>
                <w:rFonts w:ascii="Times New Roman" w:hAnsi="Times New Roman" w:cs="Times New Roman"/>
                <w:color w:val="000000"/>
                <w:sz w:val="24"/>
                <w:szCs w:val="24"/>
              </w:rPr>
            </w:pPr>
            <w:r w:rsidRPr="00FB07D2">
              <w:rPr>
                <w:rFonts w:ascii="Times New Roman" w:hAnsi="Times New Roman" w:cs="Times New Roman"/>
                <w:color w:val="000000"/>
                <w:sz w:val="24"/>
                <w:szCs w:val="24"/>
              </w:rPr>
              <w:t>100,0</w:t>
            </w:r>
          </w:p>
        </w:tc>
        <w:tc>
          <w:tcPr>
            <w:tcW w:w="1276" w:type="dxa"/>
            <w:shd w:val="clear" w:color="auto" w:fill="auto"/>
            <w:vAlign w:val="center"/>
            <w:hideMark/>
          </w:tcPr>
          <w:p w:rsidR="00886ED4" w:rsidRPr="00FB07D2" w:rsidRDefault="00886ED4" w:rsidP="00FB07D2">
            <w:pPr>
              <w:spacing w:after="0" w:line="240" w:lineRule="auto"/>
              <w:jc w:val="center"/>
              <w:rPr>
                <w:rFonts w:ascii="Times New Roman" w:hAnsi="Times New Roman" w:cs="Times New Roman"/>
                <w:color w:val="000000"/>
                <w:sz w:val="24"/>
                <w:szCs w:val="24"/>
              </w:rPr>
            </w:pPr>
            <w:r w:rsidRPr="00FB07D2">
              <w:rPr>
                <w:rFonts w:ascii="Times New Roman" w:hAnsi="Times New Roman" w:cs="Times New Roman"/>
                <w:color w:val="000000"/>
                <w:sz w:val="24"/>
                <w:szCs w:val="24"/>
              </w:rPr>
              <w:t>123 138,3</w:t>
            </w:r>
          </w:p>
        </w:tc>
        <w:tc>
          <w:tcPr>
            <w:tcW w:w="851" w:type="dxa"/>
            <w:shd w:val="clear" w:color="auto" w:fill="auto"/>
            <w:vAlign w:val="center"/>
            <w:hideMark/>
          </w:tcPr>
          <w:p w:rsidR="00886ED4" w:rsidRPr="00FB07D2" w:rsidRDefault="00886ED4" w:rsidP="00FB07D2">
            <w:pPr>
              <w:spacing w:after="0" w:line="240" w:lineRule="auto"/>
              <w:jc w:val="center"/>
              <w:rPr>
                <w:rFonts w:ascii="Times New Roman" w:hAnsi="Times New Roman" w:cs="Times New Roman"/>
                <w:color w:val="000000"/>
                <w:sz w:val="24"/>
                <w:szCs w:val="24"/>
              </w:rPr>
            </w:pPr>
            <w:r w:rsidRPr="00FB07D2">
              <w:rPr>
                <w:rFonts w:ascii="Times New Roman" w:hAnsi="Times New Roman" w:cs="Times New Roman"/>
                <w:color w:val="000000"/>
                <w:sz w:val="24"/>
                <w:szCs w:val="24"/>
              </w:rPr>
              <w:t>100,0</w:t>
            </w:r>
          </w:p>
        </w:tc>
      </w:tr>
      <w:tr w:rsidR="00886ED4" w:rsidRPr="00FB07D2" w:rsidTr="004B1339">
        <w:trPr>
          <w:trHeight w:val="276"/>
        </w:trPr>
        <w:tc>
          <w:tcPr>
            <w:tcW w:w="1418" w:type="dxa"/>
            <w:shd w:val="clear" w:color="auto" w:fill="auto"/>
            <w:hideMark/>
          </w:tcPr>
          <w:p w:rsidR="00886ED4" w:rsidRPr="00FB07D2" w:rsidRDefault="00886ED4" w:rsidP="00FB07D2">
            <w:pPr>
              <w:spacing w:after="0" w:line="240" w:lineRule="auto"/>
              <w:rPr>
                <w:rFonts w:ascii="Times New Roman" w:hAnsi="Times New Roman" w:cs="Times New Roman"/>
                <w:color w:val="000000"/>
                <w:sz w:val="24"/>
                <w:szCs w:val="24"/>
              </w:rPr>
            </w:pPr>
            <w:r w:rsidRPr="00FB07D2">
              <w:rPr>
                <w:rFonts w:ascii="Times New Roman" w:hAnsi="Times New Roman" w:cs="Times New Roman"/>
                <w:color w:val="000000"/>
                <w:sz w:val="24"/>
                <w:szCs w:val="24"/>
              </w:rPr>
              <w:t xml:space="preserve">08 04 «Другие </w:t>
            </w:r>
            <w:r w:rsidRPr="00FB07D2">
              <w:rPr>
                <w:rFonts w:ascii="Times New Roman" w:hAnsi="Times New Roman" w:cs="Times New Roman"/>
                <w:color w:val="000000"/>
                <w:sz w:val="24"/>
                <w:szCs w:val="24"/>
              </w:rPr>
              <w:lastRenderedPageBreak/>
              <w:t>вопросы в области культуры, кинематографии »</w:t>
            </w:r>
          </w:p>
        </w:tc>
        <w:tc>
          <w:tcPr>
            <w:tcW w:w="1275" w:type="dxa"/>
            <w:shd w:val="clear" w:color="auto" w:fill="auto"/>
            <w:vAlign w:val="center"/>
            <w:hideMark/>
          </w:tcPr>
          <w:p w:rsidR="00886ED4" w:rsidRPr="00FB07D2" w:rsidRDefault="00886ED4" w:rsidP="00FB07D2">
            <w:pPr>
              <w:spacing w:after="0" w:line="240" w:lineRule="auto"/>
              <w:jc w:val="center"/>
              <w:rPr>
                <w:rFonts w:ascii="Times New Roman" w:hAnsi="Times New Roman" w:cs="Times New Roman"/>
                <w:color w:val="000000"/>
                <w:sz w:val="24"/>
                <w:szCs w:val="24"/>
              </w:rPr>
            </w:pPr>
            <w:r w:rsidRPr="00FB07D2">
              <w:rPr>
                <w:rFonts w:ascii="Times New Roman" w:hAnsi="Times New Roman" w:cs="Times New Roman"/>
                <w:color w:val="000000"/>
                <w:sz w:val="24"/>
                <w:szCs w:val="24"/>
              </w:rPr>
              <w:lastRenderedPageBreak/>
              <w:t>15 900,0</w:t>
            </w:r>
          </w:p>
        </w:tc>
        <w:tc>
          <w:tcPr>
            <w:tcW w:w="851" w:type="dxa"/>
            <w:shd w:val="clear" w:color="auto" w:fill="auto"/>
            <w:vAlign w:val="center"/>
            <w:hideMark/>
          </w:tcPr>
          <w:p w:rsidR="00886ED4" w:rsidRPr="00FB07D2" w:rsidRDefault="00886ED4" w:rsidP="00FB07D2">
            <w:pPr>
              <w:spacing w:after="0" w:line="240" w:lineRule="auto"/>
              <w:jc w:val="center"/>
              <w:rPr>
                <w:rFonts w:ascii="Times New Roman" w:hAnsi="Times New Roman" w:cs="Times New Roman"/>
                <w:color w:val="000000"/>
                <w:sz w:val="24"/>
                <w:szCs w:val="24"/>
              </w:rPr>
            </w:pPr>
            <w:r w:rsidRPr="00FB07D2">
              <w:rPr>
                <w:rFonts w:ascii="Times New Roman" w:hAnsi="Times New Roman" w:cs="Times New Roman"/>
                <w:color w:val="000000"/>
                <w:sz w:val="24"/>
                <w:szCs w:val="24"/>
              </w:rPr>
              <w:t>11,4</w:t>
            </w:r>
          </w:p>
        </w:tc>
        <w:tc>
          <w:tcPr>
            <w:tcW w:w="1276" w:type="dxa"/>
            <w:shd w:val="clear" w:color="auto" w:fill="auto"/>
            <w:vAlign w:val="center"/>
            <w:hideMark/>
          </w:tcPr>
          <w:p w:rsidR="00886ED4" w:rsidRPr="00FB07D2" w:rsidRDefault="00886ED4" w:rsidP="00FB07D2">
            <w:pPr>
              <w:spacing w:after="0" w:line="240" w:lineRule="auto"/>
              <w:jc w:val="center"/>
              <w:rPr>
                <w:rFonts w:ascii="Times New Roman" w:hAnsi="Times New Roman" w:cs="Times New Roman"/>
                <w:color w:val="000000"/>
                <w:sz w:val="24"/>
                <w:szCs w:val="24"/>
              </w:rPr>
            </w:pPr>
            <w:r w:rsidRPr="00FB07D2">
              <w:rPr>
                <w:rFonts w:ascii="Times New Roman" w:hAnsi="Times New Roman" w:cs="Times New Roman"/>
                <w:color w:val="000000"/>
                <w:sz w:val="24"/>
                <w:szCs w:val="24"/>
              </w:rPr>
              <w:t>0,0</w:t>
            </w:r>
          </w:p>
        </w:tc>
        <w:tc>
          <w:tcPr>
            <w:tcW w:w="850" w:type="dxa"/>
            <w:shd w:val="clear" w:color="auto" w:fill="auto"/>
            <w:vAlign w:val="center"/>
            <w:hideMark/>
          </w:tcPr>
          <w:p w:rsidR="00886ED4" w:rsidRPr="00FB07D2" w:rsidRDefault="00886ED4" w:rsidP="00FB07D2">
            <w:pPr>
              <w:spacing w:after="0" w:line="240" w:lineRule="auto"/>
              <w:jc w:val="center"/>
              <w:rPr>
                <w:rFonts w:ascii="Times New Roman" w:hAnsi="Times New Roman" w:cs="Times New Roman"/>
                <w:color w:val="000000"/>
                <w:sz w:val="24"/>
                <w:szCs w:val="24"/>
              </w:rPr>
            </w:pPr>
            <w:r w:rsidRPr="00FB07D2">
              <w:rPr>
                <w:rFonts w:ascii="Times New Roman" w:hAnsi="Times New Roman" w:cs="Times New Roman"/>
                <w:color w:val="000000"/>
                <w:sz w:val="24"/>
                <w:szCs w:val="24"/>
              </w:rPr>
              <w:t>0,0</w:t>
            </w:r>
          </w:p>
        </w:tc>
        <w:tc>
          <w:tcPr>
            <w:tcW w:w="1276" w:type="dxa"/>
            <w:shd w:val="clear" w:color="auto" w:fill="auto"/>
            <w:vAlign w:val="center"/>
            <w:hideMark/>
          </w:tcPr>
          <w:p w:rsidR="00886ED4" w:rsidRPr="00FB07D2" w:rsidRDefault="00886ED4" w:rsidP="00FB07D2">
            <w:pPr>
              <w:spacing w:after="0" w:line="240" w:lineRule="auto"/>
              <w:jc w:val="center"/>
              <w:rPr>
                <w:rFonts w:ascii="Times New Roman" w:hAnsi="Times New Roman" w:cs="Times New Roman"/>
                <w:color w:val="000000"/>
                <w:sz w:val="24"/>
                <w:szCs w:val="24"/>
              </w:rPr>
            </w:pPr>
            <w:r w:rsidRPr="00FB07D2">
              <w:rPr>
                <w:rFonts w:ascii="Times New Roman" w:hAnsi="Times New Roman" w:cs="Times New Roman"/>
                <w:color w:val="000000"/>
                <w:sz w:val="24"/>
                <w:szCs w:val="24"/>
              </w:rPr>
              <w:t>0,0</w:t>
            </w:r>
          </w:p>
        </w:tc>
        <w:tc>
          <w:tcPr>
            <w:tcW w:w="850" w:type="dxa"/>
            <w:shd w:val="clear" w:color="auto" w:fill="auto"/>
            <w:vAlign w:val="center"/>
            <w:hideMark/>
          </w:tcPr>
          <w:p w:rsidR="00886ED4" w:rsidRPr="00FB07D2" w:rsidRDefault="00886ED4" w:rsidP="00FB07D2">
            <w:pPr>
              <w:spacing w:after="0" w:line="240" w:lineRule="auto"/>
              <w:jc w:val="center"/>
              <w:rPr>
                <w:rFonts w:ascii="Times New Roman" w:hAnsi="Times New Roman" w:cs="Times New Roman"/>
                <w:color w:val="000000"/>
                <w:sz w:val="24"/>
                <w:szCs w:val="24"/>
              </w:rPr>
            </w:pPr>
            <w:r w:rsidRPr="00FB07D2">
              <w:rPr>
                <w:rFonts w:ascii="Times New Roman" w:hAnsi="Times New Roman" w:cs="Times New Roman"/>
                <w:color w:val="000000"/>
                <w:sz w:val="24"/>
                <w:szCs w:val="24"/>
              </w:rPr>
              <w:t>0,0</w:t>
            </w:r>
          </w:p>
        </w:tc>
        <w:tc>
          <w:tcPr>
            <w:tcW w:w="1276" w:type="dxa"/>
            <w:shd w:val="clear" w:color="auto" w:fill="auto"/>
            <w:vAlign w:val="center"/>
            <w:hideMark/>
          </w:tcPr>
          <w:p w:rsidR="00886ED4" w:rsidRPr="00FB07D2" w:rsidRDefault="00FB07D2" w:rsidP="00FB07D2">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w:t>
            </w:r>
            <w:r w:rsidR="00886ED4" w:rsidRPr="00FB07D2">
              <w:rPr>
                <w:rFonts w:ascii="Times New Roman" w:hAnsi="Times New Roman" w:cs="Times New Roman"/>
                <w:color w:val="000000"/>
                <w:sz w:val="24"/>
                <w:szCs w:val="24"/>
              </w:rPr>
              <w:t>,0</w:t>
            </w:r>
          </w:p>
        </w:tc>
        <w:tc>
          <w:tcPr>
            <w:tcW w:w="851" w:type="dxa"/>
            <w:shd w:val="clear" w:color="auto" w:fill="auto"/>
            <w:vAlign w:val="center"/>
            <w:hideMark/>
          </w:tcPr>
          <w:p w:rsidR="00886ED4" w:rsidRPr="00FB07D2" w:rsidRDefault="00886ED4" w:rsidP="00FB07D2">
            <w:pPr>
              <w:spacing w:after="0" w:line="240" w:lineRule="auto"/>
              <w:jc w:val="center"/>
              <w:rPr>
                <w:rFonts w:ascii="Times New Roman" w:hAnsi="Times New Roman" w:cs="Times New Roman"/>
                <w:color w:val="000000"/>
                <w:sz w:val="24"/>
                <w:szCs w:val="24"/>
              </w:rPr>
            </w:pPr>
            <w:r w:rsidRPr="00FB07D2">
              <w:rPr>
                <w:rFonts w:ascii="Times New Roman" w:hAnsi="Times New Roman" w:cs="Times New Roman"/>
                <w:color w:val="000000"/>
                <w:sz w:val="24"/>
                <w:szCs w:val="24"/>
              </w:rPr>
              <w:t>0,0</w:t>
            </w:r>
          </w:p>
        </w:tc>
      </w:tr>
      <w:tr w:rsidR="00886ED4" w:rsidRPr="00FB07D2" w:rsidTr="004B1339">
        <w:trPr>
          <w:trHeight w:val="557"/>
        </w:trPr>
        <w:tc>
          <w:tcPr>
            <w:tcW w:w="1418" w:type="dxa"/>
            <w:shd w:val="clear" w:color="auto" w:fill="auto"/>
            <w:hideMark/>
          </w:tcPr>
          <w:p w:rsidR="00886ED4" w:rsidRPr="00FB07D2" w:rsidRDefault="00886ED4" w:rsidP="00FB07D2">
            <w:pPr>
              <w:spacing w:after="0" w:line="240" w:lineRule="auto"/>
              <w:rPr>
                <w:rFonts w:ascii="Times New Roman" w:hAnsi="Times New Roman" w:cs="Times New Roman"/>
                <w:color w:val="000000"/>
                <w:sz w:val="24"/>
                <w:szCs w:val="24"/>
              </w:rPr>
            </w:pPr>
            <w:r w:rsidRPr="00FB07D2">
              <w:rPr>
                <w:rFonts w:ascii="Times New Roman" w:hAnsi="Times New Roman" w:cs="Times New Roman"/>
                <w:color w:val="000000"/>
                <w:sz w:val="24"/>
                <w:szCs w:val="24"/>
              </w:rPr>
              <w:lastRenderedPageBreak/>
              <w:t xml:space="preserve">Итого по разделу 08 00 </w:t>
            </w:r>
          </w:p>
          <w:p w:rsidR="00886ED4" w:rsidRPr="00FB07D2" w:rsidRDefault="00886ED4" w:rsidP="00FB07D2">
            <w:pPr>
              <w:spacing w:after="0" w:line="240" w:lineRule="auto"/>
              <w:rPr>
                <w:rFonts w:ascii="Times New Roman" w:hAnsi="Times New Roman" w:cs="Times New Roman"/>
                <w:color w:val="000000"/>
                <w:sz w:val="24"/>
                <w:szCs w:val="24"/>
              </w:rPr>
            </w:pPr>
            <w:r w:rsidRPr="00FB07D2">
              <w:rPr>
                <w:rFonts w:ascii="Times New Roman" w:hAnsi="Times New Roman" w:cs="Times New Roman"/>
                <w:color w:val="000000"/>
                <w:sz w:val="24"/>
                <w:szCs w:val="24"/>
              </w:rPr>
              <w:t>«Культура, кинематография»</w:t>
            </w:r>
          </w:p>
        </w:tc>
        <w:tc>
          <w:tcPr>
            <w:tcW w:w="1275" w:type="dxa"/>
            <w:shd w:val="clear" w:color="auto" w:fill="auto"/>
            <w:vAlign w:val="center"/>
            <w:hideMark/>
          </w:tcPr>
          <w:p w:rsidR="00886ED4" w:rsidRPr="00FB07D2" w:rsidRDefault="00886ED4" w:rsidP="00FB07D2">
            <w:pPr>
              <w:spacing w:after="0" w:line="240" w:lineRule="auto"/>
              <w:jc w:val="center"/>
              <w:rPr>
                <w:rFonts w:ascii="Times New Roman" w:hAnsi="Times New Roman" w:cs="Times New Roman"/>
                <w:color w:val="000000"/>
                <w:sz w:val="24"/>
                <w:szCs w:val="24"/>
              </w:rPr>
            </w:pPr>
            <w:r w:rsidRPr="00FB07D2">
              <w:rPr>
                <w:rFonts w:ascii="Times New Roman" w:hAnsi="Times New Roman" w:cs="Times New Roman"/>
                <w:color w:val="000000"/>
                <w:sz w:val="24"/>
                <w:szCs w:val="24"/>
              </w:rPr>
              <w:t>139 468,7</w:t>
            </w:r>
          </w:p>
        </w:tc>
        <w:tc>
          <w:tcPr>
            <w:tcW w:w="851" w:type="dxa"/>
            <w:shd w:val="clear" w:color="auto" w:fill="auto"/>
            <w:vAlign w:val="center"/>
            <w:hideMark/>
          </w:tcPr>
          <w:p w:rsidR="00886ED4" w:rsidRPr="00FB07D2" w:rsidRDefault="00886ED4" w:rsidP="00FB07D2">
            <w:pPr>
              <w:spacing w:after="0" w:line="240" w:lineRule="auto"/>
              <w:jc w:val="center"/>
              <w:rPr>
                <w:rFonts w:ascii="Times New Roman" w:hAnsi="Times New Roman" w:cs="Times New Roman"/>
                <w:color w:val="000000"/>
                <w:sz w:val="24"/>
                <w:szCs w:val="24"/>
              </w:rPr>
            </w:pPr>
            <w:r w:rsidRPr="00FB07D2">
              <w:rPr>
                <w:rFonts w:ascii="Times New Roman" w:hAnsi="Times New Roman" w:cs="Times New Roman"/>
                <w:color w:val="000000"/>
                <w:sz w:val="24"/>
                <w:szCs w:val="24"/>
              </w:rPr>
              <w:t>100,0</w:t>
            </w:r>
          </w:p>
        </w:tc>
        <w:tc>
          <w:tcPr>
            <w:tcW w:w="1276" w:type="dxa"/>
            <w:shd w:val="clear" w:color="auto" w:fill="auto"/>
            <w:vAlign w:val="center"/>
            <w:hideMark/>
          </w:tcPr>
          <w:p w:rsidR="00886ED4" w:rsidRPr="00FB07D2" w:rsidRDefault="00886ED4" w:rsidP="00FB07D2">
            <w:pPr>
              <w:spacing w:after="0" w:line="240" w:lineRule="auto"/>
              <w:jc w:val="center"/>
              <w:rPr>
                <w:rFonts w:ascii="Times New Roman" w:hAnsi="Times New Roman" w:cs="Times New Roman"/>
                <w:color w:val="000000"/>
                <w:sz w:val="24"/>
                <w:szCs w:val="24"/>
              </w:rPr>
            </w:pPr>
            <w:r w:rsidRPr="00FB07D2">
              <w:rPr>
                <w:rFonts w:ascii="Times New Roman" w:hAnsi="Times New Roman" w:cs="Times New Roman"/>
                <w:color w:val="000000"/>
                <w:sz w:val="24"/>
                <w:szCs w:val="24"/>
              </w:rPr>
              <w:t>152 604,0</w:t>
            </w:r>
          </w:p>
        </w:tc>
        <w:tc>
          <w:tcPr>
            <w:tcW w:w="850" w:type="dxa"/>
            <w:shd w:val="clear" w:color="auto" w:fill="auto"/>
            <w:vAlign w:val="center"/>
            <w:hideMark/>
          </w:tcPr>
          <w:p w:rsidR="00886ED4" w:rsidRPr="00FB07D2" w:rsidRDefault="00886ED4" w:rsidP="00FB07D2">
            <w:pPr>
              <w:spacing w:after="0" w:line="240" w:lineRule="auto"/>
              <w:jc w:val="center"/>
              <w:rPr>
                <w:rFonts w:ascii="Times New Roman" w:hAnsi="Times New Roman" w:cs="Times New Roman"/>
                <w:color w:val="000000"/>
                <w:sz w:val="24"/>
                <w:szCs w:val="24"/>
              </w:rPr>
            </w:pPr>
            <w:r w:rsidRPr="00FB07D2">
              <w:rPr>
                <w:rFonts w:ascii="Times New Roman" w:hAnsi="Times New Roman" w:cs="Times New Roman"/>
                <w:color w:val="000000"/>
                <w:sz w:val="24"/>
                <w:szCs w:val="24"/>
              </w:rPr>
              <w:t>100,0</w:t>
            </w:r>
          </w:p>
        </w:tc>
        <w:tc>
          <w:tcPr>
            <w:tcW w:w="1276" w:type="dxa"/>
            <w:shd w:val="clear" w:color="auto" w:fill="auto"/>
            <w:vAlign w:val="center"/>
            <w:hideMark/>
          </w:tcPr>
          <w:p w:rsidR="00886ED4" w:rsidRPr="00FB07D2" w:rsidRDefault="00886ED4" w:rsidP="00FB07D2">
            <w:pPr>
              <w:spacing w:after="0" w:line="240" w:lineRule="auto"/>
              <w:jc w:val="center"/>
              <w:rPr>
                <w:rFonts w:ascii="Times New Roman" w:hAnsi="Times New Roman" w:cs="Times New Roman"/>
                <w:color w:val="000000"/>
                <w:sz w:val="24"/>
                <w:szCs w:val="24"/>
              </w:rPr>
            </w:pPr>
            <w:r w:rsidRPr="00FB07D2">
              <w:rPr>
                <w:rFonts w:ascii="Times New Roman" w:hAnsi="Times New Roman" w:cs="Times New Roman"/>
                <w:color w:val="000000"/>
                <w:sz w:val="24"/>
                <w:szCs w:val="24"/>
              </w:rPr>
              <w:t>118 008,4</w:t>
            </w:r>
          </w:p>
        </w:tc>
        <w:tc>
          <w:tcPr>
            <w:tcW w:w="850" w:type="dxa"/>
            <w:shd w:val="clear" w:color="auto" w:fill="auto"/>
            <w:vAlign w:val="center"/>
            <w:hideMark/>
          </w:tcPr>
          <w:p w:rsidR="00886ED4" w:rsidRPr="00FB07D2" w:rsidRDefault="00886ED4" w:rsidP="00FB07D2">
            <w:pPr>
              <w:spacing w:after="0" w:line="240" w:lineRule="auto"/>
              <w:jc w:val="center"/>
              <w:rPr>
                <w:rFonts w:ascii="Times New Roman" w:hAnsi="Times New Roman" w:cs="Times New Roman"/>
                <w:color w:val="000000"/>
                <w:sz w:val="24"/>
                <w:szCs w:val="24"/>
              </w:rPr>
            </w:pPr>
            <w:r w:rsidRPr="00FB07D2">
              <w:rPr>
                <w:rFonts w:ascii="Times New Roman" w:hAnsi="Times New Roman" w:cs="Times New Roman"/>
                <w:color w:val="000000"/>
                <w:sz w:val="24"/>
                <w:szCs w:val="24"/>
              </w:rPr>
              <w:t>100,0</w:t>
            </w:r>
          </w:p>
        </w:tc>
        <w:tc>
          <w:tcPr>
            <w:tcW w:w="1276" w:type="dxa"/>
            <w:shd w:val="clear" w:color="auto" w:fill="auto"/>
            <w:vAlign w:val="center"/>
            <w:hideMark/>
          </w:tcPr>
          <w:p w:rsidR="00886ED4" w:rsidRPr="00FB07D2" w:rsidRDefault="00886ED4" w:rsidP="00FB07D2">
            <w:pPr>
              <w:spacing w:after="0" w:line="240" w:lineRule="auto"/>
              <w:jc w:val="center"/>
              <w:rPr>
                <w:rFonts w:ascii="Times New Roman" w:hAnsi="Times New Roman" w:cs="Times New Roman"/>
                <w:color w:val="000000"/>
                <w:sz w:val="24"/>
                <w:szCs w:val="24"/>
              </w:rPr>
            </w:pPr>
            <w:r w:rsidRPr="00FB07D2">
              <w:rPr>
                <w:rFonts w:ascii="Times New Roman" w:hAnsi="Times New Roman" w:cs="Times New Roman"/>
                <w:color w:val="000000"/>
                <w:sz w:val="24"/>
                <w:szCs w:val="24"/>
              </w:rPr>
              <w:t>123 138,3</w:t>
            </w:r>
          </w:p>
        </w:tc>
        <w:tc>
          <w:tcPr>
            <w:tcW w:w="851" w:type="dxa"/>
            <w:shd w:val="clear" w:color="auto" w:fill="auto"/>
            <w:vAlign w:val="center"/>
            <w:hideMark/>
          </w:tcPr>
          <w:p w:rsidR="00886ED4" w:rsidRPr="00FB07D2" w:rsidRDefault="00886ED4" w:rsidP="00FB07D2">
            <w:pPr>
              <w:spacing w:after="0" w:line="240" w:lineRule="auto"/>
              <w:jc w:val="center"/>
              <w:rPr>
                <w:rFonts w:ascii="Times New Roman" w:hAnsi="Times New Roman" w:cs="Times New Roman"/>
                <w:color w:val="000000"/>
                <w:sz w:val="24"/>
                <w:szCs w:val="24"/>
              </w:rPr>
            </w:pPr>
            <w:r w:rsidRPr="00FB07D2">
              <w:rPr>
                <w:rFonts w:ascii="Times New Roman" w:hAnsi="Times New Roman" w:cs="Times New Roman"/>
                <w:color w:val="000000"/>
                <w:sz w:val="24"/>
                <w:szCs w:val="24"/>
              </w:rPr>
              <w:t>100,0</w:t>
            </w:r>
          </w:p>
        </w:tc>
      </w:tr>
    </w:tbl>
    <w:p w:rsidR="00886ED4" w:rsidRPr="0033553B" w:rsidRDefault="00886ED4" w:rsidP="00FB07D2">
      <w:pPr>
        <w:spacing w:after="0" w:line="240" w:lineRule="auto"/>
        <w:jc w:val="both"/>
      </w:pPr>
    </w:p>
    <w:p w:rsidR="00886ED4" w:rsidRPr="00FB07D2" w:rsidRDefault="00886ED4" w:rsidP="00BC0167">
      <w:pPr>
        <w:spacing w:after="0" w:line="240" w:lineRule="auto"/>
        <w:ind w:firstLine="709"/>
        <w:jc w:val="both"/>
        <w:rPr>
          <w:rFonts w:ascii="Times New Roman" w:hAnsi="Times New Roman" w:cs="Times New Roman"/>
          <w:sz w:val="24"/>
          <w:szCs w:val="24"/>
        </w:rPr>
      </w:pPr>
      <w:r w:rsidRPr="00FB07D2">
        <w:rPr>
          <w:rFonts w:ascii="Times New Roman" w:hAnsi="Times New Roman" w:cs="Times New Roman"/>
          <w:sz w:val="24"/>
          <w:szCs w:val="24"/>
        </w:rPr>
        <w:t>Бюджетные ассигнования на 2013-2015 годы по разделу сформированы на 100%</w:t>
      </w:r>
      <w:r w:rsidR="00BC0167">
        <w:rPr>
          <w:rFonts w:ascii="Times New Roman" w:hAnsi="Times New Roman" w:cs="Times New Roman"/>
          <w:sz w:val="24"/>
          <w:szCs w:val="24"/>
        </w:rPr>
        <w:t xml:space="preserve"> </w:t>
      </w:r>
      <w:r w:rsidRPr="00FB07D2">
        <w:rPr>
          <w:rFonts w:ascii="Times New Roman" w:hAnsi="Times New Roman" w:cs="Times New Roman"/>
          <w:sz w:val="24"/>
          <w:szCs w:val="24"/>
        </w:rPr>
        <w:t>по программно-целевому принципу.</w:t>
      </w:r>
    </w:p>
    <w:p w:rsidR="00886ED4" w:rsidRDefault="00FB07D2" w:rsidP="00FB07D2">
      <w:pPr>
        <w:spacing w:after="0" w:line="240" w:lineRule="auto"/>
        <w:ind w:firstLine="709"/>
        <w:jc w:val="both"/>
        <w:rPr>
          <w:rFonts w:ascii="Times New Roman" w:hAnsi="Times New Roman" w:cs="Times New Roman"/>
          <w:color w:val="000000"/>
          <w:sz w:val="24"/>
          <w:szCs w:val="24"/>
        </w:rPr>
      </w:pPr>
      <w:r w:rsidRPr="00FB07D2">
        <w:rPr>
          <w:rFonts w:ascii="Times New Roman" w:hAnsi="Times New Roman" w:cs="Times New Roman"/>
          <w:color w:val="000000"/>
          <w:sz w:val="24"/>
          <w:szCs w:val="24"/>
        </w:rPr>
        <w:t>Расшифровка расходов по разделу 08 00 "Культура, кинематография"</w:t>
      </w:r>
    </w:p>
    <w:p w:rsidR="00FB07D2" w:rsidRDefault="00FB07D2" w:rsidP="00FB07D2">
      <w:pPr>
        <w:spacing w:after="0" w:line="240" w:lineRule="auto"/>
        <w:jc w:val="right"/>
        <w:rPr>
          <w:rFonts w:ascii="Times New Roman" w:hAnsi="Times New Roman" w:cs="Times New Roman"/>
          <w:sz w:val="24"/>
          <w:szCs w:val="24"/>
        </w:rPr>
      </w:pPr>
      <w:r w:rsidRPr="00FB07D2">
        <w:rPr>
          <w:rFonts w:ascii="Times New Roman" w:hAnsi="Times New Roman" w:cs="Times New Roman"/>
          <w:color w:val="000000"/>
          <w:sz w:val="24"/>
          <w:szCs w:val="24"/>
        </w:rPr>
        <w:t>тыс.</w:t>
      </w:r>
      <w:r>
        <w:rPr>
          <w:rFonts w:ascii="Times New Roman" w:hAnsi="Times New Roman" w:cs="Times New Roman"/>
          <w:color w:val="000000"/>
          <w:sz w:val="24"/>
          <w:szCs w:val="24"/>
        </w:rPr>
        <w:t xml:space="preserve"> </w:t>
      </w:r>
      <w:r w:rsidRPr="00FB07D2">
        <w:rPr>
          <w:rFonts w:ascii="Times New Roman" w:hAnsi="Times New Roman" w:cs="Times New Roman"/>
          <w:color w:val="000000"/>
          <w:sz w:val="24"/>
          <w:szCs w:val="24"/>
        </w:rPr>
        <w:t>рублей</w:t>
      </w:r>
    </w:p>
    <w:tbl>
      <w:tblPr>
        <w:tblW w:w="9851"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060"/>
        <w:gridCol w:w="1176"/>
        <w:gridCol w:w="1240"/>
        <w:gridCol w:w="1375"/>
      </w:tblGrid>
      <w:tr w:rsidR="00886ED4" w:rsidRPr="00FB07D2" w:rsidTr="004B1339">
        <w:trPr>
          <w:trHeight w:val="315"/>
        </w:trPr>
        <w:tc>
          <w:tcPr>
            <w:tcW w:w="6060" w:type="dxa"/>
            <w:vMerge w:val="restart"/>
            <w:vAlign w:val="center"/>
          </w:tcPr>
          <w:p w:rsidR="00886ED4" w:rsidRPr="00FB07D2" w:rsidRDefault="00886ED4" w:rsidP="00FB07D2">
            <w:pPr>
              <w:spacing w:after="0" w:line="240" w:lineRule="auto"/>
              <w:jc w:val="center"/>
              <w:rPr>
                <w:rFonts w:ascii="Times New Roman" w:hAnsi="Times New Roman" w:cs="Times New Roman"/>
                <w:color w:val="000000"/>
                <w:sz w:val="24"/>
                <w:szCs w:val="24"/>
              </w:rPr>
            </w:pPr>
            <w:r w:rsidRPr="00FB07D2">
              <w:rPr>
                <w:rFonts w:ascii="Times New Roman" w:hAnsi="Times New Roman" w:cs="Times New Roman"/>
                <w:color w:val="000000"/>
                <w:sz w:val="24"/>
                <w:szCs w:val="24"/>
              </w:rPr>
              <w:t>Наименование учреждений, расходов</w:t>
            </w:r>
          </w:p>
        </w:tc>
        <w:tc>
          <w:tcPr>
            <w:tcW w:w="3791" w:type="dxa"/>
            <w:gridSpan w:val="3"/>
            <w:vAlign w:val="center"/>
          </w:tcPr>
          <w:p w:rsidR="00886ED4" w:rsidRPr="00FB07D2" w:rsidRDefault="00886ED4" w:rsidP="0007768B">
            <w:pPr>
              <w:spacing w:after="0" w:line="240" w:lineRule="auto"/>
              <w:jc w:val="center"/>
              <w:rPr>
                <w:rFonts w:ascii="Times New Roman" w:hAnsi="Times New Roman" w:cs="Times New Roman"/>
                <w:color w:val="000000"/>
                <w:sz w:val="24"/>
                <w:szCs w:val="24"/>
              </w:rPr>
            </w:pPr>
            <w:r w:rsidRPr="00FB07D2">
              <w:rPr>
                <w:rFonts w:ascii="Times New Roman" w:hAnsi="Times New Roman" w:cs="Times New Roman"/>
                <w:color w:val="000000"/>
                <w:sz w:val="24"/>
                <w:szCs w:val="24"/>
              </w:rPr>
              <w:t>Проект бюджета</w:t>
            </w:r>
          </w:p>
        </w:tc>
      </w:tr>
      <w:tr w:rsidR="00886ED4" w:rsidRPr="00FB07D2" w:rsidTr="004B1339">
        <w:trPr>
          <w:trHeight w:val="315"/>
        </w:trPr>
        <w:tc>
          <w:tcPr>
            <w:tcW w:w="6060" w:type="dxa"/>
            <w:vMerge/>
            <w:vAlign w:val="center"/>
          </w:tcPr>
          <w:p w:rsidR="00886ED4" w:rsidRPr="00FB07D2" w:rsidRDefault="00886ED4" w:rsidP="00FB07D2">
            <w:pPr>
              <w:spacing w:after="0" w:line="240" w:lineRule="auto"/>
              <w:jc w:val="center"/>
              <w:rPr>
                <w:rFonts w:ascii="Times New Roman" w:hAnsi="Times New Roman" w:cs="Times New Roman"/>
                <w:color w:val="000000"/>
                <w:sz w:val="24"/>
                <w:szCs w:val="24"/>
              </w:rPr>
            </w:pPr>
          </w:p>
        </w:tc>
        <w:tc>
          <w:tcPr>
            <w:tcW w:w="1176" w:type="dxa"/>
            <w:vAlign w:val="center"/>
          </w:tcPr>
          <w:p w:rsidR="00886ED4" w:rsidRPr="00FB07D2" w:rsidRDefault="00886ED4" w:rsidP="00FB07D2">
            <w:pPr>
              <w:spacing w:after="0" w:line="240" w:lineRule="auto"/>
              <w:jc w:val="center"/>
              <w:rPr>
                <w:rFonts w:ascii="Times New Roman" w:hAnsi="Times New Roman" w:cs="Times New Roman"/>
                <w:color w:val="000000"/>
                <w:sz w:val="24"/>
                <w:szCs w:val="24"/>
              </w:rPr>
            </w:pPr>
            <w:r w:rsidRPr="00FB07D2">
              <w:rPr>
                <w:rFonts w:ascii="Times New Roman" w:hAnsi="Times New Roman" w:cs="Times New Roman"/>
                <w:color w:val="000000"/>
                <w:sz w:val="24"/>
                <w:szCs w:val="24"/>
              </w:rPr>
              <w:t xml:space="preserve">2013 год </w:t>
            </w:r>
          </w:p>
        </w:tc>
        <w:tc>
          <w:tcPr>
            <w:tcW w:w="1240" w:type="dxa"/>
            <w:vAlign w:val="center"/>
          </w:tcPr>
          <w:p w:rsidR="00886ED4" w:rsidRPr="00FB07D2" w:rsidRDefault="00886ED4" w:rsidP="00FB07D2">
            <w:pPr>
              <w:spacing w:after="0" w:line="240" w:lineRule="auto"/>
              <w:jc w:val="center"/>
              <w:rPr>
                <w:rFonts w:ascii="Times New Roman" w:hAnsi="Times New Roman" w:cs="Times New Roman"/>
                <w:color w:val="000000"/>
                <w:sz w:val="24"/>
                <w:szCs w:val="24"/>
              </w:rPr>
            </w:pPr>
            <w:r w:rsidRPr="00FB07D2">
              <w:rPr>
                <w:rFonts w:ascii="Times New Roman" w:hAnsi="Times New Roman" w:cs="Times New Roman"/>
                <w:color w:val="000000"/>
                <w:sz w:val="24"/>
                <w:szCs w:val="24"/>
              </w:rPr>
              <w:t xml:space="preserve">2014 год </w:t>
            </w:r>
          </w:p>
        </w:tc>
        <w:tc>
          <w:tcPr>
            <w:tcW w:w="1375" w:type="dxa"/>
            <w:vAlign w:val="center"/>
          </w:tcPr>
          <w:p w:rsidR="00886ED4" w:rsidRPr="00FB07D2" w:rsidRDefault="00886ED4" w:rsidP="00FB07D2">
            <w:pPr>
              <w:spacing w:after="0" w:line="240" w:lineRule="auto"/>
              <w:jc w:val="center"/>
              <w:rPr>
                <w:rFonts w:ascii="Times New Roman" w:hAnsi="Times New Roman" w:cs="Times New Roman"/>
                <w:color w:val="000000"/>
                <w:sz w:val="24"/>
                <w:szCs w:val="24"/>
              </w:rPr>
            </w:pPr>
            <w:r w:rsidRPr="00FB07D2">
              <w:rPr>
                <w:rFonts w:ascii="Times New Roman" w:hAnsi="Times New Roman" w:cs="Times New Roman"/>
                <w:color w:val="000000"/>
                <w:sz w:val="24"/>
                <w:szCs w:val="24"/>
              </w:rPr>
              <w:t xml:space="preserve">2015 год </w:t>
            </w:r>
          </w:p>
        </w:tc>
      </w:tr>
      <w:tr w:rsidR="00886ED4" w:rsidRPr="00FB07D2" w:rsidTr="004B1339">
        <w:trPr>
          <w:trHeight w:val="315"/>
        </w:trPr>
        <w:tc>
          <w:tcPr>
            <w:tcW w:w="6060" w:type="dxa"/>
            <w:vAlign w:val="center"/>
          </w:tcPr>
          <w:p w:rsidR="00886ED4" w:rsidRPr="00FB07D2" w:rsidRDefault="00886ED4" w:rsidP="00BC0167">
            <w:pPr>
              <w:spacing w:after="0" w:line="240" w:lineRule="auto"/>
              <w:rPr>
                <w:rFonts w:ascii="Times New Roman" w:hAnsi="Times New Roman" w:cs="Times New Roman"/>
                <w:color w:val="000000"/>
                <w:sz w:val="24"/>
                <w:szCs w:val="24"/>
              </w:rPr>
            </w:pPr>
            <w:r w:rsidRPr="00FB07D2">
              <w:rPr>
                <w:rFonts w:ascii="Times New Roman" w:hAnsi="Times New Roman" w:cs="Times New Roman"/>
                <w:color w:val="000000"/>
                <w:sz w:val="24"/>
                <w:szCs w:val="24"/>
              </w:rPr>
              <w:t>Ведомственная целевая программа</w:t>
            </w:r>
            <w:r w:rsidR="00BC0167">
              <w:rPr>
                <w:rFonts w:ascii="Times New Roman" w:hAnsi="Times New Roman" w:cs="Times New Roman"/>
                <w:color w:val="000000"/>
                <w:sz w:val="24"/>
                <w:szCs w:val="24"/>
              </w:rPr>
              <w:t xml:space="preserve"> </w:t>
            </w:r>
            <w:r w:rsidRPr="00FB07D2">
              <w:rPr>
                <w:rFonts w:ascii="Times New Roman" w:hAnsi="Times New Roman" w:cs="Times New Roman"/>
                <w:sz w:val="24"/>
                <w:szCs w:val="24"/>
              </w:rPr>
              <w:t>«Реализация мероприятий в сфере культуры г. Югорска на 2013-2015 годы»</w:t>
            </w:r>
          </w:p>
        </w:tc>
        <w:tc>
          <w:tcPr>
            <w:tcW w:w="1176" w:type="dxa"/>
            <w:shd w:val="clear" w:color="auto" w:fill="FFFFFF"/>
            <w:vAlign w:val="center"/>
          </w:tcPr>
          <w:p w:rsidR="00886ED4" w:rsidRPr="00FB07D2" w:rsidRDefault="00886ED4" w:rsidP="00FB07D2">
            <w:pPr>
              <w:spacing w:after="0" w:line="240" w:lineRule="auto"/>
              <w:jc w:val="center"/>
              <w:rPr>
                <w:rFonts w:ascii="Times New Roman" w:hAnsi="Times New Roman" w:cs="Times New Roman"/>
                <w:color w:val="000000"/>
                <w:sz w:val="24"/>
                <w:szCs w:val="24"/>
              </w:rPr>
            </w:pPr>
            <w:r w:rsidRPr="00FB07D2">
              <w:rPr>
                <w:rFonts w:ascii="Times New Roman" w:hAnsi="Times New Roman" w:cs="Times New Roman"/>
                <w:color w:val="000000"/>
                <w:sz w:val="24"/>
                <w:szCs w:val="24"/>
              </w:rPr>
              <w:t>112 084,3</w:t>
            </w:r>
          </w:p>
        </w:tc>
        <w:tc>
          <w:tcPr>
            <w:tcW w:w="1240" w:type="dxa"/>
            <w:shd w:val="clear" w:color="auto" w:fill="FFFFFF"/>
            <w:vAlign w:val="center"/>
          </w:tcPr>
          <w:p w:rsidR="00886ED4" w:rsidRPr="00FB07D2" w:rsidRDefault="00886ED4" w:rsidP="00FB07D2">
            <w:pPr>
              <w:spacing w:after="0" w:line="240" w:lineRule="auto"/>
              <w:jc w:val="center"/>
              <w:rPr>
                <w:rFonts w:ascii="Times New Roman" w:hAnsi="Times New Roman" w:cs="Times New Roman"/>
                <w:color w:val="000000"/>
                <w:sz w:val="24"/>
                <w:szCs w:val="24"/>
              </w:rPr>
            </w:pPr>
            <w:r w:rsidRPr="00FB07D2">
              <w:rPr>
                <w:rFonts w:ascii="Times New Roman" w:hAnsi="Times New Roman" w:cs="Times New Roman"/>
                <w:color w:val="000000"/>
                <w:sz w:val="24"/>
                <w:szCs w:val="24"/>
              </w:rPr>
              <w:t>116 645,3</w:t>
            </w:r>
          </w:p>
        </w:tc>
        <w:tc>
          <w:tcPr>
            <w:tcW w:w="1375" w:type="dxa"/>
            <w:shd w:val="clear" w:color="auto" w:fill="FFFFFF"/>
            <w:vAlign w:val="center"/>
          </w:tcPr>
          <w:p w:rsidR="00886ED4" w:rsidRPr="00FB07D2" w:rsidRDefault="00886ED4" w:rsidP="00FB07D2">
            <w:pPr>
              <w:spacing w:after="0" w:line="240" w:lineRule="auto"/>
              <w:jc w:val="center"/>
              <w:rPr>
                <w:rFonts w:ascii="Times New Roman" w:hAnsi="Times New Roman" w:cs="Times New Roman"/>
                <w:color w:val="000000"/>
                <w:sz w:val="24"/>
                <w:szCs w:val="24"/>
              </w:rPr>
            </w:pPr>
            <w:r w:rsidRPr="00FB07D2">
              <w:rPr>
                <w:rFonts w:ascii="Times New Roman" w:hAnsi="Times New Roman" w:cs="Times New Roman"/>
                <w:color w:val="000000"/>
                <w:sz w:val="24"/>
                <w:szCs w:val="24"/>
              </w:rPr>
              <w:t>122 858,3</w:t>
            </w:r>
          </w:p>
        </w:tc>
      </w:tr>
      <w:tr w:rsidR="00886ED4" w:rsidRPr="00FB07D2" w:rsidTr="004B1339">
        <w:trPr>
          <w:trHeight w:val="315"/>
        </w:trPr>
        <w:tc>
          <w:tcPr>
            <w:tcW w:w="6060" w:type="dxa"/>
            <w:vAlign w:val="center"/>
          </w:tcPr>
          <w:p w:rsidR="00886ED4" w:rsidRPr="00FB07D2" w:rsidRDefault="00886ED4" w:rsidP="00FB07D2">
            <w:pPr>
              <w:spacing w:after="0" w:line="240" w:lineRule="auto"/>
              <w:rPr>
                <w:rFonts w:ascii="Times New Roman" w:hAnsi="Times New Roman" w:cs="Times New Roman"/>
                <w:i/>
                <w:color w:val="000000"/>
                <w:sz w:val="24"/>
                <w:szCs w:val="24"/>
              </w:rPr>
            </w:pPr>
            <w:r w:rsidRPr="00FB07D2">
              <w:rPr>
                <w:rFonts w:ascii="Times New Roman" w:hAnsi="Times New Roman" w:cs="Times New Roman"/>
                <w:i/>
                <w:color w:val="000000"/>
                <w:sz w:val="24"/>
                <w:szCs w:val="24"/>
              </w:rPr>
              <w:t>в том числе</w:t>
            </w:r>
          </w:p>
        </w:tc>
        <w:tc>
          <w:tcPr>
            <w:tcW w:w="1176" w:type="dxa"/>
            <w:shd w:val="clear" w:color="auto" w:fill="FFFFFF"/>
            <w:vAlign w:val="center"/>
          </w:tcPr>
          <w:p w:rsidR="00886ED4" w:rsidRPr="00FB07D2" w:rsidRDefault="00886ED4" w:rsidP="00FB07D2">
            <w:pPr>
              <w:spacing w:after="0" w:line="240" w:lineRule="auto"/>
              <w:jc w:val="center"/>
              <w:rPr>
                <w:rFonts w:ascii="Times New Roman" w:hAnsi="Times New Roman" w:cs="Times New Roman"/>
                <w:i/>
                <w:color w:val="000000"/>
                <w:sz w:val="24"/>
                <w:szCs w:val="24"/>
              </w:rPr>
            </w:pPr>
          </w:p>
        </w:tc>
        <w:tc>
          <w:tcPr>
            <w:tcW w:w="1240" w:type="dxa"/>
            <w:shd w:val="clear" w:color="auto" w:fill="FFFFFF"/>
            <w:vAlign w:val="center"/>
          </w:tcPr>
          <w:p w:rsidR="00886ED4" w:rsidRPr="00FB07D2" w:rsidRDefault="00886ED4" w:rsidP="00FB07D2">
            <w:pPr>
              <w:spacing w:after="0" w:line="240" w:lineRule="auto"/>
              <w:jc w:val="center"/>
              <w:rPr>
                <w:rFonts w:ascii="Times New Roman" w:hAnsi="Times New Roman" w:cs="Times New Roman"/>
                <w:i/>
                <w:color w:val="000000"/>
                <w:sz w:val="24"/>
                <w:szCs w:val="24"/>
              </w:rPr>
            </w:pPr>
          </w:p>
        </w:tc>
        <w:tc>
          <w:tcPr>
            <w:tcW w:w="1375" w:type="dxa"/>
            <w:shd w:val="clear" w:color="auto" w:fill="FFFFFF"/>
            <w:vAlign w:val="center"/>
          </w:tcPr>
          <w:p w:rsidR="00886ED4" w:rsidRPr="00FB07D2" w:rsidRDefault="00886ED4" w:rsidP="00FB07D2">
            <w:pPr>
              <w:spacing w:after="0" w:line="240" w:lineRule="auto"/>
              <w:jc w:val="center"/>
              <w:rPr>
                <w:rFonts w:ascii="Times New Roman" w:hAnsi="Times New Roman" w:cs="Times New Roman"/>
                <w:i/>
                <w:color w:val="000000"/>
                <w:sz w:val="24"/>
                <w:szCs w:val="24"/>
              </w:rPr>
            </w:pPr>
          </w:p>
        </w:tc>
      </w:tr>
      <w:tr w:rsidR="00886ED4" w:rsidRPr="00FB07D2" w:rsidTr="004B1339">
        <w:trPr>
          <w:trHeight w:val="315"/>
        </w:trPr>
        <w:tc>
          <w:tcPr>
            <w:tcW w:w="6060" w:type="dxa"/>
            <w:vAlign w:val="center"/>
          </w:tcPr>
          <w:p w:rsidR="00886ED4" w:rsidRPr="00FB07D2" w:rsidRDefault="00886ED4" w:rsidP="00FB07D2">
            <w:pPr>
              <w:spacing w:after="0" w:line="240" w:lineRule="auto"/>
              <w:rPr>
                <w:rFonts w:ascii="Times New Roman" w:hAnsi="Times New Roman" w:cs="Times New Roman"/>
                <w:i/>
                <w:color w:val="000000"/>
                <w:sz w:val="24"/>
                <w:szCs w:val="24"/>
              </w:rPr>
            </w:pPr>
            <w:r w:rsidRPr="00FB07D2">
              <w:rPr>
                <w:rFonts w:ascii="Times New Roman" w:hAnsi="Times New Roman" w:cs="Times New Roman"/>
                <w:i/>
                <w:color w:val="000000"/>
                <w:sz w:val="24"/>
                <w:szCs w:val="24"/>
              </w:rPr>
              <w:t xml:space="preserve">Финансовое обеспечение выполнения муниципальных заданий муниципальным бюджетным учреждениям культуры </w:t>
            </w:r>
          </w:p>
        </w:tc>
        <w:tc>
          <w:tcPr>
            <w:tcW w:w="1176" w:type="dxa"/>
            <w:shd w:val="clear" w:color="auto" w:fill="FFFFFF"/>
            <w:vAlign w:val="center"/>
          </w:tcPr>
          <w:p w:rsidR="00886ED4" w:rsidRPr="00FB07D2" w:rsidRDefault="00886ED4" w:rsidP="00FB07D2">
            <w:pPr>
              <w:spacing w:after="0" w:line="240" w:lineRule="auto"/>
              <w:jc w:val="center"/>
              <w:rPr>
                <w:rFonts w:ascii="Times New Roman" w:hAnsi="Times New Roman" w:cs="Times New Roman"/>
                <w:i/>
                <w:color w:val="000000"/>
                <w:sz w:val="24"/>
                <w:szCs w:val="24"/>
              </w:rPr>
            </w:pPr>
            <w:r w:rsidRPr="00FB07D2">
              <w:rPr>
                <w:rFonts w:ascii="Times New Roman" w:hAnsi="Times New Roman" w:cs="Times New Roman"/>
                <w:i/>
                <w:color w:val="000000"/>
                <w:sz w:val="24"/>
                <w:szCs w:val="24"/>
              </w:rPr>
              <w:t>57 965,0</w:t>
            </w:r>
          </w:p>
        </w:tc>
        <w:tc>
          <w:tcPr>
            <w:tcW w:w="1240" w:type="dxa"/>
            <w:shd w:val="clear" w:color="auto" w:fill="FFFFFF"/>
            <w:vAlign w:val="center"/>
          </w:tcPr>
          <w:p w:rsidR="00886ED4" w:rsidRPr="00FB07D2" w:rsidRDefault="00886ED4" w:rsidP="00FB07D2">
            <w:pPr>
              <w:spacing w:after="0" w:line="240" w:lineRule="auto"/>
              <w:jc w:val="center"/>
              <w:rPr>
                <w:rFonts w:ascii="Times New Roman" w:hAnsi="Times New Roman" w:cs="Times New Roman"/>
                <w:i/>
                <w:color w:val="000000"/>
                <w:sz w:val="24"/>
                <w:szCs w:val="24"/>
              </w:rPr>
            </w:pPr>
            <w:r w:rsidRPr="00FB07D2">
              <w:rPr>
                <w:rFonts w:ascii="Times New Roman" w:hAnsi="Times New Roman" w:cs="Times New Roman"/>
                <w:i/>
                <w:color w:val="000000"/>
                <w:sz w:val="24"/>
                <w:szCs w:val="24"/>
              </w:rPr>
              <w:t>61 389,0</w:t>
            </w:r>
          </w:p>
        </w:tc>
        <w:tc>
          <w:tcPr>
            <w:tcW w:w="1375" w:type="dxa"/>
            <w:shd w:val="clear" w:color="auto" w:fill="FFFFFF"/>
            <w:vAlign w:val="center"/>
          </w:tcPr>
          <w:p w:rsidR="00886ED4" w:rsidRPr="00FB07D2" w:rsidRDefault="00886ED4" w:rsidP="00FB07D2">
            <w:pPr>
              <w:spacing w:after="0" w:line="240" w:lineRule="auto"/>
              <w:jc w:val="center"/>
              <w:rPr>
                <w:rFonts w:ascii="Times New Roman" w:hAnsi="Times New Roman" w:cs="Times New Roman"/>
                <w:i/>
                <w:color w:val="000000"/>
                <w:sz w:val="24"/>
                <w:szCs w:val="24"/>
              </w:rPr>
            </w:pPr>
            <w:r w:rsidRPr="00FB07D2">
              <w:rPr>
                <w:rFonts w:ascii="Times New Roman" w:hAnsi="Times New Roman" w:cs="Times New Roman"/>
                <w:i/>
                <w:color w:val="000000"/>
                <w:sz w:val="24"/>
                <w:szCs w:val="24"/>
              </w:rPr>
              <w:t>64 458,0</w:t>
            </w:r>
          </w:p>
        </w:tc>
      </w:tr>
      <w:tr w:rsidR="00886ED4" w:rsidRPr="00FB07D2" w:rsidTr="004B1339">
        <w:trPr>
          <w:trHeight w:val="315"/>
        </w:trPr>
        <w:tc>
          <w:tcPr>
            <w:tcW w:w="6060" w:type="dxa"/>
            <w:vAlign w:val="center"/>
          </w:tcPr>
          <w:p w:rsidR="00886ED4" w:rsidRPr="00FB07D2" w:rsidRDefault="00886ED4" w:rsidP="00FB07D2">
            <w:pPr>
              <w:spacing w:after="0" w:line="240" w:lineRule="auto"/>
              <w:rPr>
                <w:rFonts w:ascii="Times New Roman" w:hAnsi="Times New Roman" w:cs="Times New Roman"/>
                <w:i/>
                <w:iCs/>
                <w:color w:val="000000"/>
                <w:sz w:val="24"/>
                <w:szCs w:val="24"/>
              </w:rPr>
            </w:pPr>
            <w:r w:rsidRPr="00FB07D2">
              <w:rPr>
                <w:rFonts w:ascii="Times New Roman" w:hAnsi="Times New Roman" w:cs="Times New Roman"/>
                <w:i/>
                <w:iCs/>
                <w:color w:val="000000"/>
                <w:sz w:val="24"/>
                <w:szCs w:val="24"/>
              </w:rPr>
              <w:t>в том числе</w:t>
            </w:r>
          </w:p>
        </w:tc>
        <w:tc>
          <w:tcPr>
            <w:tcW w:w="1176" w:type="dxa"/>
            <w:shd w:val="clear" w:color="auto" w:fill="FFFFFF"/>
            <w:vAlign w:val="center"/>
          </w:tcPr>
          <w:p w:rsidR="00886ED4" w:rsidRPr="00FB07D2" w:rsidRDefault="00886ED4" w:rsidP="00FB07D2">
            <w:pPr>
              <w:spacing w:after="0" w:line="240" w:lineRule="auto"/>
              <w:jc w:val="center"/>
              <w:rPr>
                <w:rFonts w:ascii="Times New Roman" w:hAnsi="Times New Roman" w:cs="Times New Roman"/>
                <w:i/>
                <w:iCs/>
                <w:color w:val="000000"/>
                <w:sz w:val="24"/>
                <w:szCs w:val="24"/>
              </w:rPr>
            </w:pPr>
          </w:p>
        </w:tc>
        <w:tc>
          <w:tcPr>
            <w:tcW w:w="1240" w:type="dxa"/>
            <w:shd w:val="clear" w:color="auto" w:fill="FFFFFF"/>
            <w:vAlign w:val="center"/>
          </w:tcPr>
          <w:p w:rsidR="00886ED4" w:rsidRPr="00FB07D2" w:rsidRDefault="00886ED4" w:rsidP="00FB07D2">
            <w:pPr>
              <w:spacing w:after="0" w:line="240" w:lineRule="auto"/>
              <w:jc w:val="center"/>
              <w:rPr>
                <w:rFonts w:ascii="Times New Roman" w:hAnsi="Times New Roman" w:cs="Times New Roman"/>
                <w:i/>
                <w:iCs/>
                <w:color w:val="000000"/>
                <w:sz w:val="24"/>
                <w:szCs w:val="24"/>
              </w:rPr>
            </w:pPr>
          </w:p>
        </w:tc>
        <w:tc>
          <w:tcPr>
            <w:tcW w:w="1375" w:type="dxa"/>
            <w:shd w:val="clear" w:color="auto" w:fill="FFFFFF"/>
            <w:vAlign w:val="center"/>
          </w:tcPr>
          <w:p w:rsidR="00886ED4" w:rsidRPr="00FB07D2" w:rsidRDefault="00886ED4" w:rsidP="00FB07D2">
            <w:pPr>
              <w:spacing w:after="0" w:line="240" w:lineRule="auto"/>
              <w:jc w:val="center"/>
              <w:rPr>
                <w:rFonts w:ascii="Times New Roman" w:hAnsi="Times New Roman" w:cs="Times New Roman"/>
                <w:i/>
                <w:iCs/>
                <w:color w:val="000000"/>
                <w:sz w:val="24"/>
                <w:szCs w:val="24"/>
              </w:rPr>
            </w:pPr>
          </w:p>
        </w:tc>
      </w:tr>
      <w:tr w:rsidR="00886ED4" w:rsidRPr="00FB07D2" w:rsidTr="004B1339">
        <w:trPr>
          <w:trHeight w:val="315"/>
        </w:trPr>
        <w:tc>
          <w:tcPr>
            <w:tcW w:w="6060" w:type="dxa"/>
            <w:vAlign w:val="center"/>
          </w:tcPr>
          <w:p w:rsidR="00886ED4" w:rsidRPr="00FB07D2" w:rsidRDefault="00886ED4" w:rsidP="00FB07D2">
            <w:pPr>
              <w:spacing w:after="0" w:line="240" w:lineRule="auto"/>
              <w:rPr>
                <w:rFonts w:ascii="Times New Roman" w:hAnsi="Times New Roman" w:cs="Times New Roman"/>
                <w:i/>
                <w:iCs/>
                <w:color w:val="000000"/>
                <w:sz w:val="24"/>
                <w:szCs w:val="24"/>
              </w:rPr>
            </w:pPr>
            <w:r w:rsidRPr="00FB07D2">
              <w:rPr>
                <w:rFonts w:ascii="Times New Roman" w:hAnsi="Times New Roman" w:cs="Times New Roman"/>
                <w:i/>
                <w:iCs/>
                <w:color w:val="000000"/>
                <w:sz w:val="24"/>
                <w:szCs w:val="24"/>
              </w:rPr>
              <w:t xml:space="preserve">МБУК "МиГ" </w:t>
            </w:r>
          </w:p>
        </w:tc>
        <w:tc>
          <w:tcPr>
            <w:tcW w:w="1176" w:type="dxa"/>
            <w:shd w:val="clear" w:color="auto" w:fill="FFFFFF"/>
            <w:vAlign w:val="center"/>
          </w:tcPr>
          <w:p w:rsidR="00886ED4" w:rsidRPr="00FB07D2" w:rsidRDefault="00886ED4" w:rsidP="00FB07D2">
            <w:pPr>
              <w:spacing w:after="0" w:line="240" w:lineRule="auto"/>
              <w:jc w:val="center"/>
              <w:rPr>
                <w:rFonts w:ascii="Times New Roman" w:hAnsi="Times New Roman" w:cs="Times New Roman"/>
                <w:i/>
                <w:iCs/>
                <w:color w:val="000000"/>
                <w:sz w:val="24"/>
                <w:szCs w:val="24"/>
              </w:rPr>
            </w:pPr>
            <w:r w:rsidRPr="00FB07D2">
              <w:rPr>
                <w:rFonts w:ascii="Times New Roman" w:hAnsi="Times New Roman" w:cs="Times New Roman"/>
                <w:i/>
                <w:iCs/>
                <w:color w:val="000000"/>
                <w:sz w:val="24"/>
                <w:szCs w:val="24"/>
              </w:rPr>
              <w:t>11 200,0</w:t>
            </w:r>
          </w:p>
        </w:tc>
        <w:tc>
          <w:tcPr>
            <w:tcW w:w="1240" w:type="dxa"/>
            <w:shd w:val="clear" w:color="auto" w:fill="FFFFFF"/>
            <w:vAlign w:val="center"/>
          </w:tcPr>
          <w:p w:rsidR="00886ED4" w:rsidRPr="00FB07D2" w:rsidRDefault="00886ED4" w:rsidP="00FB07D2">
            <w:pPr>
              <w:spacing w:after="0" w:line="240" w:lineRule="auto"/>
              <w:jc w:val="center"/>
              <w:rPr>
                <w:rFonts w:ascii="Times New Roman" w:hAnsi="Times New Roman" w:cs="Times New Roman"/>
                <w:i/>
                <w:iCs/>
                <w:color w:val="000000"/>
                <w:sz w:val="24"/>
                <w:szCs w:val="24"/>
              </w:rPr>
            </w:pPr>
            <w:r w:rsidRPr="00FB07D2">
              <w:rPr>
                <w:rFonts w:ascii="Times New Roman" w:hAnsi="Times New Roman" w:cs="Times New Roman"/>
                <w:i/>
                <w:iCs/>
                <w:color w:val="000000"/>
                <w:sz w:val="24"/>
                <w:szCs w:val="24"/>
              </w:rPr>
              <w:t>11 800,0</w:t>
            </w:r>
          </w:p>
        </w:tc>
        <w:tc>
          <w:tcPr>
            <w:tcW w:w="1375" w:type="dxa"/>
            <w:shd w:val="clear" w:color="auto" w:fill="FFFFFF"/>
            <w:vAlign w:val="center"/>
          </w:tcPr>
          <w:p w:rsidR="00886ED4" w:rsidRPr="00FB07D2" w:rsidRDefault="00886ED4" w:rsidP="00FB07D2">
            <w:pPr>
              <w:spacing w:after="0" w:line="240" w:lineRule="auto"/>
              <w:jc w:val="center"/>
              <w:rPr>
                <w:rFonts w:ascii="Times New Roman" w:hAnsi="Times New Roman" w:cs="Times New Roman"/>
                <w:i/>
                <w:iCs/>
                <w:color w:val="000000"/>
                <w:sz w:val="24"/>
                <w:szCs w:val="24"/>
              </w:rPr>
            </w:pPr>
            <w:r w:rsidRPr="00FB07D2">
              <w:rPr>
                <w:rFonts w:ascii="Times New Roman" w:hAnsi="Times New Roman" w:cs="Times New Roman"/>
                <w:i/>
                <w:iCs/>
                <w:color w:val="000000"/>
                <w:sz w:val="24"/>
                <w:szCs w:val="24"/>
              </w:rPr>
              <w:t>12 390,0</w:t>
            </w:r>
          </w:p>
        </w:tc>
      </w:tr>
      <w:tr w:rsidR="00886ED4" w:rsidRPr="00FB07D2" w:rsidTr="004B1339">
        <w:trPr>
          <w:trHeight w:val="315"/>
        </w:trPr>
        <w:tc>
          <w:tcPr>
            <w:tcW w:w="6060" w:type="dxa"/>
            <w:vAlign w:val="center"/>
          </w:tcPr>
          <w:p w:rsidR="00886ED4" w:rsidRPr="00FB07D2" w:rsidRDefault="00886ED4" w:rsidP="00FB07D2">
            <w:pPr>
              <w:spacing w:after="0" w:line="240" w:lineRule="auto"/>
              <w:rPr>
                <w:rFonts w:ascii="Times New Roman" w:hAnsi="Times New Roman" w:cs="Times New Roman"/>
                <w:i/>
                <w:iCs/>
                <w:color w:val="000000"/>
                <w:sz w:val="24"/>
                <w:szCs w:val="24"/>
              </w:rPr>
            </w:pPr>
            <w:r w:rsidRPr="00FB07D2">
              <w:rPr>
                <w:rFonts w:ascii="Times New Roman" w:hAnsi="Times New Roman" w:cs="Times New Roman"/>
                <w:i/>
                <w:iCs/>
                <w:color w:val="000000"/>
                <w:sz w:val="24"/>
                <w:szCs w:val="24"/>
              </w:rPr>
              <w:t xml:space="preserve">МБУ "ЦПКиО "Аттракцион" </w:t>
            </w:r>
          </w:p>
        </w:tc>
        <w:tc>
          <w:tcPr>
            <w:tcW w:w="1176" w:type="dxa"/>
            <w:shd w:val="clear" w:color="auto" w:fill="FFFFFF"/>
            <w:vAlign w:val="center"/>
          </w:tcPr>
          <w:p w:rsidR="00886ED4" w:rsidRPr="00FB07D2" w:rsidRDefault="00886ED4" w:rsidP="00FB07D2">
            <w:pPr>
              <w:spacing w:after="0" w:line="240" w:lineRule="auto"/>
              <w:jc w:val="center"/>
              <w:rPr>
                <w:rFonts w:ascii="Times New Roman" w:hAnsi="Times New Roman" w:cs="Times New Roman"/>
                <w:i/>
                <w:iCs/>
                <w:color w:val="000000"/>
                <w:sz w:val="24"/>
                <w:szCs w:val="24"/>
              </w:rPr>
            </w:pPr>
            <w:r w:rsidRPr="00FB07D2">
              <w:rPr>
                <w:rFonts w:ascii="Times New Roman" w:hAnsi="Times New Roman" w:cs="Times New Roman"/>
                <w:i/>
                <w:iCs/>
                <w:color w:val="000000"/>
                <w:sz w:val="24"/>
                <w:szCs w:val="24"/>
              </w:rPr>
              <w:t>9 892,4</w:t>
            </w:r>
          </w:p>
        </w:tc>
        <w:tc>
          <w:tcPr>
            <w:tcW w:w="1240" w:type="dxa"/>
            <w:shd w:val="clear" w:color="auto" w:fill="FFFFFF"/>
            <w:vAlign w:val="center"/>
          </w:tcPr>
          <w:p w:rsidR="00886ED4" w:rsidRPr="00FB07D2" w:rsidRDefault="00886ED4" w:rsidP="00FB07D2">
            <w:pPr>
              <w:spacing w:after="0" w:line="240" w:lineRule="auto"/>
              <w:jc w:val="center"/>
              <w:rPr>
                <w:rFonts w:ascii="Times New Roman" w:hAnsi="Times New Roman" w:cs="Times New Roman"/>
                <w:i/>
                <w:iCs/>
                <w:color w:val="000000"/>
                <w:sz w:val="24"/>
                <w:szCs w:val="24"/>
              </w:rPr>
            </w:pPr>
            <w:r w:rsidRPr="00FB07D2">
              <w:rPr>
                <w:rFonts w:ascii="Times New Roman" w:hAnsi="Times New Roman" w:cs="Times New Roman"/>
                <w:i/>
                <w:iCs/>
                <w:color w:val="000000"/>
                <w:sz w:val="24"/>
                <w:szCs w:val="24"/>
              </w:rPr>
              <w:t>10 872,8</w:t>
            </w:r>
          </w:p>
        </w:tc>
        <w:tc>
          <w:tcPr>
            <w:tcW w:w="1375" w:type="dxa"/>
            <w:shd w:val="clear" w:color="auto" w:fill="FFFFFF"/>
            <w:vAlign w:val="center"/>
          </w:tcPr>
          <w:p w:rsidR="00886ED4" w:rsidRPr="00FB07D2" w:rsidRDefault="00886ED4" w:rsidP="00FB07D2">
            <w:pPr>
              <w:spacing w:after="0" w:line="240" w:lineRule="auto"/>
              <w:jc w:val="center"/>
              <w:rPr>
                <w:rFonts w:ascii="Times New Roman" w:hAnsi="Times New Roman" w:cs="Times New Roman"/>
                <w:i/>
                <w:iCs/>
                <w:color w:val="000000"/>
                <w:sz w:val="24"/>
                <w:szCs w:val="24"/>
              </w:rPr>
            </w:pPr>
            <w:r w:rsidRPr="00FB07D2">
              <w:rPr>
                <w:rFonts w:ascii="Times New Roman" w:hAnsi="Times New Roman" w:cs="Times New Roman"/>
                <w:i/>
                <w:iCs/>
                <w:color w:val="000000"/>
                <w:sz w:val="24"/>
                <w:szCs w:val="24"/>
              </w:rPr>
              <w:t>11 416,0</w:t>
            </w:r>
          </w:p>
        </w:tc>
      </w:tr>
      <w:tr w:rsidR="00886ED4" w:rsidRPr="00FB07D2" w:rsidTr="004B1339">
        <w:trPr>
          <w:trHeight w:val="476"/>
        </w:trPr>
        <w:tc>
          <w:tcPr>
            <w:tcW w:w="6060" w:type="dxa"/>
            <w:vAlign w:val="center"/>
          </w:tcPr>
          <w:p w:rsidR="00886ED4" w:rsidRPr="00FB07D2" w:rsidRDefault="00886ED4" w:rsidP="00FB07D2">
            <w:pPr>
              <w:spacing w:after="0" w:line="240" w:lineRule="auto"/>
              <w:rPr>
                <w:rFonts w:ascii="Times New Roman" w:hAnsi="Times New Roman" w:cs="Times New Roman"/>
                <w:i/>
                <w:color w:val="000000"/>
                <w:sz w:val="24"/>
                <w:szCs w:val="24"/>
              </w:rPr>
            </w:pPr>
            <w:r w:rsidRPr="00FB07D2">
              <w:rPr>
                <w:rFonts w:ascii="Times New Roman" w:hAnsi="Times New Roman" w:cs="Times New Roman"/>
                <w:i/>
                <w:color w:val="000000"/>
                <w:sz w:val="24"/>
                <w:szCs w:val="24"/>
              </w:rPr>
              <w:t xml:space="preserve">МБУ "Музей истории и этнографии" </w:t>
            </w:r>
          </w:p>
        </w:tc>
        <w:tc>
          <w:tcPr>
            <w:tcW w:w="1176" w:type="dxa"/>
            <w:shd w:val="clear" w:color="auto" w:fill="FFFFFF"/>
            <w:vAlign w:val="center"/>
          </w:tcPr>
          <w:p w:rsidR="00886ED4" w:rsidRPr="00FB07D2" w:rsidRDefault="00886ED4" w:rsidP="00FB07D2">
            <w:pPr>
              <w:spacing w:after="0" w:line="240" w:lineRule="auto"/>
              <w:jc w:val="center"/>
              <w:rPr>
                <w:rFonts w:ascii="Times New Roman" w:hAnsi="Times New Roman" w:cs="Times New Roman"/>
                <w:i/>
                <w:color w:val="000000"/>
                <w:sz w:val="24"/>
                <w:szCs w:val="24"/>
              </w:rPr>
            </w:pPr>
            <w:r w:rsidRPr="00FB07D2">
              <w:rPr>
                <w:rFonts w:ascii="Times New Roman" w:hAnsi="Times New Roman" w:cs="Times New Roman"/>
                <w:i/>
                <w:color w:val="000000"/>
                <w:sz w:val="24"/>
                <w:szCs w:val="24"/>
              </w:rPr>
              <w:t>14 437,5</w:t>
            </w:r>
          </w:p>
        </w:tc>
        <w:tc>
          <w:tcPr>
            <w:tcW w:w="1240" w:type="dxa"/>
            <w:shd w:val="clear" w:color="auto" w:fill="FFFFFF"/>
            <w:vAlign w:val="center"/>
          </w:tcPr>
          <w:p w:rsidR="00886ED4" w:rsidRPr="00FB07D2" w:rsidRDefault="00886ED4" w:rsidP="00FB07D2">
            <w:pPr>
              <w:spacing w:after="0" w:line="240" w:lineRule="auto"/>
              <w:jc w:val="center"/>
              <w:rPr>
                <w:rFonts w:ascii="Times New Roman" w:hAnsi="Times New Roman" w:cs="Times New Roman"/>
                <w:i/>
                <w:color w:val="000000"/>
                <w:sz w:val="24"/>
                <w:szCs w:val="24"/>
              </w:rPr>
            </w:pPr>
            <w:r w:rsidRPr="00FB07D2">
              <w:rPr>
                <w:rFonts w:ascii="Times New Roman" w:hAnsi="Times New Roman" w:cs="Times New Roman"/>
                <w:i/>
                <w:color w:val="000000"/>
                <w:sz w:val="24"/>
                <w:szCs w:val="24"/>
              </w:rPr>
              <w:t>15 159,5</w:t>
            </w:r>
          </w:p>
        </w:tc>
        <w:tc>
          <w:tcPr>
            <w:tcW w:w="1375" w:type="dxa"/>
            <w:shd w:val="clear" w:color="auto" w:fill="FFFFFF"/>
            <w:vAlign w:val="center"/>
          </w:tcPr>
          <w:p w:rsidR="00886ED4" w:rsidRPr="00FB07D2" w:rsidRDefault="00886ED4" w:rsidP="00FB07D2">
            <w:pPr>
              <w:spacing w:after="0" w:line="240" w:lineRule="auto"/>
              <w:jc w:val="center"/>
              <w:rPr>
                <w:rFonts w:ascii="Times New Roman" w:hAnsi="Times New Roman" w:cs="Times New Roman"/>
                <w:i/>
                <w:color w:val="000000"/>
                <w:sz w:val="24"/>
                <w:szCs w:val="24"/>
              </w:rPr>
            </w:pPr>
            <w:r w:rsidRPr="00FB07D2">
              <w:rPr>
                <w:rFonts w:ascii="Times New Roman" w:hAnsi="Times New Roman" w:cs="Times New Roman"/>
                <w:i/>
                <w:color w:val="000000"/>
                <w:sz w:val="24"/>
                <w:szCs w:val="24"/>
              </w:rPr>
              <w:t>15 917,0</w:t>
            </w:r>
          </w:p>
        </w:tc>
      </w:tr>
      <w:tr w:rsidR="00886ED4" w:rsidRPr="00FB07D2" w:rsidTr="004B1339">
        <w:trPr>
          <w:trHeight w:val="476"/>
        </w:trPr>
        <w:tc>
          <w:tcPr>
            <w:tcW w:w="6060" w:type="dxa"/>
            <w:vAlign w:val="center"/>
          </w:tcPr>
          <w:p w:rsidR="00886ED4" w:rsidRPr="00FB07D2" w:rsidRDefault="00886ED4" w:rsidP="00FB07D2">
            <w:pPr>
              <w:spacing w:after="0" w:line="240" w:lineRule="auto"/>
              <w:rPr>
                <w:rFonts w:ascii="Times New Roman" w:hAnsi="Times New Roman" w:cs="Times New Roman"/>
                <w:i/>
                <w:color w:val="000000"/>
                <w:sz w:val="24"/>
                <w:szCs w:val="24"/>
              </w:rPr>
            </w:pPr>
            <w:r w:rsidRPr="00FB07D2">
              <w:rPr>
                <w:rFonts w:ascii="Times New Roman" w:hAnsi="Times New Roman" w:cs="Times New Roman"/>
                <w:i/>
                <w:color w:val="000000"/>
                <w:sz w:val="24"/>
                <w:szCs w:val="24"/>
              </w:rPr>
              <w:t xml:space="preserve">МБУ "Централизованная библиотечная система </w:t>
            </w:r>
            <w:proofErr w:type="spellStart"/>
            <w:r w:rsidRPr="00FB07D2">
              <w:rPr>
                <w:rFonts w:ascii="Times New Roman" w:hAnsi="Times New Roman" w:cs="Times New Roman"/>
                <w:i/>
                <w:color w:val="000000"/>
                <w:sz w:val="24"/>
                <w:szCs w:val="24"/>
              </w:rPr>
              <w:t>г.Югорска</w:t>
            </w:r>
            <w:proofErr w:type="spellEnd"/>
            <w:r w:rsidRPr="00FB07D2">
              <w:rPr>
                <w:rFonts w:ascii="Times New Roman" w:hAnsi="Times New Roman" w:cs="Times New Roman"/>
                <w:i/>
                <w:color w:val="000000"/>
                <w:sz w:val="24"/>
                <w:szCs w:val="24"/>
              </w:rPr>
              <w:t>"</w:t>
            </w:r>
          </w:p>
        </w:tc>
        <w:tc>
          <w:tcPr>
            <w:tcW w:w="1176" w:type="dxa"/>
            <w:shd w:val="clear" w:color="auto" w:fill="FFFFFF"/>
            <w:vAlign w:val="center"/>
          </w:tcPr>
          <w:p w:rsidR="00886ED4" w:rsidRPr="00FB07D2" w:rsidRDefault="00886ED4" w:rsidP="00FB07D2">
            <w:pPr>
              <w:spacing w:after="0" w:line="240" w:lineRule="auto"/>
              <w:jc w:val="center"/>
              <w:rPr>
                <w:rFonts w:ascii="Times New Roman" w:hAnsi="Times New Roman" w:cs="Times New Roman"/>
                <w:i/>
                <w:color w:val="000000"/>
                <w:sz w:val="24"/>
                <w:szCs w:val="24"/>
              </w:rPr>
            </w:pPr>
            <w:r w:rsidRPr="00FB07D2">
              <w:rPr>
                <w:rFonts w:ascii="Times New Roman" w:hAnsi="Times New Roman" w:cs="Times New Roman"/>
                <w:i/>
                <w:color w:val="000000"/>
                <w:sz w:val="24"/>
                <w:szCs w:val="24"/>
              </w:rPr>
              <w:t>22 435,1</w:t>
            </w:r>
          </w:p>
        </w:tc>
        <w:tc>
          <w:tcPr>
            <w:tcW w:w="1240" w:type="dxa"/>
            <w:shd w:val="clear" w:color="auto" w:fill="FFFFFF"/>
            <w:vAlign w:val="center"/>
          </w:tcPr>
          <w:p w:rsidR="00886ED4" w:rsidRPr="00FB07D2" w:rsidRDefault="00886ED4" w:rsidP="00FB07D2">
            <w:pPr>
              <w:spacing w:after="0" w:line="240" w:lineRule="auto"/>
              <w:jc w:val="center"/>
              <w:rPr>
                <w:rFonts w:ascii="Times New Roman" w:hAnsi="Times New Roman" w:cs="Times New Roman"/>
                <w:i/>
                <w:color w:val="000000"/>
                <w:sz w:val="24"/>
                <w:szCs w:val="24"/>
              </w:rPr>
            </w:pPr>
            <w:r w:rsidRPr="00FB07D2">
              <w:rPr>
                <w:rFonts w:ascii="Times New Roman" w:hAnsi="Times New Roman" w:cs="Times New Roman"/>
                <w:i/>
                <w:color w:val="000000"/>
                <w:sz w:val="24"/>
                <w:szCs w:val="24"/>
              </w:rPr>
              <w:t>23 556,7</w:t>
            </w:r>
          </w:p>
        </w:tc>
        <w:tc>
          <w:tcPr>
            <w:tcW w:w="1375" w:type="dxa"/>
            <w:shd w:val="clear" w:color="auto" w:fill="FFFFFF"/>
            <w:vAlign w:val="center"/>
          </w:tcPr>
          <w:p w:rsidR="00886ED4" w:rsidRPr="00FB07D2" w:rsidRDefault="00886ED4" w:rsidP="00FB07D2">
            <w:pPr>
              <w:spacing w:after="0" w:line="240" w:lineRule="auto"/>
              <w:jc w:val="center"/>
              <w:rPr>
                <w:rFonts w:ascii="Times New Roman" w:hAnsi="Times New Roman" w:cs="Times New Roman"/>
                <w:i/>
                <w:color w:val="000000"/>
                <w:sz w:val="24"/>
                <w:szCs w:val="24"/>
              </w:rPr>
            </w:pPr>
            <w:r w:rsidRPr="00FB07D2">
              <w:rPr>
                <w:rFonts w:ascii="Times New Roman" w:hAnsi="Times New Roman" w:cs="Times New Roman"/>
                <w:i/>
                <w:color w:val="000000"/>
                <w:sz w:val="24"/>
                <w:szCs w:val="24"/>
              </w:rPr>
              <w:t>24 735,0</w:t>
            </w:r>
          </w:p>
        </w:tc>
      </w:tr>
      <w:tr w:rsidR="00886ED4" w:rsidRPr="00FB07D2" w:rsidTr="004B1339">
        <w:trPr>
          <w:trHeight w:val="476"/>
        </w:trPr>
        <w:tc>
          <w:tcPr>
            <w:tcW w:w="6060" w:type="dxa"/>
            <w:vAlign w:val="center"/>
          </w:tcPr>
          <w:p w:rsidR="00886ED4" w:rsidRPr="00FB07D2" w:rsidRDefault="00886ED4" w:rsidP="00FB07D2">
            <w:pPr>
              <w:spacing w:after="0" w:line="240" w:lineRule="auto"/>
              <w:rPr>
                <w:rFonts w:ascii="Times New Roman" w:hAnsi="Times New Roman" w:cs="Times New Roman"/>
                <w:i/>
                <w:color w:val="000000"/>
                <w:sz w:val="24"/>
                <w:szCs w:val="24"/>
              </w:rPr>
            </w:pPr>
            <w:r w:rsidRPr="00FB07D2">
              <w:rPr>
                <w:rFonts w:ascii="Times New Roman" w:hAnsi="Times New Roman" w:cs="Times New Roman"/>
                <w:i/>
                <w:color w:val="000000"/>
                <w:sz w:val="24"/>
                <w:szCs w:val="24"/>
              </w:rPr>
              <w:t>Субсидия на развитие материально-технической базы М</w:t>
            </w:r>
            <w:r w:rsidRPr="00FB07D2">
              <w:rPr>
                <w:rFonts w:ascii="Times New Roman" w:hAnsi="Times New Roman" w:cs="Times New Roman"/>
                <w:i/>
                <w:iCs/>
                <w:color w:val="000000"/>
                <w:sz w:val="24"/>
                <w:szCs w:val="24"/>
              </w:rPr>
              <w:t>БУК "МиГ"</w:t>
            </w:r>
          </w:p>
        </w:tc>
        <w:tc>
          <w:tcPr>
            <w:tcW w:w="1176" w:type="dxa"/>
            <w:shd w:val="clear" w:color="auto" w:fill="FFFFFF"/>
            <w:vAlign w:val="center"/>
          </w:tcPr>
          <w:p w:rsidR="00886ED4" w:rsidRPr="00FB07D2" w:rsidRDefault="00886ED4" w:rsidP="00FB07D2">
            <w:pPr>
              <w:spacing w:after="0" w:line="240" w:lineRule="auto"/>
              <w:jc w:val="center"/>
              <w:rPr>
                <w:rFonts w:ascii="Times New Roman" w:hAnsi="Times New Roman" w:cs="Times New Roman"/>
                <w:i/>
                <w:color w:val="000000"/>
                <w:sz w:val="24"/>
                <w:szCs w:val="24"/>
              </w:rPr>
            </w:pPr>
            <w:r w:rsidRPr="00FB07D2">
              <w:rPr>
                <w:rFonts w:ascii="Times New Roman" w:hAnsi="Times New Roman" w:cs="Times New Roman"/>
                <w:i/>
                <w:color w:val="000000"/>
                <w:sz w:val="24"/>
                <w:szCs w:val="24"/>
              </w:rPr>
              <w:t>750,0</w:t>
            </w:r>
          </w:p>
        </w:tc>
        <w:tc>
          <w:tcPr>
            <w:tcW w:w="1240" w:type="dxa"/>
            <w:shd w:val="clear" w:color="auto" w:fill="FFFFFF"/>
            <w:vAlign w:val="center"/>
          </w:tcPr>
          <w:p w:rsidR="00886ED4" w:rsidRPr="00FB07D2" w:rsidRDefault="00886ED4" w:rsidP="00FB07D2">
            <w:pPr>
              <w:spacing w:after="0" w:line="240" w:lineRule="auto"/>
              <w:jc w:val="center"/>
              <w:rPr>
                <w:rFonts w:ascii="Times New Roman" w:hAnsi="Times New Roman" w:cs="Times New Roman"/>
                <w:i/>
                <w:color w:val="000000"/>
                <w:sz w:val="24"/>
                <w:szCs w:val="24"/>
              </w:rPr>
            </w:pPr>
            <w:r w:rsidRPr="00FB07D2">
              <w:rPr>
                <w:rFonts w:ascii="Times New Roman" w:hAnsi="Times New Roman" w:cs="Times New Roman"/>
                <w:i/>
                <w:color w:val="000000"/>
                <w:sz w:val="24"/>
                <w:szCs w:val="24"/>
              </w:rPr>
              <w:t>0,0</w:t>
            </w:r>
          </w:p>
        </w:tc>
        <w:tc>
          <w:tcPr>
            <w:tcW w:w="1375" w:type="dxa"/>
            <w:shd w:val="clear" w:color="auto" w:fill="FFFFFF"/>
            <w:vAlign w:val="center"/>
          </w:tcPr>
          <w:p w:rsidR="00886ED4" w:rsidRPr="00FB07D2" w:rsidRDefault="00886ED4" w:rsidP="00FB07D2">
            <w:pPr>
              <w:spacing w:after="0" w:line="240" w:lineRule="auto"/>
              <w:jc w:val="center"/>
              <w:rPr>
                <w:rFonts w:ascii="Times New Roman" w:hAnsi="Times New Roman" w:cs="Times New Roman"/>
                <w:i/>
                <w:color w:val="000000"/>
                <w:sz w:val="24"/>
                <w:szCs w:val="24"/>
              </w:rPr>
            </w:pPr>
            <w:r w:rsidRPr="00FB07D2">
              <w:rPr>
                <w:rFonts w:ascii="Times New Roman" w:hAnsi="Times New Roman" w:cs="Times New Roman"/>
                <w:i/>
                <w:color w:val="000000"/>
                <w:sz w:val="24"/>
                <w:szCs w:val="24"/>
              </w:rPr>
              <w:t>0,0</w:t>
            </w:r>
          </w:p>
        </w:tc>
      </w:tr>
      <w:tr w:rsidR="00886ED4" w:rsidRPr="00FB07D2" w:rsidTr="004B1339">
        <w:trPr>
          <w:trHeight w:val="476"/>
        </w:trPr>
        <w:tc>
          <w:tcPr>
            <w:tcW w:w="6060" w:type="dxa"/>
            <w:vAlign w:val="center"/>
          </w:tcPr>
          <w:p w:rsidR="00886ED4" w:rsidRPr="00FB07D2" w:rsidRDefault="00886ED4" w:rsidP="00FB07D2">
            <w:pPr>
              <w:spacing w:after="0" w:line="240" w:lineRule="auto"/>
              <w:rPr>
                <w:rFonts w:ascii="Times New Roman" w:hAnsi="Times New Roman" w:cs="Times New Roman"/>
                <w:i/>
                <w:color w:val="000000"/>
                <w:sz w:val="24"/>
                <w:szCs w:val="24"/>
              </w:rPr>
            </w:pPr>
            <w:r w:rsidRPr="00FB07D2">
              <w:rPr>
                <w:rFonts w:ascii="Times New Roman" w:hAnsi="Times New Roman" w:cs="Times New Roman"/>
                <w:i/>
                <w:color w:val="000000"/>
                <w:sz w:val="24"/>
                <w:szCs w:val="24"/>
              </w:rPr>
              <w:t>Финансовое обеспечение выполнения муниципального задания муниципальному автономному учреждению культуры "ЦК "</w:t>
            </w:r>
            <w:proofErr w:type="spellStart"/>
            <w:r w:rsidRPr="00FB07D2">
              <w:rPr>
                <w:rFonts w:ascii="Times New Roman" w:hAnsi="Times New Roman" w:cs="Times New Roman"/>
                <w:i/>
                <w:color w:val="000000"/>
                <w:sz w:val="24"/>
                <w:szCs w:val="24"/>
              </w:rPr>
              <w:t>Югра</w:t>
            </w:r>
            <w:proofErr w:type="spellEnd"/>
            <w:r w:rsidRPr="00FB07D2">
              <w:rPr>
                <w:rFonts w:ascii="Times New Roman" w:hAnsi="Times New Roman" w:cs="Times New Roman"/>
                <w:i/>
                <w:color w:val="000000"/>
                <w:sz w:val="24"/>
                <w:szCs w:val="24"/>
              </w:rPr>
              <w:t xml:space="preserve"> -Презент" </w:t>
            </w:r>
          </w:p>
        </w:tc>
        <w:tc>
          <w:tcPr>
            <w:tcW w:w="1176" w:type="dxa"/>
            <w:shd w:val="clear" w:color="auto" w:fill="FFFFFF"/>
            <w:vAlign w:val="center"/>
          </w:tcPr>
          <w:p w:rsidR="00886ED4" w:rsidRPr="00FB07D2" w:rsidRDefault="00886ED4" w:rsidP="00FB07D2">
            <w:pPr>
              <w:spacing w:after="0" w:line="240" w:lineRule="auto"/>
              <w:jc w:val="center"/>
              <w:rPr>
                <w:rFonts w:ascii="Times New Roman" w:hAnsi="Times New Roman" w:cs="Times New Roman"/>
                <w:i/>
                <w:color w:val="000000"/>
                <w:sz w:val="24"/>
                <w:szCs w:val="24"/>
              </w:rPr>
            </w:pPr>
            <w:r w:rsidRPr="00FB07D2">
              <w:rPr>
                <w:rFonts w:ascii="Times New Roman" w:hAnsi="Times New Roman" w:cs="Times New Roman"/>
                <w:i/>
                <w:color w:val="000000"/>
                <w:sz w:val="24"/>
                <w:szCs w:val="24"/>
              </w:rPr>
              <w:t>38 769,0</w:t>
            </w:r>
          </w:p>
        </w:tc>
        <w:tc>
          <w:tcPr>
            <w:tcW w:w="1240" w:type="dxa"/>
            <w:shd w:val="clear" w:color="auto" w:fill="FFFFFF"/>
            <w:vAlign w:val="center"/>
          </w:tcPr>
          <w:p w:rsidR="00886ED4" w:rsidRPr="00FB07D2" w:rsidRDefault="00886ED4" w:rsidP="00FB07D2">
            <w:pPr>
              <w:spacing w:after="0" w:line="240" w:lineRule="auto"/>
              <w:jc w:val="center"/>
              <w:rPr>
                <w:rFonts w:ascii="Times New Roman" w:hAnsi="Times New Roman" w:cs="Times New Roman"/>
                <w:i/>
                <w:color w:val="000000"/>
                <w:sz w:val="24"/>
                <w:szCs w:val="24"/>
              </w:rPr>
            </w:pPr>
            <w:r w:rsidRPr="00FB07D2">
              <w:rPr>
                <w:rFonts w:ascii="Times New Roman" w:hAnsi="Times New Roman" w:cs="Times New Roman"/>
                <w:i/>
                <w:color w:val="000000"/>
                <w:sz w:val="24"/>
                <w:szCs w:val="24"/>
              </w:rPr>
              <w:t>40 707,0</w:t>
            </w:r>
          </w:p>
        </w:tc>
        <w:tc>
          <w:tcPr>
            <w:tcW w:w="1375" w:type="dxa"/>
            <w:shd w:val="clear" w:color="auto" w:fill="FFFFFF"/>
            <w:vAlign w:val="center"/>
          </w:tcPr>
          <w:p w:rsidR="00886ED4" w:rsidRPr="00FB07D2" w:rsidRDefault="00886ED4" w:rsidP="00FB07D2">
            <w:pPr>
              <w:spacing w:after="0" w:line="240" w:lineRule="auto"/>
              <w:jc w:val="center"/>
              <w:rPr>
                <w:rFonts w:ascii="Times New Roman" w:hAnsi="Times New Roman" w:cs="Times New Roman"/>
                <w:i/>
                <w:color w:val="000000"/>
                <w:sz w:val="24"/>
                <w:szCs w:val="24"/>
              </w:rPr>
            </w:pPr>
            <w:r w:rsidRPr="00FB07D2">
              <w:rPr>
                <w:rFonts w:ascii="Times New Roman" w:hAnsi="Times New Roman" w:cs="Times New Roman"/>
                <w:i/>
                <w:color w:val="000000"/>
                <w:sz w:val="24"/>
                <w:szCs w:val="24"/>
              </w:rPr>
              <w:t>42 743,0</w:t>
            </w:r>
          </w:p>
        </w:tc>
      </w:tr>
      <w:tr w:rsidR="00886ED4" w:rsidRPr="00FB07D2" w:rsidTr="004B1339">
        <w:trPr>
          <w:trHeight w:val="630"/>
        </w:trPr>
        <w:tc>
          <w:tcPr>
            <w:tcW w:w="6060" w:type="dxa"/>
            <w:vAlign w:val="center"/>
          </w:tcPr>
          <w:p w:rsidR="00886ED4" w:rsidRPr="00FB07D2" w:rsidRDefault="00886ED4" w:rsidP="00FB07D2">
            <w:pPr>
              <w:spacing w:after="0" w:line="240" w:lineRule="auto"/>
              <w:rPr>
                <w:rFonts w:ascii="Times New Roman" w:hAnsi="Times New Roman" w:cs="Times New Roman"/>
                <w:i/>
                <w:color w:val="000000"/>
                <w:sz w:val="24"/>
                <w:szCs w:val="24"/>
              </w:rPr>
            </w:pPr>
            <w:r w:rsidRPr="00FB07D2">
              <w:rPr>
                <w:rFonts w:ascii="Times New Roman" w:hAnsi="Times New Roman" w:cs="Times New Roman"/>
                <w:i/>
                <w:color w:val="000000"/>
                <w:sz w:val="24"/>
                <w:szCs w:val="24"/>
              </w:rPr>
              <w:t>Субсидия на строительство ледового городка муниципальному автономному учреждению культуры "ЦК "</w:t>
            </w:r>
            <w:proofErr w:type="spellStart"/>
            <w:r w:rsidRPr="00FB07D2">
              <w:rPr>
                <w:rFonts w:ascii="Times New Roman" w:hAnsi="Times New Roman" w:cs="Times New Roman"/>
                <w:i/>
                <w:color w:val="000000"/>
                <w:sz w:val="24"/>
                <w:szCs w:val="24"/>
              </w:rPr>
              <w:t>Югра</w:t>
            </w:r>
            <w:proofErr w:type="spellEnd"/>
            <w:r w:rsidRPr="00FB07D2">
              <w:rPr>
                <w:rFonts w:ascii="Times New Roman" w:hAnsi="Times New Roman" w:cs="Times New Roman"/>
                <w:i/>
                <w:color w:val="000000"/>
                <w:sz w:val="24"/>
                <w:szCs w:val="24"/>
              </w:rPr>
              <w:t xml:space="preserve"> -Презент"</w:t>
            </w:r>
          </w:p>
        </w:tc>
        <w:tc>
          <w:tcPr>
            <w:tcW w:w="1176" w:type="dxa"/>
            <w:shd w:val="clear" w:color="auto" w:fill="FFFFFF"/>
            <w:vAlign w:val="center"/>
          </w:tcPr>
          <w:p w:rsidR="00886ED4" w:rsidRPr="00FB07D2" w:rsidRDefault="00886ED4" w:rsidP="00FB07D2">
            <w:pPr>
              <w:spacing w:after="0" w:line="240" w:lineRule="auto"/>
              <w:jc w:val="center"/>
              <w:rPr>
                <w:rFonts w:ascii="Times New Roman" w:hAnsi="Times New Roman" w:cs="Times New Roman"/>
                <w:i/>
                <w:color w:val="000000"/>
                <w:sz w:val="24"/>
                <w:szCs w:val="24"/>
              </w:rPr>
            </w:pPr>
            <w:r w:rsidRPr="00FB07D2">
              <w:rPr>
                <w:rFonts w:ascii="Times New Roman" w:hAnsi="Times New Roman" w:cs="Times New Roman"/>
                <w:i/>
                <w:color w:val="000000"/>
                <w:sz w:val="24"/>
                <w:szCs w:val="24"/>
              </w:rPr>
              <w:t>750,0</w:t>
            </w:r>
          </w:p>
        </w:tc>
        <w:tc>
          <w:tcPr>
            <w:tcW w:w="1240" w:type="dxa"/>
            <w:shd w:val="clear" w:color="auto" w:fill="FFFFFF"/>
            <w:vAlign w:val="center"/>
          </w:tcPr>
          <w:p w:rsidR="00886ED4" w:rsidRPr="00FB07D2" w:rsidRDefault="00886ED4" w:rsidP="00FB07D2">
            <w:pPr>
              <w:spacing w:after="0" w:line="240" w:lineRule="auto"/>
              <w:jc w:val="center"/>
              <w:rPr>
                <w:rFonts w:ascii="Times New Roman" w:hAnsi="Times New Roman" w:cs="Times New Roman"/>
                <w:i/>
                <w:color w:val="000000"/>
                <w:sz w:val="24"/>
                <w:szCs w:val="24"/>
              </w:rPr>
            </w:pPr>
            <w:r w:rsidRPr="00FB07D2">
              <w:rPr>
                <w:rFonts w:ascii="Times New Roman" w:hAnsi="Times New Roman" w:cs="Times New Roman"/>
                <w:i/>
                <w:color w:val="000000"/>
                <w:sz w:val="24"/>
                <w:szCs w:val="24"/>
              </w:rPr>
              <w:t>0,0</w:t>
            </w:r>
          </w:p>
        </w:tc>
        <w:tc>
          <w:tcPr>
            <w:tcW w:w="1375" w:type="dxa"/>
            <w:shd w:val="clear" w:color="auto" w:fill="FFFFFF"/>
            <w:vAlign w:val="center"/>
          </w:tcPr>
          <w:p w:rsidR="00886ED4" w:rsidRPr="00FB07D2" w:rsidRDefault="00886ED4" w:rsidP="00FB07D2">
            <w:pPr>
              <w:spacing w:after="0" w:line="240" w:lineRule="auto"/>
              <w:jc w:val="center"/>
              <w:rPr>
                <w:rFonts w:ascii="Times New Roman" w:hAnsi="Times New Roman" w:cs="Times New Roman"/>
                <w:i/>
                <w:color w:val="000000"/>
                <w:sz w:val="24"/>
                <w:szCs w:val="24"/>
              </w:rPr>
            </w:pPr>
            <w:r w:rsidRPr="00FB07D2">
              <w:rPr>
                <w:rFonts w:ascii="Times New Roman" w:hAnsi="Times New Roman" w:cs="Times New Roman"/>
                <w:i/>
                <w:color w:val="000000"/>
                <w:sz w:val="24"/>
                <w:szCs w:val="24"/>
              </w:rPr>
              <w:t>0,0</w:t>
            </w:r>
          </w:p>
        </w:tc>
      </w:tr>
      <w:tr w:rsidR="00886ED4" w:rsidRPr="00FB07D2" w:rsidTr="004B1339">
        <w:trPr>
          <w:trHeight w:val="630"/>
        </w:trPr>
        <w:tc>
          <w:tcPr>
            <w:tcW w:w="6060" w:type="dxa"/>
            <w:shd w:val="clear" w:color="auto" w:fill="FFFFFF"/>
            <w:vAlign w:val="center"/>
          </w:tcPr>
          <w:p w:rsidR="00886ED4" w:rsidRPr="00FB07D2" w:rsidRDefault="00886ED4" w:rsidP="00FB07D2">
            <w:pPr>
              <w:spacing w:after="0" w:line="240" w:lineRule="auto"/>
              <w:rPr>
                <w:rFonts w:ascii="Times New Roman" w:hAnsi="Times New Roman" w:cs="Times New Roman"/>
                <w:i/>
                <w:sz w:val="24"/>
                <w:szCs w:val="24"/>
              </w:rPr>
            </w:pPr>
            <w:r w:rsidRPr="00FB07D2">
              <w:rPr>
                <w:rFonts w:ascii="Times New Roman" w:hAnsi="Times New Roman" w:cs="Times New Roman"/>
                <w:i/>
                <w:sz w:val="24"/>
                <w:szCs w:val="24"/>
              </w:rPr>
              <w:t>Субсидия на комплектование книжных фондов библиотек муниципальных образований</w:t>
            </w:r>
          </w:p>
        </w:tc>
        <w:tc>
          <w:tcPr>
            <w:tcW w:w="1176" w:type="dxa"/>
            <w:shd w:val="clear" w:color="auto" w:fill="FFFFFF"/>
            <w:noWrap/>
            <w:vAlign w:val="bottom"/>
          </w:tcPr>
          <w:p w:rsidR="00886ED4" w:rsidRPr="00FB07D2" w:rsidRDefault="00886ED4" w:rsidP="00FB07D2">
            <w:pPr>
              <w:spacing w:after="0" w:line="240" w:lineRule="auto"/>
              <w:jc w:val="center"/>
              <w:rPr>
                <w:rFonts w:ascii="Times New Roman" w:hAnsi="Times New Roman" w:cs="Times New Roman"/>
                <w:i/>
                <w:sz w:val="24"/>
                <w:szCs w:val="24"/>
              </w:rPr>
            </w:pPr>
            <w:r w:rsidRPr="00FB07D2">
              <w:rPr>
                <w:rFonts w:ascii="Times New Roman" w:hAnsi="Times New Roman" w:cs="Times New Roman"/>
                <w:i/>
                <w:sz w:val="24"/>
                <w:szCs w:val="24"/>
              </w:rPr>
              <w:t>79,3</w:t>
            </w:r>
          </w:p>
        </w:tc>
        <w:tc>
          <w:tcPr>
            <w:tcW w:w="1240" w:type="dxa"/>
            <w:shd w:val="clear" w:color="auto" w:fill="FFFFFF"/>
            <w:noWrap/>
            <w:vAlign w:val="bottom"/>
          </w:tcPr>
          <w:p w:rsidR="00886ED4" w:rsidRPr="00FB07D2" w:rsidRDefault="00886ED4" w:rsidP="00FB07D2">
            <w:pPr>
              <w:spacing w:after="0" w:line="240" w:lineRule="auto"/>
              <w:jc w:val="center"/>
              <w:rPr>
                <w:rFonts w:ascii="Times New Roman" w:hAnsi="Times New Roman" w:cs="Times New Roman"/>
                <w:i/>
                <w:sz w:val="24"/>
                <w:szCs w:val="24"/>
              </w:rPr>
            </w:pPr>
            <w:r w:rsidRPr="00FB07D2">
              <w:rPr>
                <w:rFonts w:ascii="Times New Roman" w:hAnsi="Times New Roman" w:cs="Times New Roman"/>
                <w:i/>
                <w:sz w:val="24"/>
                <w:szCs w:val="24"/>
              </w:rPr>
              <w:t>79,3</w:t>
            </w:r>
          </w:p>
        </w:tc>
        <w:tc>
          <w:tcPr>
            <w:tcW w:w="1375" w:type="dxa"/>
            <w:shd w:val="clear" w:color="auto" w:fill="FFFFFF"/>
            <w:noWrap/>
            <w:vAlign w:val="bottom"/>
          </w:tcPr>
          <w:p w:rsidR="00886ED4" w:rsidRPr="00FB07D2" w:rsidRDefault="00886ED4" w:rsidP="00FB07D2">
            <w:pPr>
              <w:spacing w:after="0" w:line="240" w:lineRule="auto"/>
              <w:jc w:val="center"/>
              <w:rPr>
                <w:rFonts w:ascii="Times New Roman" w:hAnsi="Times New Roman" w:cs="Times New Roman"/>
                <w:i/>
                <w:sz w:val="24"/>
                <w:szCs w:val="24"/>
              </w:rPr>
            </w:pPr>
            <w:r w:rsidRPr="00FB07D2">
              <w:rPr>
                <w:rFonts w:ascii="Times New Roman" w:hAnsi="Times New Roman" w:cs="Times New Roman"/>
                <w:i/>
                <w:sz w:val="24"/>
                <w:szCs w:val="24"/>
              </w:rPr>
              <w:t>79,3</w:t>
            </w:r>
          </w:p>
        </w:tc>
      </w:tr>
      <w:tr w:rsidR="00886ED4" w:rsidRPr="00FB07D2" w:rsidTr="004B1339">
        <w:trPr>
          <w:trHeight w:val="630"/>
        </w:trPr>
        <w:tc>
          <w:tcPr>
            <w:tcW w:w="6060" w:type="dxa"/>
            <w:shd w:val="clear" w:color="auto" w:fill="FFFFFF"/>
            <w:vAlign w:val="center"/>
          </w:tcPr>
          <w:p w:rsidR="00886ED4" w:rsidRPr="00FB07D2" w:rsidRDefault="00886ED4" w:rsidP="00FB07D2">
            <w:pPr>
              <w:spacing w:after="0" w:line="240" w:lineRule="auto"/>
              <w:rPr>
                <w:rFonts w:ascii="Times New Roman" w:hAnsi="Times New Roman" w:cs="Times New Roman"/>
                <w:i/>
                <w:sz w:val="24"/>
                <w:szCs w:val="24"/>
              </w:rPr>
            </w:pPr>
            <w:r w:rsidRPr="00FB07D2">
              <w:rPr>
                <w:rFonts w:ascii="Times New Roman" w:hAnsi="Times New Roman" w:cs="Times New Roman"/>
                <w:i/>
                <w:sz w:val="24"/>
                <w:szCs w:val="24"/>
              </w:rPr>
              <w:t xml:space="preserve">Реализация Указа Президента Российской Федерации от 07.05.2012 №597 «О мероприятиях по реализации государственной социальной политики» (в части поэтапного достижения целевых показателей по уровню оплаты труда отдельных категорий работников) </w:t>
            </w:r>
          </w:p>
        </w:tc>
        <w:tc>
          <w:tcPr>
            <w:tcW w:w="1176" w:type="dxa"/>
            <w:shd w:val="clear" w:color="auto" w:fill="FFFFFF"/>
            <w:noWrap/>
            <w:vAlign w:val="bottom"/>
          </w:tcPr>
          <w:p w:rsidR="00886ED4" w:rsidRPr="00FB07D2" w:rsidRDefault="00886ED4" w:rsidP="00FB07D2">
            <w:pPr>
              <w:spacing w:after="0" w:line="240" w:lineRule="auto"/>
              <w:jc w:val="center"/>
              <w:rPr>
                <w:rFonts w:ascii="Times New Roman" w:hAnsi="Times New Roman" w:cs="Times New Roman"/>
                <w:i/>
                <w:sz w:val="24"/>
                <w:szCs w:val="24"/>
              </w:rPr>
            </w:pPr>
            <w:r w:rsidRPr="00FB07D2">
              <w:rPr>
                <w:rFonts w:ascii="Times New Roman" w:hAnsi="Times New Roman" w:cs="Times New Roman"/>
                <w:i/>
                <w:sz w:val="24"/>
                <w:szCs w:val="24"/>
              </w:rPr>
              <w:t>5 300,0</w:t>
            </w:r>
          </w:p>
        </w:tc>
        <w:tc>
          <w:tcPr>
            <w:tcW w:w="1240" w:type="dxa"/>
            <w:shd w:val="clear" w:color="auto" w:fill="FFFFFF"/>
            <w:noWrap/>
            <w:vAlign w:val="bottom"/>
          </w:tcPr>
          <w:p w:rsidR="00886ED4" w:rsidRPr="00FB07D2" w:rsidRDefault="00886ED4" w:rsidP="00FB07D2">
            <w:pPr>
              <w:spacing w:after="0" w:line="240" w:lineRule="auto"/>
              <w:jc w:val="center"/>
              <w:rPr>
                <w:rFonts w:ascii="Times New Roman" w:hAnsi="Times New Roman" w:cs="Times New Roman"/>
                <w:i/>
                <w:sz w:val="24"/>
                <w:szCs w:val="24"/>
              </w:rPr>
            </w:pPr>
            <w:r w:rsidRPr="00FB07D2">
              <w:rPr>
                <w:rFonts w:ascii="Times New Roman" w:hAnsi="Times New Roman" w:cs="Times New Roman"/>
                <w:i/>
                <w:sz w:val="24"/>
                <w:szCs w:val="24"/>
              </w:rPr>
              <w:t>6 200,0</w:t>
            </w:r>
          </w:p>
        </w:tc>
        <w:tc>
          <w:tcPr>
            <w:tcW w:w="1375" w:type="dxa"/>
            <w:shd w:val="clear" w:color="auto" w:fill="FFFFFF"/>
            <w:noWrap/>
            <w:vAlign w:val="bottom"/>
          </w:tcPr>
          <w:p w:rsidR="00886ED4" w:rsidRPr="00FB07D2" w:rsidRDefault="00886ED4" w:rsidP="00FB07D2">
            <w:pPr>
              <w:spacing w:after="0" w:line="240" w:lineRule="auto"/>
              <w:jc w:val="center"/>
              <w:rPr>
                <w:rFonts w:ascii="Times New Roman" w:hAnsi="Times New Roman" w:cs="Times New Roman"/>
                <w:i/>
                <w:sz w:val="24"/>
                <w:szCs w:val="24"/>
              </w:rPr>
            </w:pPr>
            <w:r w:rsidRPr="00FB07D2">
              <w:rPr>
                <w:rFonts w:ascii="Times New Roman" w:hAnsi="Times New Roman" w:cs="Times New Roman"/>
                <w:i/>
                <w:sz w:val="24"/>
                <w:szCs w:val="24"/>
              </w:rPr>
              <w:t>7 100,0</w:t>
            </w:r>
          </w:p>
        </w:tc>
      </w:tr>
      <w:tr w:rsidR="00886ED4" w:rsidRPr="00FB07D2" w:rsidTr="004B1339">
        <w:trPr>
          <w:trHeight w:val="385"/>
        </w:trPr>
        <w:tc>
          <w:tcPr>
            <w:tcW w:w="6060" w:type="dxa"/>
            <w:shd w:val="clear" w:color="auto" w:fill="FFFFFF"/>
            <w:vAlign w:val="center"/>
          </w:tcPr>
          <w:p w:rsidR="00886ED4" w:rsidRPr="00FB07D2" w:rsidRDefault="00886ED4" w:rsidP="00FB07D2">
            <w:pPr>
              <w:spacing w:after="0" w:line="240" w:lineRule="auto"/>
              <w:rPr>
                <w:rFonts w:ascii="Times New Roman" w:hAnsi="Times New Roman" w:cs="Times New Roman"/>
                <w:i/>
                <w:sz w:val="24"/>
                <w:szCs w:val="24"/>
              </w:rPr>
            </w:pPr>
            <w:r w:rsidRPr="00FB07D2">
              <w:rPr>
                <w:rFonts w:ascii="Times New Roman" w:hAnsi="Times New Roman" w:cs="Times New Roman"/>
                <w:i/>
                <w:sz w:val="24"/>
                <w:szCs w:val="24"/>
              </w:rPr>
              <w:t>Проведение общегородских мероприятий</w:t>
            </w:r>
          </w:p>
        </w:tc>
        <w:tc>
          <w:tcPr>
            <w:tcW w:w="1176" w:type="dxa"/>
            <w:shd w:val="clear" w:color="auto" w:fill="FFFFFF"/>
            <w:noWrap/>
            <w:vAlign w:val="center"/>
          </w:tcPr>
          <w:p w:rsidR="00886ED4" w:rsidRPr="00FB07D2" w:rsidRDefault="00886ED4" w:rsidP="00FB07D2">
            <w:pPr>
              <w:spacing w:after="0" w:line="240" w:lineRule="auto"/>
              <w:jc w:val="center"/>
              <w:rPr>
                <w:rFonts w:ascii="Times New Roman" w:hAnsi="Times New Roman" w:cs="Times New Roman"/>
                <w:i/>
                <w:sz w:val="24"/>
                <w:szCs w:val="24"/>
              </w:rPr>
            </w:pPr>
            <w:r w:rsidRPr="00FB07D2">
              <w:rPr>
                <w:rFonts w:ascii="Times New Roman" w:hAnsi="Times New Roman" w:cs="Times New Roman"/>
                <w:i/>
                <w:sz w:val="24"/>
                <w:szCs w:val="24"/>
              </w:rPr>
              <w:t>8 471,0</w:t>
            </w:r>
          </w:p>
        </w:tc>
        <w:tc>
          <w:tcPr>
            <w:tcW w:w="1240" w:type="dxa"/>
            <w:shd w:val="clear" w:color="auto" w:fill="FFFFFF"/>
            <w:noWrap/>
            <w:vAlign w:val="center"/>
          </w:tcPr>
          <w:p w:rsidR="00886ED4" w:rsidRPr="00FB07D2" w:rsidRDefault="00886ED4" w:rsidP="00FB07D2">
            <w:pPr>
              <w:spacing w:after="0" w:line="240" w:lineRule="auto"/>
              <w:jc w:val="center"/>
              <w:rPr>
                <w:rFonts w:ascii="Times New Roman" w:hAnsi="Times New Roman" w:cs="Times New Roman"/>
                <w:i/>
                <w:sz w:val="24"/>
                <w:szCs w:val="24"/>
              </w:rPr>
            </w:pPr>
            <w:r w:rsidRPr="00FB07D2">
              <w:rPr>
                <w:rFonts w:ascii="Times New Roman" w:hAnsi="Times New Roman" w:cs="Times New Roman"/>
                <w:i/>
                <w:sz w:val="24"/>
                <w:szCs w:val="24"/>
              </w:rPr>
              <w:t>8 270,0</w:t>
            </w:r>
          </w:p>
        </w:tc>
        <w:tc>
          <w:tcPr>
            <w:tcW w:w="1375" w:type="dxa"/>
            <w:shd w:val="clear" w:color="auto" w:fill="FFFFFF"/>
            <w:noWrap/>
            <w:vAlign w:val="center"/>
          </w:tcPr>
          <w:p w:rsidR="00886ED4" w:rsidRPr="00FB07D2" w:rsidRDefault="00886ED4" w:rsidP="00FB07D2">
            <w:pPr>
              <w:spacing w:after="0" w:line="240" w:lineRule="auto"/>
              <w:jc w:val="center"/>
              <w:rPr>
                <w:rFonts w:ascii="Times New Roman" w:hAnsi="Times New Roman" w:cs="Times New Roman"/>
                <w:i/>
                <w:sz w:val="24"/>
                <w:szCs w:val="24"/>
              </w:rPr>
            </w:pPr>
            <w:r w:rsidRPr="00FB07D2">
              <w:rPr>
                <w:rFonts w:ascii="Times New Roman" w:hAnsi="Times New Roman" w:cs="Times New Roman"/>
                <w:i/>
                <w:sz w:val="24"/>
                <w:szCs w:val="24"/>
              </w:rPr>
              <w:t>8 478,0</w:t>
            </w:r>
          </w:p>
        </w:tc>
      </w:tr>
      <w:tr w:rsidR="00886ED4" w:rsidRPr="00FB07D2" w:rsidTr="004B1339">
        <w:trPr>
          <w:trHeight w:val="630"/>
        </w:trPr>
        <w:tc>
          <w:tcPr>
            <w:tcW w:w="6060" w:type="dxa"/>
            <w:shd w:val="clear" w:color="auto" w:fill="FFFFFF"/>
            <w:vAlign w:val="center"/>
          </w:tcPr>
          <w:p w:rsidR="00886ED4" w:rsidRPr="00FB07D2" w:rsidRDefault="00886ED4" w:rsidP="00FB07D2">
            <w:pPr>
              <w:spacing w:after="0" w:line="240" w:lineRule="auto"/>
              <w:rPr>
                <w:rFonts w:ascii="Times New Roman" w:hAnsi="Times New Roman" w:cs="Times New Roman"/>
                <w:sz w:val="24"/>
                <w:szCs w:val="24"/>
              </w:rPr>
            </w:pPr>
            <w:r w:rsidRPr="00FB07D2">
              <w:rPr>
                <w:rFonts w:ascii="Times New Roman" w:hAnsi="Times New Roman" w:cs="Times New Roman"/>
                <w:sz w:val="24"/>
                <w:szCs w:val="24"/>
              </w:rPr>
              <w:t>Долгосрочная целевая программа «Развитие культуры в городе Югорске на 2012-2014 годы»,</w:t>
            </w:r>
            <w:r w:rsidR="00BC0167">
              <w:rPr>
                <w:rFonts w:ascii="Times New Roman" w:hAnsi="Times New Roman" w:cs="Times New Roman"/>
                <w:sz w:val="24"/>
                <w:szCs w:val="24"/>
              </w:rPr>
              <w:t xml:space="preserve"> </w:t>
            </w:r>
            <w:r w:rsidRPr="00FB07D2">
              <w:rPr>
                <w:rFonts w:ascii="Times New Roman" w:hAnsi="Times New Roman" w:cs="Times New Roman"/>
                <w:sz w:val="24"/>
                <w:szCs w:val="24"/>
              </w:rPr>
              <w:t>в том числе</w:t>
            </w:r>
          </w:p>
          <w:p w:rsidR="00886ED4" w:rsidRPr="00FB07D2" w:rsidRDefault="00886ED4" w:rsidP="00FB07D2">
            <w:pPr>
              <w:spacing w:after="0" w:line="240" w:lineRule="auto"/>
              <w:rPr>
                <w:rFonts w:ascii="Times New Roman" w:hAnsi="Times New Roman" w:cs="Times New Roman"/>
                <w:i/>
                <w:iCs/>
                <w:sz w:val="24"/>
                <w:szCs w:val="24"/>
              </w:rPr>
            </w:pPr>
            <w:r w:rsidRPr="00FB07D2">
              <w:rPr>
                <w:rFonts w:ascii="Times New Roman" w:hAnsi="Times New Roman" w:cs="Times New Roman"/>
                <w:i/>
                <w:iCs/>
                <w:sz w:val="24"/>
                <w:szCs w:val="24"/>
              </w:rPr>
              <w:t>бюджет города</w:t>
            </w:r>
          </w:p>
          <w:p w:rsidR="00886ED4" w:rsidRPr="00FB07D2" w:rsidRDefault="00886ED4" w:rsidP="00FB07D2">
            <w:pPr>
              <w:spacing w:after="0" w:line="240" w:lineRule="auto"/>
              <w:rPr>
                <w:rFonts w:ascii="Times New Roman" w:hAnsi="Times New Roman" w:cs="Times New Roman"/>
                <w:sz w:val="24"/>
                <w:szCs w:val="24"/>
              </w:rPr>
            </w:pPr>
            <w:r w:rsidRPr="00FB07D2">
              <w:rPr>
                <w:rFonts w:ascii="Times New Roman" w:hAnsi="Times New Roman" w:cs="Times New Roman"/>
                <w:i/>
                <w:iCs/>
                <w:sz w:val="24"/>
                <w:szCs w:val="24"/>
              </w:rPr>
              <w:t>бюджет автономного округа</w:t>
            </w:r>
          </w:p>
        </w:tc>
        <w:tc>
          <w:tcPr>
            <w:tcW w:w="1176" w:type="dxa"/>
            <w:shd w:val="clear" w:color="auto" w:fill="FFFFFF"/>
            <w:noWrap/>
            <w:vAlign w:val="bottom"/>
          </w:tcPr>
          <w:p w:rsidR="00886ED4" w:rsidRPr="00FB07D2" w:rsidRDefault="00886ED4" w:rsidP="00FB07D2">
            <w:pPr>
              <w:spacing w:after="0" w:line="240" w:lineRule="auto"/>
              <w:rPr>
                <w:rFonts w:ascii="Times New Roman" w:hAnsi="Times New Roman" w:cs="Times New Roman"/>
                <w:bCs/>
                <w:sz w:val="24"/>
                <w:szCs w:val="24"/>
              </w:rPr>
            </w:pPr>
            <w:r w:rsidRPr="00FB07D2">
              <w:rPr>
                <w:rFonts w:ascii="Times New Roman" w:hAnsi="Times New Roman" w:cs="Times New Roman"/>
                <w:bCs/>
                <w:sz w:val="24"/>
                <w:szCs w:val="24"/>
              </w:rPr>
              <w:t xml:space="preserve">40 214,7 </w:t>
            </w:r>
          </w:p>
          <w:p w:rsidR="00886ED4" w:rsidRPr="00FB07D2" w:rsidRDefault="00886ED4" w:rsidP="00FB07D2">
            <w:pPr>
              <w:spacing w:after="0" w:line="240" w:lineRule="auto"/>
              <w:rPr>
                <w:rFonts w:ascii="Times New Roman" w:hAnsi="Times New Roman" w:cs="Times New Roman"/>
                <w:i/>
                <w:iCs/>
                <w:sz w:val="24"/>
                <w:szCs w:val="24"/>
              </w:rPr>
            </w:pPr>
          </w:p>
          <w:p w:rsidR="00886ED4" w:rsidRPr="00FB07D2" w:rsidRDefault="00886ED4" w:rsidP="00FB07D2">
            <w:pPr>
              <w:spacing w:after="0" w:line="240" w:lineRule="auto"/>
              <w:rPr>
                <w:rFonts w:ascii="Times New Roman" w:hAnsi="Times New Roman" w:cs="Times New Roman"/>
                <w:i/>
                <w:iCs/>
                <w:sz w:val="24"/>
                <w:szCs w:val="24"/>
              </w:rPr>
            </w:pPr>
            <w:r w:rsidRPr="00FB07D2">
              <w:rPr>
                <w:rFonts w:ascii="Times New Roman" w:hAnsi="Times New Roman" w:cs="Times New Roman"/>
                <w:i/>
                <w:iCs/>
                <w:sz w:val="24"/>
                <w:szCs w:val="24"/>
              </w:rPr>
              <w:t>2 056,8</w:t>
            </w:r>
          </w:p>
          <w:p w:rsidR="00886ED4" w:rsidRPr="00FB07D2" w:rsidRDefault="00886ED4" w:rsidP="00FB07D2">
            <w:pPr>
              <w:spacing w:after="0" w:line="240" w:lineRule="auto"/>
              <w:rPr>
                <w:rFonts w:ascii="Times New Roman" w:hAnsi="Times New Roman" w:cs="Times New Roman"/>
                <w:i/>
                <w:iCs/>
                <w:sz w:val="24"/>
                <w:szCs w:val="24"/>
              </w:rPr>
            </w:pPr>
            <w:r w:rsidRPr="00FB07D2">
              <w:rPr>
                <w:rFonts w:ascii="Times New Roman" w:hAnsi="Times New Roman" w:cs="Times New Roman"/>
                <w:i/>
                <w:iCs/>
                <w:sz w:val="24"/>
                <w:szCs w:val="24"/>
              </w:rPr>
              <w:t>38 157,9</w:t>
            </w:r>
          </w:p>
        </w:tc>
        <w:tc>
          <w:tcPr>
            <w:tcW w:w="1240" w:type="dxa"/>
            <w:shd w:val="clear" w:color="auto" w:fill="FFFFFF"/>
            <w:noWrap/>
            <w:vAlign w:val="bottom"/>
          </w:tcPr>
          <w:p w:rsidR="00886ED4" w:rsidRPr="00FB07D2" w:rsidRDefault="00886ED4" w:rsidP="00FB07D2">
            <w:pPr>
              <w:spacing w:after="0" w:line="240" w:lineRule="auto"/>
              <w:jc w:val="center"/>
              <w:rPr>
                <w:rFonts w:ascii="Times New Roman" w:hAnsi="Times New Roman" w:cs="Times New Roman"/>
                <w:sz w:val="24"/>
                <w:szCs w:val="24"/>
              </w:rPr>
            </w:pPr>
            <w:r w:rsidRPr="00FB07D2">
              <w:rPr>
                <w:rFonts w:ascii="Times New Roman" w:hAnsi="Times New Roman" w:cs="Times New Roman"/>
                <w:bCs/>
                <w:sz w:val="24"/>
                <w:szCs w:val="24"/>
              </w:rPr>
              <w:t>1 263,1</w:t>
            </w:r>
            <w:r w:rsidRPr="00FB07D2">
              <w:rPr>
                <w:rFonts w:ascii="Times New Roman" w:hAnsi="Times New Roman" w:cs="Times New Roman"/>
                <w:sz w:val="24"/>
                <w:szCs w:val="24"/>
              </w:rPr>
              <w:t xml:space="preserve"> </w:t>
            </w:r>
          </w:p>
          <w:p w:rsidR="00886ED4" w:rsidRPr="00FB07D2" w:rsidRDefault="00886ED4" w:rsidP="00FB07D2">
            <w:pPr>
              <w:spacing w:after="0" w:line="240" w:lineRule="auto"/>
              <w:jc w:val="center"/>
              <w:rPr>
                <w:rFonts w:ascii="Times New Roman" w:hAnsi="Times New Roman" w:cs="Times New Roman"/>
                <w:sz w:val="24"/>
                <w:szCs w:val="24"/>
              </w:rPr>
            </w:pPr>
          </w:p>
          <w:p w:rsidR="00886ED4" w:rsidRPr="00FB07D2" w:rsidRDefault="00886ED4" w:rsidP="00FB07D2">
            <w:pPr>
              <w:spacing w:after="0" w:line="240" w:lineRule="auto"/>
              <w:jc w:val="center"/>
              <w:rPr>
                <w:rFonts w:ascii="Times New Roman" w:hAnsi="Times New Roman" w:cs="Times New Roman"/>
                <w:sz w:val="24"/>
                <w:szCs w:val="24"/>
              </w:rPr>
            </w:pPr>
            <w:r w:rsidRPr="00FB07D2">
              <w:rPr>
                <w:rFonts w:ascii="Times New Roman" w:hAnsi="Times New Roman" w:cs="Times New Roman"/>
                <w:i/>
                <w:iCs/>
                <w:sz w:val="24"/>
                <w:szCs w:val="24"/>
              </w:rPr>
              <w:t>189,5 1 073,6</w:t>
            </w:r>
          </w:p>
        </w:tc>
        <w:tc>
          <w:tcPr>
            <w:tcW w:w="1375" w:type="dxa"/>
            <w:shd w:val="clear" w:color="auto" w:fill="FFFFFF"/>
            <w:noWrap/>
            <w:vAlign w:val="bottom"/>
          </w:tcPr>
          <w:p w:rsidR="00886ED4" w:rsidRPr="00FB07D2" w:rsidRDefault="00886ED4" w:rsidP="00FB07D2">
            <w:pPr>
              <w:spacing w:after="0" w:line="240" w:lineRule="auto"/>
              <w:jc w:val="center"/>
              <w:rPr>
                <w:rFonts w:ascii="Times New Roman" w:hAnsi="Times New Roman" w:cs="Times New Roman"/>
                <w:sz w:val="24"/>
                <w:szCs w:val="24"/>
              </w:rPr>
            </w:pPr>
            <w:r w:rsidRPr="00FB07D2">
              <w:rPr>
                <w:rFonts w:ascii="Times New Roman" w:hAnsi="Times New Roman" w:cs="Times New Roman"/>
                <w:bCs/>
                <w:sz w:val="24"/>
                <w:szCs w:val="24"/>
              </w:rPr>
              <w:t>0,0</w:t>
            </w:r>
            <w:r w:rsidRPr="00FB07D2">
              <w:rPr>
                <w:rFonts w:ascii="Times New Roman" w:hAnsi="Times New Roman" w:cs="Times New Roman"/>
                <w:sz w:val="24"/>
                <w:szCs w:val="24"/>
              </w:rPr>
              <w:t xml:space="preserve"> </w:t>
            </w:r>
          </w:p>
          <w:p w:rsidR="00886ED4" w:rsidRPr="00FB07D2" w:rsidRDefault="00886ED4" w:rsidP="00FB07D2">
            <w:pPr>
              <w:spacing w:after="0" w:line="240" w:lineRule="auto"/>
              <w:jc w:val="center"/>
              <w:rPr>
                <w:rFonts w:ascii="Times New Roman" w:hAnsi="Times New Roman" w:cs="Times New Roman"/>
                <w:sz w:val="24"/>
                <w:szCs w:val="24"/>
              </w:rPr>
            </w:pPr>
          </w:p>
          <w:p w:rsidR="00FB07D2" w:rsidRDefault="00886ED4" w:rsidP="00FB07D2">
            <w:pPr>
              <w:spacing w:after="0" w:line="240" w:lineRule="auto"/>
              <w:jc w:val="center"/>
              <w:rPr>
                <w:rFonts w:ascii="Times New Roman" w:hAnsi="Times New Roman" w:cs="Times New Roman"/>
                <w:i/>
                <w:iCs/>
                <w:sz w:val="24"/>
                <w:szCs w:val="24"/>
              </w:rPr>
            </w:pPr>
            <w:r w:rsidRPr="00FB07D2">
              <w:rPr>
                <w:rFonts w:ascii="Times New Roman" w:hAnsi="Times New Roman" w:cs="Times New Roman"/>
                <w:i/>
                <w:iCs/>
                <w:sz w:val="24"/>
                <w:szCs w:val="24"/>
              </w:rPr>
              <w:t>0,0</w:t>
            </w:r>
          </w:p>
          <w:p w:rsidR="00886ED4" w:rsidRPr="00FB07D2" w:rsidRDefault="00886ED4" w:rsidP="00FB07D2">
            <w:pPr>
              <w:spacing w:after="0" w:line="240" w:lineRule="auto"/>
              <w:jc w:val="center"/>
              <w:rPr>
                <w:rFonts w:ascii="Times New Roman" w:hAnsi="Times New Roman" w:cs="Times New Roman"/>
                <w:sz w:val="24"/>
                <w:szCs w:val="24"/>
              </w:rPr>
            </w:pPr>
            <w:r w:rsidRPr="00FB07D2">
              <w:rPr>
                <w:rFonts w:ascii="Times New Roman" w:hAnsi="Times New Roman" w:cs="Times New Roman"/>
                <w:i/>
                <w:iCs/>
                <w:sz w:val="24"/>
                <w:szCs w:val="24"/>
              </w:rPr>
              <w:t>0,0</w:t>
            </w:r>
          </w:p>
        </w:tc>
      </w:tr>
      <w:tr w:rsidR="00886ED4" w:rsidRPr="00FB07D2" w:rsidTr="004B1339">
        <w:trPr>
          <w:trHeight w:val="315"/>
        </w:trPr>
        <w:tc>
          <w:tcPr>
            <w:tcW w:w="6060" w:type="dxa"/>
            <w:shd w:val="clear" w:color="auto" w:fill="FFFFFF"/>
            <w:vAlign w:val="center"/>
          </w:tcPr>
          <w:p w:rsidR="00886ED4" w:rsidRPr="00FB07D2" w:rsidRDefault="00886ED4" w:rsidP="00FB07D2">
            <w:pPr>
              <w:spacing w:after="0" w:line="240" w:lineRule="auto"/>
              <w:rPr>
                <w:rFonts w:ascii="Times New Roman" w:hAnsi="Times New Roman" w:cs="Times New Roman"/>
                <w:sz w:val="24"/>
                <w:szCs w:val="24"/>
              </w:rPr>
            </w:pPr>
            <w:r w:rsidRPr="00FB07D2">
              <w:rPr>
                <w:rFonts w:ascii="Times New Roman" w:hAnsi="Times New Roman" w:cs="Times New Roman"/>
                <w:sz w:val="24"/>
                <w:szCs w:val="24"/>
              </w:rPr>
              <w:lastRenderedPageBreak/>
              <w:t xml:space="preserve">Долгосрочная целевая программа "Формирование доступной среды жизнедеятельности для инвалидов и </w:t>
            </w:r>
            <w:proofErr w:type="spellStart"/>
            <w:r w:rsidRPr="00FB07D2">
              <w:rPr>
                <w:rFonts w:ascii="Times New Roman" w:hAnsi="Times New Roman" w:cs="Times New Roman"/>
                <w:sz w:val="24"/>
                <w:szCs w:val="24"/>
              </w:rPr>
              <w:t>маломобильных</w:t>
            </w:r>
            <w:proofErr w:type="spellEnd"/>
            <w:r w:rsidRPr="00FB07D2">
              <w:rPr>
                <w:rFonts w:ascii="Times New Roman" w:hAnsi="Times New Roman" w:cs="Times New Roman"/>
                <w:sz w:val="24"/>
                <w:szCs w:val="24"/>
              </w:rPr>
              <w:t xml:space="preserve"> групп населения в городе Югорске на 2011-2015 годы"</w:t>
            </w:r>
          </w:p>
        </w:tc>
        <w:tc>
          <w:tcPr>
            <w:tcW w:w="1176" w:type="dxa"/>
            <w:shd w:val="clear" w:color="auto" w:fill="FFFFFF"/>
            <w:noWrap/>
            <w:vAlign w:val="center"/>
          </w:tcPr>
          <w:p w:rsidR="00886ED4" w:rsidRPr="00FB07D2" w:rsidRDefault="00886ED4" w:rsidP="00FB07D2">
            <w:pPr>
              <w:spacing w:after="0" w:line="240" w:lineRule="auto"/>
              <w:jc w:val="center"/>
              <w:rPr>
                <w:rFonts w:ascii="Times New Roman" w:hAnsi="Times New Roman" w:cs="Times New Roman"/>
                <w:sz w:val="24"/>
                <w:szCs w:val="24"/>
              </w:rPr>
            </w:pPr>
            <w:r w:rsidRPr="00FB07D2">
              <w:rPr>
                <w:rFonts w:ascii="Times New Roman" w:hAnsi="Times New Roman" w:cs="Times New Roman"/>
                <w:sz w:val="24"/>
                <w:szCs w:val="24"/>
              </w:rPr>
              <w:t>155,0</w:t>
            </w:r>
          </w:p>
        </w:tc>
        <w:tc>
          <w:tcPr>
            <w:tcW w:w="1240" w:type="dxa"/>
            <w:shd w:val="clear" w:color="auto" w:fill="FFFFFF"/>
            <w:noWrap/>
            <w:vAlign w:val="center"/>
          </w:tcPr>
          <w:p w:rsidR="00886ED4" w:rsidRPr="00FB07D2" w:rsidRDefault="00886ED4" w:rsidP="00FB07D2">
            <w:pPr>
              <w:spacing w:after="0" w:line="240" w:lineRule="auto"/>
              <w:jc w:val="center"/>
              <w:rPr>
                <w:rFonts w:ascii="Times New Roman" w:hAnsi="Times New Roman" w:cs="Times New Roman"/>
                <w:sz w:val="24"/>
                <w:szCs w:val="24"/>
              </w:rPr>
            </w:pPr>
            <w:r w:rsidRPr="00FB07D2">
              <w:rPr>
                <w:rFonts w:ascii="Times New Roman" w:hAnsi="Times New Roman" w:cs="Times New Roman"/>
                <w:sz w:val="24"/>
                <w:szCs w:val="24"/>
              </w:rPr>
              <w:t>100,0</w:t>
            </w:r>
          </w:p>
        </w:tc>
        <w:tc>
          <w:tcPr>
            <w:tcW w:w="1375" w:type="dxa"/>
            <w:shd w:val="clear" w:color="auto" w:fill="FFFFFF"/>
            <w:noWrap/>
            <w:vAlign w:val="center"/>
          </w:tcPr>
          <w:p w:rsidR="00886ED4" w:rsidRPr="00FB07D2" w:rsidRDefault="00886ED4" w:rsidP="00FB07D2">
            <w:pPr>
              <w:spacing w:after="0" w:line="240" w:lineRule="auto"/>
              <w:jc w:val="center"/>
              <w:rPr>
                <w:rFonts w:ascii="Times New Roman" w:hAnsi="Times New Roman" w:cs="Times New Roman"/>
                <w:sz w:val="24"/>
                <w:szCs w:val="24"/>
              </w:rPr>
            </w:pPr>
            <w:r w:rsidRPr="00FB07D2">
              <w:rPr>
                <w:rFonts w:ascii="Times New Roman" w:hAnsi="Times New Roman" w:cs="Times New Roman"/>
                <w:sz w:val="24"/>
                <w:szCs w:val="24"/>
              </w:rPr>
              <w:t>280,0</w:t>
            </w:r>
          </w:p>
        </w:tc>
      </w:tr>
      <w:tr w:rsidR="00886ED4" w:rsidRPr="00FB07D2" w:rsidTr="004B1339">
        <w:trPr>
          <w:trHeight w:val="315"/>
        </w:trPr>
        <w:tc>
          <w:tcPr>
            <w:tcW w:w="6060" w:type="dxa"/>
            <w:shd w:val="clear" w:color="auto" w:fill="FFFFFF"/>
            <w:vAlign w:val="center"/>
          </w:tcPr>
          <w:p w:rsidR="00886ED4" w:rsidRPr="00FB07D2" w:rsidRDefault="00886ED4" w:rsidP="00BC0167">
            <w:pPr>
              <w:spacing w:after="0" w:line="240" w:lineRule="auto"/>
              <w:rPr>
                <w:rFonts w:ascii="Times New Roman" w:hAnsi="Times New Roman" w:cs="Times New Roman"/>
                <w:color w:val="000000"/>
                <w:sz w:val="24"/>
                <w:szCs w:val="24"/>
              </w:rPr>
            </w:pPr>
            <w:r w:rsidRPr="00FB07D2">
              <w:rPr>
                <w:rFonts w:ascii="Times New Roman" w:hAnsi="Times New Roman" w:cs="Times New Roman"/>
                <w:sz w:val="24"/>
                <w:szCs w:val="24"/>
              </w:rPr>
              <w:t>Долгосрочная целевая программа</w:t>
            </w:r>
            <w:r w:rsidR="00BC0167">
              <w:rPr>
                <w:rFonts w:ascii="Times New Roman" w:hAnsi="Times New Roman" w:cs="Times New Roman"/>
                <w:sz w:val="24"/>
                <w:szCs w:val="24"/>
              </w:rPr>
              <w:t xml:space="preserve"> </w:t>
            </w:r>
            <w:r w:rsidRPr="00FB07D2">
              <w:rPr>
                <w:rFonts w:ascii="Times New Roman" w:hAnsi="Times New Roman" w:cs="Times New Roman"/>
                <w:color w:val="000000"/>
                <w:sz w:val="24"/>
                <w:szCs w:val="24"/>
              </w:rPr>
              <w:t>«Профилактика экстремизма, гармонизация межэтнических и межкультурных отношений,</w:t>
            </w:r>
            <w:r w:rsidR="00BC0167">
              <w:rPr>
                <w:rFonts w:ascii="Times New Roman" w:hAnsi="Times New Roman" w:cs="Times New Roman"/>
                <w:color w:val="000000"/>
                <w:sz w:val="24"/>
                <w:szCs w:val="24"/>
              </w:rPr>
              <w:t xml:space="preserve"> </w:t>
            </w:r>
            <w:r w:rsidRPr="00FB07D2">
              <w:rPr>
                <w:rFonts w:ascii="Times New Roman" w:hAnsi="Times New Roman" w:cs="Times New Roman"/>
                <w:color w:val="000000"/>
                <w:sz w:val="24"/>
                <w:szCs w:val="24"/>
              </w:rPr>
              <w:t>укрепление толерантности в городе Югорске на 2011-2013 годы»</w:t>
            </w:r>
          </w:p>
        </w:tc>
        <w:tc>
          <w:tcPr>
            <w:tcW w:w="1176" w:type="dxa"/>
            <w:shd w:val="clear" w:color="auto" w:fill="FFFFFF"/>
            <w:vAlign w:val="center"/>
          </w:tcPr>
          <w:p w:rsidR="00886ED4" w:rsidRPr="00FB07D2" w:rsidRDefault="00886ED4" w:rsidP="00FB07D2">
            <w:pPr>
              <w:spacing w:after="0" w:line="240" w:lineRule="auto"/>
              <w:jc w:val="center"/>
              <w:rPr>
                <w:rFonts w:ascii="Times New Roman" w:hAnsi="Times New Roman" w:cs="Times New Roman"/>
                <w:color w:val="000000"/>
                <w:sz w:val="24"/>
                <w:szCs w:val="24"/>
              </w:rPr>
            </w:pPr>
            <w:r w:rsidRPr="00FB07D2">
              <w:rPr>
                <w:rFonts w:ascii="Times New Roman" w:hAnsi="Times New Roman" w:cs="Times New Roman"/>
                <w:color w:val="000000"/>
                <w:sz w:val="24"/>
                <w:szCs w:val="24"/>
              </w:rPr>
              <w:t>150,0</w:t>
            </w:r>
          </w:p>
        </w:tc>
        <w:tc>
          <w:tcPr>
            <w:tcW w:w="1240" w:type="dxa"/>
            <w:shd w:val="clear" w:color="auto" w:fill="FFFFFF"/>
            <w:vAlign w:val="center"/>
          </w:tcPr>
          <w:p w:rsidR="00886ED4" w:rsidRPr="00FB07D2" w:rsidRDefault="00886ED4" w:rsidP="00FB07D2">
            <w:pPr>
              <w:spacing w:after="0" w:line="240" w:lineRule="auto"/>
              <w:jc w:val="center"/>
              <w:rPr>
                <w:rFonts w:ascii="Times New Roman" w:hAnsi="Times New Roman" w:cs="Times New Roman"/>
                <w:color w:val="000000"/>
                <w:sz w:val="24"/>
                <w:szCs w:val="24"/>
              </w:rPr>
            </w:pPr>
            <w:r w:rsidRPr="00FB07D2">
              <w:rPr>
                <w:rFonts w:ascii="Times New Roman" w:hAnsi="Times New Roman" w:cs="Times New Roman"/>
                <w:color w:val="000000"/>
                <w:sz w:val="24"/>
                <w:szCs w:val="24"/>
              </w:rPr>
              <w:t>0,0</w:t>
            </w:r>
          </w:p>
        </w:tc>
        <w:tc>
          <w:tcPr>
            <w:tcW w:w="1375" w:type="dxa"/>
            <w:shd w:val="clear" w:color="auto" w:fill="FFFFFF"/>
            <w:vAlign w:val="center"/>
          </w:tcPr>
          <w:p w:rsidR="00886ED4" w:rsidRPr="00FB07D2" w:rsidRDefault="00886ED4" w:rsidP="00FB07D2">
            <w:pPr>
              <w:spacing w:after="0" w:line="240" w:lineRule="auto"/>
              <w:jc w:val="center"/>
              <w:rPr>
                <w:rFonts w:ascii="Times New Roman" w:hAnsi="Times New Roman" w:cs="Times New Roman"/>
                <w:color w:val="000000"/>
                <w:sz w:val="24"/>
                <w:szCs w:val="24"/>
              </w:rPr>
            </w:pPr>
            <w:r w:rsidRPr="00FB07D2">
              <w:rPr>
                <w:rFonts w:ascii="Times New Roman" w:hAnsi="Times New Roman" w:cs="Times New Roman"/>
                <w:color w:val="000000"/>
                <w:sz w:val="24"/>
                <w:szCs w:val="24"/>
              </w:rPr>
              <w:t>0,0</w:t>
            </w:r>
          </w:p>
        </w:tc>
      </w:tr>
      <w:tr w:rsidR="00886ED4" w:rsidRPr="00FB07D2" w:rsidTr="004B1339">
        <w:trPr>
          <w:trHeight w:val="416"/>
        </w:trPr>
        <w:tc>
          <w:tcPr>
            <w:tcW w:w="6060" w:type="dxa"/>
            <w:shd w:val="clear" w:color="auto" w:fill="FFFFFF"/>
            <w:vAlign w:val="center"/>
          </w:tcPr>
          <w:p w:rsidR="00886ED4" w:rsidRPr="00FB07D2" w:rsidRDefault="00886ED4" w:rsidP="00FB07D2">
            <w:pPr>
              <w:spacing w:after="0" w:line="240" w:lineRule="auto"/>
              <w:rPr>
                <w:rFonts w:ascii="Times New Roman" w:hAnsi="Times New Roman" w:cs="Times New Roman"/>
                <w:b/>
                <w:bCs/>
                <w:color w:val="000000"/>
                <w:sz w:val="24"/>
                <w:szCs w:val="24"/>
              </w:rPr>
            </w:pPr>
            <w:r w:rsidRPr="00FB07D2">
              <w:rPr>
                <w:rFonts w:ascii="Times New Roman" w:hAnsi="Times New Roman" w:cs="Times New Roman"/>
                <w:b/>
                <w:bCs/>
                <w:color w:val="000000"/>
                <w:sz w:val="24"/>
                <w:szCs w:val="24"/>
              </w:rPr>
              <w:t xml:space="preserve">Итого по подразделу 0801 "Культура" </w:t>
            </w:r>
          </w:p>
        </w:tc>
        <w:tc>
          <w:tcPr>
            <w:tcW w:w="1176" w:type="dxa"/>
            <w:shd w:val="clear" w:color="auto" w:fill="FFFFFF"/>
            <w:vAlign w:val="center"/>
          </w:tcPr>
          <w:p w:rsidR="00886ED4" w:rsidRPr="00FB07D2" w:rsidRDefault="00886ED4" w:rsidP="00FB07D2">
            <w:pPr>
              <w:spacing w:after="0" w:line="240" w:lineRule="auto"/>
              <w:rPr>
                <w:rFonts w:ascii="Times New Roman" w:hAnsi="Times New Roman" w:cs="Times New Roman"/>
                <w:b/>
                <w:bCs/>
                <w:color w:val="000000"/>
                <w:sz w:val="24"/>
                <w:szCs w:val="24"/>
              </w:rPr>
            </w:pPr>
            <w:r w:rsidRPr="00FB07D2">
              <w:rPr>
                <w:rFonts w:ascii="Times New Roman" w:hAnsi="Times New Roman" w:cs="Times New Roman"/>
                <w:b/>
                <w:bCs/>
                <w:color w:val="000000"/>
                <w:sz w:val="24"/>
                <w:szCs w:val="24"/>
              </w:rPr>
              <w:t>152 604,0</w:t>
            </w:r>
          </w:p>
        </w:tc>
        <w:tc>
          <w:tcPr>
            <w:tcW w:w="1240" w:type="dxa"/>
            <w:shd w:val="clear" w:color="auto" w:fill="FFFFFF"/>
            <w:vAlign w:val="center"/>
          </w:tcPr>
          <w:p w:rsidR="00886ED4" w:rsidRPr="00FB07D2" w:rsidRDefault="00886ED4" w:rsidP="00FB07D2">
            <w:pPr>
              <w:spacing w:after="0" w:line="240" w:lineRule="auto"/>
              <w:rPr>
                <w:rFonts w:ascii="Times New Roman" w:hAnsi="Times New Roman" w:cs="Times New Roman"/>
                <w:b/>
                <w:bCs/>
                <w:color w:val="000000"/>
                <w:sz w:val="24"/>
                <w:szCs w:val="24"/>
              </w:rPr>
            </w:pPr>
            <w:r w:rsidRPr="00FB07D2">
              <w:rPr>
                <w:rFonts w:ascii="Times New Roman" w:hAnsi="Times New Roman" w:cs="Times New Roman"/>
                <w:b/>
                <w:bCs/>
                <w:color w:val="000000"/>
                <w:sz w:val="24"/>
                <w:szCs w:val="24"/>
              </w:rPr>
              <w:t>118 008,4</w:t>
            </w:r>
          </w:p>
        </w:tc>
        <w:tc>
          <w:tcPr>
            <w:tcW w:w="1375" w:type="dxa"/>
            <w:shd w:val="clear" w:color="auto" w:fill="FFFFFF"/>
            <w:vAlign w:val="center"/>
          </w:tcPr>
          <w:p w:rsidR="00886ED4" w:rsidRPr="00FB07D2" w:rsidRDefault="00886ED4" w:rsidP="00FB07D2">
            <w:pPr>
              <w:spacing w:after="0" w:line="240" w:lineRule="auto"/>
              <w:rPr>
                <w:rFonts w:ascii="Times New Roman" w:hAnsi="Times New Roman" w:cs="Times New Roman"/>
                <w:b/>
                <w:bCs/>
                <w:color w:val="000000"/>
                <w:sz w:val="24"/>
                <w:szCs w:val="24"/>
              </w:rPr>
            </w:pPr>
            <w:r w:rsidRPr="00FB07D2">
              <w:rPr>
                <w:rFonts w:ascii="Times New Roman" w:hAnsi="Times New Roman" w:cs="Times New Roman"/>
                <w:b/>
                <w:bCs/>
                <w:color w:val="000000"/>
                <w:sz w:val="24"/>
                <w:szCs w:val="24"/>
              </w:rPr>
              <w:t xml:space="preserve"> 123 138,3</w:t>
            </w:r>
          </w:p>
        </w:tc>
      </w:tr>
      <w:tr w:rsidR="00886ED4" w:rsidRPr="00FB07D2" w:rsidTr="004B1339">
        <w:trPr>
          <w:trHeight w:val="214"/>
        </w:trPr>
        <w:tc>
          <w:tcPr>
            <w:tcW w:w="6060" w:type="dxa"/>
            <w:shd w:val="clear" w:color="auto" w:fill="FFFFFF"/>
            <w:vAlign w:val="bottom"/>
          </w:tcPr>
          <w:p w:rsidR="00886ED4" w:rsidRPr="00FB07D2" w:rsidRDefault="00886ED4" w:rsidP="00FB07D2">
            <w:pPr>
              <w:spacing w:after="0" w:line="240" w:lineRule="auto"/>
              <w:rPr>
                <w:rFonts w:ascii="Times New Roman" w:hAnsi="Times New Roman" w:cs="Times New Roman"/>
                <w:b/>
                <w:bCs/>
                <w:sz w:val="24"/>
                <w:szCs w:val="24"/>
              </w:rPr>
            </w:pPr>
            <w:r w:rsidRPr="00FB07D2">
              <w:rPr>
                <w:rFonts w:ascii="Times New Roman" w:hAnsi="Times New Roman" w:cs="Times New Roman"/>
                <w:b/>
                <w:bCs/>
                <w:sz w:val="24"/>
                <w:szCs w:val="24"/>
              </w:rPr>
              <w:t>Всего по разделу 0800 "Культура, кинематография"</w:t>
            </w:r>
          </w:p>
        </w:tc>
        <w:tc>
          <w:tcPr>
            <w:tcW w:w="1176" w:type="dxa"/>
            <w:shd w:val="clear" w:color="auto" w:fill="FFFFFF"/>
            <w:noWrap/>
            <w:vAlign w:val="bottom"/>
          </w:tcPr>
          <w:p w:rsidR="00886ED4" w:rsidRPr="00FB07D2" w:rsidRDefault="00886ED4" w:rsidP="00FB07D2">
            <w:pPr>
              <w:spacing w:after="0" w:line="240" w:lineRule="auto"/>
              <w:jc w:val="center"/>
              <w:rPr>
                <w:rFonts w:ascii="Times New Roman" w:hAnsi="Times New Roman" w:cs="Times New Roman"/>
                <w:b/>
                <w:bCs/>
                <w:sz w:val="24"/>
                <w:szCs w:val="24"/>
              </w:rPr>
            </w:pPr>
            <w:r w:rsidRPr="00FB07D2">
              <w:rPr>
                <w:rFonts w:ascii="Times New Roman" w:hAnsi="Times New Roman" w:cs="Times New Roman"/>
                <w:b/>
                <w:bCs/>
                <w:sz w:val="24"/>
                <w:szCs w:val="24"/>
              </w:rPr>
              <w:t>152 604,0</w:t>
            </w:r>
          </w:p>
        </w:tc>
        <w:tc>
          <w:tcPr>
            <w:tcW w:w="1240" w:type="dxa"/>
            <w:shd w:val="clear" w:color="auto" w:fill="FFFFFF"/>
            <w:noWrap/>
            <w:vAlign w:val="bottom"/>
          </w:tcPr>
          <w:p w:rsidR="00886ED4" w:rsidRPr="00FB07D2" w:rsidRDefault="00886ED4" w:rsidP="00FB07D2">
            <w:pPr>
              <w:spacing w:after="0" w:line="240" w:lineRule="auto"/>
              <w:jc w:val="center"/>
              <w:rPr>
                <w:rFonts w:ascii="Times New Roman" w:hAnsi="Times New Roman" w:cs="Times New Roman"/>
                <w:b/>
                <w:bCs/>
                <w:sz w:val="24"/>
                <w:szCs w:val="24"/>
              </w:rPr>
            </w:pPr>
            <w:r w:rsidRPr="00FB07D2">
              <w:rPr>
                <w:rFonts w:ascii="Times New Roman" w:hAnsi="Times New Roman" w:cs="Times New Roman"/>
                <w:b/>
                <w:bCs/>
                <w:sz w:val="24"/>
                <w:szCs w:val="24"/>
              </w:rPr>
              <w:t>118 008,4</w:t>
            </w:r>
          </w:p>
        </w:tc>
        <w:tc>
          <w:tcPr>
            <w:tcW w:w="1375" w:type="dxa"/>
            <w:shd w:val="clear" w:color="auto" w:fill="FFFFFF"/>
            <w:noWrap/>
            <w:vAlign w:val="bottom"/>
          </w:tcPr>
          <w:p w:rsidR="00886ED4" w:rsidRPr="00FB07D2" w:rsidRDefault="00886ED4" w:rsidP="00FB07D2">
            <w:pPr>
              <w:spacing w:after="0" w:line="240" w:lineRule="auto"/>
              <w:jc w:val="center"/>
              <w:rPr>
                <w:rFonts w:ascii="Times New Roman" w:hAnsi="Times New Roman" w:cs="Times New Roman"/>
                <w:b/>
                <w:bCs/>
                <w:sz w:val="24"/>
                <w:szCs w:val="24"/>
              </w:rPr>
            </w:pPr>
            <w:r w:rsidRPr="00FB07D2">
              <w:rPr>
                <w:rFonts w:ascii="Times New Roman" w:hAnsi="Times New Roman" w:cs="Times New Roman"/>
                <w:b/>
                <w:bCs/>
                <w:sz w:val="24"/>
                <w:szCs w:val="24"/>
              </w:rPr>
              <w:t>123 138,3</w:t>
            </w:r>
          </w:p>
        </w:tc>
      </w:tr>
    </w:tbl>
    <w:p w:rsidR="00886ED4" w:rsidRPr="00EE7142" w:rsidRDefault="00886ED4" w:rsidP="00FB07D2">
      <w:pPr>
        <w:spacing w:after="0" w:line="240" w:lineRule="auto"/>
        <w:jc w:val="both"/>
        <w:rPr>
          <w:color w:val="000000"/>
        </w:rPr>
      </w:pPr>
      <w:bookmarkStart w:id="9" w:name="RANGE_A1_D20"/>
      <w:bookmarkEnd w:id="9"/>
    </w:p>
    <w:p w:rsidR="00886ED4" w:rsidRPr="00FB07D2" w:rsidRDefault="00886ED4" w:rsidP="00FB07D2">
      <w:pPr>
        <w:spacing w:after="0" w:line="240" w:lineRule="auto"/>
        <w:ind w:firstLine="709"/>
        <w:jc w:val="both"/>
        <w:rPr>
          <w:rFonts w:ascii="Times New Roman" w:hAnsi="Times New Roman" w:cs="Times New Roman"/>
          <w:sz w:val="24"/>
          <w:szCs w:val="24"/>
        </w:rPr>
      </w:pPr>
      <w:r w:rsidRPr="00FB07D2">
        <w:rPr>
          <w:rFonts w:ascii="Times New Roman" w:hAnsi="Times New Roman" w:cs="Times New Roman"/>
          <w:sz w:val="24"/>
          <w:szCs w:val="24"/>
        </w:rPr>
        <w:t>В рамках данного раздела планируется реализация ведомственной целевой программы «Реализация мероприятий в сфере культуры г. Югорска на 2013-2015 годы» и долгосрочной целевой программы «Развитие культуры в городе Югорске на 2012-2014 годы».</w:t>
      </w:r>
    </w:p>
    <w:p w:rsidR="00886ED4" w:rsidRPr="00FB07D2" w:rsidRDefault="00886ED4" w:rsidP="00FB07D2">
      <w:pPr>
        <w:shd w:val="clear" w:color="auto" w:fill="FFFFFF"/>
        <w:tabs>
          <w:tab w:val="left" w:pos="886"/>
        </w:tabs>
        <w:spacing w:after="0" w:line="240" w:lineRule="auto"/>
        <w:ind w:firstLine="709"/>
        <w:jc w:val="both"/>
        <w:rPr>
          <w:rFonts w:ascii="Times New Roman" w:hAnsi="Times New Roman" w:cs="Times New Roman"/>
          <w:color w:val="000000"/>
          <w:spacing w:val="5"/>
          <w:sz w:val="24"/>
          <w:szCs w:val="24"/>
        </w:rPr>
      </w:pPr>
      <w:r w:rsidRPr="00FB07D2">
        <w:rPr>
          <w:rFonts w:ascii="Times New Roman" w:hAnsi="Times New Roman" w:cs="Times New Roman"/>
          <w:color w:val="000000"/>
          <w:spacing w:val="5"/>
          <w:sz w:val="24"/>
          <w:szCs w:val="24"/>
        </w:rPr>
        <w:t xml:space="preserve">Бюджетные ассигнования </w:t>
      </w:r>
      <w:r w:rsidRPr="00FB07D2">
        <w:rPr>
          <w:rFonts w:ascii="Times New Roman" w:hAnsi="Times New Roman" w:cs="Times New Roman"/>
          <w:color w:val="000000"/>
          <w:sz w:val="24"/>
          <w:szCs w:val="24"/>
        </w:rPr>
        <w:t>ведомственной целевой программы «Реализация мероприятий в сфере культуры г. Югорска на 2013-2015 годы» предусмотрены на 2013 год в сумме 112 084,3 тыс. рублей, на 2014 год в сумме 116 645,3 тыс. рублей, на 2015 год в сумме 122 858,3 тыс. рублей, которые</w:t>
      </w:r>
      <w:r w:rsidR="00BC0167">
        <w:rPr>
          <w:rFonts w:ascii="Times New Roman" w:hAnsi="Times New Roman" w:cs="Times New Roman"/>
          <w:color w:val="000000"/>
          <w:sz w:val="24"/>
          <w:szCs w:val="24"/>
        </w:rPr>
        <w:t xml:space="preserve"> </w:t>
      </w:r>
      <w:r w:rsidRPr="00FB07D2">
        <w:rPr>
          <w:rFonts w:ascii="Times New Roman" w:hAnsi="Times New Roman" w:cs="Times New Roman"/>
          <w:color w:val="000000"/>
          <w:sz w:val="24"/>
          <w:szCs w:val="24"/>
        </w:rPr>
        <w:t>будут</w:t>
      </w:r>
      <w:r w:rsidRPr="00FB07D2">
        <w:rPr>
          <w:rFonts w:ascii="Times New Roman" w:hAnsi="Times New Roman" w:cs="Times New Roman"/>
          <w:color w:val="000000"/>
          <w:spacing w:val="5"/>
          <w:sz w:val="24"/>
          <w:szCs w:val="24"/>
        </w:rPr>
        <w:t xml:space="preserve"> направлены на:</w:t>
      </w:r>
    </w:p>
    <w:p w:rsidR="00886ED4" w:rsidRPr="00FB07D2" w:rsidRDefault="00886ED4" w:rsidP="00FB07D2">
      <w:pPr>
        <w:shd w:val="clear" w:color="auto" w:fill="FFFFFF"/>
        <w:tabs>
          <w:tab w:val="left" w:pos="886"/>
        </w:tabs>
        <w:spacing w:after="0" w:line="240" w:lineRule="auto"/>
        <w:ind w:firstLine="709"/>
        <w:jc w:val="both"/>
        <w:rPr>
          <w:rFonts w:ascii="Times New Roman" w:hAnsi="Times New Roman" w:cs="Times New Roman"/>
          <w:color w:val="000000"/>
          <w:spacing w:val="5"/>
          <w:sz w:val="24"/>
          <w:szCs w:val="24"/>
        </w:rPr>
      </w:pPr>
      <w:r w:rsidRPr="00FB07D2">
        <w:rPr>
          <w:rFonts w:ascii="Times New Roman" w:hAnsi="Times New Roman" w:cs="Times New Roman"/>
          <w:color w:val="000000"/>
          <w:spacing w:val="5"/>
          <w:sz w:val="24"/>
          <w:szCs w:val="24"/>
        </w:rPr>
        <w:t>- финансовое обеспечение муниципальных заданий на оказание муниципальных услуг и выполнение муниципальных работ 4 бюджетным</w:t>
      </w:r>
      <w:r w:rsidR="00BC0167">
        <w:rPr>
          <w:rFonts w:ascii="Times New Roman" w:hAnsi="Times New Roman" w:cs="Times New Roman"/>
          <w:color w:val="000000"/>
          <w:spacing w:val="5"/>
          <w:sz w:val="24"/>
          <w:szCs w:val="24"/>
        </w:rPr>
        <w:t xml:space="preserve"> </w:t>
      </w:r>
      <w:r w:rsidRPr="00FB07D2">
        <w:rPr>
          <w:rFonts w:ascii="Times New Roman" w:hAnsi="Times New Roman" w:cs="Times New Roman"/>
          <w:color w:val="000000"/>
          <w:spacing w:val="5"/>
          <w:sz w:val="24"/>
          <w:szCs w:val="24"/>
        </w:rPr>
        <w:t>учреждениям и 1 автономному учреждению в части театрально-зрелищного, концертного, библиотечного обслуживания населения, публичного предоставления музейных предметов и музейных коллекций;</w:t>
      </w:r>
    </w:p>
    <w:p w:rsidR="00886ED4" w:rsidRPr="00FB07D2" w:rsidRDefault="00886ED4" w:rsidP="00FB07D2">
      <w:pPr>
        <w:shd w:val="clear" w:color="auto" w:fill="FFFFFF"/>
        <w:tabs>
          <w:tab w:val="left" w:pos="886"/>
        </w:tabs>
        <w:spacing w:after="0" w:line="240" w:lineRule="auto"/>
        <w:ind w:firstLine="709"/>
        <w:jc w:val="both"/>
        <w:rPr>
          <w:rFonts w:ascii="Times New Roman" w:hAnsi="Times New Roman" w:cs="Times New Roman"/>
          <w:color w:val="000000"/>
          <w:sz w:val="24"/>
          <w:szCs w:val="24"/>
        </w:rPr>
      </w:pPr>
      <w:r w:rsidRPr="00FB07D2">
        <w:rPr>
          <w:rFonts w:ascii="Times New Roman" w:hAnsi="Times New Roman" w:cs="Times New Roman"/>
          <w:color w:val="000000"/>
          <w:spacing w:val="5"/>
          <w:sz w:val="24"/>
          <w:szCs w:val="24"/>
        </w:rPr>
        <w:t xml:space="preserve">- </w:t>
      </w:r>
      <w:r w:rsidRPr="00FB07D2">
        <w:rPr>
          <w:rFonts w:ascii="Times New Roman" w:hAnsi="Times New Roman" w:cs="Times New Roman"/>
          <w:color w:val="000000"/>
          <w:sz w:val="24"/>
          <w:szCs w:val="24"/>
        </w:rPr>
        <w:t>организацию и проведение общегородских мероприятий.</w:t>
      </w:r>
    </w:p>
    <w:p w:rsidR="00886ED4" w:rsidRPr="00FB07D2" w:rsidRDefault="00886ED4" w:rsidP="00FB07D2">
      <w:pPr>
        <w:spacing w:after="0" w:line="240" w:lineRule="auto"/>
        <w:ind w:firstLine="709"/>
        <w:jc w:val="both"/>
        <w:rPr>
          <w:rFonts w:ascii="Times New Roman" w:eastAsia="Arial Unicode MS" w:hAnsi="Times New Roman" w:cs="Times New Roman"/>
          <w:spacing w:val="-1"/>
          <w:kern w:val="1"/>
          <w:sz w:val="24"/>
          <w:szCs w:val="24"/>
        </w:rPr>
      </w:pPr>
      <w:r w:rsidRPr="00FB07D2">
        <w:rPr>
          <w:rFonts w:ascii="Times New Roman" w:eastAsia="Arial Unicode MS" w:hAnsi="Times New Roman" w:cs="Times New Roman"/>
          <w:spacing w:val="-1"/>
          <w:kern w:val="1"/>
          <w:sz w:val="24"/>
          <w:szCs w:val="24"/>
        </w:rPr>
        <w:t>В настоящее время сеть муниципальных учреждений культуры представлена следующими учреждениями:</w:t>
      </w:r>
    </w:p>
    <w:p w:rsidR="00886ED4" w:rsidRPr="00FB07D2" w:rsidRDefault="00886ED4" w:rsidP="00FB07D2">
      <w:pPr>
        <w:spacing w:after="0" w:line="240" w:lineRule="auto"/>
        <w:ind w:firstLine="709"/>
        <w:jc w:val="both"/>
        <w:rPr>
          <w:rFonts w:ascii="Times New Roman" w:eastAsia="Arial Unicode MS" w:hAnsi="Times New Roman" w:cs="Times New Roman"/>
          <w:kern w:val="1"/>
          <w:sz w:val="24"/>
          <w:szCs w:val="24"/>
        </w:rPr>
      </w:pPr>
      <w:r w:rsidRPr="00FB07D2">
        <w:rPr>
          <w:rFonts w:ascii="Times New Roman" w:eastAsia="Arial Unicode MS" w:hAnsi="Times New Roman" w:cs="Times New Roman"/>
          <w:kern w:val="1"/>
          <w:sz w:val="24"/>
          <w:szCs w:val="24"/>
        </w:rPr>
        <w:t>1. Муниципальное автономное учреждение "Центр культуры "</w:t>
      </w:r>
      <w:proofErr w:type="spellStart"/>
      <w:r w:rsidRPr="00FB07D2">
        <w:rPr>
          <w:rFonts w:ascii="Times New Roman" w:eastAsia="Arial Unicode MS" w:hAnsi="Times New Roman" w:cs="Times New Roman"/>
          <w:kern w:val="1"/>
          <w:sz w:val="24"/>
          <w:szCs w:val="24"/>
        </w:rPr>
        <w:t>Югра</w:t>
      </w:r>
      <w:proofErr w:type="spellEnd"/>
      <w:r w:rsidRPr="00FB07D2">
        <w:rPr>
          <w:rFonts w:ascii="Times New Roman" w:eastAsia="Arial Unicode MS" w:hAnsi="Times New Roman" w:cs="Times New Roman"/>
          <w:kern w:val="1"/>
          <w:sz w:val="24"/>
          <w:szCs w:val="24"/>
        </w:rPr>
        <w:t xml:space="preserve"> - презент" штатная численность, которого на 01.01.2013 год составит 106 единиц. </w:t>
      </w:r>
      <w:r w:rsidRPr="00FB07D2">
        <w:rPr>
          <w:rFonts w:ascii="Times New Roman" w:hAnsi="Times New Roman" w:cs="Times New Roman"/>
          <w:sz w:val="24"/>
          <w:szCs w:val="24"/>
          <w:lang w:eastAsia="ar-SA"/>
        </w:rPr>
        <w:t xml:space="preserve">Основные направления деятельности учреждения: организация и проведение мероприятий для различных возрастных категорий горожан, организация работы творческих коллективов, студий, любительских объединений, клубов по интересам, организация кинообслуживания населения. </w:t>
      </w:r>
    </w:p>
    <w:p w:rsidR="00886ED4" w:rsidRPr="00FB07D2" w:rsidRDefault="00886ED4" w:rsidP="00FB07D2">
      <w:pPr>
        <w:spacing w:after="0" w:line="240" w:lineRule="auto"/>
        <w:ind w:firstLine="709"/>
        <w:jc w:val="both"/>
        <w:rPr>
          <w:rFonts w:ascii="Times New Roman" w:eastAsia="Arial Unicode MS" w:hAnsi="Times New Roman" w:cs="Times New Roman"/>
          <w:kern w:val="1"/>
          <w:sz w:val="24"/>
          <w:szCs w:val="24"/>
        </w:rPr>
      </w:pPr>
      <w:r w:rsidRPr="00FB07D2">
        <w:rPr>
          <w:rFonts w:ascii="Times New Roman" w:eastAsia="Arial Unicode MS" w:hAnsi="Times New Roman" w:cs="Times New Roman"/>
          <w:kern w:val="1"/>
          <w:sz w:val="24"/>
          <w:szCs w:val="24"/>
        </w:rPr>
        <w:t xml:space="preserve">2. Муниципальное бюджетное учреждение культуры "МиГ" штатная численность, которого на 01.01.2013 год составит 34 штатные единицы. </w:t>
      </w:r>
      <w:r w:rsidRPr="00FB07D2">
        <w:rPr>
          <w:rFonts w:ascii="Times New Roman" w:hAnsi="Times New Roman" w:cs="Times New Roman"/>
          <w:sz w:val="24"/>
          <w:szCs w:val="24"/>
          <w:lang w:eastAsia="ar-SA"/>
        </w:rPr>
        <w:t>Основные направления деятельности учреждения: организация и проведение мероприятий для различных возрастных категорий горожан, организация работы творческих коллективов, студий, любительских объединений, клубов по интересам.</w:t>
      </w:r>
    </w:p>
    <w:p w:rsidR="00886ED4" w:rsidRPr="00FB07D2" w:rsidRDefault="00886ED4" w:rsidP="00FB07D2">
      <w:pPr>
        <w:tabs>
          <w:tab w:val="left" w:pos="360"/>
        </w:tabs>
        <w:spacing w:after="0" w:line="240" w:lineRule="auto"/>
        <w:ind w:firstLine="709"/>
        <w:jc w:val="both"/>
        <w:rPr>
          <w:rFonts w:ascii="Times New Roman" w:eastAsia="Arial Unicode MS" w:hAnsi="Times New Roman" w:cs="Times New Roman"/>
          <w:kern w:val="1"/>
          <w:sz w:val="24"/>
          <w:szCs w:val="24"/>
        </w:rPr>
      </w:pPr>
      <w:r w:rsidRPr="00FB07D2">
        <w:rPr>
          <w:rFonts w:ascii="Times New Roman" w:eastAsia="Arial Unicode MS" w:hAnsi="Times New Roman" w:cs="Times New Roman"/>
          <w:kern w:val="1"/>
          <w:sz w:val="24"/>
          <w:szCs w:val="24"/>
        </w:rPr>
        <w:t xml:space="preserve">3. Муниципальное бюджетное учреждение "Музей истории и этнографии" штатная численность, которого на 01.01.2013 год составит 37 штатных единиц. </w:t>
      </w:r>
      <w:r w:rsidRPr="00FB07D2">
        <w:rPr>
          <w:rFonts w:ascii="Times New Roman" w:hAnsi="Times New Roman" w:cs="Times New Roman"/>
          <w:sz w:val="24"/>
          <w:szCs w:val="24"/>
          <w:lang w:eastAsia="ar-SA"/>
        </w:rPr>
        <w:t>Основные направления деятельности учреждения: хранение фонда музейных предметов и музейных коллекций, содержащих культурно-историческую информацию в различных типах источников (письменные, вещевые, изобразительные, аудио-, видео-, фотодокументы, машиночитаемые документы и др.), выявление и пополнение фонда музейных предметов и музейных коллекций посредством тематического, систематического и текущего комплектования, научно-исследовательская деятельность в области музееведения и профильной научной дисциплины — истории, популяризация и пропаганда музейных предметов и музейных коллекций, и осуществление просветительной деятельности.</w:t>
      </w:r>
    </w:p>
    <w:p w:rsidR="00886ED4" w:rsidRPr="00FB07D2" w:rsidRDefault="00886ED4" w:rsidP="00FB07D2">
      <w:pPr>
        <w:spacing w:after="0" w:line="240" w:lineRule="auto"/>
        <w:ind w:firstLine="709"/>
        <w:jc w:val="both"/>
        <w:rPr>
          <w:rFonts w:ascii="Times New Roman" w:eastAsia="Arial Unicode MS" w:hAnsi="Times New Roman" w:cs="Times New Roman"/>
          <w:kern w:val="1"/>
          <w:sz w:val="24"/>
          <w:szCs w:val="24"/>
        </w:rPr>
      </w:pPr>
      <w:r w:rsidRPr="00FB07D2">
        <w:rPr>
          <w:rFonts w:ascii="Times New Roman" w:eastAsia="Arial Unicode MS" w:hAnsi="Times New Roman" w:cs="Times New Roman"/>
          <w:kern w:val="1"/>
          <w:sz w:val="24"/>
          <w:szCs w:val="24"/>
        </w:rPr>
        <w:t xml:space="preserve">4. Муниципальное бюджетное учреждение "Центральный парк культуры и отдыха "Аттракцион" штатная численность, которого на 01.01.2013 год составит 20 штатных единиц. </w:t>
      </w:r>
      <w:r w:rsidRPr="00FB07D2">
        <w:rPr>
          <w:rFonts w:ascii="Times New Roman" w:hAnsi="Times New Roman" w:cs="Times New Roman"/>
          <w:sz w:val="24"/>
          <w:szCs w:val="24"/>
          <w:lang w:eastAsia="ar-SA"/>
        </w:rPr>
        <w:t>Основные направления деятельности учреждения: предоставление площадки для проведения культурно-массовых мероприятий для различных категорий населения, предоставление услуг по работе больших и малых аттракционов, содержание и благоустройство места массового отдыха населения.</w:t>
      </w:r>
    </w:p>
    <w:p w:rsidR="00886ED4" w:rsidRPr="00FB07D2" w:rsidRDefault="00886ED4" w:rsidP="00FB07D2">
      <w:pPr>
        <w:spacing w:after="0" w:line="240" w:lineRule="auto"/>
        <w:ind w:firstLine="709"/>
        <w:jc w:val="both"/>
        <w:rPr>
          <w:rFonts w:ascii="Times New Roman" w:hAnsi="Times New Roman" w:cs="Times New Roman"/>
          <w:sz w:val="24"/>
          <w:szCs w:val="24"/>
          <w:lang w:eastAsia="ar-SA"/>
        </w:rPr>
      </w:pPr>
      <w:r w:rsidRPr="00FB07D2">
        <w:rPr>
          <w:rFonts w:ascii="Times New Roman" w:eastAsia="Arial Unicode MS" w:hAnsi="Times New Roman" w:cs="Times New Roman"/>
          <w:kern w:val="1"/>
          <w:sz w:val="24"/>
          <w:szCs w:val="24"/>
        </w:rPr>
        <w:t xml:space="preserve">5. Муниципальное бюджетное учреждение "Централизованная библиотечная система г. Югорска" штатная численность, которого на 01.01.2013 год составит 42 штатные единицы. </w:t>
      </w:r>
      <w:r w:rsidRPr="00FB07D2">
        <w:rPr>
          <w:rFonts w:ascii="Times New Roman" w:hAnsi="Times New Roman" w:cs="Times New Roman"/>
          <w:sz w:val="24"/>
          <w:szCs w:val="24"/>
          <w:lang w:eastAsia="ar-SA"/>
        </w:rPr>
        <w:lastRenderedPageBreak/>
        <w:t>Основные направления деятельности: обеспечение доступности библиотечных услуг и библиотечных фондов для жителей муниципального образования, формирование библиотечных фондов с учетом образовательных потребностей и культурных запросов населения, обеспечение</w:t>
      </w:r>
      <w:r w:rsidR="00BC0167">
        <w:rPr>
          <w:rFonts w:ascii="Times New Roman" w:hAnsi="Times New Roman" w:cs="Times New Roman"/>
          <w:sz w:val="24"/>
          <w:szCs w:val="24"/>
          <w:lang w:eastAsia="ar-SA"/>
        </w:rPr>
        <w:t xml:space="preserve"> </w:t>
      </w:r>
      <w:r w:rsidRPr="00FB07D2">
        <w:rPr>
          <w:rFonts w:ascii="Times New Roman" w:hAnsi="Times New Roman" w:cs="Times New Roman"/>
          <w:sz w:val="24"/>
          <w:szCs w:val="24"/>
          <w:lang w:eastAsia="ar-SA"/>
        </w:rPr>
        <w:t>сохранности библиотечных фондов, обеспечение оперативного доступа к информационным ресурсам других библиотек и информационных систем, содействие образованию и воспитанию населения.</w:t>
      </w:r>
    </w:p>
    <w:p w:rsidR="00886ED4" w:rsidRPr="00FB07D2" w:rsidRDefault="00886ED4" w:rsidP="00FB07D2">
      <w:pPr>
        <w:spacing w:after="0" w:line="240" w:lineRule="auto"/>
        <w:ind w:firstLine="709"/>
        <w:jc w:val="both"/>
        <w:rPr>
          <w:rFonts w:ascii="Times New Roman" w:eastAsia="Arial Unicode MS" w:hAnsi="Times New Roman" w:cs="Times New Roman"/>
          <w:kern w:val="1"/>
          <w:sz w:val="24"/>
          <w:szCs w:val="24"/>
        </w:rPr>
      </w:pPr>
      <w:r w:rsidRPr="00FB07D2">
        <w:rPr>
          <w:rFonts w:ascii="Times New Roman" w:eastAsia="Arial Unicode MS" w:hAnsi="Times New Roman" w:cs="Times New Roman"/>
          <w:kern w:val="1"/>
          <w:sz w:val="24"/>
          <w:szCs w:val="24"/>
        </w:rPr>
        <w:t>Изменение штатной численности учреждений культуры в 2013-2015 годах не планируется.</w:t>
      </w:r>
    </w:p>
    <w:p w:rsidR="00886ED4" w:rsidRDefault="00886ED4" w:rsidP="00FB07D2">
      <w:pPr>
        <w:suppressAutoHyphens/>
        <w:spacing w:after="0" w:line="240" w:lineRule="auto"/>
        <w:ind w:firstLine="709"/>
        <w:jc w:val="both"/>
        <w:rPr>
          <w:rFonts w:ascii="Times New Roman" w:hAnsi="Times New Roman" w:cs="Times New Roman"/>
          <w:sz w:val="24"/>
          <w:szCs w:val="24"/>
          <w:lang w:eastAsia="ar-SA"/>
        </w:rPr>
      </w:pPr>
      <w:r w:rsidRPr="00FB07D2">
        <w:rPr>
          <w:rFonts w:ascii="Times New Roman" w:hAnsi="Times New Roman" w:cs="Times New Roman"/>
          <w:sz w:val="24"/>
          <w:szCs w:val="24"/>
          <w:lang w:eastAsia="ar-SA"/>
        </w:rPr>
        <w:t>Деятельность учреждений культуры в 2013 – 2015 годах будет характеризоваться следующими основными показателями:</w:t>
      </w:r>
    </w:p>
    <w:p w:rsidR="004B1339" w:rsidRPr="00FB07D2" w:rsidRDefault="004B1339" w:rsidP="00FB07D2">
      <w:pPr>
        <w:suppressAutoHyphens/>
        <w:spacing w:after="0" w:line="240" w:lineRule="auto"/>
        <w:ind w:firstLine="709"/>
        <w:jc w:val="both"/>
        <w:rPr>
          <w:rFonts w:ascii="Times New Roman" w:hAnsi="Times New Roman" w:cs="Times New Roman"/>
          <w:sz w:val="24"/>
          <w:szCs w:val="24"/>
          <w:lang w:eastAsia="ar-SA"/>
        </w:rPr>
      </w:pPr>
    </w:p>
    <w:tbl>
      <w:tblPr>
        <w:tblW w:w="9923" w:type="dxa"/>
        <w:tblInd w:w="-34" w:type="dxa"/>
        <w:tblLayout w:type="fixed"/>
        <w:tblLook w:val="0000"/>
      </w:tblPr>
      <w:tblGrid>
        <w:gridCol w:w="2410"/>
        <w:gridCol w:w="4111"/>
        <w:gridCol w:w="1134"/>
        <w:gridCol w:w="1134"/>
        <w:gridCol w:w="1134"/>
      </w:tblGrid>
      <w:tr w:rsidR="00886ED4" w:rsidRPr="00FB07D2" w:rsidTr="004B1339">
        <w:tc>
          <w:tcPr>
            <w:tcW w:w="2410" w:type="dxa"/>
            <w:tcBorders>
              <w:top w:val="single" w:sz="4" w:space="0" w:color="000000"/>
              <w:left w:val="single" w:sz="4" w:space="0" w:color="000000"/>
              <w:bottom w:val="single" w:sz="4" w:space="0" w:color="000000"/>
            </w:tcBorders>
            <w:vAlign w:val="center"/>
          </w:tcPr>
          <w:p w:rsidR="00886ED4" w:rsidRPr="00FB07D2" w:rsidRDefault="00886ED4" w:rsidP="00FB07D2">
            <w:pPr>
              <w:suppressAutoHyphens/>
              <w:snapToGrid w:val="0"/>
              <w:spacing w:after="0" w:line="240" w:lineRule="auto"/>
              <w:jc w:val="center"/>
              <w:rPr>
                <w:rFonts w:ascii="Times New Roman" w:hAnsi="Times New Roman" w:cs="Times New Roman"/>
                <w:sz w:val="24"/>
                <w:szCs w:val="24"/>
                <w:lang w:val="en-US" w:eastAsia="ar-SA"/>
              </w:rPr>
            </w:pPr>
            <w:proofErr w:type="spellStart"/>
            <w:r w:rsidRPr="00FB07D2">
              <w:rPr>
                <w:rFonts w:ascii="Times New Roman" w:hAnsi="Times New Roman" w:cs="Times New Roman"/>
                <w:sz w:val="24"/>
                <w:szCs w:val="24"/>
                <w:lang w:val="en-US" w:eastAsia="ar-SA"/>
              </w:rPr>
              <w:t>Наименование</w:t>
            </w:r>
            <w:proofErr w:type="spellEnd"/>
            <w:r w:rsidRPr="00FB07D2">
              <w:rPr>
                <w:rFonts w:ascii="Times New Roman" w:hAnsi="Times New Roman" w:cs="Times New Roman"/>
                <w:sz w:val="24"/>
                <w:szCs w:val="24"/>
                <w:lang w:val="en-US" w:eastAsia="ar-SA"/>
              </w:rPr>
              <w:t xml:space="preserve"> </w:t>
            </w:r>
            <w:proofErr w:type="spellStart"/>
            <w:r w:rsidRPr="00FB07D2">
              <w:rPr>
                <w:rFonts w:ascii="Times New Roman" w:hAnsi="Times New Roman" w:cs="Times New Roman"/>
                <w:sz w:val="24"/>
                <w:szCs w:val="24"/>
                <w:lang w:val="en-US" w:eastAsia="ar-SA"/>
              </w:rPr>
              <w:t>учреждения</w:t>
            </w:r>
            <w:proofErr w:type="spellEnd"/>
          </w:p>
        </w:tc>
        <w:tc>
          <w:tcPr>
            <w:tcW w:w="4111" w:type="dxa"/>
            <w:tcBorders>
              <w:top w:val="single" w:sz="4" w:space="0" w:color="000000"/>
              <w:left w:val="single" w:sz="4" w:space="0" w:color="000000"/>
              <w:bottom w:val="single" w:sz="4" w:space="0" w:color="000000"/>
            </w:tcBorders>
            <w:vAlign w:val="center"/>
          </w:tcPr>
          <w:p w:rsidR="00886ED4" w:rsidRPr="00FB07D2" w:rsidRDefault="00886ED4" w:rsidP="00FB07D2">
            <w:pPr>
              <w:suppressAutoHyphens/>
              <w:snapToGrid w:val="0"/>
              <w:spacing w:after="0" w:line="240" w:lineRule="auto"/>
              <w:jc w:val="center"/>
              <w:rPr>
                <w:rFonts w:ascii="Times New Roman" w:hAnsi="Times New Roman" w:cs="Times New Roman"/>
                <w:sz w:val="24"/>
                <w:szCs w:val="24"/>
                <w:lang w:val="en-US" w:eastAsia="ar-SA"/>
              </w:rPr>
            </w:pPr>
            <w:r w:rsidRPr="00FB07D2">
              <w:rPr>
                <w:rFonts w:ascii="Times New Roman" w:hAnsi="Times New Roman" w:cs="Times New Roman"/>
                <w:sz w:val="24"/>
                <w:szCs w:val="24"/>
                <w:lang w:eastAsia="ar-SA"/>
              </w:rPr>
              <w:t>Наименование</w:t>
            </w:r>
            <w:r w:rsidRPr="00FB07D2">
              <w:rPr>
                <w:rFonts w:ascii="Times New Roman" w:hAnsi="Times New Roman" w:cs="Times New Roman"/>
                <w:sz w:val="24"/>
                <w:szCs w:val="24"/>
                <w:lang w:val="en-US" w:eastAsia="ar-SA"/>
              </w:rPr>
              <w:t xml:space="preserve"> </w:t>
            </w:r>
            <w:proofErr w:type="spellStart"/>
            <w:r w:rsidRPr="00FB07D2">
              <w:rPr>
                <w:rFonts w:ascii="Times New Roman" w:hAnsi="Times New Roman" w:cs="Times New Roman"/>
                <w:sz w:val="24"/>
                <w:szCs w:val="24"/>
                <w:lang w:val="en-US" w:eastAsia="ar-SA"/>
              </w:rPr>
              <w:t>показателя</w:t>
            </w:r>
            <w:proofErr w:type="spellEnd"/>
          </w:p>
        </w:tc>
        <w:tc>
          <w:tcPr>
            <w:tcW w:w="1134" w:type="dxa"/>
            <w:tcBorders>
              <w:top w:val="single" w:sz="4" w:space="0" w:color="000000"/>
              <w:left w:val="single" w:sz="4" w:space="0" w:color="000000"/>
              <w:bottom w:val="single" w:sz="4" w:space="0" w:color="000000"/>
            </w:tcBorders>
            <w:vAlign w:val="center"/>
          </w:tcPr>
          <w:p w:rsidR="00886ED4" w:rsidRPr="00FB07D2" w:rsidRDefault="00886ED4" w:rsidP="00FB07D2">
            <w:pPr>
              <w:suppressAutoHyphens/>
              <w:snapToGrid w:val="0"/>
              <w:spacing w:after="0" w:line="240" w:lineRule="auto"/>
              <w:jc w:val="center"/>
              <w:rPr>
                <w:rFonts w:ascii="Times New Roman" w:hAnsi="Times New Roman" w:cs="Times New Roman"/>
                <w:sz w:val="24"/>
                <w:szCs w:val="24"/>
                <w:lang w:val="en-US" w:eastAsia="ar-SA"/>
              </w:rPr>
            </w:pPr>
            <w:r w:rsidRPr="00FB07D2">
              <w:rPr>
                <w:rFonts w:ascii="Times New Roman" w:hAnsi="Times New Roman" w:cs="Times New Roman"/>
                <w:sz w:val="24"/>
                <w:szCs w:val="24"/>
                <w:lang w:val="en-US" w:eastAsia="ar-SA"/>
              </w:rPr>
              <w:t>201</w:t>
            </w:r>
            <w:r w:rsidRPr="00FB07D2">
              <w:rPr>
                <w:rFonts w:ascii="Times New Roman" w:hAnsi="Times New Roman" w:cs="Times New Roman"/>
                <w:sz w:val="24"/>
                <w:szCs w:val="24"/>
                <w:lang w:eastAsia="ar-SA"/>
              </w:rPr>
              <w:t xml:space="preserve">3 </w:t>
            </w:r>
            <w:r w:rsidRPr="00FB07D2">
              <w:rPr>
                <w:rFonts w:ascii="Times New Roman" w:hAnsi="Times New Roman" w:cs="Times New Roman"/>
                <w:sz w:val="24"/>
                <w:szCs w:val="24"/>
                <w:lang w:val="en-US" w:eastAsia="ar-SA"/>
              </w:rPr>
              <w:t>г</w:t>
            </w:r>
            <w:r w:rsidRPr="00FB07D2">
              <w:rPr>
                <w:rFonts w:ascii="Times New Roman" w:hAnsi="Times New Roman" w:cs="Times New Roman"/>
                <w:sz w:val="24"/>
                <w:szCs w:val="24"/>
                <w:lang w:eastAsia="ar-SA"/>
              </w:rPr>
              <w:t>од</w:t>
            </w:r>
          </w:p>
        </w:tc>
        <w:tc>
          <w:tcPr>
            <w:tcW w:w="1134" w:type="dxa"/>
            <w:tcBorders>
              <w:top w:val="single" w:sz="4" w:space="0" w:color="000000"/>
              <w:left w:val="single" w:sz="4" w:space="0" w:color="000000"/>
              <w:bottom w:val="single" w:sz="4" w:space="0" w:color="000000"/>
            </w:tcBorders>
            <w:vAlign w:val="center"/>
          </w:tcPr>
          <w:p w:rsidR="00886ED4" w:rsidRPr="00FB07D2" w:rsidRDefault="00886ED4" w:rsidP="00FB07D2">
            <w:pPr>
              <w:suppressAutoHyphens/>
              <w:snapToGrid w:val="0"/>
              <w:spacing w:after="0" w:line="240" w:lineRule="auto"/>
              <w:jc w:val="center"/>
              <w:rPr>
                <w:rFonts w:ascii="Times New Roman" w:hAnsi="Times New Roman" w:cs="Times New Roman"/>
                <w:sz w:val="24"/>
                <w:szCs w:val="24"/>
                <w:lang w:eastAsia="ar-SA"/>
              </w:rPr>
            </w:pPr>
            <w:r w:rsidRPr="00FB07D2">
              <w:rPr>
                <w:rFonts w:ascii="Times New Roman" w:hAnsi="Times New Roman" w:cs="Times New Roman"/>
                <w:sz w:val="24"/>
                <w:szCs w:val="24"/>
                <w:lang w:val="en-US" w:eastAsia="ar-SA"/>
              </w:rPr>
              <w:t>201</w:t>
            </w:r>
            <w:r w:rsidRPr="00FB07D2">
              <w:rPr>
                <w:rFonts w:ascii="Times New Roman" w:hAnsi="Times New Roman" w:cs="Times New Roman"/>
                <w:sz w:val="24"/>
                <w:szCs w:val="24"/>
                <w:lang w:eastAsia="ar-SA"/>
              </w:rPr>
              <w:t xml:space="preserve">4 </w:t>
            </w:r>
            <w:r w:rsidRPr="00FB07D2">
              <w:rPr>
                <w:rFonts w:ascii="Times New Roman" w:hAnsi="Times New Roman" w:cs="Times New Roman"/>
                <w:sz w:val="24"/>
                <w:szCs w:val="24"/>
                <w:lang w:val="en-US" w:eastAsia="ar-SA"/>
              </w:rPr>
              <w:t>г</w:t>
            </w:r>
            <w:r w:rsidRPr="00FB07D2">
              <w:rPr>
                <w:rFonts w:ascii="Times New Roman" w:hAnsi="Times New Roman" w:cs="Times New Roman"/>
                <w:sz w:val="24"/>
                <w:szCs w:val="24"/>
                <w:lang w:eastAsia="ar-SA"/>
              </w:rPr>
              <w:t>од</w:t>
            </w:r>
          </w:p>
        </w:tc>
        <w:tc>
          <w:tcPr>
            <w:tcW w:w="1134" w:type="dxa"/>
            <w:tcBorders>
              <w:top w:val="single" w:sz="4" w:space="0" w:color="000000"/>
              <w:left w:val="single" w:sz="4" w:space="0" w:color="000000"/>
              <w:bottom w:val="single" w:sz="4" w:space="0" w:color="000000"/>
              <w:right w:val="single" w:sz="4" w:space="0" w:color="000000"/>
            </w:tcBorders>
            <w:vAlign w:val="center"/>
          </w:tcPr>
          <w:p w:rsidR="00886ED4" w:rsidRPr="00FB07D2" w:rsidRDefault="00886ED4" w:rsidP="00FB07D2">
            <w:pPr>
              <w:suppressAutoHyphens/>
              <w:snapToGrid w:val="0"/>
              <w:spacing w:after="0" w:line="240" w:lineRule="auto"/>
              <w:jc w:val="center"/>
              <w:rPr>
                <w:rFonts w:ascii="Times New Roman" w:hAnsi="Times New Roman" w:cs="Times New Roman"/>
                <w:sz w:val="24"/>
                <w:szCs w:val="24"/>
                <w:lang w:eastAsia="ar-SA"/>
              </w:rPr>
            </w:pPr>
            <w:r w:rsidRPr="00FB07D2">
              <w:rPr>
                <w:rFonts w:ascii="Times New Roman" w:hAnsi="Times New Roman" w:cs="Times New Roman"/>
                <w:sz w:val="24"/>
                <w:szCs w:val="24"/>
                <w:lang w:val="en-US" w:eastAsia="ar-SA"/>
              </w:rPr>
              <w:t>201</w:t>
            </w:r>
            <w:r w:rsidRPr="00FB07D2">
              <w:rPr>
                <w:rFonts w:ascii="Times New Roman" w:hAnsi="Times New Roman" w:cs="Times New Roman"/>
                <w:sz w:val="24"/>
                <w:szCs w:val="24"/>
                <w:lang w:eastAsia="ar-SA"/>
              </w:rPr>
              <w:t xml:space="preserve">5 </w:t>
            </w:r>
            <w:r w:rsidRPr="00FB07D2">
              <w:rPr>
                <w:rFonts w:ascii="Times New Roman" w:hAnsi="Times New Roman" w:cs="Times New Roman"/>
                <w:sz w:val="24"/>
                <w:szCs w:val="24"/>
                <w:lang w:val="en-US" w:eastAsia="ar-SA"/>
              </w:rPr>
              <w:t>г</w:t>
            </w:r>
            <w:r w:rsidRPr="00FB07D2">
              <w:rPr>
                <w:rFonts w:ascii="Times New Roman" w:hAnsi="Times New Roman" w:cs="Times New Roman"/>
                <w:sz w:val="24"/>
                <w:szCs w:val="24"/>
                <w:lang w:eastAsia="ar-SA"/>
              </w:rPr>
              <w:t>од</w:t>
            </w:r>
          </w:p>
        </w:tc>
      </w:tr>
      <w:tr w:rsidR="00886ED4" w:rsidRPr="00FB07D2" w:rsidTr="004B1339">
        <w:tc>
          <w:tcPr>
            <w:tcW w:w="2410" w:type="dxa"/>
            <w:vMerge w:val="restart"/>
            <w:tcBorders>
              <w:top w:val="single" w:sz="4" w:space="0" w:color="000000"/>
              <w:left w:val="single" w:sz="4" w:space="0" w:color="000000"/>
              <w:bottom w:val="single" w:sz="4" w:space="0" w:color="000000"/>
            </w:tcBorders>
          </w:tcPr>
          <w:p w:rsidR="00886ED4" w:rsidRPr="00FB07D2" w:rsidRDefault="00886ED4" w:rsidP="00FB07D2">
            <w:pPr>
              <w:suppressAutoHyphens/>
              <w:snapToGrid w:val="0"/>
              <w:spacing w:after="0" w:line="240" w:lineRule="auto"/>
              <w:rPr>
                <w:rFonts w:ascii="Times New Roman" w:hAnsi="Times New Roman" w:cs="Times New Roman"/>
                <w:sz w:val="24"/>
                <w:szCs w:val="24"/>
                <w:lang w:val="en-US" w:eastAsia="ar-SA"/>
              </w:rPr>
            </w:pPr>
            <w:r w:rsidRPr="00FB07D2">
              <w:rPr>
                <w:rFonts w:ascii="Times New Roman" w:hAnsi="Times New Roman" w:cs="Times New Roman"/>
                <w:sz w:val="24"/>
                <w:szCs w:val="24"/>
                <w:lang w:val="en-US" w:eastAsia="ar-SA"/>
              </w:rPr>
              <w:t>МАУ «ЦК «</w:t>
            </w:r>
            <w:proofErr w:type="spellStart"/>
            <w:r w:rsidRPr="00FB07D2">
              <w:rPr>
                <w:rFonts w:ascii="Times New Roman" w:hAnsi="Times New Roman" w:cs="Times New Roman"/>
                <w:sz w:val="24"/>
                <w:szCs w:val="24"/>
                <w:lang w:val="en-US" w:eastAsia="ar-SA"/>
              </w:rPr>
              <w:t>Югра-презент</w:t>
            </w:r>
            <w:proofErr w:type="spellEnd"/>
            <w:r w:rsidRPr="00FB07D2">
              <w:rPr>
                <w:rFonts w:ascii="Times New Roman" w:hAnsi="Times New Roman" w:cs="Times New Roman"/>
                <w:sz w:val="24"/>
                <w:szCs w:val="24"/>
                <w:lang w:val="en-US" w:eastAsia="ar-SA"/>
              </w:rPr>
              <w:t>»</w:t>
            </w:r>
          </w:p>
        </w:tc>
        <w:tc>
          <w:tcPr>
            <w:tcW w:w="4111" w:type="dxa"/>
            <w:tcBorders>
              <w:top w:val="single" w:sz="4" w:space="0" w:color="000000"/>
              <w:left w:val="single" w:sz="4" w:space="0" w:color="000000"/>
              <w:bottom w:val="single" w:sz="4" w:space="0" w:color="000000"/>
            </w:tcBorders>
          </w:tcPr>
          <w:p w:rsidR="00886ED4" w:rsidRPr="00FB07D2" w:rsidRDefault="00886ED4" w:rsidP="00FB07D2">
            <w:pPr>
              <w:suppressAutoHyphens/>
              <w:snapToGrid w:val="0"/>
              <w:spacing w:after="0" w:line="240" w:lineRule="auto"/>
              <w:rPr>
                <w:rFonts w:ascii="Times New Roman" w:hAnsi="Times New Roman" w:cs="Times New Roman"/>
                <w:sz w:val="24"/>
                <w:szCs w:val="24"/>
                <w:lang w:val="en-US" w:eastAsia="ar-SA"/>
              </w:rPr>
            </w:pPr>
            <w:proofErr w:type="spellStart"/>
            <w:r w:rsidRPr="00FB07D2">
              <w:rPr>
                <w:rFonts w:ascii="Times New Roman" w:hAnsi="Times New Roman" w:cs="Times New Roman"/>
                <w:sz w:val="24"/>
                <w:szCs w:val="24"/>
                <w:lang w:val="en-US" w:eastAsia="ar-SA"/>
              </w:rPr>
              <w:t>Количество</w:t>
            </w:r>
            <w:proofErr w:type="spellEnd"/>
            <w:r w:rsidRPr="00FB07D2">
              <w:rPr>
                <w:rFonts w:ascii="Times New Roman" w:hAnsi="Times New Roman" w:cs="Times New Roman"/>
                <w:sz w:val="24"/>
                <w:szCs w:val="24"/>
                <w:lang w:val="en-US" w:eastAsia="ar-SA"/>
              </w:rPr>
              <w:t xml:space="preserve"> </w:t>
            </w:r>
            <w:proofErr w:type="spellStart"/>
            <w:r w:rsidRPr="00FB07D2">
              <w:rPr>
                <w:rFonts w:ascii="Times New Roman" w:hAnsi="Times New Roman" w:cs="Times New Roman"/>
                <w:sz w:val="24"/>
                <w:szCs w:val="24"/>
                <w:lang w:val="en-US" w:eastAsia="ar-SA"/>
              </w:rPr>
              <w:t>клубных</w:t>
            </w:r>
            <w:proofErr w:type="spellEnd"/>
            <w:r w:rsidRPr="00FB07D2">
              <w:rPr>
                <w:rFonts w:ascii="Times New Roman" w:hAnsi="Times New Roman" w:cs="Times New Roman"/>
                <w:sz w:val="24"/>
                <w:szCs w:val="24"/>
                <w:lang w:val="en-US" w:eastAsia="ar-SA"/>
              </w:rPr>
              <w:t xml:space="preserve"> </w:t>
            </w:r>
            <w:proofErr w:type="spellStart"/>
            <w:r w:rsidRPr="00FB07D2">
              <w:rPr>
                <w:rFonts w:ascii="Times New Roman" w:hAnsi="Times New Roman" w:cs="Times New Roman"/>
                <w:sz w:val="24"/>
                <w:szCs w:val="24"/>
                <w:lang w:val="en-US" w:eastAsia="ar-SA"/>
              </w:rPr>
              <w:t>формирований</w:t>
            </w:r>
            <w:proofErr w:type="spellEnd"/>
          </w:p>
        </w:tc>
        <w:tc>
          <w:tcPr>
            <w:tcW w:w="1134" w:type="dxa"/>
            <w:tcBorders>
              <w:top w:val="single" w:sz="4" w:space="0" w:color="000000"/>
              <w:left w:val="single" w:sz="4" w:space="0" w:color="000000"/>
              <w:bottom w:val="single" w:sz="4" w:space="0" w:color="000000"/>
            </w:tcBorders>
            <w:vAlign w:val="center"/>
          </w:tcPr>
          <w:p w:rsidR="00886ED4" w:rsidRPr="00FB07D2" w:rsidRDefault="00886ED4" w:rsidP="00FB07D2">
            <w:pPr>
              <w:suppressAutoHyphens/>
              <w:snapToGrid w:val="0"/>
              <w:spacing w:after="0" w:line="240" w:lineRule="auto"/>
              <w:jc w:val="center"/>
              <w:rPr>
                <w:rFonts w:ascii="Times New Roman" w:hAnsi="Times New Roman" w:cs="Times New Roman"/>
                <w:sz w:val="24"/>
                <w:szCs w:val="24"/>
                <w:lang w:val="en-US" w:eastAsia="ar-SA"/>
              </w:rPr>
            </w:pPr>
            <w:r w:rsidRPr="00FB07D2">
              <w:rPr>
                <w:rFonts w:ascii="Times New Roman" w:hAnsi="Times New Roman" w:cs="Times New Roman"/>
                <w:sz w:val="24"/>
                <w:szCs w:val="24"/>
                <w:lang w:val="en-US" w:eastAsia="ar-SA"/>
              </w:rPr>
              <w:t>31</w:t>
            </w:r>
          </w:p>
        </w:tc>
        <w:tc>
          <w:tcPr>
            <w:tcW w:w="1134" w:type="dxa"/>
            <w:tcBorders>
              <w:top w:val="single" w:sz="4" w:space="0" w:color="000000"/>
              <w:left w:val="single" w:sz="4" w:space="0" w:color="000000"/>
              <w:bottom w:val="single" w:sz="4" w:space="0" w:color="000000"/>
            </w:tcBorders>
            <w:vAlign w:val="center"/>
          </w:tcPr>
          <w:p w:rsidR="00886ED4" w:rsidRPr="00FB07D2" w:rsidRDefault="00886ED4" w:rsidP="00FB07D2">
            <w:pPr>
              <w:suppressAutoHyphens/>
              <w:snapToGrid w:val="0"/>
              <w:spacing w:after="0" w:line="240" w:lineRule="auto"/>
              <w:jc w:val="center"/>
              <w:rPr>
                <w:rFonts w:ascii="Times New Roman" w:hAnsi="Times New Roman" w:cs="Times New Roman"/>
                <w:sz w:val="24"/>
                <w:szCs w:val="24"/>
                <w:lang w:eastAsia="ar-SA"/>
              </w:rPr>
            </w:pPr>
            <w:r w:rsidRPr="00FB07D2">
              <w:rPr>
                <w:rFonts w:ascii="Times New Roman" w:hAnsi="Times New Roman" w:cs="Times New Roman"/>
                <w:sz w:val="24"/>
                <w:szCs w:val="24"/>
                <w:lang w:val="en-US" w:eastAsia="ar-SA"/>
              </w:rPr>
              <w:t>3</w:t>
            </w:r>
            <w:r w:rsidRPr="00FB07D2">
              <w:rPr>
                <w:rFonts w:ascii="Times New Roman" w:hAnsi="Times New Roman" w:cs="Times New Roman"/>
                <w:sz w:val="24"/>
                <w:szCs w:val="24"/>
                <w:lang w:eastAsia="ar-SA"/>
              </w:rPr>
              <w:t>2</w:t>
            </w:r>
          </w:p>
        </w:tc>
        <w:tc>
          <w:tcPr>
            <w:tcW w:w="1134" w:type="dxa"/>
            <w:tcBorders>
              <w:top w:val="single" w:sz="4" w:space="0" w:color="000000"/>
              <w:left w:val="single" w:sz="4" w:space="0" w:color="000000"/>
              <w:bottom w:val="single" w:sz="4" w:space="0" w:color="000000"/>
              <w:right w:val="single" w:sz="4" w:space="0" w:color="000000"/>
            </w:tcBorders>
            <w:vAlign w:val="center"/>
          </w:tcPr>
          <w:p w:rsidR="00886ED4" w:rsidRPr="00FB07D2" w:rsidRDefault="00886ED4" w:rsidP="00FB07D2">
            <w:pPr>
              <w:suppressAutoHyphens/>
              <w:snapToGrid w:val="0"/>
              <w:spacing w:after="0" w:line="240" w:lineRule="auto"/>
              <w:jc w:val="center"/>
              <w:rPr>
                <w:rFonts w:ascii="Times New Roman" w:hAnsi="Times New Roman" w:cs="Times New Roman"/>
                <w:sz w:val="24"/>
                <w:szCs w:val="24"/>
                <w:lang w:eastAsia="ar-SA"/>
              </w:rPr>
            </w:pPr>
            <w:r w:rsidRPr="00FB07D2">
              <w:rPr>
                <w:rFonts w:ascii="Times New Roman" w:hAnsi="Times New Roman" w:cs="Times New Roman"/>
                <w:sz w:val="24"/>
                <w:szCs w:val="24"/>
                <w:lang w:val="en-US" w:eastAsia="ar-SA"/>
              </w:rPr>
              <w:t>3</w:t>
            </w:r>
            <w:proofErr w:type="spellStart"/>
            <w:r w:rsidRPr="00FB07D2">
              <w:rPr>
                <w:rFonts w:ascii="Times New Roman" w:hAnsi="Times New Roman" w:cs="Times New Roman"/>
                <w:sz w:val="24"/>
                <w:szCs w:val="24"/>
                <w:lang w:eastAsia="ar-SA"/>
              </w:rPr>
              <w:t>3</w:t>
            </w:r>
            <w:proofErr w:type="spellEnd"/>
          </w:p>
        </w:tc>
      </w:tr>
      <w:tr w:rsidR="00886ED4" w:rsidRPr="00FB07D2" w:rsidTr="004B1339">
        <w:tc>
          <w:tcPr>
            <w:tcW w:w="2410" w:type="dxa"/>
            <w:vMerge/>
            <w:tcBorders>
              <w:top w:val="single" w:sz="4" w:space="0" w:color="000000"/>
              <w:left w:val="single" w:sz="4" w:space="0" w:color="000000"/>
              <w:bottom w:val="single" w:sz="4" w:space="0" w:color="000000"/>
            </w:tcBorders>
          </w:tcPr>
          <w:p w:rsidR="00886ED4" w:rsidRPr="00FB07D2" w:rsidRDefault="00886ED4" w:rsidP="00FB07D2">
            <w:pPr>
              <w:suppressAutoHyphens/>
              <w:snapToGrid w:val="0"/>
              <w:spacing w:after="0" w:line="240" w:lineRule="auto"/>
              <w:rPr>
                <w:rFonts w:ascii="Times New Roman" w:hAnsi="Times New Roman" w:cs="Times New Roman"/>
                <w:sz w:val="24"/>
                <w:szCs w:val="24"/>
                <w:lang w:val="en-US" w:eastAsia="ar-SA"/>
              </w:rPr>
            </w:pPr>
          </w:p>
        </w:tc>
        <w:tc>
          <w:tcPr>
            <w:tcW w:w="4111" w:type="dxa"/>
            <w:tcBorders>
              <w:top w:val="single" w:sz="4" w:space="0" w:color="000000"/>
              <w:left w:val="single" w:sz="4" w:space="0" w:color="000000"/>
              <w:bottom w:val="single" w:sz="4" w:space="0" w:color="000000"/>
            </w:tcBorders>
          </w:tcPr>
          <w:p w:rsidR="00886ED4" w:rsidRPr="00FB07D2" w:rsidRDefault="00886ED4" w:rsidP="00FB07D2">
            <w:pPr>
              <w:suppressAutoHyphens/>
              <w:snapToGrid w:val="0"/>
              <w:spacing w:after="0" w:line="240" w:lineRule="auto"/>
              <w:rPr>
                <w:rFonts w:ascii="Times New Roman" w:hAnsi="Times New Roman" w:cs="Times New Roman"/>
                <w:sz w:val="24"/>
                <w:szCs w:val="24"/>
                <w:lang w:eastAsia="ar-SA"/>
              </w:rPr>
            </w:pPr>
            <w:r w:rsidRPr="00FB07D2">
              <w:rPr>
                <w:rFonts w:ascii="Times New Roman" w:hAnsi="Times New Roman" w:cs="Times New Roman"/>
                <w:sz w:val="24"/>
                <w:szCs w:val="24"/>
                <w:lang w:eastAsia="ar-SA"/>
              </w:rPr>
              <w:t>Количество участников клубных формирований, человек</w:t>
            </w:r>
          </w:p>
        </w:tc>
        <w:tc>
          <w:tcPr>
            <w:tcW w:w="1134" w:type="dxa"/>
            <w:tcBorders>
              <w:top w:val="single" w:sz="4" w:space="0" w:color="000000"/>
              <w:left w:val="single" w:sz="4" w:space="0" w:color="000000"/>
              <w:bottom w:val="single" w:sz="4" w:space="0" w:color="000000"/>
            </w:tcBorders>
            <w:vAlign w:val="center"/>
          </w:tcPr>
          <w:p w:rsidR="00886ED4" w:rsidRPr="00FB07D2" w:rsidRDefault="00886ED4" w:rsidP="00FB07D2">
            <w:pPr>
              <w:suppressAutoHyphens/>
              <w:snapToGrid w:val="0"/>
              <w:spacing w:after="0" w:line="240" w:lineRule="auto"/>
              <w:jc w:val="center"/>
              <w:rPr>
                <w:rFonts w:ascii="Times New Roman" w:hAnsi="Times New Roman" w:cs="Times New Roman"/>
                <w:sz w:val="24"/>
                <w:szCs w:val="24"/>
                <w:lang w:val="en-US" w:eastAsia="ar-SA"/>
              </w:rPr>
            </w:pPr>
            <w:r w:rsidRPr="00FB07D2">
              <w:rPr>
                <w:rFonts w:ascii="Times New Roman" w:hAnsi="Times New Roman" w:cs="Times New Roman"/>
                <w:sz w:val="24"/>
                <w:szCs w:val="24"/>
                <w:lang w:val="en-US" w:eastAsia="ar-SA"/>
              </w:rPr>
              <w:t>960</w:t>
            </w:r>
          </w:p>
        </w:tc>
        <w:tc>
          <w:tcPr>
            <w:tcW w:w="1134" w:type="dxa"/>
            <w:tcBorders>
              <w:top w:val="single" w:sz="4" w:space="0" w:color="000000"/>
              <w:left w:val="single" w:sz="4" w:space="0" w:color="000000"/>
              <w:bottom w:val="single" w:sz="4" w:space="0" w:color="000000"/>
            </w:tcBorders>
            <w:vAlign w:val="center"/>
          </w:tcPr>
          <w:p w:rsidR="00886ED4" w:rsidRPr="00FB07D2" w:rsidRDefault="00886ED4" w:rsidP="00FB07D2">
            <w:pPr>
              <w:suppressAutoHyphens/>
              <w:snapToGrid w:val="0"/>
              <w:spacing w:after="0" w:line="240" w:lineRule="auto"/>
              <w:jc w:val="center"/>
              <w:rPr>
                <w:rFonts w:ascii="Times New Roman" w:hAnsi="Times New Roman" w:cs="Times New Roman"/>
                <w:sz w:val="24"/>
                <w:szCs w:val="24"/>
                <w:lang w:val="en-US" w:eastAsia="ar-SA"/>
              </w:rPr>
            </w:pPr>
            <w:r w:rsidRPr="00FB07D2">
              <w:rPr>
                <w:rFonts w:ascii="Times New Roman" w:hAnsi="Times New Roman" w:cs="Times New Roman"/>
                <w:sz w:val="24"/>
                <w:szCs w:val="24"/>
                <w:lang w:val="en-US" w:eastAsia="ar-SA"/>
              </w:rPr>
              <w:t>9</w:t>
            </w:r>
            <w:r w:rsidRPr="00FB07D2">
              <w:rPr>
                <w:rFonts w:ascii="Times New Roman" w:hAnsi="Times New Roman" w:cs="Times New Roman"/>
                <w:sz w:val="24"/>
                <w:szCs w:val="24"/>
                <w:lang w:eastAsia="ar-SA"/>
              </w:rPr>
              <w:t>70</w:t>
            </w:r>
          </w:p>
        </w:tc>
        <w:tc>
          <w:tcPr>
            <w:tcW w:w="1134" w:type="dxa"/>
            <w:tcBorders>
              <w:top w:val="single" w:sz="4" w:space="0" w:color="000000"/>
              <w:left w:val="single" w:sz="4" w:space="0" w:color="000000"/>
              <w:bottom w:val="single" w:sz="4" w:space="0" w:color="000000"/>
              <w:right w:val="single" w:sz="4" w:space="0" w:color="000000"/>
            </w:tcBorders>
            <w:vAlign w:val="center"/>
          </w:tcPr>
          <w:p w:rsidR="00886ED4" w:rsidRPr="00FB07D2" w:rsidRDefault="00886ED4" w:rsidP="00FB07D2">
            <w:pPr>
              <w:suppressAutoHyphens/>
              <w:snapToGrid w:val="0"/>
              <w:spacing w:after="0" w:line="240" w:lineRule="auto"/>
              <w:jc w:val="center"/>
              <w:rPr>
                <w:rFonts w:ascii="Times New Roman" w:hAnsi="Times New Roman" w:cs="Times New Roman"/>
                <w:sz w:val="24"/>
                <w:szCs w:val="24"/>
                <w:lang w:val="en-US" w:eastAsia="ar-SA"/>
              </w:rPr>
            </w:pPr>
            <w:r w:rsidRPr="00FB07D2">
              <w:rPr>
                <w:rFonts w:ascii="Times New Roman" w:hAnsi="Times New Roman" w:cs="Times New Roman"/>
                <w:sz w:val="24"/>
                <w:szCs w:val="24"/>
                <w:lang w:val="en-US" w:eastAsia="ar-SA"/>
              </w:rPr>
              <w:t>9</w:t>
            </w:r>
            <w:r w:rsidRPr="00FB07D2">
              <w:rPr>
                <w:rFonts w:ascii="Times New Roman" w:hAnsi="Times New Roman" w:cs="Times New Roman"/>
                <w:sz w:val="24"/>
                <w:szCs w:val="24"/>
                <w:lang w:eastAsia="ar-SA"/>
              </w:rPr>
              <w:t>8</w:t>
            </w:r>
            <w:r w:rsidRPr="00FB07D2">
              <w:rPr>
                <w:rFonts w:ascii="Times New Roman" w:hAnsi="Times New Roman" w:cs="Times New Roman"/>
                <w:sz w:val="24"/>
                <w:szCs w:val="24"/>
                <w:lang w:val="en-US" w:eastAsia="ar-SA"/>
              </w:rPr>
              <w:t>0</w:t>
            </w:r>
          </w:p>
        </w:tc>
      </w:tr>
      <w:tr w:rsidR="00886ED4" w:rsidRPr="00FB07D2" w:rsidTr="004B1339">
        <w:tc>
          <w:tcPr>
            <w:tcW w:w="2410" w:type="dxa"/>
            <w:vMerge/>
            <w:tcBorders>
              <w:top w:val="single" w:sz="4" w:space="0" w:color="000000"/>
              <w:left w:val="single" w:sz="4" w:space="0" w:color="000000"/>
              <w:bottom w:val="single" w:sz="4" w:space="0" w:color="000000"/>
            </w:tcBorders>
          </w:tcPr>
          <w:p w:rsidR="00886ED4" w:rsidRPr="00FB07D2" w:rsidRDefault="00886ED4" w:rsidP="00FB07D2">
            <w:pPr>
              <w:suppressAutoHyphens/>
              <w:snapToGrid w:val="0"/>
              <w:spacing w:after="0" w:line="240" w:lineRule="auto"/>
              <w:rPr>
                <w:rFonts w:ascii="Times New Roman" w:hAnsi="Times New Roman" w:cs="Times New Roman"/>
                <w:sz w:val="24"/>
                <w:szCs w:val="24"/>
                <w:lang w:val="en-US" w:eastAsia="ar-SA"/>
              </w:rPr>
            </w:pPr>
          </w:p>
        </w:tc>
        <w:tc>
          <w:tcPr>
            <w:tcW w:w="4111" w:type="dxa"/>
            <w:tcBorders>
              <w:top w:val="single" w:sz="4" w:space="0" w:color="000000"/>
              <w:left w:val="single" w:sz="4" w:space="0" w:color="000000"/>
              <w:bottom w:val="single" w:sz="4" w:space="0" w:color="000000"/>
            </w:tcBorders>
          </w:tcPr>
          <w:p w:rsidR="00886ED4" w:rsidRPr="00FB07D2" w:rsidRDefault="00886ED4" w:rsidP="00FB07D2">
            <w:pPr>
              <w:suppressAutoHyphens/>
              <w:snapToGrid w:val="0"/>
              <w:spacing w:after="0" w:line="240" w:lineRule="auto"/>
              <w:rPr>
                <w:rFonts w:ascii="Times New Roman" w:hAnsi="Times New Roman" w:cs="Times New Roman"/>
                <w:sz w:val="24"/>
                <w:szCs w:val="24"/>
                <w:lang w:eastAsia="ar-SA"/>
              </w:rPr>
            </w:pPr>
            <w:r w:rsidRPr="00FB07D2">
              <w:rPr>
                <w:rFonts w:ascii="Times New Roman" w:hAnsi="Times New Roman" w:cs="Times New Roman"/>
                <w:sz w:val="24"/>
                <w:szCs w:val="24"/>
                <w:lang w:eastAsia="ar-SA"/>
              </w:rPr>
              <w:t xml:space="preserve">Количество проведенных мероприятий </w:t>
            </w:r>
          </w:p>
        </w:tc>
        <w:tc>
          <w:tcPr>
            <w:tcW w:w="1134" w:type="dxa"/>
            <w:tcBorders>
              <w:top w:val="single" w:sz="4" w:space="0" w:color="000000"/>
              <w:left w:val="single" w:sz="4" w:space="0" w:color="000000"/>
              <w:bottom w:val="single" w:sz="4" w:space="0" w:color="000000"/>
            </w:tcBorders>
            <w:vAlign w:val="center"/>
          </w:tcPr>
          <w:p w:rsidR="00886ED4" w:rsidRPr="00FB07D2" w:rsidRDefault="00886ED4" w:rsidP="00FB07D2">
            <w:pPr>
              <w:suppressAutoHyphens/>
              <w:snapToGrid w:val="0"/>
              <w:spacing w:after="0" w:line="240" w:lineRule="auto"/>
              <w:jc w:val="center"/>
              <w:rPr>
                <w:rFonts w:ascii="Times New Roman" w:hAnsi="Times New Roman" w:cs="Times New Roman"/>
                <w:sz w:val="24"/>
                <w:szCs w:val="24"/>
                <w:lang w:eastAsia="ar-SA"/>
              </w:rPr>
            </w:pPr>
            <w:r w:rsidRPr="00FB07D2">
              <w:rPr>
                <w:rFonts w:ascii="Times New Roman" w:hAnsi="Times New Roman" w:cs="Times New Roman"/>
                <w:sz w:val="24"/>
                <w:szCs w:val="24"/>
                <w:lang w:eastAsia="ar-SA"/>
              </w:rPr>
              <w:t>210</w:t>
            </w:r>
          </w:p>
        </w:tc>
        <w:tc>
          <w:tcPr>
            <w:tcW w:w="1134" w:type="dxa"/>
            <w:tcBorders>
              <w:top w:val="single" w:sz="4" w:space="0" w:color="000000"/>
              <w:left w:val="single" w:sz="4" w:space="0" w:color="000000"/>
              <w:bottom w:val="single" w:sz="4" w:space="0" w:color="000000"/>
            </w:tcBorders>
            <w:vAlign w:val="center"/>
          </w:tcPr>
          <w:p w:rsidR="00886ED4" w:rsidRPr="00FB07D2" w:rsidRDefault="00886ED4" w:rsidP="00FB07D2">
            <w:pPr>
              <w:suppressAutoHyphens/>
              <w:snapToGrid w:val="0"/>
              <w:spacing w:after="0" w:line="240" w:lineRule="auto"/>
              <w:jc w:val="center"/>
              <w:rPr>
                <w:rFonts w:ascii="Times New Roman" w:hAnsi="Times New Roman" w:cs="Times New Roman"/>
                <w:sz w:val="24"/>
                <w:szCs w:val="24"/>
                <w:lang w:eastAsia="ar-SA"/>
              </w:rPr>
            </w:pPr>
            <w:r w:rsidRPr="00FB07D2">
              <w:rPr>
                <w:rFonts w:ascii="Times New Roman" w:hAnsi="Times New Roman" w:cs="Times New Roman"/>
                <w:sz w:val="24"/>
                <w:szCs w:val="24"/>
                <w:lang w:eastAsia="ar-SA"/>
              </w:rPr>
              <w:t>220</w:t>
            </w:r>
          </w:p>
        </w:tc>
        <w:tc>
          <w:tcPr>
            <w:tcW w:w="1134" w:type="dxa"/>
            <w:tcBorders>
              <w:top w:val="single" w:sz="4" w:space="0" w:color="000000"/>
              <w:left w:val="single" w:sz="4" w:space="0" w:color="000000"/>
              <w:bottom w:val="single" w:sz="4" w:space="0" w:color="000000"/>
              <w:right w:val="single" w:sz="4" w:space="0" w:color="000000"/>
            </w:tcBorders>
            <w:vAlign w:val="center"/>
          </w:tcPr>
          <w:p w:rsidR="00886ED4" w:rsidRPr="00FB07D2" w:rsidRDefault="00886ED4" w:rsidP="00FB07D2">
            <w:pPr>
              <w:suppressAutoHyphens/>
              <w:snapToGrid w:val="0"/>
              <w:spacing w:after="0" w:line="240" w:lineRule="auto"/>
              <w:jc w:val="center"/>
              <w:rPr>
                <w:rFonts w:ascii="Times New Roman" w:hAnsi="Times New Roman" w:cs="Times New Roman"/>
                <w:sz w:val="24"/>
                <w:szCs w:val="24"/>
                <w:lang w:eastAsia="ar-SA"/>
              </w:rPr>
            </w:pPr>
            <w:r w:rsidRPr="00FB07D2">
              <w:rPr>
                <w:rFonts w:ascii="Times New Roman" w:hAnsi="Times New Roman" w:cs="Times New Roman"/>
                <w:sz w:val="24"/>
                <w:szCs w:val="24"/>
                <w:lang w:eastAsia="ar-SA"/>
              </w:rPr>
              <w:t>230</w:t>
            </w:r>
          </w:p>
        </w:tc>
      </w:tr>
      <w:tr w:rsidR="00886ED4" w:rsidRPr="00FB07D2" w:rsidTr="004B1339">
        <w:tc>
          <w:tcPr>
            <w:tcW w:w="2410" w:type="dxa"/>
            <w:vMerge/>
            <w:tcBorders>
              <w:top w:val="single" w:sz="4" w:space="0" w:color="000000"/>
              <w:left w:val="single" w:sz="4" w:space="0" w:color="000000"/>
              <w:bottom w:val="single" w:sz="4" w:space="0" w:color="000000"/>
            </w:tcBorders>
          </w:tcPr>
          <w:p w:rsidR="00886ED4" w:rsidRPr="00FB07D2" w:rsidRDefault="00886ED4" w:rsidP="00FB07D2">
            <w:pPr>
              <w:suppressAutoHyphens/>
              <w:snapToGrid w:val="0"/>
              <w:spacing w:after="0" w:line="240" w:lineRule="auto"/>
              <w:rPr>
                <w:rFonts w:ascii="Times New Roman" w:hAnsi="Times New Roman" w:cs="Times New Roman"/>
                <w:sz w:val="24"/>
                <w:szCs w:val="24"/>
                <w:lang w:val="en-US" w:eastAsia="ar-SA"/>
              </w:rPr>
            </w:pPr>
          </w:p>
        </w:tc>
        <w:tc>
          <w:tcPr>
            <w:tcW w:w="4111" w:type="dxa"/>
            <w:tcBorders>
              <w:top w:val="single" w:sz="4" w:space="0" w:color="000000"/>
              <w:left w:val="single" w:sz="4" w:space="0" w:color="000000"/>
              <w:bottom w:val="single" w:sz="4" w:space="0" w:color="000000"/>
            </w:tcBorders>
          </w:tcPr>
          <w:p w:rsidR="00886ED4" w:rsidRPr="00FB07D2" w:rsidRDefault="00886ED4" w:rsidP="00FB07D2">
            <w:pPr>
              <w:suppressAutoHyphens/>
              <w:snapToGrid w:val="0"/>
              <w:spacing w:after="0" w:line="240" w:lineRule="auto"/>
              <w:rPr>
                <w:rFonts w:ascii="Times New Roman" w:hAnsi="Times New Roman" w:cs="Times New Roman"/>
                <w:sz w:val="24"/>
                <w:szCs w:val="24"/>
                <w:lang w:eastAsia="ar-SA"/>
              </w:rPr>
            </w:pPr>
            <w:r w:rsidRPr="00FB07D2">
              <w:rPr>
                <w:rFonts w:ascii="Times New Roman" w:hAnsi="Times New Roman" w:cs="Times New Roman"/>
                <w:sz w:val="24"/>
                <w:szCs w:val="24"/>
                <w:lang w:eastAsia="ar-SA"/>
              </w:rPr>
              <w:t>Количество посетителей на мероприятиях, человек</w:t>
            </w:r>
          </w:p>
        </w:tc>
        <w:tc>
          <w:tcPr>
            <w:tcW w:w="1134" w:type="dxa"/>
            <w:tcBorders>
              <w:top w:val="single" w:sz="4" w:space="0" w:color="000000"/>
              <w:left w:val="single" w:sz="4" w:space="0" w:color="000000"/>
              <w:bottom w:val="single" w:sz="4" w:space="0" w:color="000000"/>
            </w:tcBorders>
            <w:vAlign w:val="center"/>
          </w:tcPr>
          <w:p w:rsidR="00886ED4" w:rsidRPr="00FB07D2" w:rsidRDefault="00886ED4" w:rsidP="00FB07D2">
            <w:pPr>
              <w:suppressAutoHyphens/>
              <w:snapToGrid w:val="0"/>
              <w:spacing w:after="0" w:line="240" w:lineRule="auto"/>
              <w:jc w:val="center"/>
              <w:rPr>
                <w:rFonts w:ascii="Times New Roman" w:hAnsi="Times New Roman" w:cs="Times New Roman"/>
                <w:sz w:val="24"/>
                <w:szCs w:val="24"/>
                <w:lang w:eastAsia="ar-SA"/>
              </w:rPr>
            </w:pPr>
            <w:r w:rsidRPr="00FB07D2">
              <w:rPr>
                <w:rFonts w:ascii="Times New Roman" w:hAnsi="Times New Roman" w:cs="Times New Roman"/>
                <w:sz w:val="24"/>
                <w:szCs w:val="24"/>
                <w:lang w:eastAsia="ar-SA"/>
              </w:rPr>
              <w:t>21 550</w:t>
            </w:r>
          </w:p>
        </w:tc>
        <w:tc>
          <w:tcPr>
            <w:tcW w:w="1134" w:type="dxa"/>
            <w:tcBorders>
              <w:top w:val="single" w:sz="4" w:space="0" w:color="000000"/>
              <w:left w:val="single" w:sz="4" w:space="0" w:color="000000"/>
              <w:bottom w:val="single" w:sz="4" w:space="0" w:color="000000"/>
            </w:tcBorders>
            <w:vAlign w:val="center"/>
          </w:tcPr>
          <w:p w:rsidR="00886ED4" w:rsidRPr="00FB07D2" w:rsidRDefault="00886ED4" w:rsidP="00FB07D2">
            <w:pPr>
              <w:suppressAutoHyphens/>
              <w:snapToGrid w:val="0"/>
              <w:spacing w:after="0" w:line="240" w:lineRule="auto"/>
              <w:jc w:val="center"/>
              <w:rPr>
                <w:rFonts w:ascii="Times New Roman" w:hAnsi="Times New Roman" w:cs="Times New Roman"/>
                <w:sz w:val="24"/>
                <w:szCs w:val="24"/>
                <w:lang w:eastAsia="ar-SA"/>
              </w:rPr>
            </w:pPr>
            <w:r w:rsidRPr="00FB07D2">
              <w:rPr>
                <w:rFonts w:ascii="Times New Roman" w:hAnsi="Times New Roman" w:cs="Times New Roman"/>
                <w:sz w:val="24"/>
                <w:szCs w:val="24"/>
                <w:lang w:eastAsia="ar-SA"/>
              </w:rPr>
              <w:t>22 050</w:t>
            </w:r>
          </w:p>
        </w:tc>
        <w:tc>
          <w:tcPr>
            <w:tcW w:w="1134" w:type="dxa"/>
            <w:tcBorders>
              <w:top w:val="single" w:sz="4" w:space="0" w:color="000000"/>
              <w:left w:val="single" w:sz="4" w:space="0" w:color="000000"/>
              <w:bottom w:val="single" w:sz="4" w:space="0" w:color="000000"/>
              <w:right w:val="single" w:sz="4" w:space="0" w:color="000000"/>
            </w:tcBorders>
            <w:vAlign w:val="center"/>
          </w:tcPr>
          <w:p w:rsidR="00886ED4" w:rsidRPr="00FB07D2" w:rsidRDefault="00886ED4" w:rsidP="00FB07D2">
            <w:pPr>
              <w:suppressAutoHyphens/>
              <w:snapToGrid w:val="0"/>
              <w:spacing w:after="0" w:line="240" w:lineRule="auto"/>
              <w:jc w:val="center"/>
              <w:rPr>
                <w:rFonts w:ascii="Times New Roman" w:hAnsi="Times New Roman" w:cs="Times New Roman"/>
                <w:sz w:val="24"/>
                <w:szCs w:val="24"/>
                <w:lang w:eastAsia="ar-SA"/>
              </w:rPr>
            </w:pPr>
            <w:r w:rsidRPr="00FB07D2">
              <w:rPr>
                <w:rFonts w:ascii="Times New Roman" w:hAnsi="Times New Roman" w:cs="Times New Roman"/>
                <w:sz w:val="24"/>
                <w:szCs w:val="24"/>
                <w:lang w:eastAsia="ar-SA"/>
              </w:rPr>
              <w:t>22 550</w:t>
            </w:r>
          </w:p>
        </w:tc>
      </w:tr>
      <w:tr w:rsidR="00886ED4" w:rsidRPr="00FB07D2" w:rsidTr="004B1339">
        <w:tc>
          <w:tcPr>
            <w:tcW w:w="2410" w:type="dxa"/>
            <w:vMerge w:val="restart"/>
            <w:tcBorders>
              <w:top w:val="single" w:sz="4" w:space="0" w:color="000000"/>
              <w:left w:val="single" w:sz="4" w:space="0" w:color="000000"/>
              <w:bottom w:val="single" w:sz="4" w:space="0" w:color="000000"/>
            </w:tcBorders>
          </w:tcPr>
          <w:p w:rsidR="00886ED4" w:rsidRPr="00FB07D2" w:rsidRDefault="00886ED4" w:rsidP="00FB07D2">
            <w:pPr>
              <w:suppressAutoHyphens/>
              <w:snapToGrid w:val="0"/>
              <w:spacing w:after="0" w:line="240" w:lineRule="auto"/>
              <w:rPr>
                <w:rFonts w:ascii="Times New Roman" w:hAnsi="Times New Roman" w:cs="Times New Roman"/>
                <w:sz w:val="24"/>
                <w:szCs w:val="24"/>
                <w:lang w:val="en-US" w:eastAsia="ar-SA"/>
              </w:rPr>
            </w:pPr>
            <w:r w:rsidRPr="00FB07D2">
              <w:rPr>
                <w:rFonts w:ascii="Times New Roman" w:hAnsi="Times New Roman" w:cs="Times New Roman"/>
                <w:sz w:val="24"/>
                <w:szCs w:val="24"/>
                <w:lang w:val="en-US" w:eastAsia="ar-SA"/>
              </w:rPr>
              <w:t>МБУК «</w:t>
            </w:r>
            <w:proofErr w:type="spellStart"/>
            <w:r w:rsidRPr="00FB07D2">
              <w:rPr>
                <w:rFonts w:ascii="Times New Roman" w:hAnsi="Times New Roman" w:cs="Times New Roman"/>
                <w:sz w:val="24"/>
                <w:szCs w:val="24"/>
                <w:lang w:val="en-US" w:eastAsia="ar-SA"/>
              </w:rPr>
              <w:t>МиГ</w:t>
            </w:r>
            <w:proofErr w:type="spellEnd"/>
            <w:r w:rsidRPr="00FB07D2">
              <w:rPr>
                <w:rFonts w:ascii="Times New Roman" w:hAnsi="Times New Roman" w:cs="Times New Roman"/>
                <w:sz w:val="24"/>
                <w:szCs w:val="24"/>
                <w:lang w:val="en-US" w:eastAsia="ar-SA"/>
              </w:rPr>
              <w:t>»</w:t>
            </w:r>
          </w:p>
        </w:tc>
        <w:tc>
          <w:tcPr>
            <w:tcW w:w="4111" w:type="dxa"/>
            <w:tcBorders>
              <w:top w:val="single" w:sz="4" w:space="0" w:color="000000"/>
              <w:left w:val="single" w:sz="4" w:space="0" w:color="000000"/>
              <w:bottom w:val="single" w:sz="4" w:space="0" w:color="000000"/>
            </w:tcBorders>
          </w:tcPr>
          <w:p w:rsidR="00886ED4" w:rsidRPr="00FB07D2" w:rsidRDefault="00886ED4" w:rsidP="00FB07D2">
            <w:pPr>
              <w:suppressAutoHyphens/>
              <w:snapToGrid w:val="0"/>
              <w:spacing w:after="0" w:line="240" w:lineRule="auto"/>
              <w:rPr>
                <w:rFonts w:ascii="Times New Roman" w:hAnsi="Times New Roman" w:cs="Times New Roman"/>
                <w:sz w:val="24"/>
                <w:szCs w:val="24"/>
                <w:lang w:val="en-US" w:eastAsia="ar-SA"/>
              </w:rPr>
            </w:pPr>
            <w:proofErr w:type="spellStart"/>
            <w:r w:rsidRPr="00FB07D2">
              <w:rPr>
                <w:rFonts w:ascii="Times New Roman" w:hAnsi="Times New Roman" w:cs="Times New Roman"/>
                <w:sz w:val="24"/>
                <w:szCs w:val="24"/>
                <w:lang w:val="en-US" w:eastAsia="ar-SA"/>
              </w:rPr>
              <w:t>Количество</w:t>
            </w:r>
            <w:proofErr w:type="spellEnd"/>
            <w:r w:rsidRPr="00FB07D2">
              <w:rPr>
                <w:rFonts w:ascii="Times New Roman" w:hAnsi="Times New Roman" w:cs="Times New Roman"/>
                <w:sz w:val="24"/>
                <w:szCs w:val="24"/>
                <w:lang w:val="en-US" w:eastAsia="ar-SA"/>
              </w:rPr>
              <w:t xml:space="preserve"> </w:t>
            </w:r>
            <w:proofErr w:type="spellStart"/>
            <w:r w:rsidRPr="00FB07D2">
              <w:rPr>
                <w:rFonts w:ascii="Times New Roman" w:hAnsi="Times New Roman" w:cs="Times New Roman"/>
                <w:sz w:val="24"/>
                <w:szCs w:val="24"/>
                <w:lang w:val="en-US" w:eastAsia="ar-SA"/>
              </w:rPr>
              <w:t>клубных</w:t>
            </w:r>
            <w:proofErr w:type="spellEnd"/>
            <w:r w:rsidRPr="00FB07D2">
              <w:rPr>
                <w:rFonts w:ascii="Times New Roman" w:hAnsi="Times New Roman" w:cs="Times New Roman"/>
                <w:sz w:val="24"/>
                <w:szCs w:val="24"/>
                <w:lang w:val="en-US" w:eastAsia="ar-SA"/>
              </w:rPr>
              <w:t xml:space="preserve"> </w:t>
            </w:r>
            <w:proofErr w:type="spellStart"/>
            <w:r w:rsidRPr="00FB07D2">
              <w:rPr>
                <w:rFonts w:ascii="Times New Roman" w:hAnsi="Times New Roman" w:cs="Times New Roman"/>
                <w:sz w:val="24"/>
                <w:szCs w:val="24"/>
                <w:lang w:val="en-US" w:eastAsia="ar-SA"/>
              </w:rPr>
              <w:t>формирований</w:t>
            </w:r>
            <w:proofErr w:type="spellEnd"/>
          </w:p>
        </w:tc>
        <w:tc>
          <w:tcPr>
            <w:tcW w:w="1134" w:type="dxa"/>
            <w:tcBorders>
              <w:top w:val="single" w:sz="4" w:space="0" w:color="000000"/>
              <w:left w:val="single" w:sz="4" w:space="0" w:color="000000"/>
              <w:bottom w:val="single" w:sz="4" w:space="0" w:color="000000"/>
            </w:tcBorders>
            <w:vAlign w:val="center"/>
          </w:tcPr>
          <w:p w:rsidR="00886ED4" w:rsidRPr="00FB07D2" w:rsidRDefault="00886ED4" w:rsidP="00FB07D2">
            <w:pPr>
              <w:suppressAutoHyphens/>
              <w:snapToGrid w:val="0"/>
              <w:spacing w:after="0" w:line="240" w:lineRule="auto"/>
              <w:jc w:val="center"/>
              <w:rPr>
                <w:rFonts w:ascii="Times New Roman" w:hAnsi="Times New Roman" w:cs="Times New Roman"/>
                <w:sz w:val="24"/>
                <w:szCs w:val="24"/>
                <w:lang w:val="en-US" w:eastAsia="ar-SA"/>
              </w:rPr>
            </w:pPr>
            <w:r w:rsidRPr="00FB07D2">
              <w:rPr>
                <w:rFonts w:ascii="Times New Roman" w:hAnsi="Times New Roman" w:cs="Times New Roman"/>
                <w:sz w:val="24"/>
                <w:szCs w:val="24"/>
                <w:lang w:val="en-US" w:eastAsia="ar-SA"/>
              </w:rPr>
              <w:t>25</w:t>
            </w:r>
          </w:p>
        </w:tc>
        <w:tc>
          <w:tcPr>
            <w:tcW w:w="1134" w:type="dxa"/>
            <w:tcBorders>
              <w:top w:val="single" w:sz="4" w:space="0" w:color="000000"/>
              <w:left w:val="single" w:sz="4" w:space="0" w:color="000000"/>
              <w:bottom w:val="single" w:sz="4" w:space="0" w:color="000000"/>
            </w:tcBorders>
            <w:vAlign w:val="center"/>
          </w:tcPr>
          <w:p w:rsidR="00886ED4" w:rsidRPr="00FB07D2" w:rsidRDefault="00886ED4" w:rsidP="00FB07D2">
            <w:pPr>
              <w:suppressAutoHyphens/>
              <w:snapToGrid w:val="0"/>
              <w:spacing w:after="0" w:line="240" w:lineRule="auto"/>
              <w:jc w:val="center"/>
              <w:rPr>
                <w:rFonts w:ascii="Times New Roman" w:hAnsi="Times New Roman" w:cs="Times New Roman"/>
                <w:sz w:val="24"/>
                <w:szCs w:val="24"/>
                <w:lang w:val="en-US" w:eastAsia="ar-SA"/>
              </w:rPr>
            </w:pPr>
            <w:r w:rsidRPr="00FB07D2">
              <w:rPr>
                <w:rFonts w:ascii="Times New Roman" w:hAnsi="Times New Roman" w:cs="Times New Roman"/>
                <w:sz w:val="24"/>
                <w:szCs w:val="24"/>
                <w:lang w:val="en-US" w:eastAsia="ar-SA"/>
              </w:rPr>
              <w:t>25</w:t>
            </w:r>
          </w:p>
        </w:tc>
        <w:tc>
          <w:tcPr>
            <w:tcW w:w="1134" w:type="dxa"/>
            <w:tcBorders>
              <w:top w:val="single" w:sz="4" w:space="0" w:color="000000"/>
              <w:left w:val="single" w:sz="4" w:space="0" w:color="000000"/>
              <w:bottom w:val="single" w:sz="4" w:space="0" w:color="000000"/>
              <w:right w:val="single" w:sz="4" w:space="0" w:color="000000"/>
            </w:tcBorders>
            <w:vAlign w:val="center"/>
          </w:tcPr>
          <w:p w:rsidR="00886ED4" w:rsidRPr="00FB07D2" w:rsidRDefault="00886ED4" w:rsidP="00FB07D2">
            <w:pPr>
              <w:suppressAutoHyphens/>
              <w:snapToGrid w:val="0"/>
              <w:spacing w:after="0" w:line="240" w:lineRule="auto"/>
              <w:jc w:val="center"/>
              <w:rPr>
                <w:rFonts w:ascii="Times New Roman" w:hAnsi="Times New Roman" w:cs="Times New Roman"/>
                <w:sz w:val="24"/>
                <w:szCs w:val="24"/>
                <w:lang w:val="en-US" w:eastAsia="ar-SA"/>
              </w:rPr>
            </w:pPr>
            <w:r w:rsidRPr="00FB07D2">
              <w:rPr>
                <w:rFonts w:ascii="Times New Roman" w:hAnsi="Times New Roman" w:cs="Times New Roman"/>
                <w:sz w:val="24"/>
                <w:szCs w:val="24"/>
                <w:lang w:val="en-US" w:eastAsia="ar-SA"/>
              </w:rPr>
              <w:t>25</w:t>
            </w:r>
          </w:p>
        </w:tc>
      </w:tr>
      <w:tr w:rsidR="00886ED4" w:rsidRPr="00FB07D2" w:rsidTr="004B1339">
        <w:tc>
          <w:tcPr>
            <w:tcW w:w="2410" w:type="dxa"/>
            <w:vMerge/>
            <w:tcBorders>
              <w:top w:val="single" w:sz="4" w:space="0" w:color="000000"/>
              <w:left w:val="single" w:sz="4" w:space="0" w:color="000000"/>
              <w:bottom w:val="single" w:sz="4" w:space="0" w:color="000000"/>
            </w:tcBorders>
          </w:tcPr>
          <w:p w:rsidR="00886ED4" w:rsidRPr="00FB07D2" w:rsidRDefault="00886ED4" w:rsidP="00FB07D2">
            <w:pPr>
              <w:suppressAutoHyphens/>
              <w:snapToGrid w:val="0"/>
              <w:spacing w:after="0" w:line="240" w:lineRule="auto"/>
              <w:rPr>
                <w:rFonts w:ascii="Times New Roman" w:hAnsi="Times New Roman" w:cs="Times New Roman"/>
                <w:sz w:val="24"/>
                <w:szCs w:val="24"/>
                <w:lang w:val="en-US" w:eastAsia="ar-SA"/>
              </w:rPr>
            </w:pPr>
          </w:p>
        </w:tc>
        <w:tc>
          <w:tcPr>
            <w:tcW w:w="4111" w:type="dxa"/>
            <w:tcBorders>
              <w:top w:val="single" w:sz="4" w:space="0" w:color="000000"/>
              <w:left w:val="single" w:sz="4" w:space="0" w:color="000000"/>
              <w:bottom w:val="single" w:sz="4" w:space="0" w:color="000000"/>
            </w:tcBorders>
          </w:tcPr>
          <w:p w:rsidR="00886ED4" w:rsidRPr="00FB07D2" w:rsidRDefault="00886ED4" w:rsidP="00FB07D2">
            <w:pPr>
              <w:suppressAutoHyphens/>
              <w:snapToGrid w:val="0"/>
              <w:spacing w:after="0" w:line="240" w:lineRule="auto"/>
              <w:rPr>
                <w:rFonts w:ascii="Times New Roman" w:hAnsi="Times New Roman" w:cs="Times New Roman"/>
                <w:sz w:val="24"/>
                <w:szCs w:val="24"/>
                <w:lang w:eastAsia="ar-SA"/>
              </w:rPr>
            </w:pPr>
            <w:r w:rsidRPr="00FB07D2">
              <w:rPr>
                <w:rFonts w:ascii="Times New Roman" w:hAnsi="Times New Roman" w:cs="Times New Roman"/>
                <w:sz w:val="24"/>
                <w:szCs w:val="24"/>
                <w:lang w:eastAsia="ar-SA"/>
              </w:rPr>
              <w:t>Количество участников клубных формирований, человек</w:t>
            </w:r>
          </w:p>
        </w:tc>
        <w:tc>
          <w:tcPr>
            <w:tcW w:w="1134" w:type="dxa"/>
            <w:tcBorders>
              <w:top w:val="single" w:sz="4" w:space="0" w:color="000000"/>
              <w:left w:val="single" w:sz="4" w:space="0" w:color="000000"/>
              <w:bottom w:val="single" w:sz="4" w:space="0" w:color="000000"/>
            </w:tcBorders>
            <w:vAlign w:val="center"/>
          </w:tcPr>
          <w:p w:rsidR="00886ED4" w:rsidRPr="00FB07D2" w:rsidRDefault="00886ED4" w:rsidP="00FB07D2">
            <w:pPr>
              <w:suppressAutoHyphens/>
              <w:snapToGrid w:val="0"/>
              <w:spacing w:after="0" w:line="240" w:lineRule="auto"/>
              <w:jc w:val="center"/>
              <w:rPr>
                <w:rFonts w:ascii="Times New Roman" w:hAnsi="Times New Roman" w:cs="Times New Roman"/>
                <w:sz w:val="24"/>
                <w:szCs w:val="24"/>
                <w:lang w:val="en-US" w:eastAsia="ar-SA"/>
              </w:rPr>
            </w:pPr>
            <w:r w:rsidRPr="00FB07D2">
              <w:rPr>
                <w:rFonts w:ascii="Times New Roman" w:hAnsi="Times New Roman" w:cs="Times New Roman"/>
                <w:sz w:val="24"/>
                <w:szCs w:val="24"/>
                <w:lang w:val="en-US" w:eastAsia="ar-SA"/>
              </w:rPr>
              <w:t>320</w:t>
            </w:r>
          </w:p>
        </w:tc>
        <w:tc>
          <w:tcPr>
            <w:tcW w:w="1134" w:type="dxa"/>
            <w:tcBorders>
              <w:top w:val="single" w:sz="4" w:space="0" w:color="000000"/>
              <w:left w:val="single" w:sz="4" w:space="0" w:color="000000"/>
              <w:bottom w:val="single" w:sz="4" w:space="0" w:color="000000"/>
            </w:tcBorders>
            <w:vAlign w:val="center"/>
          </w:tcPr>
          <w:p w:rsidR="00886ED4" w:rsidRPr="00FB07D2" w:rsidRDefault="00886ED4" w:rsidP="00FB07D2">
            <w:pPr>
              <w:suppressAutoHyphens/>
              <w:snapToGrid w:val="0"/>
              <w:spacing w:after="0" w:line="240" w:lineRule="auto"/>
              <w:jc w:val="center"/>
              <w:rPr>
                <w:rFonts w:ascii="Times New Roman" w:hAnsi="Times New Roman" w:cs="Times New Roman"/>
                <w:sz w:val="24"/>
                <w:szCs w:val="24"/>
                <w:lang w:val="en-US" w:eastAsia="ar-SA"/>
              </w:rPr>
            </w:pPr>
            <w:r w:rsidRPr="00FB07D2">
              <w:rPr>
                <w:rFonts w:ascii="Times New Roman" w:hAnsi="Times New Roman" w:cs="Times New Roman"/>
                <w:sz w:val="24"/>
                <w:szCs w:val="24"/>
                <w:lang w:val="en-US" w:eastAsia="ar-SA"/>
              </w:rPr>
              <w:t>320</w:t>
            </w:r>
          </w:p>
        </w:tc>
        <w:tc>
          <w:tcPr>
            <w:tcW w:w="1134" w:type="dxa"/>
            <w:tcBorders>
              <w:top w:val="single" w:sz="4" w:space="0" w:color="000000"/>
              <w:left w:val="single" w:sz="4" w:space="0" w:color="000000"/>
              <w:bottom w:val="single" w:sz="4" w:space="0" w:color="000000"/>
              <w:right w:val="single" w:sz="4" w:space="0" w:color="000000"/>
            </w:tcBorders>
            <w:vAlign w:val="center"/>
          </w:tcPr>
          <w:p w:rsidR="00886ED4" w:rsidRPr="00FB07D2" w:rsidRDefault="00886ED4" w:rsidP="00FB07D2">
            <w:pPr>
              <w:suppressAutoHyphens/>
              <w:snapToGrid w:val="0"/>
              <w:spacing w:after="0" w:line="240" w:lineRule="auto"/>
              <w:jc w:val="center"/>
              <w:rPr>
                <w:rFonts w:ascii="Times New Roman" w:hAnsi="Times New Roman" w:cs="Times New Roman"/>
                <w:sz w:val="24"/>
                <w:szCs w:val="24"/>
                <w:lang w:val="en-US" w:eastAsia="ar-SA"/>
              </w:rPr>
            </w:pPr>
            <w:r w:rsidRPr="00FB07D2">
              <w:rPr>
                <w:rFonts w:ascii="Times New Roman" w:hAnsi="Times New Roman" w:cs="Times New Roman"/>
                <w:sz w:val="24"/>
                <w:szCs w:val="24"/>
                <w:lang w:val="en-US" w:eastAsia="ar-SA"/>
              </w:rPr>
              <w:t>320</w:t>
            </w:r>
          </w:p>
        </w:tc>
      </w:tr>
      <w:tr w:rsidR="00886ED4" w:rsidRPr="00FB07D2" w:rsidTr="004B1339">
        <w:tc>
          <w:tcPr>
            <w:tcW w:w="2410" w:type="dxa"/>
            <w:vMerge/>
            <w:tcBorders>
              <w:top w:val="single" w:sz="4" w:space="0" w:color="000000"/>
              <w:left w:val="single" w:sz="4" w:space="0" w:color="000000"/>
              <w:bottom w:val="single" w:sz="4" w:space="0" w:color="000000"/>
            </w:tcBorders>
          </w:tcPr>
          <w:p w:rsidR="00886ED4" w:rsidRPr="00FB07D2" w:rsidRDefault="00886ED4" w:rsidP="00FB07D2">
            <w:pPr>
              <w:suppressAutoHyphens/>
              <w:snapToGrid w:val="0"/>
              <w:spacing w:after="0" w:line="240" w:lineRule="auto"/>
              <w:rPr>
                <w:rFonts w:ascii="Times New Roman" w:hAnsi="Times New Roman" w:cs="Times New Roman"/>
                <w:sz w:val="24"/>
                <w:szCs w:val="24"/>
                <w:lang w:val="en-US" w:eastAsia="ar-SA"/>
              </w:rPr>
            </w:pPr>
          </w:p>
        </w:tc>
        <w:tc>
          <w:tcPr>
            <w:tcW w:w="4111" w:type="dxa"/>
            <w:tcBorders>
              <w:top w:val="single" w:sz="4" w:space="0" w:color="000000"/>
              <w:left w:val="single" w:sz="4" w:space="0" w:color="000000"/>
              <w:bottom w:val="single" w:sz="4" w:space="0" w:color="000000"/>
            </w:tcBorders>
          </w:tcPr>
          <w:p w:rsidR="00886ED4" w:rsidRPr="00FB07D2" w:rsidRDefault="00886ED4" w:rsidP="00FB07D2">
            <w:pPr>
              <w:suppressAutoHyphens/>
              <w:snapToGrid w:val="0"/>
              <w:spacing w:after="0" w:line="240" w:lineRule="auto"/>
              <w:rPr>
                <w:rFonts w:ascii="Times New Roman" w:hAnsi="Times New Roman" w:cs="Times New Roman"/>
                <w:sz w:val="24"/>
                <w:szCs w:val="24"/>
                <w:lang w:val="en-US" w:eastAsia="ar-SA"/>
              </w:rPr>
            </w:pPr>
            <w:proofErr w:type="spellStart"/>
            <w:r w:rsidRPr="00FB07D2">
              <w:rPr>
                <w:rFonts w:ascii="Times New Roman" w:hAnsi="Times New Roman" w:cs="Times New Roman"/>
                <w:sz w:val="24"/>
                <w:szCs w:val="24"/>
                <w:lang w:val="en-US" w:eastAsia="ar-SA"/>
              </w:rPr>
              <w:t>Количество</w:t>
            </w:r>
            <w:proofErr w:type="spellEnd"/>
            <w:r w:rsidRPr="00FB07D2">
              <w:rPr>
                <w:rFonts w:ascii="Times New Roman" w:hAnsi="Times New Roman" w:cs="Times New Roman"/>
                <w:sz w:val="24"/>
                <w:szCs w:val="24"/>
                <w:lang w:val="en-US" w:eastAsia="ar-SA"/>
              </w:rPr>
              <w:t xml:space="preserve"> </w:t>
            </w:r>
            <w:proofErr w:type="spellStart"/>
            <w:r w:rsidRPr="00FB07D2">
              <w:rPr>
                <w:rFonts w:ascii="Times New Roman" w:hAnsi="Times New Roman" w:cs="Times New Roman"/>
                <w:sz w:val="24"/>
                <w:szCs w:val="24"/>
                <w:lang w:val="en-US" w:eastAsia="ar-SA"/>
              </w:rPr>
              <w:t>проведенных</w:t>
            </w:r>
            <w:proofErr w:type="spellEnd"/>
            <w:r w:rsidRPr="00FB07D2">
              <w:rPr>
                <w:rFonts w:ascii="Times New Roman" w:hAnsi="Times New Roman" w:cs="Times New Roman"/>
                <w:sz w:val="24"/>
                <w:szCs w:val="24"/>
                <w:lang w:val="en-US" w:eastAsia="ar-SA"/>
              </w:rPr>
              <w:t xml:space="preserve"> </w:t>
            </w:r>
            <w:proofErr w:type="spellStart"/>
            <w:r w:rsidRPr="00FB07D2">
              <w:rPr>
                <w:rFonts w:ascii="Times New Roman" w:hAnsi="Times New Roman" w:cs="Times New Roman"/>
                <w:sz w:val="24"/>
                <w:szCs w:val="24"/>
                <w:lang w:val="en-US" w:eastAsia="ar-SA"/>
              </w:rPr>
              <w:t>меро</w:t>
            </w:r>
            <w:r w:rsidRPr="00FB07D2">
              <w:rPr>
                <w:rFonts w:ascii="Times New Roman" w:hAnsi="Times New Roman" w:cs="Times New Roman"/>
                <w:sz w:val="24"/>
                <w:szCs w:val="24"/>
                <w:lang w:eastAsia="ar-SA"/>
              </w:rPr>
              <w:t>п</w:t>
            </w:r>
            <w:r w:rsidRPr="00FB07D2">
              <w:rPr>
                <w:rFonts w:ascii="Times New Roman" w:hAnsi="Times New Roman" w:cs="Times New Roman"/>
                <w:sz w:val="24"/>
                <w:szCs w:val="24"/>
                <w:lang w:val="en-US" w:eastAsia="ar-SA"/>
              </w:rPr>
              <w:t>риятий</w:t>
            </w:r>
            <w:proofErr w:type="spellEnd"/>
            <w:r w:rsidRPr="00FB07D2">
              <w:rPr>
                <w:rFonts w:ascii="Times New Roman" w:hAnsi="Times New Roman" w:cs="Times New Roman"/>
                <w:sz w:val="24"/>
                <w:szCs w:val="24"/>
                <w:lang w:val="en-US" w:eastAsia="ar-SA"/>
              </w:rPr>
              <w:t xml:space="preserve"> </w:t>
            </w:r>
          </w:p>
        </w:tc>
        <w:tc>
          <w:tcPr>
            <w:tcW w:w="1134" w:type="dxa"/>
            <w:tcBorders>
              <w:top w:val="single" w:sz="4" w:space="0" w:color="000000"/>
              <w:left w:val="single" w:sz="4" w:space="0" w:color="000000"/>
              <w:bottom w:val="single" w:sz="4" w:space="0" w:color="000000"/>
            </w:tcBorders>
            <w:vAlign w:val="center"/>
          </w:tcPr>
          <w:p w:rsidR="00886ED4" w:rsidRPr="00FB07D2" w:rsidRDefault="00886ED4" w:rsidP="00FB07D2">
            <w:pPr>
              <w:suppressAutoHyphens/>
              <w:snapToGrid w:val="0"/>
              <w:spacing w:after="0" w:line="240" w:lineRule="auto"/>
              <w:jc w:val="center"/>
              <w:rPr>
                <w:rFonts w:ascii="Times New Roman" w:hAnsi="Times New Roman" w:cs="Times New Roman"/>
                <w:sz w:val="24"/>
                <w:szCs w:val="24"/>
                <w:lang w:eastAsia="ar-SA"/>
              </w:rPr>
            </w:pPr>
            <w:r w:rsidRPr="00FB07D2">
              <w:rPr>
                <w:rFonts w:ascii="Times New Roman" w:hAnsi="Times New Roman" w:cs="Times New Roman"/>
                <w:sz w:val="24"/>
                <w:szCs w:val="24"/>
                <w:lang w:eastAsia="ar-SA"/>
              </w:rPr>
              <w:t>105</w:t>
            </w:r>
          </w:p>
        </w:tc>
        <w:tc>
          <w:tcPr>
            <w:tcW w:w="1134" w:type="dxa"/>
            <w:tcBorders>
              <w:top w:val="single" w:sz="4" w:space="0" w:color="000000"/>
              <w:left w:val="single" w:sz="4" w:space="0" w:color="000000"/>
              <w:bottom w:val="single" w:sz="4" w:space="0" w:color="000000"/>
            </w:tcBorders>
            <w:vAlign w:val="center"/>
          </w:tcPr>
          <w:p w:rsidR="00886ED4" w:rsidRPr="00FB07D2" w:rsidRDefault="00886ED4" w:rsidP="00FB07D2">
            <w:pPr>
              <w:suppressAutoHyphens/>
              <w:snapToGrid w:val="0"/>
              <w:spacing w:after="0" w:line="240" w:lineRule="auto"/>
              <w:jc w:val="center"/>
              <w:rPr>
                <w:rFonts w:ascii="Times New Roman" w:hAnsi="Times New Roman" w:cs="Times New Roman"/>
                <w:sz w:val="24"/>
                <w:szCs w:val="24"/>
                <w:lang w:eastAsia="ar-SA"/>
              </w:rPr>
            </w:pPr>
            <w:r w:rsidRPr="00FB07D2">
              <w:rPr>
                <w:rFonts w:ascii="Times New Roman" w:hAnsi="Times New Roman" w:cs="Times New Roman"/>
                <w:sz w:val="24"/>
                <w:szCs w:val="24"/>
                <w:lang w:eastAsia="ar-SA"/>
              </w:rPr>
              <w:t>107</w:t>
            </w:r>
          </w:p>
        </w:tc>
        <w:tc>
          <w:tcPr>
            <w:tcW w:w="1134" w:type="dxa"/>
            <w:tcBorders>
              <w:top w:val="single" w:sz="4" w:space="0" w:color="000000"/>
              <w:left w:val="single" w:sz="4" w:space="0" w:color="000000"/>
              <w:bottom w:val="single" w:sz="4" w:space="0" w:color="000000"/>
              <w:right w:val="single" w:sz="4" w:space="0" w:color="000000"/>
            </w:tcBorders>
            <w:vAlign w:val="center"/>
          </w:tcPr>
          <w:p w:rsidR="00886ED4" w:rsidRPr="00FB07D2" w:rsidRDefault="00886ED4" w:rsidP="00FB07D2">
            <w:pPr>
              <w:suppressAutoHyphens/>
              <w:snapToGrid w:val="0"/>
              <w:spacing w:after="0" w:line="240" w:lineRule="auto"/>
              <w:jc w:val="center"/>
              <w:rPr>
                <w:rFonts w:ascii="Times New Roman" w:hAnsi="Times New Roman" w:cs="Times New Roman"/>
                <w:sz w:val="24"/>
                <w:szCs w:val="24"/>
                <w:lang w:eastAsia="ar-SA"/>
              </w:rPr>
            </w:pPr>
            <w:r w:rsidRPr="00FB07D2">
              <w:rPr>
                <w:rFonts w:ascii="Times New Roman" w:hAnsi="Times New Roman" w:cs="Times New Roman"/>
                <w:sz w:val="24"/>
                <w:szCs w:val="24"/>
                <w:lang w:eastAsia="ar-SA"/>
              </w:rPr>
              <w:t>110</w:t>
            </w:r>
          </w:p>
        </w:tc>
      </w:tr>
      <w:tr w:rsidR="00886ED4" w:rsidRPr="00FB07D2" w:rsidTr="004B1339">
        <w:tc>
          <w:tcPr>
            <w:tcW w:w="2410" w:type="dxa"/>
            <w:vMerge/>
            <w:tcBorders>
              <w:top w:val="single" w:sz="4" w:space="0" w:color="000000"/>
              <w:left w:val="single" w:sz="4" w:space="0" w:color="000000"/>
              <w:bottom w:val="single" w:sz="4" w:space="0" w:color="000000"/>
            </w:tcBorders>
          </w:tcPr>
          <w:p w:rsidR="00886ED4" w:rsidRPr="00FB07D2" w:rsidRDefault="00886ED4" w:rsidP="00FB07D2">
            <w:pPr>
              <w:suppressAutoHyphens/>
              <w:snapToGrid w:val="0"/>
              <w:spacing w:after="0" w:line="240" w:lineRule="auto"/>
              <w:rPr>
                <w:rFonts w:ascii="Times New Roman" w:hAnsi="Times New Roman" w:cs="Times New Roman"/>
                <w:sz w:val="24"/>
                <w:szCs w:val="24"/>
                <w:lang w:val="en-US" w:eastAsia="ar-SA"/>
              </w:rPr>
            </w:pPr>
          </w:p>
        </w:tc>
        <w:tc>
          <w:tcPr>
            <w:tcW w:w="4111" w:type="dxa"/>
            <w:tcBorders>
              <w:top w:val="single" w:sz="4" w:space="0" w:color="000000"/>
              <w:left w:val="single" w:sz="4" w:space="0" w:color="000000"/>
              <w:bottom w:val="single" w:sz="4" w:space="0" w:color="000000"/>
            </w:tcBorders>
          </w:tcPr>
          <w:p w:rsidR="00886ED4" w:rsidRPr="00FB07D2" w:rsidRDefault="00886ED4" w:rsidP="00FB07D2">
            <w:pPr>
              <w:suppressAutoHyphens/>
              <w:snapToGrid w:val="0"/>
              <w:spacing w:after="0" w:line="240" w:lineRule="auto"/>
              <w:rPr>
                <w:rFonts w:ascii="Times New Roman" w:hAnsi="Times New Roman" w:cs="Times New Roman"/>
                <w:sz w:val="24"/>
                <w:szCs w:val="24"/>
                <w:lang w:eastAsia="ar-SA"/>
              </w:rPr>
            </w:pPr>
            <w:r w:rsidRPr="00FB07D2">
              <w:rPr>
                <w:rFonts w:ascii="Times New Roman" w:hAnsi="Times New Roman" w:cs="Times New Roman"/>
                <w:sz w:val="24"/>
                <w:szCs w:val="24"/>
                <w:lang w:eastAsia="ar-SA"/>
              </w:rPr>
              <w:t>Количество посетителей на мероприятиях, человек</w:t>
            </w:r>
          </w:p>
        </w:tc>
        <w:tc>
          <w:tcPr>
            <w:tcW w:w="1134" w:type="dxa"/>
            <w:tcBorders>
              <w:top w:val="single" w:sz="4" w:space="0" w:color="000000"/>
              <w:left w:val="single" w:sz="4" w:space="0" w:color="000000"/>
              <w:bottom w:val="single" w:sz="4" w:space="0" w:color="000000"/>
            </w:tcBorders>
            <w:vAlign w:val="center"/>
          </w:tcPr>
          <w:p w:rsidR="00886ED4" w:rsidRPr="00FB07D2" w:rsidRDefault="00886ED4" w:rsidP="00FB07D2">
            <w:pPr>
              <w:suppressAutoHyphens/>
              <w:snapToGrid w:val="0"/>
              <w:spacing w:after="0" w:line="240" w:lineRule="auto"/>
              <w:jc w:val="center"/>
              <w:rPr>
                <w:rFonts w:ascii="Times New Roman" w:hAnsi="Times New Roman" w:cs="Times New Roman"/>
                <w:sz w:val="24"/>
                <w:szCs w:val="24"/>
                <w:lang w:eastAsia="ar-SA"/>
              </w:rPr>
            </w:pPr>
            <w:r w:rsidRPr="00FB07D2">
              <w:rPr>
                <w:rFonts w:ascii="Times New Roman" w:hAnsi="Times New Roman" w:cs="Times New Roman"/>
                <w:sz w:val="24"/>
                <w:szCs w:val="24"/>
                <w:lang w:eastAsia="ar-SA"/>
              </w:rPr>
              <w:t>6 820</w:t>
            </w:r>
          </w:p>
        </w:tc>
        <w:tc>
          <w:tcPr>
            <w:tcW w:w="1134" w:type="dxa"/>
            <w:tcBorders>
              <w:top w:val="single" w:sz="4" w:space="0" w:color="000000"/>
              <w:left w:val="single" w:sz="4" w:space="0" w:color="000000"/>
              <w:bottom w:val="single" w:sz="4" w:space="0" w:color="000000"/>
            </w:tcBorders>
            <w:vAlign w:val="center"/>
          </w:tcPr>
          <w:p w:rsidR="00886ED4" w:rsidRPr="00FB07D2" w:rsidRDefault="00886ED4" w:rsidP="00FB07D2">
            <w:pPr>
              <w:suppressAutoHyphens/>
              <w:snapToGrid w:val="0"/>
              <w:spacing w:after="0" w:line="240" w:lineRule="auto"/>
              <w:jc w:val="center"/>
              <w:rPr>
                <w:rFonts w:ascii="Times New Roman" w:hAnsi="Times New Roman" w:cs="Times New Roman"/>
                <w:sz w:val="24"/>
                <w:szCs w:val="24"/>
                <w:lang w:eastAsia="ar-SA"/>
              </w:rPr>
            </w:pPr>
            <w:r w:rsidRPr="00FB07D2">
              <w:rPr>
                <w:rFonts w:ascii="Times New Roman" w:hAnsi="Times New Roman" w:cs="Times New Roman"/>
                <w:sz w:val="24"/>
                <w:szCs w:val="24"/>
                <w:lang w:eastAsia="ar-SA"/>
              </w:rPr>
              <w:t>6 950</w:t>
            </w:r>
          </w:p>
        </w:tc>
        <w:tc>
          <w:tcPr>
            <w:tcW w:w="1134" w:type="dxa"/>
            <w:tcBorders>
              <w:top w:val="single" w:sz="4" w:space="0" w:color="000000"/>
              <w:left w:val="single" w:sz="4" w:space="0" w:color="000000"/>
              <w:bottom w:val="single" w:sz="4" w:space="0" w:color="000000"/>
              <w:right w:val="single" w:sz="4" w:space="0" w:color="000000"/>
            </w:tcBorders>
            <w:vAlign w:val="center"/>
          </w:tcPr>
          <w:p w:rsidR="00886ED4" w:rsidRPr="00FB07D2" w:rsidRDefault="00886ED4" w:rsidP="00FB07D2">
            <w:pPr>
              <w:suppressAutoHyphens/>
              <w:snapToGrid w:val="0"/>
              <w:spacing w:after="0" w:line="240" w:lineRule="auto"/>
              <w:jc w:val="center"/>
              <w:rPr>
                <w:rFonts w:ascii="Times New Roman" w:hAnsi="Times New Roman" w:cs="Times New Roman"/>
                <w:sz w:val="24"/>
                <w:szCs w:val="24"/>
                <w:lang w:eastAsia="ar-SA"/>
              </w:rPr>
            </w:pPr>
            <w:r w:rsidRPr="00FB07D2">
              <w:rPr>
                <w:rFonts w:ascii="Times New Roman" w:hAnsi="Times New Roman" w:cs="Times New Roman"/>
                <w:sz w:val="24"/>
                <w:szCs w:val="24"/>
                <w:lang w:eastAsia="ar-SA"/>
              </w:rPr>
              <w:t>7 150</w:t>
            </w:r>
          </w:p>
        </w:tc>
      </w:tr>
      <w:tr w:rsidR="00886ED4" w:rsidRPr="00FB07D2" w:rsidTr="004B1339">
        <w:trPr>
          <w:trHeight w:val="778"/>
        </w:trPr>
        <w:tc>
          <w:tcPr>
            <w:tcW w:w="2410" w:type="dxa"/>
            <w:tcBorders>
              <w:top w:val="single" w:sz="4" w:space="0" w:color="000000"/>
              <w:left w:val="single" w:sz="4" w:space="0" w:color="000000"/>
              <w:bottom w:val="single" w:sz="4" w:space="0" w:color="000000"/>
            </w:tcBorders>
          </w:tcPr>
          <w:p w:rsidR="00886ED4" w:rsidRPr="00FB07D2" w:rsidRDefault="00886ED4" w:rsidP="00FB07D2">
            <w:pPr>
              <w:suppressAutoHyphens/>
              <w:snapToGrid w:val="0"/>
              <w:spacing w:after="0" w:line="240" w:lineRule="auto"/>
              <w:rPr>
                <w:rFonts w:ascii="Times New Roman" w:hAnsi="Times New Roman" w:cs="Times New Roman"/>
                <w:sz w:val="24"/>
                <w:szCs w:val="24"/>
                <w:lang w:val="en-US" w:eastAsia="ar-SA"/>
              </w:rPr>
            </w:pPr>
            <w:r w:rsidRPr="00FB07D2">
              <w:rPr>
                <w:rFonts w:ascii="Times New Roman" w:hAnsi="Times New Roman" w:cs="Times New Roman"/>
                <w:sz w:val="24"/>
                <w:szCs w:val="24"/>
                <w:lang w:val="en-US" w:eastAsia="ar-SA"/>
              </w:rPr>
              <w:t>МБУ «</w:t>
            </w:r>
            <w:proofErr w:type="spellStart"/>
            <w:r w:rsidRPr="00FB07D2">
              <w:rPr>
                <w:rFonts w:ascii="Times New Roman" w:hAnsi="Times New Roman" w:cs="Times New Roman"/>
                <w:sz w:val="24"/>
                <w:szCs w:val="24"/>
                <w:lang w:val="en-US" w:eastAsia="ar-SA"/>
              </w:rPr>
              <w:t>ЦПКиО</w:t>
            </w:r>
            <w:proofErr w:type="spellEnd"/>
            <w:r w:rsidRPr="00FB07D2">
              <w:rPr>
                <w:rFonts w:ascii="Times New Roman" w:hAnsi="Times New Roman" w:cs="Times New Roman"/>
                <w:sz w:val="24"/>
                <w:szCs w:val="24"/>
                <w:lang w:val="en-US" w:eastAsia="ar-SA"/>
              </w:rPr>
              <w:t xml:space="preserve"> «</w:t>
            </w:r>
            <w:proofErr w:type="spellStart"/>
            <w:r w:rsidRPr="00FB07D2">
              <w:rPr>
                <w:rFonts w:ascii="Times New Roman" w:hAnsi="Times New Roman" w:cs="Times New Roman"/>
                <w:sz w:val="24"/>
                <w:szCs w:val="24"/>
                <w:lang w:val="en-US" w:eastAsia="ar-SA"/>
              </w:rPr>
              <w:t>Аттракцион</w:t>
            </w:r>
            <w:proofErr w:type="spellEnd"/>
            <w:r w:rsidRPr="00FB07D2">
              <w:rPr>
                <w:rFonts w:ascii="Times New Roman" w:hAnsi="Times New Roman" w:cs="Times New Roman"/>
                <w:sz w:val="24"/>
                <w:szCs w:val="24"/>
                <w:lang w:val="en-US" w:eastAsia="ar-SA"/>
              </w:rPr>
              <w:t>»</w:t>
            </w:r>
          </w:p>
        </w:tc>
        <w:tc>
          <w:tcPr>
            <w:tcW w:w="4111" w:type="dxa"/>
            <w:tcBorders>
              <w:top w:val="single" w:sz="4" w:space="0" w:color="000000"/>
              <w:left w:val="single" w:sz="4" w:space="0" w:color="000000"/>
              <w:bottom w:val="single" w:sz="4" w:space="0" w:color="000000"/>
            </w:tcBorders>
          </w:tcPr>
          <w:p w:rsidR="00886ED4" w:rsidRPr="00FB07D2" w:rsidRDefault="00886ED4" w:rsidP="00FB07D2">
            <w:pPr>
              <w:suppressAutoHyphens/>
              <w:snapToGrid w:val="0"/>
              <w:spacing w:after="0" w:line="240" w:lineRule="auto"/>
              <w:rPr>
                <w:rFonts w:ascii="Times New Roman" w:hAnsi="Times New Roman" w:cs="Times New Roman"/>
                <w:sz w:val="24"/>
                <w:szCs w:val="24"/>
                <w:lang w:eastAsia="ar-SA"/>
              </w:rPr>
            </w:pPr>
            <w:r w:rsidRPr="00FB07D2">
              <w:rPr>
                <w:rFonts w:ascii="Times New Roman" w:hAnsi="Times New Roman" w:cs="Times New Roman"/>
                <w:sz w:val="24"/>
                <w:szCs w:val="24"/>
                <w:lang w:eastAsia="ar-SA"/>
              </w:rPr>
              <w:t xml:space="preserve">Количество </w:t>
            </w:r>
            <w:proofErr w:type="spellStart"/>
            <w:r w:rsidRPr="00FB07D2">
              <w:rPr>
                <w:rFonts w:ascii="Times New Roman" w:hAnsi="Times New Roman" w:cs="Times New Roman"/>
                <w:sz w:val="24"/>
                <w:szCs w:val="24"/>
                <w:lang w:eastAsia="ar-SA"/>
              </w:rPr>
              <w:t>досуговых</w:t>
            </w:r>
            <w:proofErr w:type="spellEnd"/>
            <w:r w:rsidRPr="00FB07D2">
              <w:rPr>
                <w:rFonts w:ascii="Times New Roman" w:hAnsi="Times New Roman" w:cs="Times New Roman"/>
                <w:sz w:val="24"/>
                <w:szCs w:val="24"/>
                <w:lang w:eastAsia="ar-SA"/>
              </w:rPr>
              <w:t xml:space="preserve"> объектов (аттракционов, игровых площадок, детских городков и т.д.)</w:t>
            </w:r>
          </w:p>
        </w:tc>
        <w:tc>
          <w:tcPr>
            <w:tcW w:w="1134" w:type="dxa"/>
            <w:tcBorders>
              <w:top w:val="single" w:sz="4" w:space="0" w:color="000000"/>
              <w:left w:val="single" w:sz="4" w:space="0" w:color="000000"/>
              <w:bottom w:val="single" w:sz="4" w:space="0" w:color="000000"/>
            </w:tcBorders>
            <w:vAlign w:val="center"/>
          </w:tcPr>
          <w:p w:rsidR="00886ED4" w:rsidRPr="00FB07D2" w:rsidRDefault="00886ED4" w:rsidP="00FB07D2">
            <w:pPr>
              <w:suppressAutoHyphens/>
              <w:snapToGrid w:val="0"/>
              <w:spacing w:after="0" w:line="240" w:lineRule="auto"/>
              <w:jc w:val="center"/>
              <w:rPr>
                <w:rFonts w:ascii="Times New Roman" w:hAnsi="Times New Roman" w:cs="Times New Roman"/>
                <w:sz w:val="24"/>
                <w:szCs w:val="24"/>
                <w:lang w:val="en-US" w:eastAsia="ar-SA"/>
              </w:rPr>
            </w:pPr>
            <w:r w:rsidRPr="00FB07D2">
              <w:rPr>
                <w:rFonts w:ascii="Times New Roman" w:hAnsi="Times New Roman" w:cs="Times New Roman"/>
                <w:sz w:val="24"/>
                <w:szCs w:val="24"/>
                <w:lang w:val="en-US" w:eastAsia="ar-SA"/>
              </w:rPr>
              <w:t>21</w:t>
            </w:r>
          </w:p>
        </w:tc>
        <w:tc>
          <w:tcPr>
            <w:tcW w:w="1134" w:type="dxa"/>
            <w:tcBorders>
              <w:top w:val="single" w:sz="4" w:space="0" w:color="000000"/>
              <w:left w:val="single" w:sz="4" w:space="0" w:color="000000"/>
              <w:bottom w:val="single" w:sz="4" w:space="0" w:color="000000"/>
            </w:tcBorders>
            <w:vAlign w:val="center"/>
          </w:tcPr>
          <w:p w:rsidR="00886ED4" w:rsidRPr="00FB07D2" w:rsidRDefault="00886ED4" w:rsidP="00FB07D2">
            <w:pPr>
              <w:suppressAutoHyphens/>
              <w:snapToGrid w:val="0"/>
              <w:spacing w:after="0" w:line="240" w:lineRule="auto"/>
              <w:jc w:val="center"/>
              <w:rPr>
                <w:rFonts w:ascii="Times New Roman" w:hAnsi="Times New Roman" w:cs="Times New Roman"/>
                <w:sz w:val="24"/>
                <w:szCs w:val="24"/>
                <w:lang w:val="en-US" w:eastAsia="ar-SA"/>
              </w:rPr>
            </w:pPr>
            <w:r w:rsidRPr="00FB07D2">
              <w:rPr>
                <w:rFonts w:ascii="Times New Roman" w:hAnsi="Times New Roman" w:cs="Times New Roman"/>
                <w:sz w:val="24"/>
                <w:szCs w:val="24"/>
                <w:lang w:val="en-US" w:eastAsia="ar-SA"/>
              </w:rPr>
              <w:t>22</w:t>
            </w:r>
          </w:p>
        </w:tc>
        <w:tc>
          <w:tcPr>
            <w:tcW w:w="1134" w:type="dxa"/>
            <w:tcBorders>
              <w:top w:val="single" w:sz="4" w:space="0" w:color="000000"/>
              <w:left w:val="single" w:sz="4" w:space="0" w:color="000000"/>
              <w:bottom w:val="single" w:sz="4" w:space="0" w:color="000000"/>
              <w:right w:val="single" w:sz="4" w:space="0" w:color="000000"/>
            </w:tcBorders>
            <w:vAlign w:val="center"/>
          </w:tcPr>
          <w:p w:rsidR="00886ED4" w:rsidRPr="00FB07D2" w:rsidRDefault="00886ED4" w:rsidP="00FB07D2">
            <w:pPr>
              <w:suppressAutoHyphens/>
              <w:snapToGrid w:val="0"/>
              <w:spacing w:after="0" w:line="240" w:lineRule="auto"/>
              <w:jc w:val="center"/>
              <w:rPr>
                <w:rFonts w:ascii="Times New Roman" w:hAnsi="Times New Roman" w:cs="Times New Roman"/>
                <w:sz w:val="24"/>
                <w:szCs w:val="24"/>
                <w:lang w:val="en-US" w:eastAsia="ar-SA"/>
              </w:rPr>
            </w:pPr>
            <w:r w:rsidRPr="00FB07D2">
              <w:rPr>
                <w:rFonts w:ascii="Times New Roman" w:hAnsi="Times New Roman" w:cs="Times New Roman"/>
                <w:sz w:val="24"/>
                <w:szCs w:val="24"/>
                <w:lang w:val="en-US" w:eastAsia="ar-SA"/>
              </w:rPr>
              <w:t>23</w:t>
            </w:r>
          </w:p>
        </w:tc>
      </w:tr>
      <w:tr w:rsidR="00886ED4" w:rsidRPr="00FB07D2" w:rsidTr="004B1339">
        <w:tc>
          <w:tcPr>
            <w:tcW w:w="2410" w:type="dxa"/>
            <w:vMerge w:val="restart"/>
            <w:tcBorders>
              <w:top w:val="single" w:sz="4" w:space="0" w:color="000000"/>
              <w:left w:val="single" w:sz="4" w:space="0" w:color="000000"/>
              <w:bottom w:val="single" w:sz="4" w:space="0" w:color="000000"/>
            </w:tcBorders>
          </w:tcPr>
          <w:p w:rsidR="00886ED4" w:rsidRPr="00FB07D2" w:rsidRDefault="00886ED4" w:rsidP="00FB07D2">
            <w:pPr>
              <w:suppressAutoHyphens/>
              <w:snapToGrid w:val="0"/>
              <w:spacing w:after="0" w:line="240" w:lineRule="auto"/>
              <w:rPr>
                <w:rFonts w:ascii="Times New Roman" w:hAnsi="Times New Roman" w:cs="Times New Roman"/>
                <w:sz w:val="24"/>
                <w:szCs w:val="24"/>
                <w:lang w:eastAsia="ar-SA"/>
              </w:rPr>
            </w:pPr>
            <w:r w:rsidRPr="00FB07D2">
              <w:rPr>
                <w:rFonts w:ascii="Times New Roman" w:hAnsi="Times New Roman" w:cs="Times New Roman"/>
                <w:sz w:val="24"/>
                <w:szCs w:val="24"/>
                <w:lang w:eastAsia="ar-SA"/>
              </w:rPr>
              <w:t>МБУ «Музей истории и этнографии»</w:t>
            </w:r>
          </w:p>
        </w:tc>
        <w:tc>
          <w:tcPr>
            <w:tcW w:w="4111" w:type="dxa"/>
            <w:tcBorders>
              <w:top w:val="single" w:sz="4" w:space="0" w:color="000000"/>
              <w:left w:val="single" w:sz="4" w:space="0" w:color="000000"/>
              <w:bottom w:val="single" w:sz="4" w:space="0" w:color="000000"/>
            </w:tcBorders>
          </w:tcPr>
          <w:p w:rsidR="00886ED4" w:rsidRPr="00FB07D2" w:rsidRDefault="00886ED4" w:rsidP="00FB07D2">
            <w:pPr>
              <w:suppressAutoHyphens/>
              <w:snapToGrid w:val="0"/>
              <w:spacing w:after="0" w:line="240" w:lineRule="auto"/>
              <w:rPr>
                <w:rFonts w:ascii="Times New Roman" w:hAnsi="Times New Roman" w:cs="Times New Roman"/>
                <w:sz w:val="24"/>
                <w:szCs w:val="24"/>
                <w:lang w:eastAsia="ar-SA"/>
              </w:rPr>
            </w:pPr>
            <w:proofErr w:type="spellStart"/>
            <w:r w:rsidRPr="00FB07D2">
              <w:rPr>
                <w:rFonts w:ascii="Times New Roman" w:hAnsi="Times New Roman" w:cs="Times New Roman"/>
                <w:sz w:val="24"/>
                <w:szCs w:val="24"/>
                <w:lang w:val="en-US" w:eastAsia="ar-SA"/>
              </w:rPr>
              <w:t>Музейный</w:t>
            </w:r>
            <w:proofErr w:type="spellEnd"/>
            <w:r w:rsidRPr="00FB07D2">
              <w:rPr>
                <w:rFonts w:ascii="Times New Roman" w:hAnsi="Times New Roman" w:cs="Times New Roman"/>
                <w:sz w:val="24"/>
                <w:szCs w:val="24"/>
                <w:lang w:val="en-US" w:eastAsia="ar-SA"/>
              </w:rPr>
              <w:t xml:space="preserve"> </w:t>
            </w:r>
            <w:proofErr w:type="spellStart"/>
            <w:r w:rsidRPr="00FB07D2">
              <w:rPr>
                <w:rFonts w:ascii="Times New Roman" w:hAnsi="Times New Roman" w:cs="Times New Roman"/>
                <w:sz w:val="24"/>
                <w:szCs w:val="24"/>
                <w:lang w:val="en-US" w:eastAsia="ar-SA"/>
              </w:rPr>
              <w:t>фонд</w:t>
            </w:r>
            <w:proofErr w:type="spellEnd"/>
            <w:r w:rsidRPr="00FB07D2">
              <w:rPr>
                <w:rFonts w:ascii="Times New Roman" w:hAnsi="Times New Roman" w:cs="Times New Roman"/>
                <w:sz w:val="24"/>
                <w:szCs w:val="24"/>
                <w:lang w:val="en-US" w:eastAsia="ar-SA"/>
              </w:rPr>
              <w:t xml:space="preserve">, </w:t>
            </w:r>
            <w:proofErr w:type="spellStart"/>
            <w:r w:rsidRPr="00FB07D2">
              <w:rPr>
                <w:rFonts w:ascii="Times New Roman" w:hAnsi="Times New Roman" w:cs="Times New Roman"/>
                <w:sz w:val="24"/>
                <w:szCs w:val="24"/>
                <w:lang w:val="en-US" w:eastAsia="ar-SA"/>
              </w:rPr>
              <w:t>тыс</w:t>
            </w:r>
            <w:proofErr w:type="spellEnd"/>
            <w:r w:rsidRPr="00FB07D2">
              <w:rPr>
                <w:rFonts w:ascii="Times New Roman" w:hAnsi="Times New Roman" w:cs="Times New Roman"/>
                <w:sz w:val="24"/>
                <w:szCs w:val="24"/>
                <w:lang w:val="en-US" w:eastAsia="ar-SA"/>
              </w:rPr>
              <w:t xml:space="preserve">. </w:t>
            </w:r>
            <w:proofErr w:type="spellStart"/>
            <w:r w:rsidRPr="00FB07D2">
              <w:rPr>
                <w:rFonts w:ascii="Times New Roman" w:hAnsi="Times New Roman" w:cs="Times New Roman"/>
                <w:sz w:val="24"/>
                <w:szCs w:val="24"/>
                <w:lang w:val="en-US" w:eastAsia="ar-SA"/>
              </w:rPr>
              <w:t>экз</w:t>
            </w:r>
            <w:r w:rsidRPr="00FB07D2">
              <w:rPr>
                <w:rFonts w:ascii="Times New Roman" w:hAnsi="Times New Roman" w:cs="Times New Roman"/>
                <w:sz w:val="24"/>
                <w:szCs w:val="24"/>
                <w:lang w:eastAsia="ar-SA"/>
              </w:rPr>
              <w:t>емпляров</w:t>
            </w:r>
            <w:proofErr w:type="spellEnd"/>
          </w:p>
        </w:tc>
        <w:tc>
          <w:tcPr>
            <w:tcW w:w="1134" w:type="dxa"/>
            <w:tcBorders>
              <w:top w:val="single" w:sz="4" w:space="0" w:color="000000"/>
              <w:left w:val="single" w:sz="4" w:space="0" w:color="000000"/>
              <w:bottom w:val="single" w:sz="4" w:space="0" w:color="000000"/>
            </w:tcBorders>
            <w:vAlign w:val="center"/>
          </w:tcPr>
          <w:p w:rsidR="00886ED4" w:rsidRPr="00FB07D2" w:rsidRDefault="00886ED4" w:rsidP="00FB07D2">
            <w:pPr>
              <w:widowControl w:val="0"/>
              <w:suppressLineNumbers/>
              <w:suppressAutoHyphens/>
              <w:snapToGrid w:val="0"/>
              <w:spacing w:after="0" w:line="240" w:lineRule="auto"/>
              <w:ind w:hanging="15"/>
              <w:jc w:val="center"/>
              <w:rPr>
                <w:rFonts w:ascii="Times New Roman" w:eastAsia="Arial Unicode MS" w:hAnsi="Times New Roman" w:cs="Times New Roman"/>
                <w:kern w:val="1"/>
                <w:sz w:val="24"/>
                <w:szCs w:val="24"/>
                <w:lang w:bidi="ru-RU"/>
              </w:rPr>
            </w:pPr>
            <w:r w:rsidRPr="00FB07D2">
              <w:rPr>
                <w:rFonts w:ascii="Times New Roman" w:eastAsia="Arial Unicode MS" w:hAnsi="Times New Roman" w:cs="Times New Roman"/>
                <w:kern w:val="1"/>
                <w:sz w:val="24"/>
                <w:szCs w:val="24"/>
                <w:lang w:bidi="ru-RU"/>
              </w:rPr>
              <w:t>33,3</w:t>
            </w:r>
          </w:p>
        </w:tc>
        <w:tc>
          <w:tcPr>
            <w:tcW w:w="1134" w:type="dxa"/>
            <w:tcBorders>
              <w:top w:val="single" w:sz="4" w:space="0" w:color="000000"/>
              <w:left w:val="single" w:sz="4" w:space="0" w:color="000000"/>
              <w:bottom w:val="single" w:sz="4" w:space="0" w:color="000000"/>
            </w:tcBorders>
            <w:vAlign w:val="center"/>
          </w:tcPr>
          <w:p w:rsidR="00886ED4" w:rsidRPr="00FB07D2" w:rsidRDefault="00886ED4" w:rsidP="00FB07D2">
            <w:pPr>
              <w:widowControl w:val="0"/>
              <w:suppressLineNumbers/>
              <w:suppressAutoHyphens/>
              <w:snapToGrid w:val="0"/>
              <w:spacing w:after="0" w:line="240" w:lineRule="auto"/>
              <w:ind w:hanging="15"/>
              <w:jc w:val="center"/>
              <w:rPr>
                <w:rFonts w:ascii="Times New Roman" w:eastAsia="Arial Unicode MS" w:hAnsi="Times New Roman" w:cs="Times New Roman"/>
                <w:kern w:val="1"/>
                <w:sz w:val="24"/>
                <w:szCs w:val="24"/>
                <w:lang w:bidi="ru-RU"/>
              </w:rPr>
            </w:pPr>
            <w:r w:rsidRPr="00FB07D2">
              <w:rPr>
                <w:rFonts w:ascii="Times New Roman" w:eastAsia="Arial Unicode MS" w:hAnsi="Times New Roman" w:cs="Times New Roman"/>
                <w:kern w:val="1"/>
                <w:sz w:val="24"/>
                <w:szCs w:val="24"/>
                <w:lang w:bidi="ru-RU"/>
              </w:rPr>
              <w:t>33,5</w:t>
            </w:r>
          </w:p>
        </w:tc>
        <w:tc>
          <w:tcPr>
            <w:tcW w:w="1134" w:type="dxa"/>
            <w:tcBorders>
              <w:top w:val="single" w:sz="4" w:space="0" w:color="000000"/>
              <w:left w:val="single" w:sz="4" w:space="0" w:color="000000"/>
              <w:bottom w:val="single" w:sz="4" w:space="0" w:color="000000"/>
              <w:right w:val="single" w:sz="4" w:space="0" w:color="000000"/>
            </w:tcBorders>
            <w:vAlign w:val="center"/>
          </w:tcPr>
          <w:p w:rsidR="00886ED4" w:rsidRPr="00FB07D2" w:rsidRDefault="00886ED4" w:rsidP="00FB07D2">
            <w:pPr>
              <w:widowControl w:val="0"/>
              <w:suppressLineNumbers/>
              <w:suppressAutoHyphens/>
              <w:snapToGrid w:val="0"/>
              <w:spacing w:after="0" w:line="240" w:lineRule="auto"/>
              <w:ind w:hanging="15"/>
              <w:jc w:val="center"/>
              <w:rPr>
                <w:rFonts w:ascii="Times New Roman" w:eastAsia="Arial Unicode MS" w:hAnsi="Times New Roman" w:cs="Times New Roman"/>
                <w:kern w:val="1"/>
                <w:sz w:val="24"/>
                <w:szCs w:val="24"/>
                <w:lang w:bidi="ru-RU"/>
              </w:rPr>
            </w:pPr>
            <w:r w:rsidRPr="00FB07D2">
              <w:rPr>
                <w:rFonts w:ascii="Times New Roman" w:eastAsia="Arial Unicode MS" w:hAnsi="Times New Roman" w:cs="Times New Roman"/>
                <w:kern w:val="1"/>
                <w:sz w:val="24"/>
                <w:szCs w:val="24"/>
                <w:lang w:bidi="ru-RU"/>
              </w:rPr>
              <w:t>33,7</w:t>
            </w:r>
          </w:p>
        </w:tc>
      </w:tr>
      <w:tr w:rsidR="00886ED4" w:rsidRPr="00FB07D2" w:rsidTr="004B1339">
        <w:tc>
          <w:tcPr>
            <w:tcW w:w="2410" w:type="dxa"/>
            <w:vMerge/>
            <w:tcBorders>
              <w:top w:val="single" w:sz="4" w:space="0" w:color="000000"/>
              <w:left w:val="single" w:sz="4" w:space="0" w:color="000000"/>
              <w:bottom w:val="single" w:sz="4" w:space="0" w:color="000000"/>
            </w:tcBorders>
          </w:tcPr>
          <w:p w:rsidR="00886ED4" w:rsidRPr="00FB07D2" w:rsidRDefault="00886ED4" w:rsidP="00FB07D2">
            <w:pPr>
              <w:suppressAutoHyphens/>
              <w:snapToGrid w:val="0"/>
              <w:spacing w:after="0" w:line="240" w:lineRule="auto"/>
              <w:rPr>
                <w:rFonts w:ascii="Times New Roman" w:hAnsi="Times New Roman" w:cs="Times New Roman"/>
                <w:sz w:val="24"/>
                <w:szCs w:val="24"/>
                <w:lang w:val="en-US" w:eastAsia="ar-SA"/>
              </w:rPr>
            </w:pPr>
          </w:p>
        </w:tc>
        <w:tc>
          <w:tcPr>
            <w:tcW w:w="4111" w:type="dxa"/>
            <w:tcBorders>
              <w:top w:val="single" w:sz="4" w:space="0" w:color="000000"/>
              <w:left w:val="single" w:sz="4" w:space="0" w:color="000000"/>
              <w:bottom w:val="single" w:sz="4" w:space="0" w:color="000000"/>
            </w:tcBorders>
          </w:tcPr>
          <w:p w:rsidR="00886ED4" w:rsidRPr="00FB07D2" w:rsidRDefault="00886ED4" w:rsidP="00FB07D2">
            <w:pPr>
              <w:suppressAutoHyphens/>
              <w:snapToGrid w:val="0"/>
              <w:spacing w:after="0" w:line="240" w:lineRule="auto"/>
              <w:rPr>
                <w:rFonts w:ascii="Times New Roman" w:hAnsi="Times New Roman" w:cs="Times New Roman"/>
                <w:sz w:val="24"/>
                <w:szCs w:val="24"/>
                <w:lang w:val="en-US" w:eastAsia="ar-SA"/>
              </w:rPr>
            </w:pPr>
            <w:proofErr w:type="spellStart"/>
            <w:r w:rsidRPr="00FB07D2">
              <w:rPr>
                <w:rFonts w:ascii="Times New Roman" w:hAnsi="Times New Roman" w:cs="Times New Roman"/>
                <w:sz w:val="24"/>
                <w:szCs w:val="24"/>
                <w:lang w:val="en-US" w:eastAsia="ar-SA"/>
              </w:rPr>
              <w:t>Количество</w:t>
            </w:r>
            <w:proofErr w:type="spellEnd"/>
            <w:r w:rsidRPr="00FB07D2">
              <w:rPr>
                <w:rFonts w:ascii="Times New Roman" w:hAnsi="Times New Roman" w:cs="Times New Roman"/>
                <w:sz w:val="24"/>
                <w:szCs w:val="24"/>
                <w:lang w:val="en-US" w:eastAsia="ar-SA"/>
              </w:rPr>
              <w:t xml:space="preserve"> </w:t>
            </w:r>
            <w:proofErr w:type="spellStart"/>
            <w:r w:rsidRPr="00FB07D2">
              <w:rPr>
                <w:rFonts w:ascii="Times New Roman" w:hAnsi="Times New Roman" w:cs="Times New Roman"/>
                <w:sz w:val="24"/>
                <w:szCs w:val="24"/>
                <w:lang w:val="en-US" w:eastAsia="ar-SA"/>
              </w:rPr>
              <w:t>временных</w:t>
            </w:r>
            <w:proofErr w:type="spellEnd"/>
            <w:r w:rsidRPr="00FB07D2">
              <w:rPr>
                <w:rFonts w:ascii="Times New Roman" w:hAnsi="Times New Roman" w:cs="Times New Roman"/>
                <w:sz w:val="24"/>
                <w:szCs w:val="24"/>
                <w:lang w:val="en-US" w:eastAsia="ar-SA"/>
              </w:rPr>
              <w:t xml:space="preserve"> </w:t>
            </w:r>
            <w:proofErr w:type="spellStart"/>
            <w:r w:rsidRPr="00FB07D2">
              <w:rPr>
                <w:rFonts w:ascii="Times New Roman" w:hAnsi="Times New Roman" w:cs="Times New Roman"/>
                <w:sz w:val="24"/>
                <w:szCs w:val="24"/>
                <w:lang w:val="en-US" w:eastAsia="ar-SA"/>
              </w:rPr>
              <w:t>выставок</w:t>
            </w:r>
            <w:proofErr w:type="spellEnd"/>
          </w:p>
        </w:tc>
        <w:tc>
          <w:tcPr>
            <w:tcW w:w="1134" w:type="dxa"/>
            <w:tcBorders>
              <w:top w:val="single" w:sz="4" w:space="0" w:color="000000"/>
              <w:left w:val="single" w:sz="4" w:space="0" w:color="000000"/>
              <w:bottom w:val="single" w:sz="4" w:space="0" w:color="000000"/>
            </w:tcBorders>
            <w:vAlign w:val="center"/>
          </w:tcPr>
          <w:p w:rsidR="00886ED4" w:rsidRPr="00FB07D2" w:rsidRDefault="00886ED4" w:rsidP="00FB07D2">
            <w:pPr>
              <w:widowControl w:val="0"/>
              <w:suppressLineNumbers/>
              <w:suppressAutoHyphens/>
              <w:snapToGrid w:val="0"/>
              <w:spacing w:after="0" w:line="240" w:lineRule="auto"/>
              <w:ind w:hanging="15"/>
              <w:jc w:val="center"/>
              <w:rPr>
                <w:rFonts w:ascii="Times New Roman" w:eastAsia="Arial Unicode MS" w:hAnsi="Times New Roman" w:cs="Times New Roman"/>
                <w:kern w:val="1"/>
                <w:sz w:val="24"/>
                <w:szCs w:val="24"/>
                <w:lang w:bidi="ru-RU"/>
              </w:rPr>
            </w:pPr>
            <w:r w:rsidRPr="00FB07D2">
              <w:rPr>
                <w:rFonts w:ascii="Times New Roman" w:eastAsia="Arial Unicode MS" w:hAnsi="Times New Roman" w:cs="Times New Roman"/>
                <w:kern w:val="1"/>
                <w:sz w:val="24"/>
                <w:szCs w:val="24"/>
                <w:lang w:bidi="ru-RU"/>
              </w:rPr>
              <w:t>20</w:t>
            </w:r>
          </w:p>
        </w:tc>
        <w:tc>
          <w:tcPr>
            <w:tcW w:w="1134" w:type="dxa"/>
            <w:tcBorders>
              <w:top w:val="single" w:sz="4" w:space="0" w:color="000000"/>
              <w:left w:val="single" w:sz="4" w:space="0" w:color="000000"/>
              <w:bottom w:val="single" w:sz="4" w:space="0" w:color="000000"/>
            </w:tcBorders>
            <w:vAlign w:val="center"/>
          </w:tcPr>
          <w:p w:rsidR="00886ED4" w:rsidRPr="00FB07D2" w:rsidRDefault="00886ED4" w:rsidP="00FB07D2">
            <w:pPr>
              <w:widowControl w:val="0"/>
              <w:suppressLineNumbers/>
              <w:suppressAutoHyphens/>
              <w:snapToGrid w:val="0"/>
              <w:spacing w:after="0" w:line="240" w:lineRule="auto"/>
              <w:ind w:hanging="15"/>
              <w:jc w:val="center"/>
              <w:rPr>
                <w:rFonts w:ascii="Times New Roman" w:eastAsia="Arial Unicode MS" w:hAnsi="Times New Roman" w:cs="Times New Roman"/>
                <w:kern w:val="1"/>
                <w:sz w:val="24"/>
                <w:szCs w:val="24"/>
                <w:lang w:bidi="ru-RU"/>
              </w:rPr>
            </w:pPr>
            <w:r w:rsidRPr="00FB07D2">
              <w:rPr>
                <w:rFonts w:ascii="Times New Roman" w:eastAsia="Arial Unicode MS" w:hAnsi="Times New Roman" w:cs="Times New Roman"/>
                <w:kern w:val="1"/>
                <w:sz w:val="24"/>
                <w:szCs w:val="24"/>
                <w:lang w:bidi="ru-RU"/>
              </w:rPr>
              <w:t>21</w:t>
            </w:r>
          </w:p>
        </w:tc>
        <w:tc>
          <w:tcPr>
            <w:tcW w:w="1134" w:type="dxa"/>
            <w:tcBorders>
              <w:top w:val="single" w:sz="4" w:space="0" w:color="000000"/>
              <w:left w:val="single" w:sz="4" w:space="0" w:color="000000"/>
              <w:bottom w:val="single" w:sz="4" w:space="0" w:color="000000"/>
              <w:right w:val="single" w:sz="4" w:space="0" w:color="000000"/>
            </w:tcBorders>
            <w:vAlign w:val="center"/>
          </w:tcPr>
          <w:p w:rsidR="00886ED4" w:rsidRPr="00FB07D2" w:rsidRDefault="00886ED4" w:rsidP="00FB07D2">
            <w:pPr>
              <w:widowControl w:val="0"/>
              <w:suppressLineNumbers/>
              <w:suppressAutoHyphens/>
              <w:snapToGrid w:val="0"/>
              <w:spacing w:after="0" w:line="240" w:lineRule="auto"/>
              <w:ind w:hanging="15"/>
              <w:jc w:val="center"/>
              <w:rPr>
                <w:rFonts w:ascii="Times New Roman" w:eastAsia="Arial Unicode MS" w:hAnsi="Times New Roman" w:cs="Times New Roman"/>
                <w:kern w:val="1"/>
                <w:sz w:val="24"/>
                <w:szCs w:val="24"/>
                <w:lang w:bidi="ru-RU"/>
              </w:rPr>
            </w:pPr>
            <w:r w:rsidRPr="00FB07D2">
              <w:rPr>
                <w:rFonts w:ascii="Times New Roman" w:eastAsia="Arial Unicode MS" w:hAnsi="Times New Roman" w:cs="Times New Roman"/>
                <w:kern w:val="1"/>
                <w:sz w:val="24"/>
                <w:szCs w:val="24"/>
                <w:lang w:bidi="ru-RU"/>
              </w:rPr>
              <w:t>22</w:t>
            </w:r>
          </w:p>
        </w:tc>
      </w:tr>
      <w:tr w:rsidR="00886ED4" w:rsidRPr="00FB07D2" w:rsidTr="004B1339">
        <w:tc>
          <w:tcPr>
            <w:tcW w:w="2410" w:type="dxa"/>
            <w:vMerge/>
            <w:tcBorders>
              <w:top w:val="single" w:sz="4" w:space="0" w:color="000000"/>
              <w:left w:val="single" w:sz="4" w:space="0" w:color="000000"/>
              <w:bottom w:val="single" w:sz="4" w:space="0" w:color="000000"/>
            </w:tcBorders>
          </w:tcPr>
          <w:p w:rsidR="00886ED4" w:rsidRPr="00FB07D2" w:rsidRDefault="00886ED4" w:rsidP="00FB07D2">
            <w:pPr>
              <w:suppressAutoHyphens/>
              <w:snapToGrid w:val="0"/>
              <w:spacing w:after="0" w:line="240" w:lineRule="auto"/>
              <w:rPr>
                <w:rFonts w:ascii="Times New Roman" w:hAnsi="Times New Roman" w:cs="Times New Roman"/>
                <w:sz w:val="24"/>
                <w:szCs w:val="24"/>
                <w:lang w:val="en-US" w:eastAsia="ar-SA"/>
              </w:rPr>
            </w:pPr>
          </w:p>
        </w:tc>
        <w:tc>
          <w:tcPr>
            <w:tcW w:w="4111" w:type="dxa"/>
            <w:tcBorders>
              <w:top w:val="single" w:sz="4" w:space="0" w:color="000000"/>
              <w:left w:val="single" w:sz="4" w:space="0" w:color="000000"/>
              <w:bottom w:val="single" w:sz="4" w:space="0" w:color="000000"/>
            </w:tcBorders>
          </w:tcPr>
          <w:p w:rsidR="00886ED4" w:rsidRPr="00FB07D2" w:rsidRDefault="00886ED4" w:rsidP="00FB07D2">
            <w:pPr>
              <w:suppressAutoHyphens/>
              <w:snapToGrid w:val="0"/>
              <w:spacing w:after="0" w:line="240" w:lineRule="auto"/>
              <w:rPr>
                <w:rFonts w:ascii="Times New Roman" w:hAnsi="Times New Roman" w:cs="Times New Roman"/>
                <w:sz w:val="24"/>
                <w:szCs w:val="24"/>
                <w:lang w:eastAsia="ar-SA"/>
              </w:rPr>
            </w:pPr>
            <w:proofErr w:type="spellStart"/>
            <w:r w:rsidRPr="00FB07D2">
              <w:rPr>
                <w:rFonts w:ascii="Times New Roman" w:hAnsi="Times New Roman" w:cs="Times New Roman"/>
                <w:sz w:val="24"/>
                <w:szCs w:val="24"/>
                <w:lang w:val="en-US" w:eastAsia="ar-SA"/>
              </w:rPr>
              <w:t>Количество</w:t>
            </w:r>
            <w:proofErr w:type="spellEnd"/>
            <w:r w:rsidRPr="00FB07D2">
              <w:rPr>
                <w:rFonts w:ascii="Times New Roman" w:hAnsi="Times New Roman" w:cs="Times New Roman"/>
                <w:sz w:val="24"/>
                <w:szCs w:val="24"/>
                <w:lang w:val="en-US" w:eastAsia="ar-SA"/>
              </w:rPr>
              <w:t xml:space="preserve"> </w:t>
            </w:r>
            <w:proofErr w:type="spellStart"/>
            <w:r w:rsidRPr="00FB07D2">
              <w:rPr>
                <w:rFonts w:ascii="Times New Roman" w:hAnsi="Times New Roman" w:cs="Times New Roman"/>
                <w:sz w:val="24"/>
                <w:szCs w:val="24"/>
                <w:lang w:val="en-US" w:eastAsia="ar-SA"/>
              </w:rPr>
              <w:t>посетителей</w:t>
            </w:r>
            <w:proofErr w:type="spellEnd"/>
            <w:r w:rsidRPr="00FB07D2">
              <w:rPr>
                <w:rFonts w:ascii="Times New Roman" w:hAnsi="Times New Roman" w:cs="Times New Roman"/>
                <w:sz w:val="24"/>
                <w:szCs w:val="24"/>
                <w:lang w:val="en-US" w:eastAsia="ar-SA"/>
              </w:rPr>
              <w:t xml:space="preserve">, </w:t>
            </w:r>
            <w:proofErr w:type="spellStart"/>
            <w:r w:rsidRPr="00FB07D2">
              <w:rPr>
                <w:rFonts w:ascii="Times New Roman" w:hAnsi="Times New Roman" w:cs="Times New Roman"/>
                <w:sz w:val="24"/>
                <w:szCs w:val="24"/>
                <w:lang w:val="en-US" w:eastAsia="ar-SA"/>
              </w:rPr>
              <w:t>чел</w:t>
            </w:r>
            <w:r w:rsidRPr="00FB07D2">
              <w:rPr>
                <w:rFonts w:ascii="Times New Roman" w:hAnsi="Times New Roman" w:cs="Times New Roman"/>
                <w:sz w:val="24"/>
                <w:szCs w:val="24"/>
                <w:lang w:eastAsia="ar-SA"/>
              </w:rPr>
              <w:t>овек</w:t>
            </w:r>
            <w:proofErr w:type="spellEnd"/>
          </w:p>
        </w:tc>
        <w:tc>
          <w:tcPr>
            <w:tcW w:w="1134" w:type="dxa"/>
            <w:tcBorders>
              <w:top w:val="single" w:sz="4" w:space="0" w:color="000000"/>
              <w:left w:val="single" w:sz="4" w:space="0" w:color="000000"/>
              <w:bottom w:val="single" w:sz="4" w:space="0" w:color="000000"/>
            </w:tcBorders>
            <w:vAlign w:val="center"/>
          </w:tcPr>
          <w:p w:rsidR="00886ED4" w:rsidRPr="00FB07D2" w:rsidRDefault="00886ED4" w:rsidP="00FB07D2">
            <w:pPr>
              <w:widowControl w:val="0"/>
              <w:suppressLineNumbers/>
              <w:suppressAutoHyphens/>
              <w:snapToGrid w:val="0"/>
              <w:spacing w:after="0" w:line="240" w:lineRule="auto"/>
              <w:ind w:hanging="15"/>
              <w:jc w:val="center"/>
              <w:rPr>
                <w:rFonts w:ascii="Times New Roman" w:eastAsia="Arial Unicode MS" w:hAnsi="Times New Roman" w:cs="Times New Roman"/>
                <w:kern w:val="1"/>
                <w:sz w:val="24"/>
                <w:szCs w:val="24"/>
                <w:lang w:bidi="ru-RU"/>
              </w:rPr>
            </w:pPr>
            <w:r w:rsidRPr="00FB07D2">
              <w:rPr>
                <w:rFonts w:ascii="Times New Roman" w:eastAsia="Arial Unicode MS" w:hAnsi="Times New Roman" w:cs="Times New Roman"/>
                <w:kern w:val="1"/>
                <w:sz w:val="24"/>
                <w:szCs w:val="24"/>
                <w:lang w:bidi="ru-RU"/>
              </w:rPr>
              <w:t>28 600</w:t>
            </w:r>
          </w:p>
        </w:tc>
        <w:tc>
          <w:tcPr>
            <w:tcW w:w="1134" w:type="dxa"/>
            <w:tcBorders>
              <w:top w:val="single" w:sz="4" w:space="0" w:color="000000"/>
              <w:left w:val="single" w:sz="4" w:space="0" w:color="000000"/>
              <w:bottom w:val="single" w:sz="4" w:space="0" w:color="000000"/>
            </w:tcBorders>
            <w:vAlign w:val="center"/>
          </w:tcPr>
          <w:p w:rsidR="00886ED4" w:rsidRPr="00FB07D2" w:rsidRDefault="00886ED4" w:rsidP="00FB07D2">
            <w:pPr>
              <w:widowControl w:val="0"/>
              <w:suppressLineNumbers/>
              <w:suppressAutoHyphens/>
              <w:snapToGrid w:val="0"/>
              <w:spacing w:after="0" w:line="240" w:lineRule="auto"/>
              <w:ind w:hanging="15"/>
              <w:jc w:val="center"/>
              <w:rPr>
                <w:rFonts w:ascii="Times New Roman" w:eastAsia="Arial Unicode MS" w:hAnsi="Times New Roman" w:cs="Times New Roman"/>
                <w:kern w:val="1"/>
                <w:sz w:val="24"/>
                <w:szCs w:val="24"/>
                <w:lang w:bidi="ru-RU"/>
              </w:rPr>
            </w:pPr>
            <w:r w:rsidRPr="00FB07D2">
              <w:rPr>
                <w:rFonts w:ascii="Times New Roman" w:eastAsia="Arial Unicode MS" w:hAnsi="Times New Roman" w:cs="Times New Roman"/>
                <w:kern w:val="1"/>
                <w:sz w:val="24"/>
                <w:szCs w:val="24"/>
                <w:lang w:bidi="ru-RU"/>
              </w:rPr>
              <w:t>29 150</w:t>
            </w:r>
          </w:p>
        </w:tc>
        <w:tc>
          <w:tcPr>
            <w:tcW w:w="1134" w:type="dxa"/>
            <w:tcBorders>
              <w:top w:val="single" w:sz="4" w:space="0" w:color="000000"/>
              <w:left w:val="single" w:sz="4" w:space="0" w:color="000000"/>
              <w:bottom w:val="single" w:sz="4" w:space="0" w:color="000000"/>
              <w:right w:val="single" w:sz="4" w:space="0" w:color="000000"/>
            </w:tcBorders>
            <w:vAlign w:val="center"/>
          </w:tcPr>
          <w:p w:rsidR="00886ED4" w:rsidRPr="00FB07D2" w:rsidRDefault="00886ED4" w:rsidP="00FB07D2">
            <w:pPr>
              <w:widowControl w:val="0"/>
              <w:suppressLineNumbers/>
              <w:suppressAutoHyphens/>
              <w:snapToGrid w:val="0"/>
              <w:spacing w:after="0" w:line="240" w:lineRule="auto"/>
              <w:ind w:hanging="15"/>
              <w:jc w:val="center"/>
              <w:rPr>
                <w:rFonts w:ascii="Times New Roman" w:eastAsia="Arial Unicode MS" w:hAnsi="Times New Roman" w:cs="Times New Roman"/>
                <w:kern w:val="1"/>
                <w:sz w:val="24"/>
                <w:szCs w:val="24"/>
                <w:lang w:bidi="ru-RU"/>
              </w:rPr>
            </w:pPr>
            <w:r w:rsidRPr="00FB07D2">
              <w:rPr>
                <w:rFonts w:ascii="Times New Roman" w:eastAsia="Arial Unicode MS" w:hAnsi="Times New Roman" w:cs="Times New Roman"/>
                <w:kern w:val="1"/>
                <w:sz w:val="24"/>
                <w:szCs w:val="24"/>
                <w:lang w:bidi="ru-RU"/>
              </w:rPr>
              <w:t>29 650</w:t>
            </w:r>
          </w:p>
        </w:tc>
      </w:tr>
      <w:tr w:rsidR="00886ED4" w:rsidRPr="00FB07D2" w:rsidTr="004B1339">
        <w:tc>
          <w:tcPr>
            <w:tcW w:w="2410" w:type="dxa"/>
            <w:vMerge w:val="restart"/>
            <w:tcBorders>
              <w:top w:val="single" w:sz="4" w:space="0" w:color="000000"/>
              <w:left w:val="single" w:sz="4" w:space="0" w:color="000000"/>
              <w:bottom w:val="single" w:sz="4" w:space="0" w:color="000000"/>
            </w:tcBorders>
          </w:tcPr>
          <w:p w:rsidR="00886ED4" w:rsidRPr="00FB07D2" w:rsidRDefault="00886ED4" w:rsidP="00FB07D2">
            <w:pPr>
              <w:suppressAutoHyphens/>
              <w:snapToGrid w:val="0"/>
              <w:spacing w:after="0" w:line="240" w:lineRule="auto"/>
              <w:rPr>
                <w:rFonts w:ascii="Times New Roman" w:hAnsi="Times New Roman" w:cs="Times New Roman"/>
                <w:sz w:val="24"/>
                <w:szCs w:val="24"/>
                <w:lang w:eastAsia="ar-SA"/>
              </w:rPr>
            </w:pPr>
            <w:r w:rsidRPr="00FB07D2">
              <w:rPr>
                <w:rFonts w:ascii="Times New Roman" w:hAnsi="Times New Roman" w:cs="Times New Roman"/>
                <w:sz w:val="24"/>
                <w:szCs w:val="24"/>
                <w:lang w:val="en-US" w:eastAsia="ar-SA"/>
              </w:rPr>
              <w:t>МБУ «ЦБС г. Югорска</w:t>
            </w:r>
            <w:r w:rsidRPr="00FB07D2">
              <w:rPr>
                <w:rFonts w:ascii="Times New Roman" w:hAnsi="Times New Roman" w:cs="Times New Roman"/>
                <w:sz w:val="24"/>
                <w:szCs w:val="24"/>
                <w:lang w:eastAsia="ar-SA"/>
              </w:rPr>
              <w:t>»</w:t>
            </w:r>
          </w:p>
        </w:tc>
        <w:tc>
          <w:tcPr>
            <w:tcW w:w="4111" w:type="dxa"/>
            <w:tcBorders>
              <w:top w:val="single" w:sz="4" w:space="0" w:color="000000"/>
              <w:left w:val="single" w:sz="4" w:space="0" w:color="000000"/>
              <w:bottom w:val="single" w:sz="4" w:space="0" w:color="000000"/>
            </w:tcBorders>
          </w:tcPr>
          <w:p w:rsidR="00886ED4" w:rsidRPr="00FB07D2" w:rsidRDefault="00886ED4" w:rsidP="00FB07D2">
            <w:pPr>
              <w:suppressAutoHyphens/>
              <w:snapToGrid w:val="0"/>
              <w:spacing w:after="0" w:line="240" w:lineRule="auto"/>
              <w:rPr>
                <w:rFonts w:ascii="Times New Roman" w:hAnsi="Times New Roman" w:cs="Times New Roman"/>
                <w:sz w:val="24"/>
                <w:szCs w:val="24"/>
                <w:lang w:eastAsia="ar-SA"/>
              </w:rPr>
            </w:pPr>
            <w:proofErr w:type="spellStart"/>
            <w:r w:rsidRPr="00FB07D2">
              <w:rPr>
                <w:rFonts w:ascii="Times New Roman" w:hAnsi="Times New Roman" w:cs="Times New Roman"/>
                <w:sz w:val="24"/>
                <w:szCs w:val="24"/>
                <w:lang w:val="en-US" w:eastAsia="ar-SA"/>
              </w:rPr>
              <w:t>Библиотечный</w:t>
            </w:r>
            <w:proofErr w:type="spellEnd"/>
            <w:r w:rsidRPr="00FB07D2">
              <w:rPr>
                <w:rFonts w:ascii="Times New Roman" w:hAnsi="Times New Roman" w:cs="Times New Roman"/>
                <w:sz w:val="24"/>
                <w:szCs w:val="24"/>
                <w:lang w:val="en-US" w:eastAsia="ar-SA"/>
              </w:rPr>
              <w:t xml:space="preserve"> </w:t>
            </w:r>
            <w:proofErr w:type="spellStart"/>
            <w:r w:rsidRPr="00FB07D2">
              <w:rPr>
                <w:rFonts w:ascii="Times New Roman" w:hAnsi="Times New Roman" w:cs="Times New Roman"/>
                <w:sz w:val="24"/>
                <w:szCs w:val="24"/>
                <w:lang w:val="en-US" w:eastAsia="ar-SA"/>
              </w:rPr>
              <w:t>фонд</w:t>
            </w:r>
            <w:proofErr w:type="spellEnd"/>
            <w:r w:rsidRPr="00FB07D2">
              <w:rPr>
                <w:rFonts w:ascii="Times New Roman" w:hAnsi="Times New Roman" w:cs="Times New Roman"/>
                <w:sz w:val="24"/>
                <w:szCs w:val="24"/>
                <w:lang w:val="en-US" w:eastAsia="ar-SA"/>
              </w:rPr>
              <w:t xml:space="preserve">, </w:t>
            </w:r>
            <w:proofErr w:type="spellStart"/>
            <w:r w:rsidRPr="00FB07D2">
              <w:rPr>
                <w:rFonts w:ascii="Times New Roman" w:hAnsi="Times New Roman" w:cs="Times New Roman"/>
                <w:sz w:val="24"/>
                <w:szCs w:val="24"/>
                <w:lang w:val="en-US" w:eastAsia="ar-SA"/>
              </w:rPr>
              <w:t>экз</w:t>
            </w:r>
            <w:r w:rsidRPr="00FB07D2">
              <w:rPr>
                <w:rFonts w:ascii="Times New Roman" w:hAnsi="Times New Roman" w:cs="Times New Roman"/>
                <w:sz w:val="24"/>
                <w:szCs w:val="24"/>
                <w:lang w:eastAsia="ar-SA"/>
              </w:rPr>
              <w:t>емпляров</w:t>
            </w:r>
            <w:proofErr w:type="spellEnd"/>
          </w:p>
        </w:tc>
        <w:tc>
          <w:tcPr>
            <w:tcW w:w="1134" w:type="dxa"/>
            <w:tcBorders>
              <w:top w:val="single" w:sz="4" w:space="0" w:color="000000"/>
              <w:left w:val="single" w:sz="4" w:space="0" w:color="000000"/>
              <w:bottom w:val="single" w:sz="4" w:space="0" w:color="000000"/>
            </w:tcBorders>
            <w:vAlign w:val="center"/>
          </w:tcPr>
          <w:p w:rsidR="00886ED4" w:rsidRPr="00FB07D2" w:rsidRDefault="00886ED4" w:rsidP="00FB07D2">
            <w:pPr>
              <w:suppressAutoHyphens/>
              <w:snapToGrid w:val="0"/>
              <w:spacing w:after="0" w:line="240" w:lineRule="auto"/>
              <w:jc w:val="center"/>
              <w:rPr>
                <w:rFonts w:ascii="Times New Roman" w:eastAsia="Arial Unicode MS" w:hAnsi="Times New Roman" w:cs="Times New Roman"/>
                <w:kern w:val="1"/>
                <w:sz w:val="24"/>
                <w:szCs w:val="24"/>
                <w:lang w:val="en-US" w:eastAsia="ar-SA"/>
              </w:rPr>
            </w:pPr>
            <w:r w:rsidRPr="00FB07D2">
              <w:rPr>
                <w:rFonts w:ascii="Times New Roman" w:eastAsia="Arial Unicode MS" w:hAnsi="Times New Roman" w:cs="Times New Roman"/>
                <w:kern w:val="1"/>
                <w:sz w:val="24"/>
                <w:szCs w:val="24"/>
                <w:lang w:val="en-US" w:eastAsia="ar-SA"/>
              </w:rPr>
              <w:t>144 800</w:t>
            </w:r>
          </w:p>
        </w:tc>
        <w:tc>
          <w:tcPr>
            <w:tcW w:w="1134" w:type="dxa"/>
            <w:tcBorders>
              <w:top w:val="single" w:sz="4" w:space="0" w:color="000000"/>
              <w:left w:val="single" w:sz="4" w:space="0" w:color="000000"/>
              <w:bottom w:val="single" w:sz="4" w:space="0" w:color="000000"/>
            </w:tcBorders>
            <w:vAlign w:val="center"/>
          </w:tcPr>
          <w:p w:rsidR="00886ED4" w:rsidRPr="00FB07D2" w:rsidRDefault="00886ED4" w:rsidP="00FB07D2">
            <w:pPr>
              <w:suppressAutoHyphens/>
              <w:snapToGrid w:val="0"/>
              <w:spacing w:after="0" w:line="240" w:lineRule="auto"/>
              <w:jc w:val="center"/>
              <w:rPr>
                <w:rFonts w:ascii="Times New Roman" w:eastAsia="Arial Unicode MS" w:hAnsi="Times New Roman" w:cs="Times New Roman"/>
                <w:kern w:val="1"/>
                <w:sz w:val="24"/>
                <w:szCs w:val="24"/>
                <w:lang w:val="en-US" w:eastAsia="ar-SA"/>
              </w:rPr>
            </w:pPr>
            <w:r w:rsidRPr="00FB07D2">
              <w:rPr>
                <w:rFonts w:ascii="Times New Roman" w:eastAsia="Arial Unicode MS" w:hAnsi="Times New Roman" w:cs="Times New Roman"/>
                <w:kern w:val="1"/>
                <w:sz w:val="24"/>
                <w:szCs w:val="24"/>
                <w:lang w:val="en-US" w:eastAsia="ar-SA"/>
              </w:rPr>
              <w:t>14</w:t>
            </w:r>
            <w:r w:rsidRPr="00FB07D2">
              <w:rPr>
                <w:rFonts w:ascii="Times New Roman" w:eastAsia="Arial Unicode MS" w:hAnsi="Times New Roman" w:cs="Times New Roman"/>
                <w:kern w:val="1"/>
                <w:sz w:val="24"/>
                <w:szCs w:val="24"/>
                <w:lang w:eastAsia="ar-SA"/>
              </w:rPr>
              <w:t>5</w:t>
            </w:r>
            <w:r w:rsidRPr="00FB07D2">
              <w:rPr>
                <w:rFonts w:ascii="Times New Roman" w:eastAsia="Arial Unicode MS" w:hAnsi="Times New Roman" w:cs="Times New Roman"/>
                <w:kern w:val="1"/>
                <w:sz w:val="24"/>
                <w:szCs w:val="24"/>
                <w:lang w:val="en-US" w:eastAsia="ar-SA"/>
              </w:rPr>
              <w:t xml:space="preserve"> </w:t>
            </w:r>
            <w:r w:rsidRPr="00FB07D2">
              <w:rPr>
                <w:rFonts w:ascii="Times New Roman" w:eastAsia="Arial Unicode MS" w:hAnsi="Times New Roman" w:cs="Times New Roman"/>
                <w:kern w:val="1"/>
                <w:sz w:val="24"/>
                <w:szCs w:val="24"/>
                <w:lang w:eastAsia="ar-SA"/>
              </w:rPr>
              <w:t>0</w:t>
            </w:r>
            <w:r w:rsidRPr="00FB07D2">
              <w:rPr>
                <w:rFonts w:ascii="Times New Roman" w:eastAsia="Arial Unicode MS" w:hAnsi="Times New Roman" w:cs="Times New Roman"/>
                <w:kern w:val="1"/>
                <w:sz w:val="24"/>
                <w:szCs w:val="24"/>
                <w:lang w:val="en-US" w:eastAsia="ar-SA"/>
              </w:rPr>
              <w:t>00</w:t>
            </w:r>
          </w:p>
        </w:tc>
        <w:tc>
          <w:tcPr>
            <w:tcW w:w="1134" w:type="dxa"/>
            <w:tcBorders>
              <w:top w:val="single" w:sz="4" w:space="0" w:color="000000"/>
              <w:left w:val="single" w:sz="4" w:space="0" w:color="000000"/>
              <w:bottom w:val="single" w:sz="4" w:space="0" w:color="000000"/>
              <w:right w:val="single" w:sz="4" w:space="0" w:color="000000"/>
            </w:tcBorders>
            <w:vAlign w:val="center"/>
          </w:tcPr>
          <w:p w:rsidR="00886ED4" w:rsidRPr="00FB07D2" w:rsidRDefault="00886ED4" w:rsidP="00FB07D2">
            <w:pPr>
              <w:suppressAutoHyphens/>
              <w:snapToGrid w:val="0"/>
              <w:spacing w:after="0" w:line="240" w:lineRule="auto"/>
              <w:jc w:val="center"/>
              <w:rPr>
                <w:rFonts w:ascii="Times New Roman" w:eastAsia="Arial Unicode MS" w:hAnsi="Times New Roman" w:cs="Times New Roman"/>
                <w:kern w:val="1"/>
                <w:sz w:val="24"/>
                <w:szCs w:val="24"/>
                <w:lang w:val="en-US" w:eastAsia="ar-SA"/>
              </w:rPr>
            </w:pPr>
            <w:r w:rsidRPr="00FB07D2">
              <w:rPr>
                <w:rFonts w:ascii="Times New Roman" w:eastAsia="Arial Unicode MS" w:hAnsi="Times New Roman" w:cs="Times New Roman"/>
                <w:kern w:val="1"/>
                <w:sz w:val="24"/>
                <w:szCs w:val="24"/>
                <w:lang w:val="en-US" w:eastAsia="ar-SA"/>
              </w:rPr>
              <w:t xml:space="preserve">145 </w:t>
            </w:r>
            <w:r w:rsidRPr="00FB07D2">
              <w:rPr>
                <w:rFonts w:ascii="Times New Roman" w:eastAsia="Arial Unicode MS" w:hAnsi="Times New Roman" w:cs="Times New Roman"/>
                <w:kern w:val="1"/>
                <w:sz w:val="24"/>
                <w:szCs w:val="24"/>
                <w:lang w:eastAsia="ar-SA"/>
              </w:rPr>
              <w:t>2</w:t>
            </w:r>
            <w:r w:rsidRPr="00FB07D2">
              <w:rPr>
                <w:rFonts w:ascii="Times New Roman" w:eastAsia="Arial Unicode MS" w:hAnsi="Times New Roman" w:cs="Times New Roman"/>
                <w:kern w:val="1"/>
                <w:sz w:val="24"/>
                <w:szCs w:val="24"/>
                <w:lang w:val="en-US" w:eastAsia="ar-SA"/>
              </w:rPr>
              <w:t>00</w:t>
            </w:r>
          </w:p>
        </w:tc>
      </w:tr>
      <w:tr w:rsidR="00886ED4" w:rsidRPr="00FB07D2" w:rsidTr="004B1339">
        <w:tc>
          <w:tcPr>
            <w:tcW w:w="2410" w:type="dxa"/>
            <w:vMerge/>
            <w:tcBorders>
              <w:top w:val="single" w:sz="4" w:space="0" w:color="000000"/>
              <w:left w:val="single" w:sz="4" w:space="0" w:color="000000"/>
              <w:bottom w:val="single" w:sz="4" w:space="0" w:color="000000"/>
            </w:tcBorders>
          </w:tcPr>
          <w:p w:rsidR="00886ED4" w:rsidRPr="00FB07D2" w:rsidRDefault="00886ED4" w:rsidP="00FB07D2">
            <w:pPr>
              <w:suppressAutoHyphens/>
              <w:snapToGrid w:val="0"/>
              <w:spacing w:after="0" w:line="240" w:lineRule="auto"/>
              <w:jc w:val="both"/>
              <w:rPr>
                <w:rFonts w:ascii="Times New Roman" w:hAnsi="Times New Roman" w:cs="Times New Roman"/>
                <w:sz w:val="24"/>
                <w:szCs w:val="24"/>
                <w:lang w:val="en-US" w:eastAsia="ar-SA"/>
              </w:rPr>
            </w:pPr>
          </w:p>
        </w:tc>
        <w:tc>
          <w:tcPr>
            <w:tcW w:w="4111" w:type="dxa"/>
            <w:tcBorders>
              <w:top w:val="single" w:sz="4" w:space="0" w:color="000000"/>
              <w:left w:val="single" w:sz="4" w:space="0" w:color="000000"/>
              <w:bottom w:val="single" w:sz="4" w:space="0" w:color="000000"/>
            </w:tcBorders>
          </w:tcPr>
          <w:p w:rsidR="00886ED4" w:rsidRPr="00FB07D2" w:rsidRDefault="00886ED4" w:rsidP="00FB07D2">
            <w:pPr>
              <w:suppressAutoHyphens/>
              <w:snapToGrid w:val="0"/>
              <w:spacing w:after="0" w:line="240" w:lineRule="auto"/>
              <w:rPr>
                <w:rFonts w:ascii="Times New Roman" w:hAnsi="Times New Roman" w:cs="Times New Roman"/>
                <w:sz w:val="24"/>
                <w:szCs w:val="24"/>
                <w:lang w:eastAsia="ar-SA"/>
              </w:rPr>
            </w:pPr>
            <w:proofErr w:type="spellStart"/>
            <w:r w:rsidRPr="00FB07D2">
              <w:rPr>
                <w:rFonts w:ascii="Times New Roman" w:hAnsi="Times New Roman" w:cs="Times New Roman"/>
                <w:sz w:val="24"/>
                <w:szCs w:val="24"/>
                <w:lang w:val="en-US" w:eastAsia="ar-SA"/>
              </w:rPr>
              <w:t>Количество</w:t>
            </w:r>
            <w:proofErr w:type="spellEnd"/>
            <w:r w:rsidRPr="00FB07D2">
              <w:rPr>
                <w:rFonts w:ascii="Times New Roman" w:hAnsi="Times New Roman" w:cs="Times New Roman"/>
                <w:sz w:val="24"/>
                <w:szCs w:val="24"/>
                <w:lang w:val="en-US" w:eastAsia="ar-SA"/>
              </w:rPr>
              <w:t xml:space="preserve"> </w:t>
            </w:r>
            <w:proofErr w:type="spellStart"/>
            <w:r w:rsidRPr="00FB07D2">
              <w:rPr>
                <w:rFonts w:ascii="Times New Roman" w:hAnsi="Times New Roman" w:cs="Times New Roman"/>
                <w:sz w:val="24"/>
                <w:szCs w:val="24"/>
                <w:lang w:val="en-US" w:eastAsia="ar-SA"/>
              </w:rPr>
              <w:t>зарегистрированных</w:t>
            </w:r>
            <w:proofErr w:type="spellEnd"/>
            <w:r w:rsidRPr="00FB07D2">
              <w:rPr>
                <w:rFonts w:ascii="Times New Roman" w:hAnsi="Times New Roman" w:cs="Times New Roman"/>
                <w:sz w:val="24"/>
                <w:szCs w:val="24"/>
                <w:lang w:val="en-US" w:eastAsia="ar-SA"/>
              </w:rPr>
              <w:t xml:space="preserve"> </w:t>
            </w:r>
            <w:proofErr w:type="spellStart"/>
            <w:r w:rsidRPr="00FB07D2">
              <w:rPr>
                <w:rFonts w:ascii="Times New Roman" w:hAnsi="Times New Roman" w:cs="Times New Roman"/>
                <w:sz w:val="24"/>
                <w:szCs w:val="24"/>
                <w:lang w:val="en-US" w:eastAsia="ar-SA"/>
              </w:rPr>
              <w:t>пользователей</w:t>
            </w:r>
            <w:proofErr w:type="spellEnd"/>
            <w:r w:rsidRPr="00FB07D2">
              <w:rPr>
                <w:rFonts w:ascii="Times New Roman" w:hAnsi="Times New Roman" w:cs="Times New Roman"/>
                <w:sz w:val="24"/>
                <w:szCs w:val="24"/>
                <w:lang w:val="en-US" w:eastAsia="ar-SA"/>
              </w:rPr>
              <w:t xml:space="preserve">, </w:t>
            </w:r>
            <w:proofErr w:type="spellStart"/>
            <w:r w:rsidRPr="00FB07D2">
              <w:rPr>
                <w:rFonts w:ascii="Times New Roman" w:hAnsi="Times New Roman" w:cs="Times New Roman"/>
                <w:sz w:val="24"/>
                <w:szCs w:val="24"/>
                <w:lang w:val="en-US" w:eastAsia="ar-SA"/>
              </w:rPr>
              <w:t>чел</w:t>
            </w:r>
            <w:r w:rsidRPr="00FB07D2">
              <w:rPr>
                <w:rFonts w:ascii="Times New Roman" w:hAnsi="Times New Roman" w:cs="Times New Roman"/>
                <w:sz w:val="24"/>
                <w:szCs w:val="24"/>
                <w:lang w:eastAsia="ar-SA"/>
              </w:rPr>
              <w:t>овек</w:t>
            </w:r>
            <w:proofErr w:type="spellEnd"/>
          </w:p>
        </w:tc>
        <w:tc>
          <w:tcPr>
            <w:tcW w:w="1134" w:type="dxa"/>
            <w:tcBorders>
              <w:top w:val="single" w:sz="4" w:space="0" w:color="000000"/>
              <w:left w:val="single" w:sz="4" w:space="0" w:color="000000"/>
              <w:bottom w:val="single" w:sz="4" w:space="0" w:color="000000"/>
            </w:tcBorders>
            <w:vAlign w:val="center"/>
          </w:tcPr>
          <w:p w:rsidR="00886ED4" w:rsidRPr="00FB07D2" w:rsidRDefault="00886ED4" w:rsidP="00FB07D2">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FB07D2">
              <w:rPr>
                <w:rFonts w:ascii="Times New Roman" w:eastAsia="Arial Unicode MS" w:hAnsi="Times New Roman" w:cs="Times New Roman"/>
                <w:kern w:val="1"/>
                <w:sz w:val="24"/>
                <w:szCs w:val="24"/>
                <w:lang w:bidi="ru-RU"/>
              </w:rPr>
              <w:t>12 450</w:t>
            </w:r>
          </w:p>
        </w:tc>
        <w:tc>
          <w:tcPr>
            <w:tcW w:w="1134" w:type="dxa"/>
            <w:tcBorders>
              <w:top w:val="single" w:sz="4" w:space="0" w:color="000000"/>
              <w:left w:val="single" w:sz="4" w:space="0" w:color="000000"/>
              <w:bottom w:val="single" w:sz="4" w:space="0" w:color="000000"/>
            </w:tcBorders>
            <w:vAlign w:val="center"/>
          </w:tcPr>
          <w:p w:rsidR="00886ED4" w:rsidRPr="00FB07D2" w:rsidRDefault="00886ED4" w:rsidP="00FB07D2">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FB07D2">
              <w:rPr>
                <w:rFonts w:ascii="Times New Roman" w:eastAsia="Arial Unicode MS" w:hAnsi="Times New Roman" w:cs="Times New Roman"/>
                <w:kern w:val="1"/>
                <w:sz w:val="24"/>
                <w:szCs w:val="24"/>
                <w:lang w:bidi="ru-RU"/>
              </w:rPr>
              <w:t>12 800</w:t>
            </w:r>
          </w:p>
        </w:tc>
        <w:tc>
          <w:tcPr>
            <w:tcW w:w="1134" w:type="dxa"/>
            <w:tcBorders>
              <w:top w:val="single" w:sz="4" w:space="0" w:color="000000"/>
              <w:left w:val="single" w:sz="4" w:space="0" w:color="000000"/>
              <w:bottom w:val="single" w:sz="4" w:space="0" w:color="000000"/>
              <w:right w:val="single" w:sz="4" w:space="0" w:color="000000"/>
            </w:tcBorders>
            <w:vAlign w:val="center"/>
          </w:tcPr>
          <w:p w:rsidR="00886ED4" w:rsidRPr="00FB07D2" w:rsidRDefault="00886ED4" w:rsidP="00FB07D2">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FB07D2">
              <w:rPr>
                <w:rFonts w:ascii="Times New Roman" w:eastAsia="Arial Unicode MS" w:hAnsi="Times New Roman" w:cs="Times New Roman"/>
                <w:kern w:val="1"/>
                <w:sz w:val="24"/>
                <w:szCs w:val="24"/>
                <w:lang w:bidi="ru-RU"/>
              </w:rPr>
              <w:t>12 850</w:t>
            </w:r>
          </w:p>
        </w:tc>
      </w:tr>
      <w:tr w:rsidR="00886ED4" w:rsidRPr="00FB07D2" w:rsidTr="004B1339">
        <w:tc>
          <w:tcPr>
            <w:tcW w:w="2410" w:type="dxa"/>
            <w:vMerge/>
            <w:tcBorders>
              <w:top w:val="single" w:sz="4" w:space="0" w:color="000000"/>
              <w:left w:val="single" w:sz="4" w:space="0" w:color="000000"/>
              <w:bottom w:val="single" w:sz="4" w:space="0" w:color="000000"/>
            </w:tcBorders>
          </w:tcPr>
          <w:p w:rsidR="00886ED4" w:rsidRPr="00FB07D2" w:rsidRDefault="00886ED4" w:rsidP="00FB07D2">
            <w:pPr>
              <w:suppressAutoHyphens/>
              <w:snapToGrid w:val="0"/>
              <w:spacing w:after="0" w:line="240" w:lineRule="auto"/>
              <w:jc w:val="both"/>
              <w:rPr>
                <w:rFonts w:ascii="Times New Roman" w:hAnsi="Times New Roman" w:cs="Times New Roman"/>
                <w:sz w:val="24"/>
                <w:szCs w:val="24"/>
                <w:lang w:val="en-US" w:eastAsia="ar-SA"/>
              </w:rPr>
            </w:pPr>
          </w:p>
        </w:tc>
        <w:tc>
          <w:tcPr>
            <w:tcW w:w="4111" w:type="dxa"/>
            <w:tcBorders>
              <w:top w:val="single" w:sz="4" w:space="0" w:color="000000"/>
              <w:left w:val="single" w:sz="4" w:space="0" w:color="000000"/>
              <w:bottom w:val="single" w:sz="4" w:space="0" w:color="000000"/>
            </w:tcBorders>
          </w:tcPr>
          <w:p w:rsidR="00886ED4" w:rsidRPr="00FB07D2" w:rsidRDefault="00886ED4" w:rsidP="00FB07D2">
            <w:pPr>
              <w:widowControl w:val="0"/>
              <w:suppressLineNumbers/>
              <w:suppressAutoHyphens/>
              <w:snapToGrid w:val="0"/>
              <w:spacing w:after="0" w:line="240" w:lineRule="auto"/>
              <w:rPr>
                <w:rFonts w:ascii="Times New Roman" w:hAnsi="Times New Roman" w:cs="Times New Roman"/>
                <w:kern w:val="1"/>
                <w:sz w:val="24"/>
                <w:szCs w:val="24"/>
                <w:lang w:bidi="ru-RU"/>
              </w:rPr>
            </w:pPr>
            <w:r w:rsidRPr="00FB07D2">
              <w:rPr>
                <w:rFonts w:ascii="Times New Roman" w:hAnsi="Times New Roman" w:cs="Times New Roman"/>
                <w:kern w:val="1"/>
                <w:sz w:val="24"/>
                <w:szCs w:val="24"/>
                <w:lang w:bidi="ru-RU"/>
              </w:rPr>
              <w:t>Количество посещений</w:t>
            </w:r>
          </w:p>
        </w:tc>
        <w:tc>
          <w:tcPr>
            <w:tcW w:w="1134" w:type="dxa"/>
            <w:tcBorders>
              <w:top w:val="single" w:sz="4" w:space="0" w:color="000000"/>
              <w:left w:val="single" w:sz="4" w:space="0" w:color="000000"/>
              <w:bottom w:val="single" w:sz="4" w:space="0" w:color="000000"/>
            </w:tcBorders>
            <w:vAlign w:val="center"/>
          </w:tcPr>
          <w:p w:rsidR="00886ED4" w:rsidRPr="00FB07D2" w:rsidRDefault="00886ED4" w:rsidP="00FB07D2">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FB07D2">
              <w:rPr>
                <w:rFonts w:ascii="Times New Roman" w:eastAsia="Arial Unicode MS" w:hAnsi="Times New Roman" w:cs="Times New Roman"/>
                <w:kern w:val="1"/>
                <w:sz w:val="24"/>
                <w:szCs w:val="24"/>
                <w:lang w:bidi="ru-RU"/>
              </w:rPr>
              <w:t>79 300</w:t>
            </w:r>
          </w:p>
        </w:tc>
        <w:tc>
          <w:tcPr>
            <w:tcW w:w="1134" w:type="dxa"/>
            <w:tcBorders>
              <w:top w:val="single" w:sz="4" w:space="0" w:color="000000"/>
              <w:left w:val="single" w:sz="4" w:space="0" w:color="000000"/>
              <w:bottom w:val="single" w:sz="4" w:space="0" w:color="000000"/>
            </w:tcBorders>
            <w:vAlign w:val="center"/>
          </w:tcPr>
          <w:p w:rsidR="00886ED4" w:rsidRPr="00FB07D2" w:rsidRDefault="00886ED4" w:rsidP="00FB07D2">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FB07D2">
              <w:rPr>
                <w:rFonts w:ascii="Times New Roman" w:eastAsia="Arial Unicode MS" w:hAnsi="Times New Roman" w:cs="Times New Roman"/>
                <w:kern w:val="1"/>
                <w:sz w:val="24"/>
                <w:szCs w:val="24"/>
                <w:lang w:bidi="ru-RU"/>
              </w:rPr>
              <w:t>79 600</w:t>
            </w:r>
          </w:p>
        </w:tc>
        <w:tc>
          <w:tcPr>
            <w:tcW w:w="1134" w:type="dxa"/>
            <w:tcBorders>
              <w:top w:val="single" w:sz="4" w:space="0" w:color="000000"/>
              <w:left w:val="single" w:sz="4" w:space="0" w:color="000000"/>
              <w:bottom w:val="single" w:sz="4" w:space="0" w:color="000000"/>
              <w:right w:val="single" w:sz="4" w:space="0" w:color="000000"/>
            </w:tcBorders>
            <w:vAlign w:val="center"/>
          </w:tcPr>
          <w:p w:rsidR="00886ED4" w:rsidRPr="00FB07D2" w:rsidRDefault="00886ED4" w:rsidP="00FB07D2">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FB07D2">
              <w:rPr>
                <w:rFonts w:ascii="Times New Roman" w:eastAsia="Arial Unicode MS" w:hAnsi="Times New Roman" w:cs="Times New Roman"/>
                <w:kern w:val="1"/>
                <w:sz w:val="24"/>
                <w:szCs w:val="24"/>
                <w:lang w:bidi="ru-RU"/>
              </w:rPr>
              <w:t>80 000</w:t>
            </w:r>
          </w:p>
        </w:tc>
      </w:tr>
    </w:tbl>
    <w:p w:rsidR="00886ED4" w:rsidRDefault="00886ED4" w:rsidP="00FB07D2">
      <w:pPr>
        <w:shd w:val="clear" w:color="auto" w:fill="FFFFFF"/>
        <w:tabs>
          <w:tab w:val="left" w:pos="709"/>
        </w:tabs>
        <w:spacing w:after="0" w:line="240" w:lineRule="auto"/>
        <w:jc w:val="both"/>
        <w:rPr>
          <w:rFonts w:eastAsia="Lucida Sans Unicode"/>
          <w:kern w:val="1"/>
          <w:lang w:eastAsia="ar-SA"/>
        </w:rPr>
      </w:pPr>
    </w:p>
    <w:p w:rsidR="00886ED4" w:rsidRPr="00FB07D2" w:rsidRDefault="00886ED4" w:rsidP="00FB07D2">
      <w:pPr>
        <w:shd w:val="clear" w:color="auto" w:fill="FFFFFF"/>
        <w:tabs>
          <w:tab w:val="left" w:pos="709"/>
        </w:tabs>
        <w:spacing w:after="0" w:line="240" w:lineRule="auto"/>
        <w:ind w:firstLine="709"/>
        <w:jc w:val="both"/>
        <w:rPr>
          <w:rFonts w:ascii="Times New Roman" w:eastAsia="Arial Unicode MS" w:hAnsi="Times New Roman" w:cs="Times New Roman"/>
          <w:kern w:val="1"/>
          <w:sz w:val="24"/>
          <w:szCs w:val="24"/>
        </w:rPr>
      </w:pPr>
      <w:r w:rsidRPr="00FB07D2">
        <w:rPr>
          <w:rFonts w:ascii="Times New Roman" w:eastAsia="Arial Unicode MS" w:hAnsi="Times New Roman" w:cs="Times New Roman"/>
          <w:kern w:val="1"/>
          <w:sz w:val="24"/>
          <w:szCs w:val="24"/>
        </w:rPr>
        <w:t xml:space="preserve">В результате реализации программных мероприятий на территории города Югорска будут проведены общегородские мероприятия, такие как, День города, День Победы, Новый год, День образования Ханты-Мансийского автономного округа - Югры, включающие в себя целый комплекс мероприятий для различных возрастных категорий: дети, подростки, молодежь, взрослые, жители старшего поколения. Будут проводиться творческие фестивали и конкурсы различных направлений: декоративно-прикладного творчества, циркового искусства, хореографического и вокального искусства и др. Продолжается деятельность по стимулированию и поддержке инновационной деятельности учреждений культуры, направленная на внедрение новых технологий, создание, распространение и потребление продуктов культуры. Конкурс социально-значимых проектов в сфере культуры является одним из действенных механизмов, позволяющим разнообразить формы и методы организации досуга горожан. </w:t>
      </w:r>
    </w:p>
    <w:p w:rsidR="00886ED4" w:rsidRPr="00FB07D2" w:rsidRDefault="00886ED4" w:rsidP="00FB07D2">
      <w:pPr>
        <w:spacing w:after="0" w:line="240" w:lineRule="auto"/>
        <w:ind w:firstLine="709"/>
        <w:jc w:val="both"/>
        <w:rPr>
          <w:rFonts w:ascii="Times New Roman" w:eastAsia="Arial Unicode MS" w:hAnsi="Times New Roman" w:cs="Times New Roman"/>
          <w:kern w:val="1"/>
          <w:sz w:val="24"/>
          <w:szCs w:val="24"/>
        </w:rPr>
      </w:pPr>
      <w:r w:rsidRPr="00FB07D2">
        <w:rPr>
          <w:rFonts w:ascii="Times New Roman" w:eastAsia="Lucida Sans Unicode" w:hAnsi="Times New Roman" w:cs="Times New Roman"/>
          <w:kern w:val="1"/>
          <w:sz w:val="24"/>
          <w:szCs w:val="24"/>
          <w:lang w:eastAsia="ar-SA"/>
        </w:rPr>
        <w:t xml:space="preserve">Проведение общегородских мероприятий способствует организации досуга различных возрастных и социальных категорий горожан, сохранению культурных традиций </w:t>
      </w:r>
      <w:r w:rsidRPr="00FB07D2">
        <w:rPr>
          <w:rFonts w:ascii="Times New Roman" w:hAnsi="Times New Roman" w:cs="Times New Roman"/>
          <w:kern w:val="1"/>
          <w:sz w:val="24"/>
          <w:szCs w:val="24"/>
          <w:lang w:eastAsia="ar-SA"/>
        </w:rPr>
        <w:t>различных этнических и национальных групп</w:t>
      </w:r>
      <w:r w:rsidRPr="00FB07D2">
        <w:rPr>
          <w:rFonts w:ascii="Times New Roman" w:eastAsia="Lucida Sans Unicode" w:hAnsi="Times New Roman" w:cs="Times New Roman"/>
          <w:kern w:val="1"/>
          <w:sz w:val="24"/>
          <w:szCs w:val="24"/>
          <w:lang w:eastAsia="ar-SA"/>
        </w:rPr>
        <w:t>, формированию и развитию социально-культурного пространства города.</w:t>
      </w:r>
    </w:p>
    <w:p w:rsidR="00886ED4" w:rsidRDefault="00886ED4" w:rsidP="00FB07D2">
      <w:pPr>
        <w:spacing w:after="0" w:line="240" w:lineRule="auto"/>
        <w:ind w:firstLine="709"/>
        <w:jc w:val="both"/>
        <w:rPr>
          <w:rFonts w:ascii="Times New Roman" w:eastAsia="Arial Unicode MS" w:hAnsi="Times New Roman" w:cs="Times New Roman"/>
          <w:kern w:val="1"/>
          <w:sz w:val="24"/>
          <w:szCs w:val="24"/>
        </w:rPr>
      </w:pPr>
      <w:r w:rsidRPr="00FB07D2">
        <w:rPr>
          <w:rFonts w:ascii="Times New Roman" w:eastAsia="Arial Unicode MS" w:hAnsi="Times New Roman" w:cs="Times New Roman"/>
          <w:kern w:val="1"/>
          <w:sz w:val="24"/>
          <w:szCs w:val="24"/>
        </w:rPr>
        <w:lastRenderedPageBreak/>
        <w:t>В 2013-2015 годах предусматриваются следующие направления реализации общегородских мероприятий по культуре:</w:t>
      </w:r>
    </w:p>
    <w:p w:rsidR="00BC0167" w:rsidRPr="00FB07D2" w:rsidRDefault="00BC0167" w:rsidP="00BC0167">
      <w:pPr>
        <w:spacing w:after="0" w:line="240" w:lineRule="auto"/>
        <w:ind w:firstLine="709"/>
        <w:jc w:val="right"/>
        <w:rPr>
          <w:rFonts w:ascii="Times New Roman" w:eastAsia="Arial Unicode MS" w:hAnsi="Times New Roman" w:cs="Times New Roman"/>
          <w:kern w:val="1"/>
          <w:sz w:val="24"/>
          <w:szCs w:val="24"/>
        </w:rPr>
      </w:pPr>
      <w:r>
        <w:rPr>
          <w:rFonts w:ascii="Times New Roman" w:eastAsia="Arial Unicode MS" w:hAnsi="Times New Roman" w:cs="Times New Roman"/>
          <w:kern w:val="1"/>
          <w:sz w:val="24"/>
          <w:szCs w:val="24"/>
        </w:rPr>
        <w:t>тыс. рублей</w:t>
      </w:r>
    </w:p>
    <w:tbl>
      <w:tblPr>
        <w:tblW w:w="9842"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367"/>
        <w:gridCol w:w="1939"/>
        <w:gridCol w:w="2268"/>
        <w:gridCol w:w="2268"/>
      </w:tblGrid>
      <w:tr w:rsidR="00BC0167" w:rsidRPr="00FB07D2" w:rsidTr="004B1339">
        <w:trPr>
          <w:trHeight w:val="369"/>
        </w:trPr>
        <w:tc>
          <w:tcPr>
            <w:tcW w:w="3367" w:type="dxa"/>
            <w:vMerge w:val="restart"/>
            <w:shd w:val="clear" w:color="000000" w:fill="FFFFFF"/>
            <w:vAlign w:val="center"/>
          </w:tcPr>
          <w:p w:rsidR="00BC0167" w:rsidRPr="00FB07D2" w:rsidRDefault="00BC0167" w:rsidP="00BC0167">
            <w:pPr>
              <w:spacing w:after="0" w:line="240" w:lineRule="auto"/>
              <w:jc w:val="center"/>
              <w:rPr>
                <w:rFonts w:ascii="Times New Roman" w:hAnsi="Times New Roman" w:cs="Times New Roman"/>
                <w:sz w:val="24"/>
                <w:szCs w:val="24"/>
              </w:rPr>
            </w:pPr>
            <w:r w:rsidRPr="00FB07D2">
              <w:rPr>
                <w:rFonts w:ascii="Times New Roman" w:hAnsi="Times New Roman" w:cs="Times New Roman"/>
                <w:sz w:val="24"/>
                <w:szCs w:val="24"/>
              </w:rPr>
              <w:t>Направления</w:t>
            </w:r>
          </w:p>
        </w:tc>
        <w:tc>
          <w:tcPr>
            <w:tcW w:w="6475" w:type="dxa"/>
            <w:gridSpan w:val="3"/>
            <w:shd w:val="clear" w:color="000000" w:fill="FFFFFF"/>
            <w:vAlign w:val="bottom"/>
          </w:tcPr>
          <w:p w:rsidR="00BC0167" w:rsidRPr="00FB07D2" w:rsidRDefault="00BC0167" w:rsidP="00FB07D2">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Сумма расходов</w:t>
            </w:r>
          </w:p>
        </w:tc>
      </w:tr>
      <w:tr w:rsidR="00BC0167" w:rsidRPr="00FB07D2" w:rsidTr="004B1339">
        <w:trPr>
          <w:trHeight w:val="419"/>
        </w:trPr>
        <w:tc>
          <w:tcPr>
            <w:tcW w:w="3367" w:type="dxa"/>
            <w:vMerge/>
            <w:vAlign w:val="center"/>
          </w:tcPr>
          <w:p w:rsidR="00BC0167" w:rsidRPr="00FB07D2" w:rsidRDefault="00BC0167" w:rsidP="00FB07D2">
            <w:pPr>
              <w:spacing w:after="0" w:line="240" w:lineRule="auto"/>
              <w:rPr>
                <w:rFonts w:ascii="Times New Roman" w:hAnsi="Times New Roman" w:cs="Times New Roman"/>
                <w:sz w:val="24"/>
                <w:szCs w:val="24"/>
              </w:rPr>
            </w:pPr>
          </w:p>
        </w:tc>
        <w:tc>
          <w:tcPr>
            <w:tcW w:w="1939" w:type="dxa"/>
            <w:shd w:val="clear" w:color="000000" w:fill="FFFFFF"/>
            <w:vAlign w:val="bottom"/>
          </w:tcPr>
          <w:p w:rsidR="00BC0167" w:rsidRPr="00FB07D2" w:rsidRDefault="00BC0167" w:rsidP="0046586E">
            <w:pPr>
              <w:spacing w:after="0" w:line="240" w:lineRule="auto"/>
              <w:jc w:val="center"/>
              <w:rPr>
                <w:rFonts w:ascii="Times New Roman" w:hAnsi="Times New Roman" w:cs="Times New Roman"/>
                <w:sz w:val="24"/>
                <w:szCs w:val="24"/>
              </w:rPr>
            </w:pPr>
            <w:r w:rsidRPr="00FB07D2">
              <w:rPr>
                <w:rFonts w:ascii="Times New Roman" w:hAnsi="Times New Roman" w:cs="Times New Roman"/>
                <w:sz w:val="24"/>
                <w:szCs w:val="24"/>
              </w:rPr>
              <w:t>2013 год</w:t>
            </w:r>
          </w:p>
        </w:tc>
        <w:tc>
          <w:tcPr>
            <w:tcW w:w="2268" w:type="dxa"/>
            <w:shd w:val="clear" w:color="000000" w:fill="FFFFFF"/>
            <w:vAlign w:val="bottom"/>
          </w:tcPr>
          <w:p w:rsidR="00BC0167" w:rsidRPr="00FB07D2" w:rsidRDefault="00BC0167" w:rsidP="0046586E">
            <w:pPr>
              <w:spacing w:after="0" w:line="240" w:lineRule="auto"/>
              <w:jc w:val="center"/>
              <w:rPr>
                <w:rFonts w:ascii="Times New Roman" w:hAnsi="Times New Roman" w:cs="Times New Roman"/>
                <w:sz w:val="24"/>
                <w:szCs w:val="24"/>
              </w:rPr>
            </w:pPr>
            <w:r w:rsidRPr="00FB07D2">
              <w:rPr>
                <w:rFonts w:ascii="Times New Roman" w:hAnsi="Times New Roman" w:cs="Times New Roman"/>
                <w:sz w:val="24"/>
                <w:szCs w:val="24"/>
              </w:rPr>
              <w:t>2014 год</w:t>
            </w:r>
          </w:p>
        </w:tc>
        <w:tc>
          <w:tcPr>
            <w:tcW w:w="2268" w:type="dxa"/>
            <w:shd w:val="clear" w:color="000000" w:fill="FFFFFF"/>
            <w:vAlign w:val="bottom"/>
          </w:tcPr>
          <w:p w:rsidR="00BC0167" w:rsidRPr="00FB07D2" w:rsidRDefault="00BC0167" w:rsidP="0046586E">
            <w:pPr>
              <w:spacing w:after="0" w:line="240" w:lineRule="auto"/>
              <w:jc w:val="center"/>
              <w:rPr>
                <w:rFonts w:ascii="Times New Roman" w:hAnsi="Times New Roman" w:cs="Times New Roman"/>
                <w:sz w:val="24"/>
                <w:szCs w:val="24"/>
              </w:rPr>
            </w:pPr>
            <w:r w:rsidRPr="00FB07D2">
              <w:rPr>
                <w:rFonts w:ascii="Times New Roman" w:hAnsi="Times New Roman" w:cs="Times New Roman"/>
                <w:sz w:val="24"/>
                <w:szCs w:val="24"/>
              </w:rPr>
              <w:t>2015 год</w:t>
            </w:r>
          </w:p>
        </w:tc>
      </w:tr>
      <w:tr w:rsidR="00886ED4" w:rsidRPr="00FB07D2" w:rsidTr="004B1339">
        <w:trPr>
          <w:trHeight w:val="681"/>
        </w:trPr>
        <w:tc>
          <w:tcPr>
            <w:tcW w:w="3367" w:type="dxa"/>
            <w:shd w:val="clear" w:color="000000" w:fill="FFFFFF"/>
            <w:vAlign w:val="center"/>
          </w:tcPr>
          <w:p w:rsidR="00886ED4" w:rsidRPr="00FB07D2" w:rsidRDefault="00886ED4" w:rsidP="00FB07D2">
            <w:pPr>
              <w:spacing w:after="0" w:line="240" w:lineRule="auto"/>
              <w:rPr>
                <w:rFonts w:ascii="Times New Roman" w:hAnsi="Times New Roman" w:cs="Times New Roman"/>
                <w:sz w:val="24"/>
                <w:szCs w:val="24"/>
              </w:rPr>
            </w:pPr>
            <w:r w:rsidRPr="00FB07D2">
              <w:rPr>
                <w:rFonts w:ascii="Times New Roman" w:hAnsi="Times New Roman" w:cs="Times New Roman"/>
                <w:sz w:val="24"/>
                <w:szCs w:val="24"/>
              </w:rPr>
              <w:t>Государственные праздники</w:t>
            </w:r>
          </w:p>
        </w:tc>
        <w:tc>
          <w:tcPr>
            <w:tcW w:w="1939" w:type="dxa"/>
            <w:shd w:val="clear" w:color="000000" w:fill="FFFFFF"/>
            <w:vAlign w:val="center"/>
          </w:tcPr>
          <w:p w:rsidR="00886ED4" w:rsidRPr="00FB07D2" w:rsidRDefault="00886ED4" w:rsidP="00FB07D2">
            <w:pPr>
              <w:spacing w:after="0" w:line="240" w:lineRule="auto"/>
              <w:jc w:val="center"/>
              <w:rPr>
                <w:rFonts w:ascii="Times New Roman" w:hAnsi="Times New Roman" w:cs="Times New Roman"/>
                <w:sz w:val="24"/>
                <w:szCs w:val="24"/>
              </w:rPr>
            </w:pPr>
            <w:r w:rsidRPr="00FB07D2">
              <w:rPr>
                <w:rFonts w:ascii="Times New Roman" w:hAnsi="Times New Roman" w:cs="Times New Roman"/>
                <w:sz w:val="24"/>
                <w:szCs w:val="24"/>
              </w:rPr>
              <w:t>400,0</w:t>
            </w:r>
          </w:p>
        </w:tc>
        <w:tc>
          <w:tcPr>
            <w:tcW w:w="2268" w:type="dxa"/>
            <w:shd w:val="clear" w:color="auto" w:fill="auto"/>
            <w:vAlign w:val="center"/>
          </w:tcPr>
          <w:p w:rsidR="00886ED4" w:rsidRPr="00FB07D2" w:rsidRDefault="00886ED4" w:rsidP="00FB07D2">
            <w:pPr>
              <w:spacing w:after="0" w:line="240" w:lineRule="auto"/>
              <w:jc w:val="center"/>
              <w:rPr>
                <w:rFonts w:ascii="Times New Roman" w:hAnsi="Times New Roman" w:cs="Times New Roman"/>
                <w:sz w:val="24"/>
                <w:szCs w:val="24"/>
              </w:rPr>
            </w:pPr>
            <w:r w:rsidRPr="00FB07D2">
              <w:rPr>
                <w:rFonts w:ascii="Times New Roman" w:hAnsi="Times New Roman" w:cs="Times New Roman"/>
                <w:sz w:val="24"/>
                <w:szCs w:val="24"/>
              </w:rPr>
              <w:t>400,0</w:t>
            </w:r>
          </w:p>
        </w:tc>
        <w:tc>
          <w:tcPr>
            <w:tcW w:w="2268" w:type="dxa"/>
            <w:shd w:val="clear" w:color="auto" w:fill="auto"/>
            <w:vAlign w:val="center"/>
          </w:tcPr>
          <w:p w:rsidR="00886ED4" w:rsidRPr="00FB07D2" w:rsidRDefault="00886ED4" w:rsidP="00FB07D2">
            <w:pPr>
              <w:spacing w:after="0" w:line="240" w:lineRule="auto"/>
              <w:jc w:val="center"/>
              <w:rPr>
                <w:rFonts w:ascii="Times New Roman" w:hAnsi="Times New Roman" w:cs="Times New Roman"/>
                <w:sz w:val="24"/>
                <w:szCs w:val="24"/>
              </w:rPr>
            </w:pPr>
            <w:r w:rsidRPr="00FB07D2">
              <w:rPr>
                <w:rFonts w:ascii="Times New Roman" w:hAnsi="Times New Roman" w:cs="Times New Roman"/>
                <w:sz w:val="24"/>
                <w:szCs w:val="24"/>
              </w:rPr>
              <w:t>500,0</w:t>
            </w:r>
          </w:p>
        </w:tc>
      </w:tr>
      <w:tr w:rsidR="00886ED4" w:rsidRPr="00FB07D2" w:rsidTr="004B1339">
        <w:trPr>
          <w:trHeight w:val="945"/>
        </w:trPr>
        <w:tc>
          <w:tcPr>
            <w:tcW w:w="3367" w:type="dxa"/>
            <w:shd w:val="clear" w:color="000000" w:fill="FFFFFF"/>
            <w:vAlign w:val="center"/>
          </w:tcPr>
          <w:p w:rsidR="00886ED4" w:rsidRPr="00FB07D2" w:rsidRDefault="00886ED4" w:rsidP="00FB07D2">
            <w:pPr>
              <w:spacing w:after="0" w:line="240" w:lineRule="auto"/>
              <w:rPr>
                <w:rFonts w:ascii="Times New Roman" w:hAnsi="Times New Roman" w:cs="Times New Roman"/>
                <w:sz w:val="24"/>
                <w:szCs w:val="24"/>
              </w:rPr>
            </w:pPr>
            <w:r w:rsidRPr="00FB07D2">
              <w:rPr>
                <w:rFonts w:ascii="Times New Roman" w:hAnsi="Times New Roman" w:cs="Times New Roman"/>
                <w:sz w:val="24"/>
                <w:szCs w:val="24"/>
              </w:rPr>
              <w:t>Общегородские мероприятия</w:t>
            </w:r>
          </w:p>
        </w:tc>
        <w:tc>
          <w:tcPr>
            <w:tcW w:w="1939" w:type="dxa"/>
            <w:shd w:val="clear" w:color="000000" w:fill="FFFFFF"/>
            <w:vAlign w:val="center"/>
          </w:tcPr>
          <w:p w:rsidR="00886ED4" w:rsidRPr="00FB07D2" w:rsidRDefault="00886ED4" w:rsidP="00FB07D2">
            <w:pPr>
              <w:spacing w:after="0" w:line="240" w:lineRule="auto"/>
              <w:jc w:val="center"/>
              <w:rPr>
                <w:rFonts w:ascii="Times New Roman" w:hAnsi="Times New Roman" w:cs="Times New Roman"/>
                <w:sz w:val="24"/>
                <w:szCs w:val="24"/>
              </w:rPr>
            </w:pPr>
            <w:r w:rsidRPr="00FB07D2">
              <w:rPr>
                <w:rFonts w:ascii="Times New Roman" w:hAnsi="Times New Roman" w:cs="Times New Roman"/>
                <w:sz w:val="24"/>
                <w:szCs w:val="24"/>
              </w:rPr>
              <w:t>2 547,0</w:t>
            </w:r>
          </w:p>
        </w:tc>
        <w:tc>
          <w:tcPr>
            <w:tcW w:w="2268" w:type="dxa"/>
            <w:shd w:val="clear" w:color="auto" w:fill="auto"/>
            <w:vAlign w:val="center"/>
          </w:tcPr>
          <w:p w:rsidR="00886ED4" w:rsidRPr="00FB07D2" w:rsidRDefault="00886ED4" w:rsidP="00FB07D2">
            <w:pPr>
              <w:spacing w:after="0" w:line="240" w:lineRule="auto"/>
              <w:jc w:val="center"/>
              <w:rPr>
                <w:rFonts w:ascii="Times New Roman" w:hAnsi="Times New Roman" w:cs="Times New Roman"/>
                <w:sz w:val="24"/>
                <w:szCs w:val="24"/>
              </w:rPr>
            </w:pPr>
            <w:r w:rsidRPr="00FB07D2">
              <w:rPr>
                <w:rFonts w:ascii="Times New Roman" w:hAnsi="Times New Roman" w:cs="Times New Roman"/>
                <w:sz w:val="24"/>
                <w:szCs w:val="24"/>
              </w:rPr>
              <w:t>2 550,0</w:t>
            </w:r>
          </w:p>
        </w:tc>
        <w:tc>
          <w:tcPr>
            <w:tcW w:w="2268" w:type="dxa"/>
            <w:shd w:val="clear" w:color="auto" w:fill="auto"/>
            <w:vAlign w:val="center"/>
          </w:tcPr>
          <w:p w:rsidR="00886ED4" w:rsidRPr="00FB07D2" w:rsidRDefault="00886ED4" w:rsidP="00FB07D2">
            <w:pPr>
              <w:spacing w:after="0" w:line="240" w:lineRule="auto"/>
              <w:jc w:val="center"/>
              <w:rPr>
                <w:rFonts w:ascii="Times New Roman" w:hAnsi="Times New Roman" w:cs="Times New Roman"/>
                <w:sz w:val="24"/>
                <w:szCs w:val="24"/>
              </w:rPr>
            </w:pPr>
            <w:r w:rsidRPr="00FB07D2">
              <w:rPr>
                <w:rFonts w:ascii="Times New Roman" w:hAnsi="Times New Roman" w:cs="Times New Roman"/>
                <w:sz w:val="24"/>
                <w:szCs w:val="24"/>
              </w:rPr>
              <w:t>2 670,0</w:t>
            </w:r>
          </w:p>
        </w:tc>
      </w:tr>
      <w:tr w:rsidR="00886ED4" w:rsidRPr="00FB07D2" w:rsidTr="004B1339">
        <w:trPr>
          <w:trHeight w:val="630"/>
        </w:trPr>
        <w:tc>
          <w:tcPr>
            <w:tcW w:w="3367" w:type="dxa"/>
            <w:shd w:val="clear" w:color="000000" w:fill="FFFFFF"/>
            <w:vAlign w:val="center"/>
          </w:tcPr>
          <w:p w:rsidR="00886ED4" w:rsidRPr="00FB07D2" w:rsidRDefault="00886ED4" w:rsidP="00FB07D2">
            <w:pPr>
              <w:spacing w:after="0" w:line="240" w:lineRule="auto"/>
              <w:rPr>
                <w:rFonts w:ascii="Times New Roman" w:hAnsi="Times New Roman" w:cs="Times New Roman"/>
                <w:sz w:val="24"/>
                <w:szCs w:val="24"/>
              </w:rPr>
            </w:pPr>
            <w:r w:rsidRPr="00FB07D2">
              <w:rPr>
                <w:rFonts w:ascii="Times New Roman" w:hAnsi="Times New Roman" w:cs="Times New Roman"/>
                <w:sz w:val="24"/>
                <w:szCs w:val="24"/>
              </w:rPr>
              <w:t>Профессиональные праздники, юбилейные даты</w:t>
            </w:r>
          </w:p>
        </w:tc>
        <w:tc>
          <w:tcPr>
            <w:tcW w:w="1939" w:type="dxa"/>
            <w:shd w:val="clear" w:color="000000" w:fill="FFFFFF"/>
            <w:vAlign w:val="center"/>
          </w:tcPr>
          <w:p w:rsidR="00886ED4" w:rsidRPr="00FB07D2" w:rsidRDefault="00886ED4" w:rsidP="00FB07D2">
            <w:pPr>
              <w:spacing w:after="0" w:line="240" w:lineRule="auto"/>
              <w:jc w:val="center"/>
              <w:rPr>
                <w:rFonts w:ascii="Times New Roman" w:hAnsi="Times New Roman" w:cs="Times New Roman"/>
                <w:sz w:val="24"/>
                <w:szCs w:val="24"/>
              </w:rPr>
            </w:pPr>
            <w:r w:rsidRPr="00FB07D2">
              <w:rPr>
                <w:rFonts w:ascii="Times New Roman" w:hAnsi="Times New Roman" w:cs="Times New Roman"/>
                <w:sz w:val="24"/>
                <w:szCs w:val="24"/>
              </w:rPr>
              <w:t>45,0</w:t>
            </w:r>
          </w:p>
        </w:tc>
        <w:tc>
          <w:tcPr>
            <w:tcW w:w="2268" w:type="dxa"/>
            <w:shd w:val="clear" w:color="auto" w:fill="auto"/>
            <w:vAlign w:val="center"/>
          </w:tcPr>
          <w:p w:rsidR="00886ED4" w:rsidRPr="00FB07D2" w:rsidRDefault="00886ED4" w:rsidP="00FB07D2">
            <w:pPr>
              <w:spacing w:after="0" w:line="240" w:lineRule="auto"/>
              <w:jc w:val="center"/>
              <w:rPr>
                <w:rFonts w:ascii="Times New Roman" w:hAnsi="Times New Roman" w:cs="Times New Roman"/>
                <w:sz w:val="24"/>
                <w:szCs w:val="24"/>
              </w:rPr>
            </w:pPr>
            <w:r w:rsidRPr="00FB07D2">
              <w:rPr>
                <w:rFonts w:ascii="Times New Roman" w:hAnsi="Times New Roman" w:cs="Times New Roman"/>
                <w:sz w:val="24"/>
                <w:szCs w:val="24"/>
              </w:rPr>
              <w:t>48,0</w:t>
            </w:r>
          </w:p>
        </w:tc>
        <w:tc>
          <w:tcPr>
            <w:tcW w:w="2268" w:type="dxa"/>
            <w:shd w:val="clear" w:color="auto" w:fill="auto"/>
            <w:vAlign w:val="center"/>
          </w:tcPr>
          <w:p w:rsidR="00886ED4" w:rsidRPr="00FB07D2" w:rsidRDefault="00886ED4" w:rsidP="00FB07D2">
            <w:pPr>
              <w:spacing w:after="0" w:line="240" w:lineRule="auto"/>
              <w:jc w:val="center"/>
              <w:rPr>
                <w:rFonts w:ascii="Times New Roman" w:hAnsi="Times New Roman" w:cs="Times New Roman"/>
                <w:sz w:val="24"/>
                <w:szCs w:val="24"/>
              </w:rPr>
            </w:pPr>
            <w:r w:rsidRPr="00FB07D2">
              <w:rPr>
                <w:rFonts w:ascii="Times New Roman" w:hAnsi="Times New Roman" w:cs="Times New Roman"/>
                <w:sz w:val="24"/>
                <w:szCs w:val="24"/>
              </w:rPr>
              <w:t>51,0</w:t>
            </w:r>
          </w:p>
        </w:tc>
      </w:tr>
      <w:tr w:rsidR="00886ED4" w:rsidRPr="00FB07D2" w:rsidTr="004B1339">
        <w:trPr>
          <w:trHeight w:val="343"/>
        </w:trPr>
        <w:tc>
          <w:tcPr>
            <w:tcW w:w="3367" w:type="dxa"/>
            <w:shd w:val="clear" w:color="000000" w:fill="FFFFFF"/>
            <w:vAlign w:val="center"/>
          </w:tcPr>
          <w:p w:rsidR="00886ED4" w:rsidRPr="00FB07D2" w:rsidRDefault="00886ED4" w:rsidP="00FB07D2">
            <w:pPr>
              <w:spacing w:after="0" w:line="240" w:lineRule="auto"/>
              <w:rPr>
                <w:rFonts w:ascii="Times New Roman" w:hAnsi="Times New Roman" w:cs="Times New Roman"/>
                <w:sz w:val="24"/>
                <w:szCs w:val="24"/>
              </w:rPr>
            </w:pPr>
            <w:r w:rsidRPr="00FB07D2">
              <w:rPr>
                <w:rFonts w:ascii="Times New Roman" w:hAnsi="Times New Roman" w:cs="Times New Roman"/>
                <w:sz w:val="24"/>
                <w:szCs w:val="24"/>
              </w:rPr>
              <w:t>Национальные праздники</w:t>
            </w:r>
          </w:p>
        </w:tc>
        <w:tc>
          <w:tcPr>
            <w:tcW w:w="1939" w:type="dxa"/>
            <w:shd w:val="clear" w:color="000000" w:fill="FFFFFF"/>
            <w:vAlign w:val="center"/>
          </w:tcPr>
          <w:p w:rsidR="00886ED4" w:rsidRPr="00FB07D2" w:rsidRDefault="00886ED4" w:rsidP="00FB07D2">
            <w:pPr>
              <w:spacing w:after="0" w:line="240" w:lineRule="auto"/>
              <w:jc w:val="center"/>
              <w:rPr>
                <w:rFonts w:ascii="Times New Roman" w:hAnsi="Times New Roman" w:cs="Times New Roman"/>
                <w:sz w:val="24"/>
                <w:szCs w:val="24"/>
              </w:rPr>
            </w:pPr>
            <w:r w:rsidRPr="00FB07D2">
              <w:rPr>
                <w:rFonts w:ascii="Times New Roman" w:hAnsi="Times New Roman" w:cs="Times New Roman"/>
                <w:sz w:val="24"/>
                <w:szCs w:val="24"/>
              </w:rPr>
              <w:t>360,0</w:t>
            </w:r>
          </w:p>
        </w:tc>
        <w:tc>
          <w:tcPr>
            <w:tcW w:w="2268" w:type="dxa"/>
            <w:shd w:val="clear" w:color="auto" w:fill="auto"/>
            <w:vAlign w:val="center"/>
          </w:tcPr>
          <w:p w:rsidR="00886ED4" w:rsidRPr="00FB07D2" w:rsidRDefault="00886ED4" w:rsidP="00FB07D2">
            <w:pPr>
              <w:spacing w:after="0" w:line="240" w:lineRule="auto"/>
              <w:jc w:val="center"/>
              <w:rPr>
                <w:rFonts w:ascii="Times New Roman" w:hAnsi="Times New Roman" w:cs="Times New Roman"/>
                <w:sz w:val="24"/>
                <w:szCs w:val="24"/>
              </w:rPr>
            </w:pPr>
            <w:r w:rsidRPr="00FB07D2">
              <w:rPr>
                <w:rFonts w:ascii="Times New Roman" w:hAnsi="Times New Roman" w:cs="Times New Roman"/>
                <w:sz w:val="24"/>
                <w:szCs w:val="24"/>
              </w:rPr>
              <w:t>360,0</w:t>
            </w:r>
          </w:p>
        </w:tc>
        <w:tc>
          <w:tcPr>
            <w:tcW w:w="2268" w:type="dxa"/>
            <w:shd w:val="clear" w:color="auto" w:fill="auto"/>
            <w:vAlign w:val="center"/>
          </w:tcPr>
          <w:p w:rsidR="00886ED4" w:rsidRPr="00FB07D2" w:rsidRDefault="00886ED4" w:rsidP="00FB07D2">
            <w:pPr>
              <w:spacing w:after="0" w:line="240" w:lineRule="auto"/>
              <w:jc w:val="center"/>
              <w:rPr>
                <w:rFonts w:ascii="Times New Roman" w:hAnsi="Times New Roman" w:cs="Times New Roman"/>
                <w:sz w:val="24"/>
                <w:szCs w:val="24"/>
              </w:rPr>
            </w:pPr>
            <w:r w:rsidRPr="00FB07D2">
              <w:rPr>
                <w:rFonts w:ascii="Times New Roman" w:hAnsi="Times New Roman" w:cs="Times New Roman"/>
                <w:sz w:val="24"/>
                <w:szCs w:val="24"/>
              </w:rPr>
              <w:t>380,0</w:t>
            </w:r>
          </w:p>
        </w:tc>
      </w:tr>
      <w:tr w:rsidR="00886ED4" w:rsidRPr="00FB07D2" w:rsidTr="004B1339">
        <w:trPr>
          <w:trHeight w:val="419"/>
        </w:trPr>
        <w:tc>
          <w:tcPr>
            <w:tcW w:w="3367" w:type="dxa"/>
            <w:shd w:val="clear" w:color="000000" w:fill="FFFFFF"/>
            <w:vAlign w:val="center"/>
          </w:tcPr>
          <w:p w:rsidR="00886ED4" w:rsidRPr="00FB07D2" w:rsidRDefault="00886ED4" w:rsidP="00FB07D2">
            <w:pPr>
              <w:spacing w:after="0" w:line="240" w:lineRule="auto"/>
              <w:rPr>
                <w:rFonts w:ascii="Times New Roman" w:hAnsi="Times New Roman" w:cs="Times New Roman"/>
                <w:sz w:val="24"/>
                <w:szCs w:val="24"/>
              </w:rPr>
            </w:pPr>
            <w:r w:rsidRPr="00FB07D2">
              <w:rPr>
                <w:rFonts w:ascii="Times New Roman" w:hAnsi="Times New Roman" w:cs="Times New Roman"/>
                <w:sz w:val="24"/>
                <w:szCs w:val="24"/>
              </w:rPr>
              <w:t>Фестивали, конкурсы</w:t>
            </w:r>
          </w:p>
        </w:tc>
        <w:tc>
          <w:tcPr>
            <w:tcW w:w="1939" w:type="dxa"/>
            <w:shd w:val="clear" w:color="000000" w:fill="FFFFFF"/>
            <w:vAlign w:val="center"/>
          </w:tcPr>
          <w:p w:rsidR="00886ED4" w:rsidRPr="00FB07D2" w:rsidRDefault="00886ED4" w:rsidP="00FB07D2">
            <w:pPr>
              <w:spacing w:after="0" w:line="240" w:lineRule="auto"/>
              <w:jc w:val="center"/>
              <w:rPr>
                <w:rFonts w:ascii="Times New Roman" w:hAnsi="Times New Roman" w:cs="Times New Roman"/>
                <w:sz w:val="24"/>
                <w:szCs w:val="24"/>
              </w:rPr>
            </w:pPr>
            <w:r w:rsidRPr="00FB07D2">
              <w:rPr>
                <w:rFonts w:ascii="Times New Roman" w:hAnsi="Times New Roman" w:cs="Times New Roman"/>
                <w:sz w:val="24"/>
                <w:szCs w:val="24"/>
              </w:rPr>
              <w:t>741,0</w:t>
            </w:r>
          </w:p>
        </w:tc>
        <w:tc>
          <w:tcPr>
            <w:tcW w:w="2268" w:type="dxa"/>
            <w:shd w:val="clear" w:color="auto" w:fill="auto"/>
            <w:vAlign w:val="center"/>
          </w:tcPr>
          <w:p w:rsidR="00886ED4" w:rsidRPr="00FB07D2" w:rsidRDefault="00886ED4" w:rsidP="00FB07D2">
            <w:pPr>
              <w:spacing w:after="0" w:line="240" w:lineRule="auto"/>
              <w:jc w:val="center"/>
              <w:rPr>
                <w:rFonts w:ascii="Times New Roman" w:hAnsi="Times New Roman" w:cs="Times New Roman"/>
                <w:sz w:val="24"/>
                <w:szCs w:val="24"/>
              </w:rPr>
            </w:pPr>
            <w:r w:rsidRPr="00FB07D2">
              <w:rPr>
                <w:rFonts w:ascii="Times New Roman" w:hAnsi="Times New Roman" w:cs="Times New Roman"/>
                <w:sz w:val="24"/>
                <w:szCs w:val="24"/>
              </w:rPr>
              <w:t>532,0</w:t>
            </w:r>
          </w:p>
        </w:tc>
        <w:tc>
          <w:tcPr>
            <w:tcW w:w="2268" w:type="dxa"/>
            <w:shd w:val="clear" w:color="auto" w:fill="auto"/>
            <w:vAlign w:val="center"/>
          </w:tcPr>
          <w:p w:rsidR="00886ED4" w:rsidRPr="00FB07D2" w:rsidRDefault="00886ED4" w:rsidP="00FB07D2">
            <w:pPr>
              <w:spacing w:after="0" w:line="240" w:lineRule="auto"/>
              <w:jc w:val="center"/>
              <w:rPr>
                <w:rFonts w:ascii="Times New Roman" w:hAnsi="Times New Roman" w:cs="Times New Roman"/>
                <w:sz w:val="24"/>
                <w:szCs w:val="24"/>
              </w:rPr>
            </w:pPr>
            <w:r w:rsidRPr="00FB07D2">
              <w:rPr>
                <w:rFonts w:ascii="Times New Roman" w:hAnsi="Times New Roman" w:cs="Times New Roman"/>
                <w:sz w:val="24"/>
                <w:szCs w:val="24"/>
              </w:rPr>
              <w:t>525,0</w:t>
            </w:r>
          </w:p>
        </w:tc>
      </w:tr>
      <w:tr w:rsidR="00886ED4" w:rsidRPr="00FB07D2" w:rsidTr="004B1339">
        <w:trPr>
          <w:trHeight w:val="630"/>
        </w:trPr>
        <w:tc>
          <w:tcPr>
            <w:tcW w:w="3367" w:type="dxa"/>
            <w:shd w:val="clear" w:color="000000" w:fill="FFFFFF"/>
            <w:vAlign w:val="center"/>
          </w:tcPr>
          <w:p w:rsidR="00886ED4" w:rsidRPr="00FB07D2" w:rsidRDefault="00886ED4" w:rsidP="00FB07D2">
            <w:pPr>
              <w:spacing w:after="0" w:line="240" w:lineRule="auto"/>
              <w:rPr>
                <w:rFonts w:ascii="Times New Roman" w:hAnsi="Times New Roman" w:cs="Times New Roman"/>
                <w:sz w:val="24"/>
                <w:szCs w:val="24"/>
              </w:rPr>
            </w:pPr>
            <w:r w:rsidRPr="00FB07D2">
              <w:rPr>
                <w:rFonts w:ascii="Times New Roman" w:hAnsi="Times New Roman" w:cs="Times New Roman"/>
                <w:sz w:val="24"/>
                <w:szCs w:val="24"/>
              </w:rPr>
              <w:t>Инновационная деятельность</w:t>
            </w:r>
          </w:p>
        </w:tc>
        <w:tc>
          <w:tcPr>
            <w:tcW w:w="1939" w:type="dxa"/>
            <w:shd w:val="clear" w:color="000000" w:fill="FFFFFF"/>
            <w:vAlign w:val="center"/>
          </w:tcPr>
          <w:p w:rsidR="00886ED4" w:rsidRPr="00FB07D2" w:rsidRDefault="00886ED4" w:rsidP="00FB07D2">
            <w:pPr>
              <w:spacing w:after="0" w:line="240" w:lineRule="auto"/>
              <w:jc w:val="center"/>
              <w:rPr>
                <w:rFonts w:ascii="Times New Roman" w:hAnsi="Times New Roman" w:cs="Times New Roman"/>
                <w:sz w:val="24"/>
                <w:szCs w:val="24"/>
              </w:rPr>
            </w:pPr>
            <w:r w:rsidRPr="00FB07D2">
              <w:rPr>
                <w:rFonts w:ascii="Times New Roman" w:hAnsi="Times New Roman" w:cs="Times New Roman"/>
                <w:sz w:val="24"/>
                <w:szCs w:val="24"/>
              </w:rPr>
              <w:t>258,0</w:t>
            </w:r>
          </w:p>
        </w:tc>
        <w:tc>
          <w:tcPr>
            <w:tcW w:w="2268" w:type="dxa"/>
            <w:shd w:val="clear" w:color="auto" w:fill="auto"/>
            <w:vAlign w:val="center"/>
          </w:tcPr>
          <w:p w:rsidR="00886ED4" w:rsidRPr="00FB07D2" w:rsidRDefault="00886ED4" w:rsidP="00FB07D2">
            <w:pPr>
              <w:spacing w:after="0" w:line="240" w:lineRule="auto"/>
              <w:jc w:val="center"/>
              <w:rPr>
                <w:rFonts w:ascii="Times New Roman" w:hAnsi="Times New Roman" w:cs="Times New Roman"/>
                <w:sz w:val="24"/>
                <w:szCs w:val="24"/>
              </w:rPr>
            </w:pPr>
            <w:r w:rsidRPr="00FB07D2">
              <w:rPr>
                <w:rFonts w:ascii="Times New Roman" w:hAnsi="Times New Roman" w:cs="Times New Roman"/>
                <w:sz w:val="24"/>
                <w:szCs w:val="24"/>
              </w:rPr>
              <w:t>260,0</w:t>
            </w:r>
          </w:p>
        </w:tc>
        <w:tc>
          <w:tcPr>
            <w:tcW w:w="2268" w:type="dxa"/>
            <w:shd w:val="clear" w:color="auto" w:fill="auto"/>
            <w:vAlign w:val="center"/>
          </w:tcPr>
          <w:p w:rsidR="00886ED4" w:rsidRPr="00FB07D2" w:rsidRDefault="00886ED4" w:rsidP="00FB07D2">
            <w:pPr>
              <w:spacing w:after="0" w:line="240" w:lineRule="auto"/>
              <w:jc w:val="center"/>
              <w:rPr>
                <w:rFonts w:ascii="Times New Roman" w:hAnsi="Times New Roman" w:cs="Times New Roman"/>
                <w:sz w:val="24"/>
                <w:szCs w:val="24"/>
              </w:rPr>
            </w:pPr>
            <w:r w:rsidRPr="00FB07D2">
              <w:rPr>
                <w:rFonts w:ascii="Times New Roman" w:hAnsi="Times New Roman" w:cs="Times New Roman"/>
                <w:sz w:val="24"/>
                <w:szCs w:val="24"/>
              </w:rPr>
              <w:t>232,0</w:t>
            </w:r>
          </w:p>
        </w:tc>
      </w:tr>
      <w:tr w:rsidR="00886ED4" w:rsidRPr="00FB07D2" w:rsidTr="004B1339">
        <w:trPr>
          <w:trHeight w:val="630"/>
        </w:trPr>
        <w:tc>
          <w:tcPr>
            <w:tcW w:w="3367" w:type="dxa"/>
            <w:shd w:val="clear" w:color="000000" w:fill="FFFFFF"/>
            <w:vAlign w:val="center"/>
          </w:tcPr>
          <w:p w:rsidR="00886ED4" w:rsidRPr="00FB07D2" w:rsidRDefault="00886ED4" w:rsidP="00FB07D2">
            <w:pPr>
              <w:spacing w:after="0" w:line="240" w:lineRule="auto"/>
              <w:rPr>
                <w:rFonts w:ascii="Times New Roman" w:hAnsi="Times New Roman" w:cs="Times New Roman"/>
                <w:sz w:val="24"/>
                <w:szCs w:val="24"/>
              </w:rPr>
            </w:pPr>
            <w:r w:rsidRPr="00FB07D2">
              <w:rPr>
                <w:rFonts w:ascii="Times New Roman" w:hAnsi="Times New Roman" w:cs="Times New Roman"/>
                <w:sz w:val="24"/>
                <w:szCs w:val="24"/>
              </w:rPr>
              <w:t>Освещение мероприятий в сфере культуры в средствах массовой информации</w:t>
            </w:r>
          </w:p>
        </w:tc>
        <w:tc>
          <w:tcPr>
            <w:tcW w:w="1939" w:type="dxa"/>
            <w:shd w:val="clear" w:color="000000" w:fill="FFFFFF"/>
            <w:vAlign w:val="center"/>
          </w:tcPr>
          <w:p w:rsidR="00886ED4" w:rsidRPr="00FB07D2" w:rsidRDefault="00886ED4" w:rsidP="00FB07D2">
            <w:pPr>
              <w:spacing w:after="0" w:line="240" w:lineRule="auto"/>
              <w:jc w:val="center"/>
              <w:rPr>
                <w:rFonts w:ascii="Times New Roman" w:hAnsi="Times New Roman" w:cs="Times New Roman"/>
                <w:sz w:val="24"/>
                <w:szCs w:val="24"/>
              </w:rPr>
            </w:pPr>
            <w:r w:rsidRPr="00FB07D2">
              <w:rPr>
                <w:rFonts w:ascii="Times New Roman" w:hAnsi="Times New Roman" w:cs="Times New Roman"/>
                <w:sz w:val="24"/>
                <w:szCs w:val="24"/>
              </w:rPr>
              <w:t>4 120,0</w:t>
            </w:r>
          </w:p>
        </w:tc>
        <w:tc>
          <w:tcPr>
            <w:tcW w:w="2268" w:type="dxa"/>
            <w:shd w:val="clear" w:color="auto" w:fill="auto"/>
            <w:vAlign w:val="center"/>
          </w:tcPr>
          <w:p w:rsidR="00886ED4" w:rsidRPr="00FB07D2" w:rsidRDefault="00886ED4" w:rsidP="00FB07D2">
            <w:pPr>
              <w:spacing w:after="0" w:line="240" w:lineRule="auto"/>
              <w:jc w:val="center"/>
              <w:rPr>
                <w:rFonts w:ascii="Times New Roman" w:hAnsi="Times New Roman" w:cs="Times New Roman"/>
                <w:sz w:val="24"/>
                <w:szCs w:val="24"/>
              </w:rPr>
            </w:pPr>
            <w:r w:rsidRPr="00FB07D2">
              <w:rPr>
                <w:rFonts w:ascii="Times New Roman" w:hAnsi="Times New Roman" w:cs="Times New Roman"/>
                <w:sz w:val="24"/>
                <w:szCs w:val="24"/>
              </w:rPr>
              <w:t>4 120,0</w:t>
            </w:r>
          </w:p>
        </w:tc>
        <w:tc>
          <w:tcPr>
            <w:tcW w:w="2268" w:type="dxa"/>
            <w:shd w:val="clear" w:color="auto" w:fill="auto"/>
            <w:vAlign w:val="center"/>
          </w:tcPr>
          <w:p w:rsidR="00886ED4" w:rsidRPr="00FB07D2" w:rsidRDefault="00886ED4" w:rsidP="00FB07D2">
            <w:pPr>
              <w:spacing w:after="0" w:line="240" w:lineRule="auto"/>
              <w:jc w:val="center"/>
              <w:rPr>
                <w:rFonts w:ascii="Times New Roman" w:hAnsi="Times New Roman" w:cs="Times New Roman"/>
                <w:sz w:val="24"/>
                <w:szCs w:val="24"/>
              </w:rPr>
            </w:pPr>
            <w:r w:rsidRPr="00FB07D2">
              <w:rPr>
                <w:rFonts w:ascii="Times New Roman" w:hAnsi="Times New Roman" w:cs="Times New Roman"/>
                <w:sz w:val="24"/>
                <w:szCs w:val="24"/>
              </w:rPr>
              <w:t>4 120,0</w:t>
            </w:r>
          </w:p>
        </w:tc>
      </w:tr>
      <w:tr w:rsidR="00886ED4" w:rsidRPr="00FB07D2" w:rsidTr="004B1339">
        <w:trPr>
          <w:trHeight w:val="315"/>
        </w:trPr>
        <w:tc>
          <w:tcPr>
            <w:tcW w:w="3367" w:type="dxa"/>
            <w:shd w:val="clear" w:color="000000" w:fill="FFFFFF"/>
            <w:vAlign w:val="center"/>
          </w:tcPr>
          <w:p w:rsidR="00886ED4" w:rsidRPr="00FB07D2" w:rsidRDefault="00886ED4" w:rsidP="00FB07D2">
            <w:pPr>
              <w:spacing w:after="0" w:line="240" w:lineRule="auto"/>
              <w:rPr>
                <w:rFonts w:ascii="Times New Roman" w:hAnsi="Times New Roman" w:cs="Times New Roman"/>
                <w:sz w:val="24"/>
                <w:szCs w:val="24"/>
              </w:rPr>
            </w:pPr>
            <w:r w:rsidRPr="00FB07D2">
              <w:rPr>
                <w:rFonts w:ascii="Times New Roman" w:hAnsi="Times New Roman" w:cs="Times New Roman"/>
                <w:sz w:val="24"/>
                <w:szCs w:val="24"/>
              </w:rPr>
              <w:t>Итого по направлениям</w:t>
            </w:r>
          </w:p>
        </w:tc>
        <w:tc>
          <w:tcPr>
            <w:tcW w:w="1939" w:type="dxa"/>
            <w:shd w:val="clear" w:color="000000" w:fill="FFFFFF"/>
            <w:vAlign w:val="bottom"/>
          </w:tcPr>
          <w:p w:rsidR="00886ED4" w:rsidRPr="00FB07D2" w:rsidRDefault="00886ED4" w:rsidP="00FB07D2">
            <w:pPr>
              <w:spacing w:after="0" w:line="240" w:lineRule="auto"/>
              <w:jc w:val="center"/>
              <w:rPr>
                <w:rFonts w:ascii="Times New Roman" w:hAnsi="Times New Roman" w:cs="Times New Roman"/>
                <w:sz w:val="24"/>
                <w:szCs w:val="24"/>
              </w:rPr>
            </w:pPr>
            <w:r w:rsidRPr="00FB07D2">
              <w:rPr>
                <w:rFonts w:ascii="Times New Roman" w:hAnsi="Times New Roman" w:cs="Times New Roman"/>
                <w:sz w:val="24"/>
                <w:szCs w:val="24"/>
              </w:rPr>
              <w:t>8471,0</w:t>
            </w:r>
          </w:p>
        </w:tc>
        <w:tc>
          <w:tcPr>
            <w:tcW w:w="2268" w:type="dxa"/>
            <w:shd w:val="clear" w:color="000000" w:fill="FFFFFF"/>
            <w:vAlign w:val="bottom"/>
          </w:tcPr>
          <w:p w:rsidR="00886ED4" w:rsidRPr="00FB07D2" w:rsidRDefault="00886ED4" w:rsidP="00FB07D2">
            <w:pPr>
              <w:spacing w:after="0" w:line="240" w:lineRule="auto"/>
              <w:jc w:val="center"/>
              <w:rPr>
                <w:rFonts w:ascii="Times New Roman" w:hAnsi="Times New Roman" w:cs="Times New Roman"/>
                <w:sz w:val="24"/>
                <w:szCs w:val="24"/>
              </w:rPr>
            </w:pPr>
            <w:r w:rsidRPr="00FB07D2">
              <w:rPr>
                <w:rFonts w:ascii="Times New Roman" w:hAnsi="Times New Roman" w:cs="Times New Roman"/>
                <w:sz w:val="24"/>
                <w:szCs w:val="24"/>
              </w:rPr>
              <w:t>8270,0</w:t>
            </w:r>
          </w:p>
        </w:tc>
        <w:tc>
          <w:tcPr>
            <w:tcW w:w="2268" w:type="dxa"/>
            <w:shd w:val="clear" w:color="000000" w:fill="FFFFFF"/>
            <w:vAlign w:val="bottom"/>
          </w:tcPr>
          <w:p w:rsidR="00886ED4" w:rsidRPr="00FB07D2" w:rsidRDefault="00886ED4" w:rsidP="00FB07D2">
            <w:pPr>
              <w:spacing w:after="0" w:line="240" w:lineRule="auto"/>
              <w:jc w:val="center"/>
              <w:rPr>
                <w:rFonts w:ascii="Times New Roman" w:hAnsi="Times New Roman" w:cs="Times New Roman"/>
                <w:sz w:val="24"/>
                <w:szCs w:val="24"/>
              </w:rPr>
            </w:pPr>
            <w:r w:rsidRPr="00FB07D2">
              <w:rPr>
                <w:rFonts w:ascii="Times New Roman" w:hAnsi="Times New Roman" w:cs="Times New Roman"/>
                <w:sz w:val="24"/>
                <w:szCs w:val="24"/>
              </w:rPr>
              <w:t>8478,0</w:t>
            </w:r>
          </w:p>
        </w:tc>
      </w:tr>
    </w:tbl>
    <w:p w:rsidR="00886ED4" w:rsidRPr="00BC0167" w:rsidRDefault="00886ED4" w:rsidP="00BC0167">
      <w:pPr>
        <w:shd w:val="clear" w:color="auto" w:fill="FFFFFF"/>
        <w:tabs>
          <w:tab w:val="left" w:pos="886"/>
        </w:tabs>
        <w:spacing w:after="0" w:line="240" w:lineRule="auto"/>
        <w:ind w:firstLine="709"/>
        <w:jc w:val="both"/>
        <w:rPr>
          <w:rFonts w:ascii="Times New Roman" w:hAnsi="Times New Roman" w:cs="Times New Roman"/>
          <w:color w:val="000000"/>
          <w:spacing w:val="5"/>
          <w:sz w:val="24"/>
          <w:szCs w:val="24"/>
        </w:rPr>
      </w:pPr>
    </w:p>
    <w:p w:rsidR="00886ED4" w:rsidRPr="00BC0167" w:rsidRDefault="00886ED4" w:rsidP="00BC0167">
      <w:pPr>
        <w:spacing w:after="0" w:line="240" w:lineRule="auto"/>
        <w:ind w:firstLine="709"/>
        <w:jc w:val="both"/>
        <w:rPr>
          <w:rFonts w:ascii="Times New Roman" w:eastAsia="Arial Unicode MS" w:hAnsi="Times New Roman" w:cs="Times New Roman"/>
          <w:b/>
          <w:bCs/>
          <w:kern w:val="1"/>
          <w:sz w:val="24"/>
          <w:szCs w:val="24"/>
        </w:rPr>
      </w:pPr>
      <w:r w:rsidRPr="00BC0167">
        <w:rPr>
          <w:rFonts w:ascii="Times New Roman" w:eastAsia="Arial Unicode MS" w:hAnsi="Times New Roman" w:cs="Times New Roman"/>
          <w:kern w:val="1"/>
          <w:sz w:val="24"/>
          <w:szCs w:val="24"/>
        </w:rPr>
        <w:t>Основные показатели, позволяющие сделать вывод об успешной реализации общегородских мероприятий по культуре на 2013-2015 годы, представлены ниже.</w:t>
      </w:r>
      <w:r w:rsidR="00BC0167">
        <w:rPr>
          <w:rFonts w:ascii="Times New Roman" w:eastAsia="Arial Unicode MS" w:hAnsi="Times New Roman" w:cs="Times New Roman"/>
          <w:b/>
          <w:bCs/>
          <w:kern w:val="1"/>
          <w:sz w:val="24"/>
          <w:szCs w:val="24"/>
        </w:rPr>
        <w:t xml:space="preserve"> </w:t>
      </w:r>
    </w:p>
    <w:p w:rsidR="00886ED4" w:rsidRPr="00BC0167" w:rsidRDefault="00BC0167" w:rsidP="00BC0167">
      <w:pPr>
        <w:spacing w:after="0" w:line="240" w:lineRule="auto"/>
        <w:ind w:firstLine="709"/>
        <w:jc w:val="both"/>
        <w:rPr>
          <w:rFonts w:ascii="Times New Roman" w:eastAsia="Arial Unicode MS" w:hAnsi="Times New Roman" w:cs="Times New Roman"/>
          <w:b/>
          <w:bCs/>
          <w:kern w:val="1"/>
          <w:sz w:val="24"/>
          <w:szCs w:val="24"/>
        </w:rPr>
      </w:pPr>
      <w:r>
        <w:rPr>
          <w:rFonts w:ascii="Times New Roman" w:eastAsia="Arial Unicode MS" w:hAnsi="Times New Roman" w:cs="Times New Roman"/>
          <w:b/>
          <w:bCs/>
          <w:kern w:val="1"/>
          <w:sz w:val="24"/>
          <w:szCs w:val="24"/>
        </w:rPr>
        <w:t xml:space="preserve"> </w:t>
      </w:r>
    </w:p>
    <w:tbl>
      <w:tblPr>
        <w:tblW w:w="992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86"/>
        <w:gridCol w:w="1560"/>
        <w:gridCol w:w="992"/>
        <w:gridCol w:w="992"/>
        <w:gridCol w:w="142"/>
        <w:gridCol w:w="850"/>
        <w:gridCol w:w="1700"/>
      </w:tblGrid>
      <w:tr w:rsidR="00886ED4" w:rsidRPr="00BC0167" w:rsidTr="004B1339">
        <w:tc>
          <w:tcPr>
            <w:tcW w:w="3686" w:type="dxa"/>
            <w:vMerge w:val="restart"/>
            <w:shd w:val="clear" w:color="auto" w:fill="auto"/>
            <w:vAlign w:val="center"/>
          </w:tcPr>
          <w:p w:rsidR="00886ED4" w:rsidRPr="00BC0167" w:rsidRDefault="00886ED4" w:rsidP="00BC0167">
            <w:pPr>
              <w:autoSpaceDE w:val="0"/>
              <w:autoSpaceDN w:val="0"/>
              <w:adjustRightInd w:val="0"/>
              <w:spacing w:after="0" w:line="240" w:lineRule="auto"/>
              <w:jc w:val="center"/>
              <w:rPr>
                <w:rFonts w:ascii="Times New Roman" w:hAnsi="Times New Roman" w:cs="Times New Roman"/>
                <w:sz w:val="24"/>
                <w:szCs w:val="24"/>
              </w:rPr>
            </w:pPr>
            <w:r w:rsidRPr="00BC0167">
              <w:rPr>
                <w:rFonts w:ascii="Times New Roman" w:hAnsi="Times New Roman" w:cs="Times New Roman"/>
                <w:sz w:val="24"/>
                <w:szCs w:val="24"/>
              </w:rPr>
              <w:t>Наименование показателей результатов</w:t>
            </w:r>
          </w:p>
        </w:tc>
        <w:tc>
          <w:tcPr>
            <w:tcW w:w="1560" w:type="dxa"/>
            <w:vMerge w:val="restart"/>
            <w:shd w:val="clear" w:color="auto" w:fill="auto"/>
            <w:vAlign w:val="center"/>
          </w:tcPr>
          <w:p w:rsidR="00886ED4" w:rsidRPr="00BC0167" w:rsidRDefault="00886ED4" w:rsidP="00BC0167">
            <w:pPr>
              <w:autoSpaceDE w:val="0"/>
              <w:autoSpaceDN w:val="0"/>
              <w:adjustRightInd w:val="0"/>
              <w:spacing w:after="0" w:line="240" w:lineRule="auto"/>
              <w:jc w:val="center"/>
              <w:rPr>
                <w:rFonts w:ascii="Times New Roman" w:hAnsi="Times New Roman" w:cs="Times New Roman"/>
                <w:sz w:val="24"/>
                <w:szCs w:val="24"/>
              </w:rPr>
            </w:pPr>
            <w:r w:rsidRPr="00BC0167">
              <w:rPr>
                <w:rFonts w:ascii="Times New Roman" w:hAnsi="Times New Roman" w:cs="Times New Roman"/>
                <w:sz w:val="24"/>
                <w:szCs w:val="24"/>
              </w:rPr>
              <w:t>Базовый показатель</w:t>
            </w:r>
          </w:p>
        </w:tc>
        <w:tc>
          <w:tcPr>
            <w:tcW w:w="2976" w:type="dxa"/>
            <w:gridSpan w:val="4"/>
            <w:shd w:val="clear" w:color="auto" w:fill="auto"/>
            <w:vAlign w:val="center"/>
          </w:tcPr>
          <w:p w:rsidR="00886ED4" w:rsidRPr="00BC0167" w:rsidRDefault="00886ED4" w:rsidP="00BC0167">
            <w:pPr>
              <w:autoSpaceDE w:val="0"/>
              <w:autoSpaceDN w:val="0"/>
              <w:adjustRightInd w:val="0"/>
              <w:spacing w:after="0" w:line="240" w:lineRule="auto"/>
              <w:jc w:val="center"/>
              <w:rPr>
                <w:rFonts w:ascii="Times New Roman" w:hAnsi="Times New Roman" w:cs="Times New Roman"/>
                <w:sz w:val="24"/>
                <w:szCs w:val="24"/>
              </w:rPr>
            </w:pPr>
            <w:r w:rsidRPr="00BC0167">
              <w:rPr>
                <w:rFonts w:ascii="Times New Roman" w:hAnsi="Times New Roman" w:cs="Times New Roman"/>
                <w:sz w:val="24"/>
                <w:szCs w:val="24"/>
              </w:rPr>
              <w:t>Наименование показателя по годам</w:t>
            </w:r>
          </w:p>
        </w:tc>
        <w:tc>
          <w:tcPr>
            <w:tcW w:w="1700" w:type="dxa"/>
            <w:vMerge w:val="restart"/>
            <w:shd w:val="clear" w:color="auto" w:fill="auto"/>
            <w:vAlign w:val="center"/>
          </w:tcPr>
          <w:p w:rsidR="00886ED4" w:rsidRPr="00BC0167" w:rsidRDefault="00886ED4" w:rsidP="00BC0167">
            <w:pPr>
              <w:autoSpaceDE w:val="0"/>
              <w:autoSpaceDN w:val="0"/>
              <w:adjustRightInd w:val="0"/>
              <w:spacing w:after="0" w:line="240" w:lineRule="auto"/>
              <w:jc w:val="center"/>
              <w:rPr>
                <w:rFonts w:ascii="Times New Roman" w:hAnsi="Times New Roman" w:cs="Times New Roman"/>
                <w:sz w:val="24"/>
                <w:szCs w:val="24"/>
              </w:rPr>
            </w:pPr>
            <w:r w:rsidRPr="00BC0167">
              <w:rPr>
                <w:rFonts w:ascii="Times New Roman" w:hAnsi="Times New Roman" w:cs="Times New Roman"/>
                <w:sz w:val="24"/>
                <w:szCs w:val="24"/>
              </w:rPr>
              <w:t>Целевые показатели</w:t>
            </w:r>
          </w:p>
        </w:tc>
      </w:tr>
      <w:tr w:rsidR="00886ED4" w:rsidRPr="00BC0167" w:rsidTr="004B1339">
        <w:tc>
          <w:tcPr>
            <w:tcW w:w="3686" w:type="dxa"/>
            <w:vMerge/>
            <w:shd w:val="clear" w:color="auto" w:fill="auto"/>
          </w:tcPr>
          <w:p w:rsidR="00886ED4" w:rsidRPr="00BC0167" w:rsidRDefault="00886ED4" w:rsidP="00BC0167">
            <w:pPr>
              <w:autoSpaceDE w:val="0"/>
              <w:autoSpaceDN w:val="0"/>
              <w:adjustRightInd w:val="0"/>
              <w:spacing w:after="0" w:line="240" w:lineRule="auto"/>
              <w:jc w:val="center"/>
              <w:rPr>
                <w:rFonts w:ascii="Times New Roman" w:hAnsi="Times New Roman" w:cs="Times New Roman"/>
                <w:sz w:val="24"/>
                <w:szCs w:val="24"/>
              </w:rPr>
            </w:pPr>
          </w:p>
        </w:tc>
        <w:tc>
          <w:tcPr>
            <w:tcW w:w="1560" w:type="dxa"/>
            <w:vMerge/>
            <w:shd w:val="clear" w:color="auto" w:fill="auto"/>
          </w:tcPr>
          <w:p w:rsidR="00886ED4" w:rsidRPr="00BC0167" w:rsidRDefault="00886ED4" w:rsidP="00BC0167">
            <w:pPr>
              <w:autoSpaceDE w:val="0"/>
              <w:autoSpaceDN w:val="0"/>
              <w:adjustRightInd w:val="0"/>
              <w:spacing w:after="0" w:line="240" w:lineRule="auto"/>
              <w:jc w:val="center"/>
              <w:rPr>
                <w:rFonts w:ascii="Times New Roman" w:hAnsi="Times New Roman" w:cs="Times New Roman"/>
                <w:sz w:val="24"/>
                <w:szCs w:val="24"/>
              </w:rPr>
            </w:pPr>
          </w:p>
        </w:tc>
        <w:tc>
          <w:tcPr>
            <w:tcW w:w="992" w:type="dxa"/>
            <w:shd w:val="clear" w:color="auto" w:fill="auto"/>
          </w:tcPr>
          <w:p w:rsidR="00886ED4" w:rsidRPr="00BC0167" w:rsidRDefault="00886ED4" w:rsidP="00BC0167">
            <w:pPr>
              <w:autoSpaceDE w:val="0"/>
              <w:autoSpaceDN w:val="0"/>
              <w:adjustRightInd w:val="0"/>
              <w:spacing w:after="0" w:line="240" w:lineRule="auto"/>
              <w:jc w:val="center"/>
              <w:rPr>
                <w:rFonts w:ascii="Times New Roman" w:hAnsi="Times New Roman" w:cs="Times New Roman"/>
                <w:sz w:val="24"/>
                <w:szCs w:val="24"/>
              </w:rPr>
            </w:pPr>
            <w:r w:rsidRPr="00BC0167">
              <w:rPr>
                <w:rFonts w:ascii="Times New Roman" w:hAnsi="Times New Roman" w:cs="Times New Roman"/>
                <w:sz w:val="24"/>
                <w:szCs w:val="24"/>
              </w:rPr>
              <w:t xml:space="preserve">2013 год </w:t>
            </w:r>
          </w:p>
        </w:tc>
        <w:tc>
          <w:tcPr>
            <w:tcW w:w="992" w:type="dxa"/>
            <w:shd w:val="clear" w:color="auto" w:fill="auto"/>
          </w:tcPr>
          <w:p w:rsidR="00886ED4" w:rsidRPr="00BC0167" w:rsidRDefault="00886ED4" w:rsidP="00BC0167">
            <w:pPr>
              <w:autoSpaceDE w:val="0"/>
              <w:autoSpaceDN w:val="0"/>
              <w:adjustRightInd w:val="0"/>
              <w:spacing w:after="0" w:line="240" w:lineRule="auto"/>
              <w:jc w:val="center"/>
              <w:rPr>
                <w:rFonts w:ascii="Times New Roman" w:hAnsi="Times New Roman" w:cs="Times New Roman"/>
                <w:sz w:val="24"/>
                <w:szCs w:val="24"/>
              </w:rPr>
            </w:pPr>
            <w:r w:rsidRPr="00BC0167">
              <w:rPr>
                <w:rFonts w:ascii="Times New Roman" w:hAnsi="Times New Roman" w:cs="Times New Roman"/>
                <w:sz w:val="24"/>
                <w:szCs w:val="24"/>
              </w:rPr>
              <w:t>2014 год</w:t>
            </w:r>
          </w:p>
        </w:tc>
        <w:tc>
          <w:tcPr>
            <w:tcW w:w="992" w:type="dxa"/>
            <w:gridSpan w:val="2"/>
            <w:shd w:val="clear" w:color="auto" w:fill="auto"/>
          </w:tcPr>
          <w:p w:rsidR="00886ED4" w:rsidRPr="00BC0167" w:rsidRDefault="00886ED4" w:rsidP="00BC0167">
            <w:pPr>
              <w:autoSpaceDE w:val="0"/>
              <w:autoSpaceDN w:val="0"/>
              <w:adjustRightInd w:val="0"/>
              <w:spacing w:after="0" w:line="240" w:lineRule="auto"/>
              <w:jc w:val="center"/>
              <w:rPr>
                <w:rFonts w:ascii="Times New Roman" w:hAnsi="Times New Roman" w:cs="Times New Roman"/>
                <w:sz w:val="24"/>
                <w:szCs w:val="24"/>
              </w:rPr>
            </w:pPr>
            <w:r w:rsidRPr="00BC0167">
              <w:rPr>
                <w:rFonts w:ascii="Times New Roman" w:hAnsi="Times New Roman" w:cs="Times New Roman"/>
                <w:sz w:val="24"/>
                <w:szCs w:val="24"/>
              </w:rPr>
              <w:t>2015 год</w:t>
            </w:r>
          </w:p>
        </w:tc>
        <w:tc>
          <w:tcPr>
            <w:tcW w:w="1700" w:type="dxa"/>
            <w:vMerge/>
            <w:shd w:val="clear" w:color="auto" w:fill="auto"/>
          </w:tcPr>
          <w:p w:rsidR="00886ED4" w:rsidRPr="00BC0167" w:rsidRDefault="00886ED4" w:rsidP="00BC0167">
            <w:pPr>
              <w:autoSpaceDE w:val="0"/>
              <w:autoSpaceDN w:val="0"/>
              <w:adjustRightInd w:val="0"/>
              <w:spacing w:after="0" w:line="240" w:lineRule="auto"/>
              <w:jc w:val="center"/>
              <w:rPr>
                <w:rFonts w:ascii="Times New Roman" w:hAnsi="Times New Roman" w:cs="Times New Roman"/>
                <w:sz w:val="24"/>
                <w:szCs w:val="24"/>
              </w:rPr>
            </w:pPr>
          </w:p>
        </w:tc>
      </w:tr>
      <w:tr w:rsidR="00886ED4" w:rsidRPr="00BC0167" w:rsidTr="004B1339">
        <w:tc>
          <w:tcPr>
            <w:tcW w:w="9922" w:type="dxa"/>
            <w:gridSpan w:val="7"/>
            <w:shd w:val="clear" w:color="auto" w:fill="auto"/>
          </w:tcPr>
          <w:p w:rsidR="00886ED4" w:rsidRPr="00BC0167" w:rsidRDefault="00886ED4" w:rsidP="00BC0167">
            <w:pPr>
              <w:autoSpaceDE w:val="0"/>
              <w:autoSpaceDN w:val="0"/>
              <w:adjustRightInd w:val="0"/>
              <w:spacing w:after="0" w:line="240" w:lineRule="auto"/>
              <w:jc w:val="center"/>
              <w:rPr>
                <w:rFonts w:ascii="Times New Roman" w:hAnsi="Times New Roman" w:cs="Times New Roman"/>
                <w:b/>
                <w:sz w:val="24"/>
                <w:szCs w:val="24"/>
              </w:rPr>
            </w:pPr>
            <w:r w:rsidRPr="00BC0167">
              <w:rPr>
                <w:rFonts w:ascii="Times New Roman" w:hAnsi="Times New Roman" w:cs="Times New Roman"/>
                <w:b/>
                <w:sz w:val="24"/>
                <w:szCs w:val="24"/>
              </w:rPr>
              <w:t>Цель. Создание условий для организации досуга и обеспечение жителей услугами организаций культуры</w:t>
            </w:r>
          </w:p>
        </w:tc>
      </w:tr>
      <w:tr w:rsidR="00886ED4" w:rsidRPr="00BC0167" w:rsidTr="004B1339">
        <w:tc>
          <w:tcPr>
            <w:tcW w:w="9922" w:type="dxa"/>
            <w:gridSpan w:val="7"/>
            <w:shd w:val="clear" w:color="auto" w:fill="auto"/>
          </w:tcPr>
          <w:p w:rsidR="00886ED4" w:rsidRPr="00BC0167" w:rsidRDefault="00886ED4" w:rsidP="00BC0167">
            <w:pPr>
              <w:autoSpaceDE w:val="0"/>
              <w:autoSpaceDN w:val="0"/>
              <w:adjustRightInd w:val="0"/>
              <w:spacing w:after="0" w:line="240" w:lineRule="auto"/>
              <w:jc w:val="center"/>
              <w:rPr>
                <w:rFonts w:ascii="Times New Roman" w:hAnsi="Times New Roman" w:cs="Times New Roman"/>
                <w:sz w:val="24"/>
                <w:szCs w:val="24"/>
              </w:rPr>
            </w:pPr>
            <w:r w:rsidRPr="00BC0167">
              <w:rPr>
                <w:rFonts w:ascii="Times New Roman" w:hAnsi="Times New Roman" w:cs="Times New Roman"/>
                <w:b/>
                <w:sz w:val="24"/>
                <w:szCs w:val="24"/>
              </w:rPr>
              <w:t>Показатели непосредственных результатов</w:t>
            </w:r>
          </w:p>
        </w:tc>
      </w:tr>
      <w:tr w:rsidR="00886ED4" w:rsidRPr="00BC0167" w:rsidTr="004B1339">
        <w:tc>
          <w:tcPr>
            <w:tcW w:w="3686" w:type="dxa"/>
            <w:shd w:val="clear" w:color="auto" w:fill="auto"/>
          </w:tcPr>
          <w:p w:rsidR="00886ED4" w:rsidRPr="00BC0167" w:rsidRDefault="00886ED4" w:rsidP="00BC0167">
            <w:pPr>
              <w:tabs>
                <w:tab w:val="left" w:pos="720"/>
              </w:tabs>
              <w:snapToGrid w:val="0"/>
              <w:spacing w:after="0" w:line="240" w:lineRule="auto"/>
              <w:jc w:val="both"/>
              <w:rPr>
                <w:rFonts w:ascii="Times New Roman" w:eastAsia="Arial Unicode MS" w:hAnsi="Times New Roman" w:cs="Times New Roman"/>
                <w:kern w:val="1"/>
                <w:sz w:val="24"/>
                <w:szCs w:val="24"/>
              </w:rPr>
            </w:pPr>
            <w:r w:rsidRPr="00BC0167">
              <w:rPr>
                <w:rFonts w:ascii="Times New Roman" w:eastAsia="Arial Unicode MS" w:hAnsi="Times New Roman" w:cs="Times New Roman"/>
                <w:kern w:val="1"/>
                <w:sz w:val="24"/>
                <w:szCs w:val="24"/>
              </w:rPr>
              <w:t>Количество мероприятий к государственным праздникам</w:t>
            </w:r>
          </w:p>
        </w:tc>
        <w:tc>
          <w:tcPr>
            <w:tcW w:w="1560" w:type="dxa"/>
            <w:shd w:val="clear" w:color="auto" w:fill="auto"/>
            <w:vAlign w:val="center"/>
          </w:tcPr>
          <w:p w:rsidR="00886ED4" w:rsidRPr="00BC0167" w:rsidRDefault="00886ED4" w:rsidP="00BC0167">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BC0167">
              <w:rPr>
                <w:rFonts w:ascii="Times New Roman" w:eastAsia="Arial Unicode MS" w:hAnsi="Times New Roman" w:cs="Times New Roman"/>
                <w:kern w:val="1"/>
                <w:sz w:val="24"/>
                <w:szCs w:val="24"/>
                <w:lang w:bidi="ru-RU"/>
              </w:rPr>
              <w:t>6</w:t>
            </w:r>
          </w:p>
        </w:tc>
        <w:tc>
          <w:tcPr>
            <w:tcW w:w="992" w:type="dxa"/>
            <w:shd w:val="clear" w:color="auto" w:fill="auto"/>
            <w:vAlign w:val="center"/>
          </w:tcPr>
          <w:p w:rsidR="00886ED4" w:rsidRPr="00BC0167" w:rsidRDefault="00886ED4" w:rsidP="00BC0167">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BC0167">
              <w:rPr>
                <w:rFonts w:ascii="Times New Roman" w:eastAsia="Arial Unicode MS" w:hAnsi="Times New Roman" w:cs="Times New Roman"/>
                <w:kern w:val="1"/>
                <w:sz w:val="24"/>
                <w:szCs w:val="24"/>
                <w:lang w:bidi="ru-RU"/>
              </w:rPr>
              <w:t>6</w:t>
            </w:r>
          </w:p>
        </w:tc>
        <w:tc>
          <w:tcPr>
            <w:tcW w:w="1134" w:type="dxa"/>
            <w:gridSpan w:val="2"/>
            <w:shd w:val="clear" w:color="auto" w:fill="auto"/>
            <w:vAlign w:val="center"/>
          </w:tcPr>
          <w:p w:rsidR="00886ED4" w:rsidRPr="00BC0167" w:rsidRDefault="00886ED4" w:rsidP="00BC0167">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BC0167">
              <w:rPr>
                <w:rFonts w:ascii="Times New Roman" w:eastAsia="Arial Unicode MS" w:hAnsi="Times New Roman" w:cs="Times New Roman"/>
                <w:kern w:val="1"/>
                <w:sz w:val="24"/>
                <w:szCs w:val="24"/>
                <w:lang w:bidi="ru-RU"/>
              </w:rPr>
              <w:t>6</w:t>
            </w:r>
          </w:p>
        </w:tc>
        <w:tc>
          <w:tcPr>
            <w:tcW w:w="850" w:type="dxa"/>
            <w:shd w:val="clear" w:color="auto" w:fill="auto"/>
            <w:vAlign w:val="center"/>
          </w:tcPr>
          <w:p w:rsidR="00886ED4" w:rsidRPr="00BC0167" w:rsidRDefault="00886ED4" w:rsidP="00BC0167">
            <w:pPr>
              <w:autoSpaceDE w:val="0"/>
              <w:autoSpaceDN w:val="0"/>
              <w:adjustRightInd w:val="0"/>
              <w:spacing w:after="0" w:line="240" w:lineRule="auto"/>
              <w:jc w:val="center"/>
              <w:rPr>
                <w:rFonts w:ascii="Times New Roman" w:hAnsi="Times New Roman" w:cs="Times New Roman"/>
                <w:sz w:val="24"/>
                <w:szCs w:val="24"/>
              </w:rPr>
            </w:pPr>
            <w:r w:rsidRPr="00BC0167">
              <w:rPr>
                <w:rFonts w:ascii="Times New Roman" w:hAnsi="Times New Roman" w:cs="Times New Roman"/>
                <w:sz w:val="24"/>
                <w:szCs w:val="24"/>
              </w:rPr>
              <w:t>6</w:t>
            </w:r>
          </w:p>
        </w:tc>
        <w:tc>
          <w:tcPr>
            <w:tcW w:w="1700" w:type="dxa"/>
            <w:shd w:val="clear" w:color="auto" w:fill="auto"/>
            <w:vAlign w:val="center"/>
          </w:tcPr>
          <w:p w:rsidR="00886ED4" w:rsidRPr="00BC0167" w:rsidRDefault="00886ED4" w:rsidP="00BC0167">
            <w:pPr>
              <w:autoSpaceDE w:val="0"/>
              <w:autoSpaceDN w:val="0"/>
              <w:adjustRightInd w:val="0"/>
              <w:spacing w:after="0" w:line="240" w:lineRule="auto"/>
              <w:jc w:val="center"/>
              <w:rPr>
                <w:rFonts w:ascii="Times New Roman" w:hAnsi="Times New Roman" w:cs="Times New Roman"/>
                <w:sz w:val="24"/>
                <w:szCs w:val="24"/>
              </w:rPr>
            </w:pPr>
            <w:r w:rsidRPr="00BC0167">
              <w:rPr>
                <w:rFonts w:ascii="Times New Roman" w:hAnsi="Times New Roman" w:cs="Times New Roman"/>
                <w:sz w:val="24"/>
                <w:szCs w:val="24"/>
              </w:rPr>
              <w:t>6</w:t>
            </w:r>
          </w:p>
        </w:tc>
      </w:tr>
      <w:tr w:rsidR="00886ED4" w:rsidRPr="00BC0167" w:rsidTr="004B1339">
        <w:tc>
          <w:tcPr>
            <w:tcW w:w="3686" w:type="dxa"/>
            <w:shd w:val="clear" w:color="auto" w:fill="auto"/>
          </w:tcPr>
          <w:p w:rsidR="00886ED4" w:rsidRPr="00BC0167" w:rsidRDefault="00886ED4" w:rsidP="00BC0167">
            <w:pPr>
              <w:tabs>
                <w:tab w:val="left" w:pos="720"/>
              </w:tabs>
              <w:snapToGrid w:val="0"/>
              <w:spacing w:after="0" w:line="240" w:lineRule="auto"/>
              <w:jc w:val="both"/>
              <w:rPr>
                <w:rFonts w:ascii="Times New Roman" w:eastAsia="Arial Unicode MS" w:hAnsi="Times New Roman" w:cs="Times New Roman"/>
                <w:kern w:val="1"/>
                <w:sz w:val="24"/>
                <w:szCs w:val="24"/>
              </w:rPr>
            </w:pPr>
            <w:r w:rsidRPr="00BC0167">
              <w:rPr>
                <w:rFonts w:ascii="Times New Roman" w:eastAsia="Arial Unicode MS" w:hAnsi="Times New Roman" w:cs="Times New Roman"/>
                <w:kern w:val="1"/>
                <w:sz w:val="24"/>
                <w:szCs w:val="24"/>
              </w:rPr>
              <w:t>Количество посетителей на мероприятиях к государственным праздникам, чел.</w:t>
            </w:r>
          </w:p>
        </w:tc>
        <w:tc>
          <w:tcPr>
            <w:tcW w:w="1560" w:type="dxa"/>
            <w:shd w:val="clear" w:color="auto" w:fill="auto"/>
            <w:vAlign w:val="center"/>
          </w:tcPr>
          <w:p w:rsidR="00886ED4" w:rsidRPr="00BC0167" w:rsidRDefault="00886ED4" w:rsidP="00BC0167">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BC0167">
              <w:rPr>
                <w:rFonts w:ascii="Times New Roman" w:eastAsia="Arial Unicode MS" w:hAnsi="Times New Roman" w:cs="Times New Roman"/>
                <w:kern w:val="1"/>
                <w:sz w:val="24"/>
                <w:szCs w:val="24"/>
                <w:lang w:bidi="ru-RU"/>
              </w:rPr>
              <w:t>7 870</w:t>
            </w:r>
          </w:p>
        </w:tc>
        <w:tc>
          <w:tcPr>
            <w:tcW w:w="992" w:type="dxa"/>
            <w:shd w:val="clear" w:color="auto" w:fill="auto"/>
            <w:vAlign w:val="center"/>
          </w:tcPr>
          <w:p w:rsidR="00886ED4" w:rsidRPr="00BC0167" w:rsidRDefault="00886ED4" w:rsidP="00BC0167">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BC0167">
              <w:rPr>
                <w:rFonts w:ascii="Times New Roman" w:eastAsia="Arial Unicode MS" w:hAnsi="Times New Roman" w:cs="Times New Roman"/>
                <w:kern w:val="1"/>
                <w:sz w:val="24"/>
                <w:szCs w:val="24"/>
                <w:lang w:bidi="ru-RU"/>
              </w:rPr>
              <w:t>7 870</w:t>
            </w:r>
          </w:p>
        </w:tc>
        <w:tc>
          <w:tcPr>
            <w:tcW w:w="1134" w:type="dxa"/>
            <w:gridSpan w:val="2"/>
            <w:shd w:val="clear" w:color="auto" w:fill="auto"/>
            <w:vAlign w:val="center"/>
          </w:tcPr>
          <w:p w:rsidR="00886ED4" w:rsidRPr="00BC0167" w:rsidRDefault="00886ED4" w:rsidP="00BC0167">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BC0167">
              <w:rPr>
                <w:rFonts w:ascii="Times New Roman" w:eastAsia="Arial Unicode MS" w:hAnsi="Times New Roman" w:cs="Times New Roman"/>
                <w:kern w:val="1"/>
                <w:sz w:val="24"/>
                <w:szCs w:val="24"/>
                <w:lang w:bidi="ru-RU"/>
              </w:rPr>
              <w:t>8 000</w:t>
            </w:r>
          </w:p>
        </w:tc>
        <w:tc>
          <w:tcPr>
            <w:tcW w:w="850" w:type="dxa"/>
            <w:shd w:val="clear" w:color="auto" w:fill="auto"/>
            <w:vAlign w:val="center"/>
          </w:tcPr>
          <w:p w:rsidR="00886ED4" w:rsidRPr="00BC0167" w:rsidRDefault="00886ED4" w:rsidP="00BC0167">
            <w:pPr>
              <w:autoSpaceDE w:val="0"/>
              <w:autoSpaceDN w:val="0"/>
              <w:adjustRightInd w:val="0"/>
              <w:spacing w:after="0" w:line="240" w:lineRule="auto"/>
              <w:jc w:val="center"/>
              <w:rPr>
                <w:rFonts w:ascii="Times New Roman" w:hAnsi="Times New Roman" w:cs="Times New Roman"/>
                <w:sz w:val="24"/>
                <w:szCs w:val="24"/>
              </w:rPr>
            </w:pPr>
            <w:r w:rsidRPr="00BC0167">
              <w:rPr>
                <w:rFonts w:ascii="Times New Roman" w:hAnsi="Times New Roman" w:cs="Times New Roman"/>
                <w:sz w:val="24"/>
                <w:szCs w:val="24"/>
              </w:rPr>
              <w:t>8 300</w:t>
            </w:r>
          </w:p>
        </w:tc>
        <w:tc>
          <w:tcPr>
            <w:tcW w:w="1700" w:type="dxa"/>
            <w:shd w:val="clear" w:color="auto" w:fill="auto"/>
            <w:vAlign w:val="center"/>
          </w:tcPr>
          <w:p w:rsidR="00886ED4" w:rsidRPr="00BC0167" w:rsidRDefault="00886ED4" w:rsidP="00BC0167">
            <w:pPr>
              <w:autoSpaceDE w:val="0"/>
              <w:autoSpaceDN w:val="0"/>
              <w:adjustRightInd w:val="0"/>
              <w:spacing w:after="0" w:line="240" w:lineRule="auto"/>
              <w:jc w:val="center"/>
              <w:rPr>
                <w:rFonts w:ascii="Times New Roman" w:hAnsi="Times New Roman" w:cs="Times New Roman"/>
                <w:sz w:val="24"/>
                <w:szCs w:val="24"/>
              </w:rPr>
            </w:pPr>
            <w:r w:rsidRPr="00BC0167">
              <w:rPr>
                <w:rFonts w:ascii="Times New Roman" w:hAnsi="Times New Roman" w:cs="Times New Roman"/>
                <w:sz w:val="24"/>
                <w:szCs w:val="24"/>
              </w:rPr>
              <w:t>8 300</w:t>
            </w:r>
          </w:p>
        </w:tc>
      </w:tr>
      <w:tr w:rsidR="00886ED4" w:rsidRPr="00BC0167" w:rsidTr="004B1339">
        <w:tc>
          <w:tcPr>
            <w:tcW w:w="3686" w:type="dxa"/>
            <w:shd w:val="clear" w:color="auto" w:fill="auto"/>
          </w:tcPr>
          <w:p w:rsidR="00886ED4" w:rsidRPr="00BC0167" w:rsidRDefault="00886ED4" w:rsidP="00BC0167">
            <w:pPr>
              <w:tabs>
                <w:tab w:val="left" w:pos="720"/>
              </w:tabs>
              <w:snapToGrid w:val="0"/>
              <w:spacing w:after="0" w:line="240" w:lineRule="auto"/>
              <w:jc w:val="both"/>
              <w:rPr>
                <w:rFonts w:ascii="Times New Roman" w:eastAsia="Arial Unicode MS" w:hAnsi="Times New Roman" w:cs="Times New Roman"/>
                <w:kern w:val="1"/>
                <w:sz w:val="24"/>
                <w:szCs w:val="24"/>
              </w:rPr>
            </w:pPr>
            <w:r w:rsidRPr="00BC0167">
              <w:rPr>
                <w:rFonts w:ascii="Times New Roman" w:eastAsia="Arial Unicode MS" w:hAnsi="Times New Roman" w:cs="Times New Roman"/>
                <w:kern w:val="1"/>
                <w:sz w:val="24"/>
                <w:szCs w:val="24"/>
              </w:rPr>
              <w:t>Количество общегородских мероприятий</w:t>
            </w:r>
          </w:p>
        </w:tc>
        <w:tc>
          <w:tcPr>
            <w:tcW w:w="1560" w:type="dxa"/>
            <w:shd w:val="clear" w:color="auto" w:fill="auto"/>
            <w:vAlign w:val="center"/>
          </w:tcPr>
          <w:p w:rsidR="00886ED4" w:rsidRPr="00BC0167" w:rsidRDefault="00886ED4" w:rsidP="00BC0167">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BC0167">
              <w:rPr>
                <w:rFonts w:ascii="Times New Roman" w:eastAsia="Arial Unicode MS" w:hAnsi="Times New Roman" w:cs="Times New Roman"/>
                <w:kern w:val="1"/>
                <w:sz w:val="24"/>
                <w:szCs w:val="24"/>
                <w:lang w:bidi="ru-RU"/>
              </w:rPr>
              <w:t>3</w:t>
            </w:r>
          </w:p>
        </w:tc>
        <w:tc>
          <w:tcPr>
            <w:tcW w:w="992" w:type="dxa"/>
            <w:shd w:val="clear" w:color="auto" w:fill="auto"/>
            <w:vAlign w:val="center"/>
          </w:tcPr>
          <w:p w:rsidR="00886ED4" w:rsidRPr="00BC0167" w:rsidRDefault="00886ED4" w:rsidP="00BC0167">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BC0167">
              <w:rPr>
                <w:rFonts w:ascii="Times New Roman" w:eastAsia="Arial Unicode MS" w:hAnsi="Times New Roman" w:cs="Times New Roman"/>
                <w:kern w:val="1"/>
                <w:sz w:val="24"/>
                <w:szCs w:val="24"/>
                <w:lang w:bidi="ru-RU"/>
              </w:rPr>
              <w:t>3</w:t>
            </w:r>
          </w:p>
        </w:tc>
        <w:tc>
          <w:tcPr>
            <w:tcW w:w="1134" w:type="dxa"/>
            <w:gridSpan w:val="2"/>
            <w:shd w:val="clear" w:color="auto" w:fill="auto"/>
            <w:vAlign w:val="center"/>
          </w:tcPr>
          <w:p w:rsidR="00886ED4" w:rsidRPr="00BC0167" w:rsidRDefault="00886ED4" w:rsidP="00BC0167">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BC0167">
              <w:rPr>
                <w:rFonts w:ascii="Times New Roman" w:eastAsia="Arial Unicode MS" w:hAnsi="Times New Roman" w:cs="Times New Roman"/>
                <w:kern w:val="1"/>
                <w:sz w:val="24"/>
                <w:szCs w:val="24"/>
                <w:lang w:bidi="ru-RU"/>
              </w:rPr>
              <w:t>3</w:t>
            </w:r>
          </w:p>
        </w:tc>
        <w:tc>
          <w:tcPr>
            <w:tcW w:w="850" w:type="dxa"/>
            <w:shd w:val="clear" w:color="auto" w:fill="auto"/>
            <w:vAlign w:val="center"/>
          </w:tcPr>
          <w:p w:rsidR="00886ED4" w:rsidRPr="00BC0167" w:rsidRDefault="00886ED4" w:rsidP="00BC0167">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BC0167">
              <w:rPr>
                <w:rFonts w:ascii="Times New Roman" w:eastAsia="Arial Unicode MS" w:hAnsi="Times New Roman" w:cs="Times New Roman"/>
                <w:kern w:val="1"/>
                <w:sz w:val="24"/>
                <w:szCs w:val="24"/>
                <w:lang w:bidi="ru-RU"/>
              </w:rPr>
              <w:t>3</w:t>
            </w:r>
          </w:p>
        </w:tc>
        <w:tc>
          <w:tcPr>
            <w:tcW w:w="1700" w:type="dxa"/>
            <w:shd w:val="clear" w:color="auto" w:fill="auto"/>
            <w:vAlign w:val="center"/>
          </w:tcPr>
          <w:p w:rsidR="00886ED4" w:rsidRPr="00BC0167" w:rsidRDefault="00886ED4" w:rsidP="00BC0167">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BC0167">
              <w:rPr>
                <w:rFonts w:ascii="Times New Roman" w:eastAsia="Arial Unicode MS" w:hAnsi="Times New Roman" w:cs="Times New Roman"/>
                <w:kern w:val="1"/>
                <w:sz w:val="24"/>
                <w:szCs w:val="24"/>
                <w:lang w:bidi="ru-RU"/>
              </w:rPr>
              <w:t>3</w:t>
            </w:r>
          </w:p>
        </w:tc>
      </w:tr>
      <w:tr w:rsidR="00886ED4" w:rsidRPr="00BC0167" w:rsidTr="004B1339">
        <w:tc>
          <w:tcPr>
            <w:tcW w:w="3686" w:type="dxa"/>
            <w:shd w:val="clear" w:color="auto" w:fill="auto"/>
          </w:tcPr>
          <w:p w:rsidR="00886ED4" w:rsidRPr="00BC0167" w:rsidRDefault="00886ED4" w:rsidP="00BC0167">
            <w:pPr>
              <w:tabs>
                <w:tab w:val="left" w:pos="720"/>
              </w:tabs>
              <w:snapToGrid w:val="0"/>
              <w:spacing w:after="0" w:line="240" w:lineRule="auto"/>
              <w:jc w:val="both"/>
              <w:rPr>
                <w:rFonts w:ascii="Times New Roman" w:eastAsia="Arial Unicode MS" w:hAnsi="Times New Roman" w:cs="Times New Roman"/>
                <w:kern w:val="1"/>
                <w:sz w:val="24"/>
                <w:szCs w:val="24"/>
              </w:rPr>
            </w:pPr>
            <w:r w:rsidRPr="00BC0167">
              <w:rPr>
                <w:rFonts w:ascii="Times New Roman" w:eastAsia="Arial Unicode MS" w:hAnsi="Times New Roman" w:cs="Times New Roman"/>
                <w:kern w:val="1"/>
                <w:sz w:val="24"/>
                <w:szCs w:val="24"/>
              </w:rPr>
              <w:t>Количество посетителей на общегородских мероприятиях, чел.</w:t>
            </w:r>
          </w:p>
        </w:tc>
        <w:tc>
          <w:tcPr>
            <w:tcW w:w="1560" w:type="dxa"/>
            <w:shd w:val="clear" w:color="auto" w:fill="auto"/>
            <w:vAlign w:val="center"/>
          </w:tcPr>
          <w:p w:rsidR="00886ED4" w:rsidRPr="00BC0167" w:rsidRDefault="00886ED4" w:rsidP="00BC0167">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BC0167">
              <w:rPr>
                <w:rFonts w:ascii="Times New Roman" w:eastAsia="Arial Unicode MS" w:hAnsi="Times New Roman" w:cs="Times New Roman"/>
                <w:kern w:val="1"/>
                <w:sz w:val="24"/>
                <w:szCs w:val="24"/>
                <w:lang w:bidi="ru-RU"/>
              </w:rPr>
              <w:t>5 500</w:t>
            </w:r>
          </w:p>
        </w:tc>
        <w:tc>
          <w:tcPr>
            <w:tcW w:w="992" w:type="dxa"/>
            <w:shd w:val="clear" w:color="auto" w:fill="auto"/>
            <w:vAlign w:val="center"/>
          </w:tcPr>
          <w:p w:rsidR="00886ED4" w:rsidRPr="00BC0167" w:rsidRDefault="00886ED4" w:rsidP="00BC0167">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BC0167">
              <w:rPr>
                <w:rFonts w:ascii="Times New Roman" w:eastAsia="Arial Unicode MS" w:hAnsi="Times New Roman" w:cs="Times New Roman"/>
                <w:kern w:val="1"/>
                <w:sz w:val="24"/>
                <w:szCs w:val="24"/>
                <w:lang w:bidi="ru-RU"/>
              </w:rPr>
              <w:t>5 500</w:t>
            </w:r>
          </w:p>
        </w:tc>
        <w:tc>
          <w:tcPr>
            <w:tcW w:w="1134" w:type="dxa"/>
            <w:gridSpan w:val="2"/>
            <w:shd w:val="clear" w:color="auto" w:fill="auto"/>
            <w:vAlign w:val="center"/>
          </w:tcPr>
          <w:p w:rsidR="00886ED4" w:rsidRPr="00BC0167" w:rsidRDefault="00886ED4" w:rsidP="00BC0167">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BC0167">
              <w:rPr>
                <w:rFonts w:ascii="Times New Roman" w:eastAsia="Arial Unicode MS" w:hAnsi="Times New Roman" w:cs="Times New Roman"/>
                <w:kern w:val="1"/>
                <w:sz w:val="24"/>
                <w:szCs w:val="24"/>
                <w:lang w:bidi="ru-RU"/>
              </w:rPr>
              <w:t>6 000</w:t>
            </w:r>
          </w:p>
        </w:tc>
        <w:tc>
          <w:tcPr>
            <w:tcW w:w="850" w:type="dxa"/>
            <w:shd w:val="clear" w:color="auto" w:fill="auto"/>
            <w:vAlign w:val="center"/>
          </w:tcPr>
          <w:p w:rsidR="00886ED4" w:rsidRPr="00BC0167" w:rsidRDefault="00886ED4" w:rsidP="00BC0167">
            <w:pPr>
              <w:autoSpaceDE w:val="0"/>
              <w:autoSpaceDN w:val="0"/>
              <w:adjustRightInd w:val="0"/>
              <w:spacing w:after="0" w:line="240" w:lineRule="auto"/>
              <w:jc w:val="center"/>
              <w:rPr>
                <w:rFonts w:ascii="Times New Roman" w:hAnsi="Times New Roman" w:cs="Times New Roman"/>
                <w:sz w:val="24"/>
                <w:szCs w:val="24"/>
              </w:rPr>
            </w:pPr>
            <w:r w:rsidRPr="00BC0167">
              <w:rPr>
                <w:rFonts w:ascii="Times New Roman" w:hAnsi="Times New Roman" w:cs="Times New Roman"/>
                <w:sz w:val="24"/>
                <w:szCs w:val="24"/>
              </w:rPr>
              <w:t>6 500</w:t>
            </w:r>
          </w:p>
        </w:tc>
        <w:tc>
          <w:tcPr>
            <w:tcW w:w="1700" w:type="dxa"/>
            <w:shd w:val="clear" w:color="auto" w:fill="auto"/>
            <w:vAlign w:val="center"/>
          </w:tcPr>
          <w:p w:rsidR="00886ED4" w:rsidRPr="00BC0167" w:rsidRDefault="00886ED4" w:rsidP="00BC0167">
            <w:pPr>
              <w:autoSpaceDE w:val="0"/>
              <w:autoSpaceDN w:val="0"/>
              <w:adjustRightInd w:val="0"/>
              <w:spacing w:after="0" w:line="240" w:lineRule="auto"/>
              <w:jc w:val="center"/>
              <w:rPr>
                <w:rFonts w:ascii="Times New Roman" w:hAnsi="Times New Roman" w:cs="Times New Roman"/>
                <w:sz w:val="24"/>
                <w:szCs w:val="24"/>
              </w:rPr>
            </w:pPr>
            <w:r w:rsidRPr="00BC0167">
              <w:rPr>
                <w:rFonts w:ascii="Times New Roman" w:hAnsi="Times New Roman" w:cs="Times New Roman"/>
                <w:sz w:val="24"/>
                <w:szCs w:val="24"/>
              </w:rPr>
              <w:t>6 500</w:t>
            </w:r>
          </w:p>
        </w:tc>
      </w:tr>
      <w:tr w:rsidR="00886ED4" w:rsidRPr="00BC0167" w:rsidTr="004B1339">
        <w:tc>
          <w:tcPr>
            <w:tcW w:w="3686" w:type="dxa"/>
            <w:shd w:val="clear" w:color="auto" w:fill="auto"/>
          </w:tcPr>
          <w:p w:rsidR="00886ED4" w:rsidRPr="00BC0167" w:rsidRDefault="00886ED4" w:rsidP="00BC0167">
            <w:pPr>
              <w:tabs>
                <w:tab w:val="left" w:pos="720"/>
              </w:tabs>
              <w:snapToGrid w:val="0"/>
              <w:spacing w:after="0" w:line="240" w:lineRule="auto"/>
              <w:jc w:val="both"/>
              <w:rPr>
                <w:rFonts w:ascii="Times New Roman" w:eastAsia="Arial Unicode MS" w:hAnsi="Times New Roman" w:cs="Times New Roman"/>
                <w:kern w:val="1"/>
                <w:sz w:val="24"/>
                <w:szCs w:val="24"/>
              </w:rPr>
            </w:pPr>
            <w:r w:rsidRPr="00BC0167">
              <w:rPr>
                <w:rFonts w:ascii="Times New Roman" w:eastAsia="Arial Unicode MS" w:hAnsi="Times New Roman" w:cs="Times New Roman"/>
                <w:kern w:val="1"/>
                <w:sz w:val="24"/>
                <w:szCs w:val="24"/>
              </w:rPr>
              <w:t>Количество юбилейных концертов, профессиональных праздников</w:t>
            </w:r>
          </w:p>
        </w:tc>
        <w:tc>
          <w:tcPr>
            <w:tcW w:w="1560" w:type="dxa"/>
            <w:shd w:val="clear" w:color="auto" w:fill="auto"/>
            <w:vAlign w:val="center"/>
          </w:tcPr>
          <w:p w:rsidR="00886ED4" w:rsidRPr="00BC0167" w:rsidRDefault="00886ED4" w:rsidP="00BC0167">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BC0167">
              <w:rPr>
                <w:rFonts w:ascii="Times New Roman" w:eastAsia="Arial Unicode MS" w:hAnsi="Times New Roman" w:cs="Times New Roman"/>
                <w:kern w:val="1"/>
                <w:sz w:val="24"/>
                <w:szCs w:val="24"/>
                <w:lang w:bidi="ru-RU"/>
              </w:rPr>
              <w:t>1</w:t>
            </w:r>
          </w:p>
        </w:tc>
        <w:tc>
          <w:tcPr>
            <w:tcW w:w="992" w:type="dxa"/>
            <w:shd w:val="clear" w:color="auto" w:fill="auto"/>
            <w:vAlign w:val="center"/>
          </w:tcPr>
          <w:p w:rsidR="00886ED4" w:rsidRPr="00BC0167" w:rsidRDefault="00886ED4" w:rsidP="00BC0167">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BC0167">
              <w:rPr>
                <w:rFonts w:ascii="Times New Roman" w:eastAsia="Arial Unicode MS" w:hAnsi="Times New Roman" w:cs="Times New Roman"/>
                <w:kern w:val="1"/>
                <w:sz w:val="24"/>
                <w:szCs w:val="24"/>
                <w:lang w:bidi="ru-RU"/>
              </w:rPr>
              <w:t>1</w:t>
            </w:r>
          </w:p>
        </w:tc>
        <w:tc>
          <w:tcPr>
            <w:tcW w:w="1134" w:type="dxa"/>
            <w:gridSpan w:val="2"/>
            <w:shd w:val="clear" w:color="auto" w:fill="auto"/>
            <w:vAlign w:val="center"/>
          </w:tcPr>
          <w:p w:rsidR="00886ED4" w:rsidRPr="00BC0167" w:rsidRDefault="00886ED4" w:rsidP="00BC0167">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BC0167">
              <w:rPr>
                <w:rFonts w:ascii="Times New Roman" w:eastAsia="Arial Unicode MS" w:hAnsi="Times New Roman" w:cs="Times New Roman"/>
                <w:kern w:val="1"/>
                <w:sz w:val="24"/>
                <w:szCs w:val="24"/>
                <w:lang w:bidi="ru-RU"/>
              </w:rPr>
              <w:t>2</w:t>
            </w:r>
          </w:p>
        </w:tc>
        <w:tc>
          <w:tcPr>
            <w:tcW w:w="850" w:type="dxa"/>
            <w:shd w:val="clear" w:color="auto" w:fill="auto"/>
            <w:vAlign w:val="center"/>
          </w:tcPr>
          <w:p w:rsidR="00886ED4" w:rsidRPr="00BC0167" w:rsidRDefault="00886ED4" w:rsidP="00BC0167">
            <w:pPr>
              <w:autoSpaceDE w:val="0"/>
              <w:autoSpaceDN w:val="0"/>
              <w:adjustRightInd w:val="0"/>
              <w:spacing w:after="0" w:line="240" w:lineRule="auto"/>
              <w:jc w:val="center"/>
              <w:rPr>
                <w:rFonts w:ascii="Times New Roman" w:hAnsi="Times New Roman" w:cs="Times New Roman"/>
                <w:sz w:val="24"/>
                <w:szCs w:val="24"/>
              </w:rPr>
            </w:pPr>
            <w:r w:rsidRPr="00BC0167">
              <w:rPr>
                <w:rFonts w:ascii="Times New Roman" w:hAnsi="Times New Roman" w:cs="Times New Roman"/>
                <w:sz w:val="24"/>
                <w:szCs w:val="24"/>
              </w:rPr>
              <w:t>2</w:t>
            </w:r>
          </w:p>
        </w:tc>
        <w:tc>
          <w:tcPr>
            <w:tcW w:w="1700" w:type="dxa"/>
            <w:shd w:val="clear" w:color="auto" w:fill="auto"/>
            <w:vAlign w:val="center"/>
          </w:tcPr>
          <w:p w:rsidR="00886ED4" w:rsidRPr="00BC0167" w:rsidRDefault="00886ED4" w:rsidP="00BC0167">
            <w:pPr>
              <w:autoSpaceDE w:val="0"/>
              <w:autoSpaceDN w:val="0"/>
              <w:adjustRightInd w:val="0"/>
              <w:spacing w:after="0" w:line="240" w:lineRule="auto"/>
              <w:jc w:val="center"/>
              <w:rPr>
                <w:rFonts w:ascii="Times New Roman" w:hAnsi="Times New Roman" w:cs="Times New Roman"/>
                <w:sz w:val="24"/>
                <w:szCs w:val="24"/>
              </w:rPr>
            </w:pPr>
            <w:r w:rsidRPr="00BC0167">
              <w:rPr>
                <w:rFonts w:ascii="Times New Roman" w:hAnsi="Times New Roman" w:cs="Times New Roman"/>
                <w:sz w:val="24"/>
                <w:szCs w:val="24"/>
              </w:rPr>
              <w:t>2</w:t>
            </w:r>
          </w:p>
        </w:tc>
      </w:tr>
      <w:tr w:rsidR="00886ED4" w:rsidRPr="00BC0167" w:rsidTr="004B1339">
        <w:tc>
          <w:tcPr>
            <w:tcW w:w="3686" w:type="dxa"/>
            <w:shd w:val="clear" w:color="auto" w:fill="auto"/>
          </w:tcPr>
          <w:p w:rsidR="00886ED4" w:rsidRPr="00BC0167" w:rsidRDefault="00886ED4" w:rsidP="00BC0167">
            <w:pPr>
              <w:tabs>
                <w:tab w:val="left" w:pos="720"/>
              </w:tabs>
              <w:snapToGrid w:val="0"/>
              <w:spacing w:after="0" w:line="240" w:lineRule="auto"/>
              <w:jc w:val="both"/>
              <w:rPr>
                <w:rFonts w:ascii="Times New Roman" w:eastAsia="Arial Unicode MS" w:hAnsi="Times New Roman" w:cs="Times New Roman"/>
                <w:kern w:val="1"/>
                <w:sz w:val="24"/>
                <w:szCs w:val="24"/>
              </w:rPr>
            </w:pPr>
            <w:r w:rsidRPr="00BC0167">
              <w:rPr>
                <w:rFonts w:ascii="Times New Roman" w:eastAsia="Arial Unicode MS" w:hAnsi="Times New Roman" w:cs="Times New Roman"/>
                <w:kern w:val="1"/>
                <w:sz w:val="24"/>
                <w:szCs w:val="24"/>
              </w:rPr>
              <w:t>Количество посетителей на юбилейных концертах, мероприятиях, посвященных профессиональным праздникам, чел.</w:t>
            </w:r>
          </w:p>
        </w:tc>
        <w:tc>
          <w:tcPr>
            <w:tcW w:w="1560" w:type="dxa"/>
            <w:shd w:val="clear" w:color="auto" w:fill="auto"/>
            <w:vAlign w:val="center"/>
          </w:tcPr>
          <w:p w:rsidR="00886ED4" w:rsidRPr="00BC0167" w:rsidRDefault="00886ED4" w:rsidP="00BC0167">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BC0167">
              <w:rPr>
                <w:rFonts w:ascii="Times New Roman" w:eastAsia="Arial Unicode MS" w:hAnsi="Times New Roman" w:cs="Times New Roman"/>
                <w:kern w:val="1"/>
                <w:sz w:val="24"/>
                <w:szCs w:val="24"/>
                <w:lang w:bidi="ru-RU"/>
              </w:rPr>
              <w:t>600</w:t>
            </w:r>
          </w:p>
        </w:tc>
        <w:tc>
          <w:tcPr>
            <w:tcW w:w="992" w:type="dxa"/>
            <w:shd w:val="clear" w:color="auto" w:fill="auto"/>
            <w:vAlign w:val="center"/>
          </w:tcPr>
          <w:p w:rsidR="00886ED4" w:rsidRPr="00BC0167" w:rsidRDefault="00886ED4" w:rsidP="00BC0167">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BC0167">
              <w:rPr>
                <w:rFonts w:ascii="Times New Roman" w:eastAsia="Arial Unicode MS" w:hAnsi="Times New Roman" w:cs="Times New Roman"/>
                <w:kern w:val="1"/>
                <w:sz w:val="24"/>
                <w:szCs w:val="24"/>
                <w:lang w:bidi="ru-RU"/>
              </w:rPr>
              <w:t>600</w:t>
            </w:r>
          </w:p>
        </w:tc>
        <w:tc>
          <w:tcPr>
            <w:tcW w:w="1134" w:type="dxa"/>
            <w:gridSpan w:val="2"/>
            <w:shd w:val="clear" w:color="auto" w:fill="auto"/>
            <w:vAlign w:val="center"/>
          </w:tcPr>
          <w:p w:rsidR="00886ED4" w:rsidRPr="00BC0167" w:rsidRDefault="00886ED4" w:rsidP="00BC0167">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BC0167">
              <w:rPr>
                <w:rFonts w:ascii="Times New Roman" w:eastAsia="Arial Unicode MS" w:hAnsi="Times New Roman" w:cs="Times New Roman"/>
                <w:kern w:val="1"/>
                <w:sz w:val="24"/>
                <w:szCs w:val="24"/>
                <w:lang w:bidi="ru-RU"/>
              </w:rPr>
              <w:t>1000</w:t>
            </w:r>
          </w:p>
        </w:tc>
        <w:tc>
          <w:tcPr>
            <w:tcW w:w="850" w:type="dxa"/>
            <w:shd w:val="clear" w:color="auto" w:fill="auto"/>
            <w:vAlign w:val="center"/>
          </w:tcPr>
          <w:p w:rsidR="00886ED4" w:rsidRPr="00BC0167" w:rsidRDefault="00886ED4" w:rsidP="00BC0167">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BC0167">
              <w:rPr>
                <w:rFonts w:ascii="Times New Roman" w:eastAsia="Arial Unicode MS" w:hAnsi="Times New Roman" w:cs="Times New Roman"/>
                <w:kern w:val="1"/>
                <w:sz w:val="24"/>
                <w:szCs w:val="24"/>
                <w:lang w:bidi="ru-RU"/>
              </w:rPr>
              <w:t>1000</w:t>
            </w:r>
          </w:p>
        </w:tc>
        <w:tc>
          <w:tcPr>
            <w:tcW w:w="1700" w:type="dxa"/>
            <w:shd w:val="clear" w:color="auto" w:fill="auto"/>
            <w:vAlign w:val="center"/>
          </w:tcPr>
          <w:p w:rsidR="00886ED4" w:rsidRPr="00BC0167" w:rsidRDefault="00886ED4" w:rsidP="00BC0167">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BC0167">
              <w:rPr>
                <w:rFonts w:ascii="Times New Roman" w:eastAsia="Arial Unicode MS" w:hAnsi="Times New Roman" w:cs="Times New Roman"/>
                <w:kern w:val="1"/>
                <w:sz w:val="24"/>
                <w:szCs w:val="24"/>
                <w:lang w:bidi="ru-RU"/>
              </w:rPr>
              <w:t>1 000</w:t>
            </w:r>
          </w:p>
        </w:tc>
      </w:tr>
      <w:tr w:rsidR="00886ED4" w:rsidRPr="00BC0167" w:rsidTr="004B1339">
        <w:tc>
          <w:tcPr>
            <w:tcW w:w="3686" w:type="dxa"/>
            <w:shd w:val="clear" w:color="auto" w:fill="auto"/>
          </w:tcPr>
          <w:p w:rsidR="00886ED4" w:rsidRPr="00BC0167" w:rsidRDefault="00886ED4" w:rsidP="00BC0167">
            <w:pPr>
              <w:tabs>
                <w:tab w:val="left" w:pos="720"/>
              </w:tabs>
              <w:snapToGrid w:val="0"/>
              <w:spacing w:after="0" w:line="240" w:lineRule="auto"/>
              <w:jc w:val="both"/>
              <w:rPr>
                <w:rFonts w:ascii="Times New Roman" w:eastAsia="Arial Unicode MS" w:hAnsi="Times New Roman" w:cs="Times New Roman"/>
                <w:kern w:val="1"/>
                <w:sz w:val="24"/>
                <w:szCs w:val="24"/>
              </w:rPr>
            </w:pPr>
            <w:r w:rsidRPr="00BC0167">
              <w:rPr>
                <w:rFonts w:ascii="Times New Roman" w:eastAsia="Arial Unicode MS" w:hAnsi="Times New Roman" w:cs="Times New Roman"/>
                <w:kern w:val="1"/>
                <w:sz w:val="24"/>
                <w:szCs w:val="24"/>
              </w:rPr>
              <w:t>Количество национальных праздников</w:t>
            </w:r>
          </w:p>
        </w:tc>
        <w:tc>
          <w:tcPr>
            <w:tcW w:w="1560" w:type="dxa"/>
            <w:shd w:val="clear" w:color="auto" w:fill="auto"/>
            <w:vAlign w:val="center"/>
          </w:tcPr>
          <w:p w:rsidR="00886ED4" w:rsidRPr="00BC0167" w:rsidRDefault="00886ED4" w:rsidP="00BC0167">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BC0167">
              <w:rPr>
                <w:rFonts w:ascii="Times New Roman" w:eastAsia="Arial Unicode MS" w:hAnsi="Times New Roman" w:cs="Times New Roman"/>
                <w:kern w:val="1"/>
                <w:sz w:val="24"/>
                <w:szCs w:val="24"/>
                <w:lang w:bidi="ru-RU"/>
              </w:rPr>
              <w:t>6</w:t>
            </w:r>
          </w:p>
        </w:tc>
        <w:tc>
          <w:tcPr>
            <w:tcW w:w="992" w:type="dxa"/>
            <w:shd w:val="clear" w:color="auto" w:fill="auto"/>
            <w:vAlign w:val="center"/>
          </w:tcPr>
          <w:p w:rsidR="00886ED4" w:rsidRPr="00BC0167" w:rsidRDefault="00886ED4" w:rsidP="00BC0167">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BC0167">
              <w:rPr>
                <w:rFonts w:ascii="Times New Roman" w:eastAsia="Arial Unicode MS" w:hAnsi="Times New Roman" w:cs="Times New Roman"/>
                <w:kern w:val="1"/>
                <w:sz w:val="24"/>
                <w:szCs w:val="24"/>
                <w:lang w:bidi="ru-RU"/>
              </w:rPr>
              <w:t>6</w:t>
            </w:r>
          </w:p>
        </w:tc>
        <w:tc>
          <w:tcPr>
            <w:tcW w:w="1134" w:type="dxa"/>
            <w:gridSpan w:val="2"/>
            <w:shd w:val="clear" w:color="auto" w:fill="auto"/>
            <w:vAlign w:val="center"/>
          </w:tcPr>
          <w:p w:rsidR="00886ED4" w:rsidRPr="00BC0167" w:rsidRDefault="00886ED4" w:rsidP="00BC0167">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BC0167">
              <w:rPr>
                <w:rFonts w:ascii="Times New Roman" w:eastAsia="Arial Unicode MS" w:hAnsi="Times New Roman" w:cs="Times New Roman"/>
                <w:kern w:val="1"/>
                <w:sz w:val="24"/>
                <w:szCs w:val="24"/>
                <w:lang w:bidi="ru-RU"/>
              </w:rPr>
              <w:t>6</w:t>
            </w:r>
          </w:p>
        </w:tc>
        <w:tc>
          <w:tcPr>
            <w:tcW w:w="850" w:type="dxa"/>
            <w:shd w:val="clear" w:color="auto" w:fill="auto"/>
            <w:vAlign w:val="center"/>
          </w:tcPr>
          <w:p w:rsidR="00886ED4" w:rsidRPr="00BC0167" w:rsidRDefault="00886ED4" w:rsidP="00BC0167">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BC0167">
              <w:rPr>
                <w:rFonts w:ascii="Times New Roman" w:eastAsia="Arial Unicode MS" w:hAnsi="Times New Roman" w:cs="Times New Roman"/>
                <w:kern w:val="1"/>
                <w:sz w:val="24"/>
                <w:szCs w:val="24"/>
                <w:lang w:bidi="ru-RU"/>
              </w:rPr>
              <w:t>6</w:t>
            </w:r>
          </w:p>
        </w:tc>
        <w:tc>
          <w:tcPr>
            <w:tcW w:w="1700" w:type="dxa"/>
            <w:shd w:val="clear" w:color="auto" w:fill="auto"/>
            <w:vAlign w:val="center"/>
          </w:tcPr>
          <w:p w:rsidR="00886ED4" w:rsidRPr="00BC0167" w:rsidRDefault="00886ED4" w:rsidP="00BC0167">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BC0167">
              <w:rPr>
                <w:rFonts w:ascii="Times New Roman" w:eastAsia="Arial Unicode MS" w:hAnsi="Times New Roman" w:cs="Times New Roman"/>
                <w:kern w:val="1"/>
                <w:sz w:val="24"/>
                <w:szCs w:val="24"/>
                <w:lang w:bidi="ru-RU"/>
              </w:rPr>
              <w:t>6</w:t>
            </w:r>
          </w:p>
        </w:tc>
      </w:tr>
      <w:tr w:rsidR="00886ED4" w:rsidRPr="00BC0167" w:rsidTr="004B1339">
        <w:tc>
          <w:tcPr>
            <w:tcW w:w="3686" w:type="dxa"/>
            <w:shd w:val="clear" w:color="auto" w:fill="auto"/>
          </w:tcPr>
          <w:p w:rsidR="00886ED4" w:rsidRPr="00BC0167" w:rsidRDefault="00886ED4" w:rsidP="00BC0167">
            <w:pPr>
              <w:tabs>
                <w:tab w:val="left" w:pos="720"/>
              </w:tabs>
              <w:snapToGrid w:val="0"/>
              <w:spacing w:after="0" w:line="240" w:lineRule="auto"/>
              <w:jc w:val="both"/>
              <w:rPr>
                <w:rFonts w:ascii="Times New Roman" w:eastAsia="Arial Unicode MS" w:hAnsi="Times New Roman" w:cs="Times New Roman"/>
                <w:kern w:val="1"/>
                <w:sz w:val="24"/>
                <w:szCs w:val="24"/>
              </w:rPr>
            </w:pPr>
            <w:r w:rsidRPr="00BC0167">
              <w:rPr>
                <w:rFonts w:ascii="Times New Roman" w:eastAsia="Arial Unicode MS" w:hAnsi="Times New Roman" w:cs="Times New Roman"/>
                <w:kern w:val="1"/>
                <w:sz w:val="24"/>
                <w:szCs w:val="24"/>
              </w:rPr>
              <w:lastRenderedPageBreak/>
              <w:t>Количество посетителей на национальных праздниках, чел.</w:t>
            </w:r>
          </w:p>
        </w:tc>
        <w:tc>
          <w:tcPr>
            <w:tcW w:w="1560" w:type="dxa"/>
            <w:shd w:val="clear" w:color="auto" w:fill="auto"/>
            <w:vAlign w:val="center"/>
          </w:tcPr>
          <w:p w:rsidR="00886ED4" w:rsidRPr="00BC0167" w:rsidRDefault="00886ED4" w:rsidP="00BC0167">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BC0167">
              <w:rPr>
                <w:rFonts w:ascii="Times New Roman" w:eastAsia="Arial Unicode MS" w:hAnsi="Times New Roman" w:cs="Times New Roman"/>
                <w:kern w:val="1"/>
                <w:sz w:val="24"/>
                <w:szCs w:val="24"/>
                <w:lang w:bidi="ru-RU"/>
              </w:rPr>
              <w:t>6 600</w:t>
            </w:r>
          </w:p>
        </w:tc>
        <w:tc>
          <w:tcPr>
            <w:tcW w:w="992" w:type="dxa"/>
            <w:shd w:val="clear" w:color="auto" w:fill="auto"/>
            <w:vAlign w:val="center"/>
          </w:tcPr>
          <w:p w:rsidR="00886ED4" w:rsidRPr="00BC0167" w:rsidRDefault="00886ED4" w:rsidP="00BC0167">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BC0167">
              <w:rPr>
                <w:rFonts w:ascii="Times New Roman" w:eastAsia="Arial Unicode MS" w:hAnsi="Times New Roman" w:cs="Times New Roman"/>
                <w:kern w:val="1"/>
                <w:sz w:val="24"/>
                <w:szCs w:val="24"/>
                <w:lang w:bidi="ru-RU"/>
              </w:rPr>
              <w:t>6 600</w:t>
            </w:r>
          </w:p>
        </w:tc>
        <w:tc>
          <w:tcPr>
            <w:tcW w:w="1134" w:type="dxa"/>
            <w:gridSpan w:val="2"/>
            <w:shd w:val="clear" w:color="auto" w:fill="auto"/>
            <w:vAlign w:val="center"/>
          </w:tcPr>
          <w:p w:rsidR="00886ED4" w:rsidRPr="00BC0167" w:rsidRDefault="00886ED4" w:rsidP="00BC0167">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BC0167">
              <w:rPr>
                <w:rFonts w:ascii="Times New Roman" w:eastAsia="Arial Unicode MS" w:hAnsi="Times New Roman" w:cs="Times New Roman"/>
                <w:kern w:val="1"/>
                <w:sz w:val="24"/>
                <w:szCs w:val="24"/>
                <w:lang w:bidi="ru-RU"/>
              </w:rPr>
              <w:t>7 100</w:t>
            </w:r>
          </w:p>
        </w:tc>
        <w:tc>
          <w:tcPr>
            <w:tcW w:w="850" w:type="dxa"/>
            <w:shd w:val="clear" w:color="auto" w:fill="auto"/>
            <w:vAlign w:val="center"/>
          </w:tcPr>
          <w:p w:rsidR="00886ED4" w:rsidRPr="00BC0167" w:rsidRDefault="00886ED4" w:rsidP="00BC0167">
            <w:pPr>
              <w:autoSpaceDE w:val="0"/>
              <w:autoSpaceDN w:val="0"/>
              <w:adjustRightInd w:val="0"/>
              <w:spacing w:after="0" w:line="240" w:lineRule="auto"/>
              <w:jc w:val="center"/>
              <w:rPr>
                <w:rFonts w:ascii="Times New Roman" w:hAnsi="Times New Roman" w:cs="Times New Roman"/>
                <w:sz w:val="24"/>
                <w:szCs w:val="24"/>
              </w:rPr>
            </w:pPr>
            <w:r w:rsidRPr="00BC0167">
              <w:rPr>
                <w:rFonts w:ascii="Times New Roman" w:hAnsi="Times New Roman" w:cs="Times New Roman"/>
                <w:sz w:val="24"/>
                <w:szCs w:val="24"/>
              </w:rPr>
              <w:t>7 600</w:t>
            </w:r>
          </w:p>
        </w:tc>
        <w:tc>
          <w:tcPr>
            <w:tcW w:w="1700" w:type="dxa"/>
            <w:shd w:val="clear" w:color="auto" w:fill="auto"/>
            <w:vAlign w:val="center"/>
          </w:tcPr>
          <w:p w:rsidR="00886ED4" w:rsidRPr="00BC0167" w:rsidRDefault="00886ED4" w:rsidP="00BC0167">
            <w:pPr>
              <w:autoSpaceDE w:val="0"/>
              <w:autoSpaceDN w:val="0"/>
              <w:adjustRightInd w:val="0"/>
              <w:spacing w:after="0" w:line="240" w:lineRule="auto"/>
              <w:jc w:val="center"/>
              <w:rPr>
                <w:rFonts w:ascii="Times New Roman" w:hAnsi="Times New Roman" w:cs="Times New Roman"/>
                <w:sz w:val="24"/>
                <w:szCs w:val="24"/>
              </w:rPr>
            </w:pPr>
            <w:r w:rsidRPr="00BC0167">
              <w:rPr>
                <w:rFonts w:ascii="Times New Roman" w:hAnsi="Times New Roman" w:cs="Times New Roman"/>
                <w:sz w:val="24"/>
                <w:szCs w:val="24"/>
              </w:rPr>
              <w:t>7 600</w:t>
            </w:r>
          </w:p>
        </w:tc>
      </w:tr>
      <w:tr w:rsidR="00886ED4" w:rsidRPr="00BC0167" w:rsidTr="004B1339">
        <w:tc>
          <w:tcPr>
            <w:tcW w:w="3686" w:type="dxa"/>
            <w:shd w:val="clear" w:color="auto" w:fill="auto"/>
          </w:tcPr>
          <w:p w:rsidR="00886ED4" w:rsidRPr="00BC0167" w:rsidRDefault="00886ED4" w:rsidP="00BC0167">
            <w:pPr>
              <w:tabs>
                <w:tab w:val="left" w:pos="720"/>
              </w:tabs>
              <w:snapToGrid w:val="0"/>
              <w:spacing w:after="0" w:line="240" w:lineRule="auto"/>
              <w:jc w:val="both"/>
              <w:rPr>
                <w:rFonts w:ascii="Times New Roman" w:eastAsia="Arial Unicode MS" w:hAnsi="Times New Roman" w:cs="Times New Roman"/>
                <w:kern w:val="1"/>
                <w:sz w:val="24"/>
                <w:szCs w:val="24"/>
              </w:rPr>
            </w:pPr>
            <w:r w:rsidRPr="00BC0167">
              <w:rPr>
                <w:rFonts w:ascii="Times New Roman" w:eastAsia="Arial Unicode MS" w:hAnsi="Times New Roman" w:cs="Times New Roman"/>
                <w:kern w:val="1"/>
                <w:sz w:val="24"/>
                <w:szCs w:val="24"/>
              </w:rPr>
              <w:t>Количество проведенных фестивалей, конкурсов на территории города</w:t>
            </w:r>
          </w:p>
        </w:tc>
        <w:tc>
          <w:tcPr>
            <w:tcW w:w="1560" w:type="dxa"/>
            <w:shd w:val="clear" w:color="auto" w:fill="auto"/>
            <w:vAlign w:val="center"/>
          </w:tcPr>
          <w:p w:rsidR="00886ED4" w:rsidRPr="00BC0167" w:rsidRDefault="00886ED4" w:rsidP="00BC0167">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BC0167">
              <w:rPr>
                <w:rFonts w:ascii="Times New Roman" w:eastAsia="Arial Unicode MS" w:hAnsi="Times New Roman" w:cs="Times New Roman"/>
                <w:kern w:val="1"/>
                <w:sz w:val="24"/>
                <w:szCs w:val="24"/>
                <w:lang w:bidi="ru-RU"/>
              </w:rPr>
              <w:t>14</w:t>
            </w:r>
          </w:p>
        </w:tc>
        <w:tc>
          <w:tcPr>
            <w:tcW w:w="992" w:type="dxa"/>
            <w:shd w:val="clear" w:color="auto" w:fill="auto"/>
            <w:vAlign w:val="center"/>
          </w:tcPr>
          <w:p w:rsidR="00886ED4" w:rsidRPr="00BC0167" w:rsidRDefault="00886ED4" w:rsidP="00BC0167">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BC0167">
              <w:rPr>
                <w:rFonts w:ascii="Times New Roman" w:eastAsia="Arial Unicode MS" w:hAnsi="Times New Roman" w:cs="Times New Roman"/>
                <w:kern w:val="1"/>
                <w:sz w:val="24"/>
                <w:szCs w:val="24"/>
                <w:lang w:bidi="ru-RU"/>
              </w:rPr>
              <w:t>14</w:t>
            </w:r>
          </w:p>
        </w:tc>
        <w:tc>
          <w:tcPr>
            <w:tcW w:w="1134" w:type="dxa"/>
            <w:gridSpan w:val="2"/>
            <w:shd w:val="clear" w:color="auto" w:fill="auto"/>
            <w:vAlign w:val="center"/>
          </w:tcPr>
          <w:p w:rsidR="00886ED4" w:rsidRPr="00BC0167" w:rsidRDefault="00886ED4" w:rsidP="00BC0167">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BC0167">
              <w:rPr>
                <w:rFonts w:ascii="Times New Roman" w:eastAsia="Arial Unicode MS" w:hAnsi="Times New Roman" w:cs="Times New Roman"/>
                <w:kern w:val="1"/>
                <w:sz w:val="24"/>
                <w:szCs w:val="24"/>
                <w:lang w:bidi="ru-RU"/>
              </w:rPr>
              <w:t>15</w:t>
            </w:r>
          </w:p>
        </w:tc>
        <w:tc>
          <w:tcPr>
            <w:tcW w:w="850" w:type="dxa"/>
            <w:shd w:val="clear" w:color="auto" w:fill="auto"/>
            <w:vAlign w:val="center"/>
          </w:tcPr>
          <w:p w:rsidR="00886ED4" w:rsidRPr="00BC0167" w:rsidRDefault="00886ED4" w:rsidP="00BC0167">
            <w:pPr>
              <w:autoSpaceDE w:val="0"/>
              <w:autoSpaceDN w:val="0"/>
              <w:adjustRightInd w:val="0"/>
              <w:spacing w:after="0" w:line="240" w:lineRule="auto"/>
              <w:jc w:val="center"/>
              <w:rPr>
                <w:rFonts w:ascii="Times New Roman" w:hAnsi="Times New Roman" w:cs="Times New Roman"/>
                <w:sz w:val="24"/>
                <w:szCs w:val="24"/>
              </w:rPr>
            </w:pPr>
            <w:r w:rsidRPr="00BC0167">
              <w:rPr>
                <w:rFonts w:ascii="Times New Roman" w:hAnsi="Times New Roman" w:cs="Times New Roman"/>
                <w:sz w:val="24"/>
                <w:szCs w:val="24"/>
              </w:rPr>
              <w:t>16</w:t>
            </w:r>
          </w:p>
        </w:tc>
        <w:tc>
          <w:tcPr>
            <w:tcW w:w="1700" w:type="dxa"/>
            <w:shd w:val="clear" w:color="auto" w:fill="auto"/>
            <w:vAlign w:val="center"/>
          </w:tcPr>
          <w:p w:rsidR="00886ED4" w:rsidRPr="00BC0167" w:rsidRDefault="00886ED4" w:rsidP="00BC0167">
            <w:pPr>
              <w:autoSpaceDE w:val="0"/>
              <w:autoSpaceDN w:val="0"/>
              <w:adjustRightInd w:val="0"/>
              <w:spacing w:after="0" w:line="240" w:lineRule="auto"/>
              <w:jc w:val="center"/>
              <w:rPr>
                <w:rFonts w:ascii="Times New Roman" w:hAnsi="Times New Roman" w:cs="Times New Roman"/>
                <w:sz w:val="24"/>
                <w:szCs w:val="24"/>
              </w:rPr>
            </w:pPr>
            <w:r w:rsidRPr="00BC0167">
              <w:rPr>
                <w:rFonts w:ascii="Times New Roman" w:hAnsi="Times New Roman" w:cs="Times New Roman"/>
                <w:sz w:val="24"/>
                <w:szCs w:val="24"/>
              </w:rPr>
              <w:t>16</w:t>
            </w:r>
          </w:p>
        </w:tc>
      </w:tr>
      <w:tr w:rsidR="00886ED4" w:rsidRPr="00BC0167" w:rsidTr="004B1339">
        <w:tc>
          <w:tcPr>
            <w:tcW w:w="3686" w:type="dxa"/>
            <w:shd w:val="clear" w:color="auto" w:fill="auto"/>
          </w:tcPr>
          <w:p w:rsidR="00886ED4" w:rsidRPr="00BC0167" w:rsidRDefault="00886ED4" w:rsidP="00BC0167">
            <w:pPr>
              <w:tabs>
                <w:tab w:val="left" w:pos="720"/>
              </w:tabs>
              <w:snapToGrid w:val="0"/>
              <w:spacing w:after="0" w:line="240" w:lineRule="auto"/>
              <w:jc w:val="both"/>
              <w:rPr>
                <w:rFonts w:ascii="Times New Roman" w:eastAsia="Arial Unicode MS" w:hAnsi="Times New Roman" w:cs="Times New Roman"/>
                <w:kern w:val="1"/>
                <w:sz w:val="24"/>
                <w:szCs w:val="24"/>
              </w:rPr>
            </w:pPr>
            <w:r w:rsidRPr="00BC0167">
              <w:rPr>
                <w:rFonts w:ascii="Times New Roman" w:eastAsia="Arial Unicode MS" w:hAnsi="Times New Roman" w:cs="Times New Roman"/>
                <w:kern w:val="1"/>
                <w:sz w:val="24"/>
                <w:szCs w:val="24"/>
              </w:rPr>
              <w:t>Количество участников фестивалей и конкурсов, организованных на территории города</w:t>
            </w:r>
          </w:p>
        </w:tc>
        <w:tc>
          <w:tcPr>
            <w:tcW w:w="1560" w:type="dxa"/>
            <w:shd w:val="clear" w:color="auto" w:fill="auto"/>
            <w:vAlign w:val="center"/>
          </w:tcPr>
          <w:p w:rsidR="00886ED4" w:rsidRPr="00BC0167" w:rsidRDefault="00886ED4" w:rsidP="00BC0167">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BC0167">
              <w:rPr>
                <w:rFonts w:ascii="Times New Roman" w:eastAsia="Arial Unicode MS" w:hAnsi="Times New Roman" w:cs="Times New Roman"/>
                <w:kern w:val="1"/>
                <w:sz w:val="24"/>
                <w:szCs w:val="24"/>
                <w:lang w:bidi="ru-RU"/>
              </w:rPr>
              <w:t>3 500</w:t>
            </w:r>
          </w:p>
        </w:tc>
        <w:tc>
          <w:tcPr>
            <w:tcW w:w="992" w:type="dxa"/>
            <w:shd w:val="clear" w:color="auto" w:fill="auto"/>
            <w:vAlign w:val="center"/>
          </w:tcPr>
          <w:p w:rsidR="00886ED4" w:rsidRPr="00BC0167" w:rsidRDefault="00886ED4" w:rsidP="00BC0167">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BC0167">
              <w:rPr>
                <w:rFonts w:ascii="Times New Roman" w:eastAsia="Arial Unicode MS" w:hAnsi="Times New Roman" w:cs="Times New Roman"/>
                <w:kern w:val="1"/>
                <w:sz w:val="24"/>
                <w:szCs w:val="24"/>
                <w:lang w:bidi="ru-RU"/>
              </w:rPr>
              <w:t>3 500</w:t>
            </w:r>
          </w:p>
        </w:tc>
        <w:tc>
          <w:tcPr>
            <w:tcW w:w="1134" w:type="dxa"/>
            <w:gridSpan w:val="2"/>
            <w:shd w:val="clear" w:color="auto" w:fill="auto"/>
            <w:vAlign w:val="center"/>
          </w:tcPr>
          <w:p w:rsidR="00886ED4" w:rsidRPr="00BC0167" w:rsidRDefault="00886ED4" w:rsidP="00BC0167">
            <w:pPr>
              <w:widowControl w:val="0"/>
              <w:suppressLineNumbers/>
              <w:tabs>
                <w:tab w:val="left" w:pos="720"/>
              </w:tabs>
              <w:suppressAutoHyphens/>
              <w:snapToGrid w:val="0"/>
              <w:spacing w:after="0" w:line="240" w:lineRule="auto"/>
              <w:jc w:val="center"/>
              <w:rPr>
                <w:rFonts w:ascii="Times New Roman" w:eastAsia="Arial Unicode MS" w:hAnsi="Times New Roman" w:cs="Times New Roman"/>
                <w:kern w:val="1"/>
                <w:sz w:val="24"/>
                <w:szCs w:val="24"/>
                <w:lang w:bidi="ru-RU"/>
              </w:rPr>
            </w:pPr>
            <w:r w:rsidRPr="00BC0167">
              <w:rPr>
                <w:rFonts w:ascii="Times New Roman" w:eastAsia="Arial Unicode MS" w:hAnsi="Times New Roman" w:cs="Times New Roman"/>
                <w:kern w:val="1"/>
                <w:sz w:val="24"/>
                <w:szCs w:val="24"/>
                <w:lang w:bidi="ru-RU"/>
              </w:rPr>
              <w:t>3 750</w:t>
            </w:r>
          </w:p>
        </w:tc>
        <w:tc>
          <w:tcPr>
            <w:tcW w:w="850" w:type="dxa"/>
            <w:shd w:val="clear" w:color="auto" w:fill="auto"/>
            <w:vAlign w:val="center"/>
          </w:tcPr>
          <w:p w:rsidR="00886ED4" w:rsidRPr="00BC0167" w:rsidRDefault="00886ED4" w:rsidP="00BC0167">
            <w:pPr>
              <w:autoSpaceDE w:val="0"/>
              <w:autoSpaceDN w:val="0"/>
              <w:adjustRightInd w:val="0"/>
              <w:spacing w:after="0" w:line="240" w:lineRule="auto"/>
              <w:jc w:val="center"/>
              <w:rPr>
                <w:rFonts w:ascii="Times New Roman" w:hAnsi="Times New Roman" w:cs="Times New Roman"/>
                <w:sz w:val="24"/>
                <w:szCs w:val="24"/>
              </w:rPr>
            </w:pPr>
            <w:r w:rsidRPr="00BC0167">
              <w:rPr>
                <w:rFonts w:ascii="Times New Roman" w:hAnsi="Times New Roman" w:cs="Times New Roman"/>
                <w:sz w:val="24"/>
                <w:szCs w:val="24"/>
              </w:rPr>
              <w:t>4 000</w:t>
            </w:r>
          </w:p>
        </w:tc>
        <w:tc>
          <w:tcPr>
            <w:tcW w:w="1700" w:type="dxa"/>
            <w:shd w:val="clear" w:color="auto" w:fill="auto"/>
            <w:vAlign w:val="center"/>
          </w:tcPr>
          <w:p w:rsidR="00886ED4" w:rsidRPr="00BC0167" w:rsidRDefault="00886ED4" w:rsidP="00BC0167">
            <w:pPr>
              <w:autoSpaceDE w:val="0"/>
              <w:autoSpaceDN w:val="0"/>
              <w:adjustRightInd w:val="0"/>
              <w:spacing w:after="0" w:line="240" w:lineRule="auto"/>
              <w:jc w:val="center"/>
              <w:rPr>
                <w:rFonts w:ascii="Times New Roman" w:hAnsi="Times New Roman" w:cs="Times New Roman"/>
                <w:sz w:val="24"/>
                <w:szCs w:val="24"/>
              </w:rPr>
            </w:pPr>
            <w:r w:rsidRPr="00BC0167">
              <w:rPr>
                <w:rFonts w:ascii="Times New Roman" w:hAnsi="Times New Roman" w:cs="Times New Roman"/>
                <w:sz w:val="24"/>
                <w:szCs w:val="24"/>
              </w:rPr>
              <w:t>4 000</w:t>
            </w:r>
          </w:p>
        </w:tc>
      </w:tr>
      <w:tr w:rsidR="00886ED4" w:rsidRPr="00BC0167" w:rsidTr="004B1339">
        <w:trPr>
          <w:trHeight w:val="955"/>
        </w:trPr>
        <w:tc>
          <w:tcPr>
            <w:tcW w:w="3686" w:type="dxa"/>
            <w:shd w:val="clear" w:color="auto" w:fill="auto"/>
          </w:tcPr>
          <w:p w:rsidR="00886ED4" w:rsidRPr="00BC0167" w:rsidRDefault="00886ED4" w:rsidP="00BC0167">
            <w:pPr>
              <w:tabs>
                <w:tab w:val="left" w:pos="720"/>
              </w:tabs>
              <w:snapToGrid w:val="0"/>
              <w:spacing w:after="0" w:line="240" w:lineRule="auto"/>
              <w:jc w:val="both"/>
              <w:rPr>
                <w:rFonts w:ascii="Times New Roman" w:eastAsia="Arial Unicode MS" w:hAnsi="Times New Roman" w:cs="Times New Roman"/>
                <w:kern w:val="1"/>
                <w:sz w:val="24"/>
                <w:szCs w:val="24"/>
              </w:rPr>
            </w:pPr>
            <w:r w:rsidRPr="00BC0167">
              <w:rPr>
                <w:rFonts w:ascii="Times New Roman" w:eastAsia="Arial Unicode MS" w:hAnsi="Times New Roman" w:cs="Times New Roman"/>
                <w:kern w:val="1"/>
                <w:sz w:val="24"/>
                <w:szCs w:val="24"/>
              </w:rPr>
              <w:t>Количество коллективов, принявших участие в выездных фестивалях и конкурсах</w:t>
            </w:r>
          </w:p>
        </w:tc>
        <w:tc>
          <w:tcPr>
            <w:tcW w:w="1560" w:type="dxa"/>
            <w:shd w:val="clear" w:color="auto" w:fill="auto"/>
            <w:vAlign w:val="center"/>
          </w:tcPr>
          <w:p w:rsidR="00886ED4" w:rsidRPr="00BC0167" w:rsidRDefault="00886ED4" w:rsidP="00BC0167">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BC0167">
              <w:rPr>
                <w:rFonts w:ascii="Times New Roman" w:eastAsia="Arial Unicode MS" w:hAnsi="Times New Roman" w:cs="Times New Roman"/>
                <w:kern w:val="1"/>
                <w:sz w:val="24"/>
                <w:szCs w:val="24"/>
                <w:lang w:bidi="ru-RU"/>
              </w:rPr>
              <w:t>8</w:t>
            </w:r>
          </w:p>
        </w:tc>
        <w:tc>
          <w:tcPr>
            <w:tcW w:w="992" w:type="dxa"/>
            <w:shd w:val="clear" w:color="auto" w:fill="auto"/>
            <w:vAlign w:val="center"/>
          </w:tcPr>
          <w:p w:rsidR="00886ED4" w:rsidRPr="00BC0167" w:rsidRDefault="00886ED4" w:rsidP="00BC0167">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BC0167">
              <w:rPr>
                <w:rFonts w:ascii="Times New Roman" w:eastAsia="Arial Unicode MS" w:hAnsi="Times New Roman" w:cs="Times New Roman"/>
                <w:kern w:val="1"/>
                <w:sz w:val="24"/>
                <w:szCs w:val="24"/>
                <w:lang w:bidi="ru-RU"/>
              </w:rPr>
              <w:t>8</w:t>
            </w:r>
          </w:p>
        </w:tc>
        <w:tc>
          <w:tcPr>
            <w:tcW w:w="1134" w:type="dxa"/>
            <w:gridSpan w:val="2"/>
            <w:shd w:val="clear" w:color="auto" w:fill="auto"/>
            <w:vAlign w:val="center"/>
          </w:tcPr>
          <w:p w:rsidR="00886ED4" w:rsidRPr="00BC0167" w:rsidRDefault="00886ED4" w:rsidP="00BC0167">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BC0167">
              <w:rPr>
                <w:rFonts w:ascii="Times New Roman" w:eastAsia="Arial Unicode MS" w:hAnsi="Times New Roman" w:cs="Times New Roman"/>
                <w:kern w:val="1"/>
                <w:sz w:val="24"/>
                <w:szCs w:val="24"/>
                <w:lang w:bidi="ru-RU"/>
              </w:rPr>
              <w:t>8</w:t>
            </w:r>
          </w:p>
        </w:tc>
        <w:tc>
          <w:tcPr>
            <w:tcW w:w="850" w:type="dxa"/>
            <w:shd w:val="clear" w:color="auto" w:fill="auto"/>
            <w:vAlign w:val="center"/>
          </w:tcPr>
          <w:p w:rsidR="00886ED4" w:rsidRPr="00BC0167" w:rsidRDefault="00886ED4" w:rsidP="00BC0167">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BC0167">
              <w:rPr>
                <w:rFonts w:ascii="Times New Roman" w:eastAsia="Arial Unicode MS" w:hAnsi="Times New Roman" w:cs="Times New Roman"/>
                <w:kern w:val="1"/>
                <w:sz w:val="24"/>
                <w:szCs w:val="24"/>
                <w:lang w:bidi="ru-RU"/>
              </w:rPr>
              <w:t>8</w:t>
            </w:r>
          </w:p>
        </w:tc>
        <w:tc>
          <w:tcPr>
            <w:tcW w:w="1700" w:type="dxa"/>
            <w:shd w:val="clear" w:color="auto" w:fill="auto"/>
            <w:vAlign w:val="center"/>
          </w:tcPr>
          <w:p w:rsidR="00886ED4" w:rsidRPr="00BC0167" w:rsidRDefault="00886ED4" w:rsidP="00BC0167">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BC0167">
              <w:rPr>
                <w:rFonts w:ascii="Times New Roman" w:eastAsia="Arial Unicode MS" w:hAnsi="Times New Roman" w:cs="Times New Roman"/>
                <w:kern w:val="1"/>
                <w:sz w:val="24"/>
                <w:szCs w:val="24"/>
                <w:lang w:bidi="ru-RU"/>
              </w:rPr>
              <w:t>8</w:t>
            </w:r>
          </w:p>
        </w:tc>
      </w:tr>
      <w:tr w:rsidR="00886ED4" w:rsidRPr="00BC0167" w:rsidTr="004B1339">
        <w:tc>
          <w:tcPr>
            <w:tcW w:w="3686" w:type="dxa"/>
            <w:shd w:val="clear" w:color="auto" w:fill="auto"/>
          </w:tcPr>
          <w:p w:rsidR="00886ED4" w:rsidRPr="00BC0167" w:rsidRDefault="00886ED4" w:rsidP="00BC0167">
            <w:pPr>
              <w:tabs>
                <w:tab w:val="left" w:pos="720"/>
              </w:tabs>
              <w:snapToGrid w:val="0"/>
              <w:spacing w:after="0" w:line="240" w:lineRule="auto"/>
              <w:jc w:val="both"/>
              <w:rPr>
                <w:rFonts w:ascii="Times New Roman" w:eastAsia="Arial Unicode MS" w:hAnsi="Times New Roman" w:cs="Times New Roman"/>
                <w:kern w:val="1"/>
                <w:sz w:val="24"/>
                <w:szCs w:val="24"/>
              </w:rPr>
            </w:pPr>
            <w:r w:rsidRPr="00BC0167">
              <w:rPr>
                <w:rFonts w:ascii="Times New Roman" w:eastAsia="Arial Unicode MS" w:hAnsi="Times New Roman" w:cs="Times New Roman"/>
                <w:kern w:val="1"/>
                <w:sz w:val="24"/>
                <w:szCs w:val="24"/>
              </w:rPr>
              <w:t>Количество реализованных социально-значимых проектов, принявших участие в конкурсе</w:t>
            </w:r>
          </w:p>
        </w:tc>
        <w:tc>
          <w:tcPr>
            <w:tcW w:w="1560" w:type="dxa"/>
            <w:shd w:val="clear" w:color="auto" w:fill="auto"/>
            <w:vAlign w:val="center"/>
          </w:tcPr>
          <w:p w:rsidR="00886ED4" w:rsidRPr="00BC0167" w:rsidRDefault="00886ED4" w:rsidP="00BC0167">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BC0167">
              <w:rPr>
                <w:rFonts w:ascii="Times New Roman" w:eastAsia="Arial Unicode MS" w:hAnsi="Times New Roman" w:cs="Times New Roman"/>
                <w:kern w:val="1"/>
                <w:sz w:val="24"/>
                <w:szCs w:val="24"/>
                <w:lang w:bidi="ru-RU"/>
              </w:rPr>
              <w:t>5</w:t>
            </w:r>
          </w:p>
        </w:tc>
        <w:tc>
          <w:tcPr>
            <w:tcW w:w="992" w:type="dxa"/>
            <w:shd w:val="clear" w:color="auto" w:fill="auto"/>
            <w:vAlign w:val="center"/>
          </w:tcPr>
          <w:p w:rsidR="00886ED4" w:rsidRPr="00BC0167" w:rsidRDefault="00886ED4" w:rsidP="00BC0167">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BC0167">
              <w:rPr>
                <w:rFonts w:ascii="Times New Roman" w:eastAsia="Arial Unicode MS" w:hAnsi="Times New Roman" w:cs="Times New Roman"/>
                <w:kern w:val="1"/>
                <w:sz w:val="24"/>
                <w:szCs w:val="24"/>
                <w:lang w:bidi="ru-RU"/>
              </w:rPr>
              <w:t>5</w:t>
            </w:r>
          </w:p>
        </w:tc>
        <w:tc>
          <w:tcPr>
            <w:tcW w:w="1134" w:type="dxa"/>
            <w:gridSpan w:val="2"/>
            <w:shd w:val="clear" w:color="auto" w:fill="auto"/>
            <w:vAlign w:val="center"/>
          </w:tcPr>
          <w:p w:rsidR="00886ED4" w:rsidRPr="00BC0167" w:rsidRDefault="00886ED4" w:rsidP="00BC0167">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BC0167">
              <w:rPr>
                <w:rFonts w:ascii="Times New Roman" w:eastAsia="Arial Unicode MS" w:hAnsi="Times New Roman" w:cs="Times New Roman"/>
                <w:kern w:val="1"/>
                <w:sz w:val="24"/>
                <w:szCs w:val="24"/>
                <w:lang w:bidi="ru-RU"/>
              </w:rPr>
              <w:t>5</w:t>
            </w:r>
          </w:p>
        </w:tc>
        <w:tc>
          <w:tcPr>
            <w:tcW w:w="850" w:type="dxa"/>
            <w:shd w:val="clear" w:color="auto" w:fill="auto"/>
            <w:vAlign w:val="center"/>
          </w:tcPr>
          <w:p w:rsidR="00886ED4" w:rsidRPr="00BC0167" w:rsidRDefault="00BC0167" w:rsidP="00BC0167">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1700" w:type="dxa"/>
            <w:shd w:val="clear" w:color="auto" w:fill="auto"/>
            <w:vAlign w:val="center"/>
          </w:tcPr>
          <w:p w:rsidR="00886ED4" w:rsidRPr="00BC0167" w:rsidRDefault="00886ED4" w:rsidP="00BC0167">
            <w:pPr>
              <w:autoSpaceDE w:val="0"/>
              <w:autoSpaceDN w:val="0"/>
              <w:adjustRightInd w:val="0"/>
              <w:spacing w:after="0" w:line="240" w:lineRule="auto"/>
              <w:jc w:val="center"/>
              <w:rPr>
                <w:rFonts w:ascii="Times New Roman" w:hAnsi="Times New Roman" w:cs="Times New Roman"/>
                <w:sz w:val="24"/>
                <w:szCs w:val="24"/>
              </w:rPr>
            </w:pPr>
            <w:r w:rsidRPr="00BC0167">
              <w:rPr>
                <w:rFonts w:ascii="Times New Roman" w:hAnsi="Times New Roman" w:cs="Times New Roman"/>
                <w:sz w:val="24"/>
                <w:szCs w:val="24"/>
              </w:rPr>
              <w:t>5</w:t>
            </w:r>
          </w:p>
        </w:tc>
      </w:tr>
      <w:tr w:rsidR="00886ED4" w:rsidRPr="00BC0167" w:rsidTr="004B1339">
        <w:tc>
          <w:tcPr>
            <w:tcW w:w="3686" w:type="dxa"/>
            <w:shd w:val="clear" w:color="auto" w:fill="auto"/>
          </w:tcPr>
          <w:p w:rsidR="00886ED4" w:rsidRPr="00BC0167" w:rsidRDefault="00886ED4" w:rsidP="00BC0167">
            <w:pPr>
              <w:tabs>
                <w:tab w:val="left" w:pos="720"/>
              </w:tabs>
              <w:snapToGrid w:val="0"/>
              <w:spacing w:after="0" w:line="240" w:lineRule="auto"/>
              <w:jc w:val="both"/>
              <w:rPr>
                <w:rFonts w:ascii="Times New Roman" w:eastAsia="Arial Unicode MS" w:hAnsi="Times New Roman" w:cs="Times New Roman"/>
                <w:kern w:val="1"/>
                <w:sz w:val="24"/>
                <w:szCs w:val="24"/>
              </w:rPr>
            </w:pPr>
            <w:r w:rsidRPr="00BC0167">
              <w:rPr>
                <w:rFonts w:ascii="Times New Roman" w:eastAsia="Arial Unicode MS" w:hAnsi="Times New Roman" w:cs="Times New Roman"/>
                <w:kern w:val="1"/>
                <w:sz w:val="24"/>
                <w:szCs w:val="24"/>
              </w:rPr>
              <w:t>Создание фильмов, сюжетов по общегородским мероприятиям</w:t>
            </w:r>
          </w:p>
        </w:tc>
        <w:tc>
          <w:tcPr>
            <w:tcW w:w="1560" w:type="dxa"/>
            <w:shd w:val="clear" w:color="auto" w:fill="auto"/>
            <w:vAlign w:val="center"/>
          </w:tcPr>
          <w:p w:rsidR="00886ED4" w:rsidRPr="00BC0167" w:rsidRDefault="00886ED4" w:rsidP="00BC0167">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BC0167">
              <w:rPr>
                <w:rFonts w:ascii="Times New Roman" w:eastAsia="Arial Unicode MS" w:hAnsi="Times New Roman" w:cs="Times New Roman"/>
                <w:kern w:val="1"/>
                <w:sz w:val="24"/>
                <w:szCs w:val="24"/>
                <w:lang w:bidi="ru-RU"/>
              </w:rPr>
              <w:t>17</w:t>
            </w:r>
          </w:p>
        </w:tc>
        <w:tc>
          <w:tcPr>
            <w:tcW w:w="992" w:type="dxa"/>
            <w:shd w:val="clear" w:color="auto" w:fill="auto"/>
            <w:vAlign w:val="center"/>
          </w:tcPr>
          <w:p w:rsidR="00886ED4" w:rsidRPr="00BC0167" w:rsidRDefault="00886ED4" w:rsidP="00BC0167">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BC0167">
              <w:rPr>
                <w:rFonts w:ascii="Times New Roman" w:eastAsia="Arial Unicode MS" w:hAnsi="Times New Roman" w:cs="Times New Roman"/>
                <w:kern w:val="1"/>
                <w:sz w:val="24"/>
                <w:szCs w:val="24"/>
                <w:lang w:bidi="ru-RU"/>
              </w:rPr>
              <w:t>17</w:t>
            </w:r>
          </w:p>
        </w:tc>
        <w:tc>
          <w:tcPr>
            <w:tcW w:w="1134" w:type="dxa"/>
            <w:gridSpan w:val="2"/>
            <w:shd w:val="clear" w:color="auto" w:fill="auto"/>
            <w:vAlign w:val="center"/>
          </w:tcPr>
          <w:p w:rsidR="00886ED4" w:rsidRPr="00BC0167" w:rsidRDefault="00886ED4" w:rsidP="00BC0167">
            <w:pPr>
              <w:widowControl w:val="0"/>
              <w:suppressLineNumbers/>
              <w:suppressAutoHyphens/>
              <w:snapToGrid w:val="0"/>
              <w:spacing w:after="0" w:line="240" w:lineRule="auto"/>
              <w:jc w:val="center"/>
              <w:rPr>
                <w:rFonts w:ascii="Times New Roman" w:eastAsia="Arial Unicode MS" w:hAnsi="Times New Roman" w:cs="Times New Roman"/>
                <w:kern w:val="1"/>
                <w:sz w:val="24"/>
                <w:szCs w:val="24"/>
                <w:lang w:bidi="ru-RU"/>
              </w:rPr>
            </w:pPr>
            <w:r w:rsidRPr="00BC0167">
              <w:rPr>
                <w:rFonts w:ascii="Times New Roman" w:eastAsia="Arial Unicode MS" w:hAnsi="Times New Roman" w:cs="Times New Roman"/>
                <w:kern w:val="1"/>
                <w:sz w:val="24"/>
                <w:szCs w:val="24"/>
                <w:lang w:bidi="ru-RU"/>
              </w:rPr>
              <w:t>20</w:t>
            </w:r>
          </w:p>
        </w:tc>
        <w:tc>
          <w:tcPr>
            <w:tcW w:w="850" w:type="dxa"/>
            <w:shd w:val="clear" w:color="auto" w:fill="auto"/>
            <w:vAlign w:val="center"/>
          </w:tcPr>
          <w:p w:rsidR="00886ED4" w:rsidRPr="00BC0167" w:rsidRDefault="00886ED4" w:rsidP="00BC0167">
            <w:pPr>
              <w:autoSpaceDE w:val="0"/>
              <w:autoSpaceDN w:val="0"/>
              <w:adjustRightInd w:val="0"/>
              <w:spacing w:after="0" w:line="240" w:lineRule="auto"/>
              <w:jc w:val="center"/>
              <w:rPr>
                <w:rFonts w:ascii="Times New Roman" w:hAnsi="Times New Roman" w:cs="Times New Roman"/>
                <w:sz w:val="24"/>
                <w:szCs w:val="24"/>
              </w:rPr>
            </w:pPr>
            <w:r w:rsidRPr="00BC0167">
              <w:rPr>
                <w:rFonts w:ascii="Times New Roman" w:hAnsi="Times New Roman" w:cs="Times New Roman"/>
                <w:sz w:val="24"/>
                <w:szCs w:val="24"/>
              </w:rPr>
              <w:t>23</w:t>
            </w:r>
          </w:p>
        </w:tc>
        <w:tc>
          <w:tcPr>
            <w:tcW w:w="1700" w:type="dxa"/>
            <w:shd w:val="clear" w:color="auto" w:fill="auto"/>
            <w:vAlign w:val="center"/>
          </w:tcPr>
          <w:p w:rsidR="00886ED4" w:rsidRPr="00BC0167" w:rsidRDefault="00886ED4" w:rsidP="00BC0167">
            <w:pPr>
              <w:autoSpaceDE w:val="0"/>
              <w:autoSpaceDN w:val="0"/>
              <w:adjustRightInd w:val="0"/>
              <w:spacing w:after="0" w:line="240" w:lineRule="auto"/>
              <w:jc w:val="center"/>
              <w:rPr>
                <w:rFonts w:ascii="Times New Roman" w:hAnsi="Times New Roman" w:cs="Times New Roman"/>
                <w:sz w:val="24"/>
                <w:szCs w:val="24"/>
              </w:rPr>
            </w:pPr>
            <w:r w:rsidRPr="00BC0167">
              <w:rPr>
                <w:rFonts w:ascii="Times New Roman" w:hAnsi="Times New Roman" w:cs="Times New Roman"/>
                <w:sz w:val="24"/>
                <w:szCs w:val="24"/>
              </w:rPr>
              <w:t>23</w:t>
            </w:r>
          </w:p>
        </w:tc>
      </w:tr>
    </w:tbl>
    <w:p w:rsidR="00BC0167" w:rsidRDefault="00BC0167" w:rsidP="00BC0167">
      <w:pPr>
        <w:spacing w:after="0" w:line="240" w:lineRule="auto"/>
        <w:ind w:firstLine="851"/>
        <w:jc w:val="both"/>
        <w:rPr>
          <w:rFonts w:ascii="Times New Roman" w:hAnsi="Times New Roman" w:cs="Times New Roman"/>
          <w:sz w:val="24"/>
          <w:szCs w:val="24"/>
        </w:rPr>
      </w:pPr>
    </w:p>
    <w:p w:rsidR="00886ED4" w:rsidRPr="00BC0167" w:rsidRDefault="00886ED4" w:rsidP="00BC0167">
      <w:pPr>
        <w:spacing w:after="0" w:line="240" w:lineRule="auto"/>
        <w:ind w:firstLine="709"/>
        <w:jc w:val="both"/>
        <w:rPr>
          <w:rFonts w:ascii="Times New Roman" w:hAnsi="Times New Roman" w:cs="Times New Roman"/>
          <w:sz w:val="24"/>
          <w:szCs w:val="24"/>
        </w:rPr>
      </w:pPr>
      <w:r w:rsidRPr="00BC0167">
        <w:rPr>
          <w:rFonts w:ascii="Times New Roman" w:hAnsi="Times New Roman" w:cs="Times New Roman"/>
          <w:sz w:val="24"/>
          <w:szCs w:val="24"/>
        </w:rPr>
        <w:t>В рамках данного подраздела также предусмотрены бюджетные ассигнования:</w:t>
      </w:r>
    </w:p>
    <w:p w:rsidR="00886ED4" w:rsidRPr="00BC0167" w:rsidRDefault="00886ED4" w:rsidP="00BC0167">
      <w:pPr>
        <w:spacing w:after="0" w:line="240" w:lineRule="auto"/>
        <w:ind w:firstLine="709"/>
        <w:jc w:val="both"/>
        <w:rPr>
          <w:rFonts w:ascii="Times New Roman" w:hAnsi="Times New Roman" w:cs="Times New Roman"/>
          <w:color w:val="000000"/>
          <w:sz w:val="24"/>
          <w:szCs w:val="24"/>
        </w:rPr>
      </w:pPr>
      <w:r w:rsidRPr="00BC0167">
        <w:rPr>
          <w:rFonts w:ascii="Times New Roman" w:hAnsi="Times New Roman" w:cs="Times New Roman"/>
          <w:sz w:val="24"/>
          <w:szCs w:val="24"/>
        </w:rPr>
        <w:t>- на реализацию долгосрочной целевой программы «</w:t>
      </w:r>
      <w:r w:rsidRPr="00BC0167">
        <w:rPr>
          <w:rFonts w:ascii="Times New Roman" w:hAnsi="Times New Roman" w:cs="Times New Roman"/>
          <w:color w:val="000000"/>
          <w:sz w:val="24"/>
          <w:szCs w:val="24"/>
        </w:rPr>
        <w:t>Профилактика экстремизма, гармонизация межэтнических и межкультурных отношений, укрепление толерантности в городе Югорске на 2011-2013 годы» в 2013 году в сумме 150,0 тыс. рублей на участие в системе гастрольно-обменных проектов творческих коллективов национально - культурных объединений Югры, пополнение фондов библиотек книгами на национальных языках и национальных авторов;</w:t>
      </w:r>
    </w:p>
    <w:p w:rsidR="00886ED4" w:rsidRPr="00BC0167" w:rsidRDefault="00886ED4" w:rsidP="00BC0167">
      <w:pPr>
        <w:spacing w:after="0" w:line="240" w:lineRule="auto"/>
        <w:ind w:firstLine="709"/>
        <w:jc w:val="both"/>
        <w:rPr>
          <w:rFonts w:ascii="Times New Roman" w:hAnsi="Times New Roman" w:cs="Times New Roman"/>
          <w:color w:val="000000"/>
          <w:sz w:val="24"/>
          <w:szCs w:val="24"/>
        </w:rPr>
      </w:pPr>
      <w:r w:rsidRPr="00BC0167">
        <w:rPr>
          <w:rFonts w:ascii="Times New Roman" w:hAnsi="Times New Roman" w:cs="Times New Roman"/>
          <w:color w:val="000000"/>
          <w:sz w:val="24"/>
          <w:szCs w:val="24"/>
        </w:rPr>
        <w:t xml:space="preserve">- на реализацию долгосрочной целевой программы «Формирование доступной среды жизнедеятельности для инвалидов и </w:t>
      </w:r>
      <w:proofErr w:type="spellStart"/>
      <w:r w:rsidRPr="00BC0167">
        <w:rPr>
          <w:rFonts w:ascii="Times New Roman" w:hAnsi="Times New Roman" w:cs="Times New Roman"/>
          <w:color w:val="000000"/>
          <w:sz w:val="24"/>
          <w:szCs w:val="24"/>
        </w:rPr>
        <w:t>маломобильных</w:t>
      </w:r>
      <w:proofErr w:type="spellEnd"/>
      <w:r w:rsidRPr="00BC0167">
        <w:rPr>
          <w:rFonts w:ascii="Times New Roman" w:hAnsi="Times New Roman" w:cs="Times New Roman"/>
          <w:color w:val="000000"/>
          <w:sz w:val="24"/>
          <w:szCs w:val="24"/>
        </w:rPr>
        <w:t xml:space="preserve"> групп населения в городе Югорске на 2011-2015 годы» в 2013 году в сумме 155,0 тыс. рублей, в 2014 году в сумме 100,0 тыс. рублей, в 2015 году в сумме 280,0 тыс. рублей.</w:t>
      </w:r>
      <w:r w:rsidRPr="00BC0167">
        <w:rPr>
          <w:rFonts w:ascii="Times New Roman" w:hAnsi="Times New Roman" w:cs="Times New Roman"/>
          <w:sz w:val="24"/>
          <w:szCs w:val="24"/>
        </w:rPr>
        <w:t xml:space="preserve"> Средства будут направлены на </w:t>
      </w:r>
      <w:r w:rsidRPr="00BC0167">
        <w:rPr>
          <w:rFonts w:ascii="Times New Roman" w:hAnsi="Times New Roman" w:cs="Times New Roman"/>
          <w:color w:val="000000"/>
          <w:sz w:val="24"/>
          <w:szCs w:val="24"/>
        </w:rPr>
        <w:t>приобретение специализированных изданий для инвалидов по зрению и слуху;</w:t>
      </w:r>
    </w:p>
    <w:p w:rsidR="00886ED4" w:rsidRPr="00BC0167" w:rsidRDefault="00886ED4" w:rsidP="00BC0167">
      <w:pPr>
        <w:spacing w:after="0" w:line="240" w:lineRule="auto"/>
        <w:ind w:firstLine="709"/>
        <w:jc w:val="both"/>
        <w:rPr>
          <w:rFonts w:ascii="Times New Roman" w:hAnsi="Times New Roman" w:cs="Times New Roman"/>
          <w:sz w:val="24"/>
          <w:szCs w:val="24"/>
        </w:rPr>
      </w:pPr>
      <w:r w:rsidRPr="00BC0167">
        <w:rPr>
          <w:rFonts w:ascii="Times New Roman" w:hAnsi="Times New Roman" w:cs="Times New Roman"/>
          <w:sz w:val="24"/>
          <w:szCs w:val="24"/>
        </w:rPr>
        <w:t>- на реализацию долгосрочной целевой программы «Развитие культуры в городе Югорске на 2012-2014 годы» на 2013 год в сумме 40 214,7 тыс. рублей, на 2014 год в сумме 1 263,1 тыс. рублей.</w:t>
      </w:r>
    </w:p>
    <w:p w:rsidR="00886ED4" w:rsidRPr="00BC0167" w:rsidRDefault="00886ED4" w:rsidP="00BC0167">
      <w:pPr>
        <w:spacing w:after="0" w:line="240" w:lineRule="auto"/>
        <w:ind w:firstLine="709"/>
        <w:jc w:val="both"/>
        <w:rPr>
          <w:rFonts w:ascii="Times New Roman" w:hAnsi="Times New Roman" w:cs="Times New Roman"/>
          <w:color w:val="000000"/>
          <w:sz w:val="24"/>
          <w:szCs w:val="24"/>
        </w:rPr>
      </w:pPr>
      <w:r w:rsidRPr="00BC0167">
        <w:rPr>
          <w:rFonts w:ascii="Times New Roman" w:hAnsi="Times New Roman" w:cs="Times New Roman"/>
          <w:sz w:val="24"/>
          <w:szCs w:val="24"/>
        </w:rPr>
        <w:t>Целью реализации долгосрочной целевой программы «Развитие культуры в городе Югорске на 2012-2014 годы» является создание</w:t>
      </w:r>
      <w:r w:rsidR="00BC0167">
        <w:rPr>
          <w:rFonts w:ascii="Times New Roman" w:hAnsi="Times New Roman" w:cs="Times New Roman"/>
          <w:sz w:val="24"/>
          <w:szCs w:val="24"/>
        </w:rPr>
        <w:t xml:space="preserve"> </w:t>
      </w:r>
      <w:r w:rsidRPr="00BC0167">
        <w:rPr>
          <w:rFonts w:ascii="Times New Roman" w:hAnsi="Times New Roman" w:cs="Times New Roman"/>
          <w:sz w:val="24"/>
          <w:szCs w:val="24"/>
        </w:rPr>
        <w:t>условий для повышения доступности культурных благ, развитие и реализация творческого и духовного потенциала личности. Программа будет финансироваться за счет средств бюджета города и средств автономного округа. Средства автономного округа</w:t>
      </w:r>
      <w:r w:rsidRPr="00BC0167">
        <w:rPr>
          <w:rFonts w:ascii="Times New Roman" w:hAnsi="Times New Roman" w:cs="Times New Roman"/>
          <w:color w:val="000000"/>
          <w:sz w:val="24"/>
          <w:szCs w:val="24"/>
        </w:rPr>
        <w:t xml:space="preserve"> п</w:t>
      </w:r>
      <w:r w:rsidRPr="00BC0167">
        <w:rPr>
          <w:rFonts w:ascii="Times New Roman" w:hAnsi="Times New Roman" w:cs="Times New Roman"/>
          <w:sz w:val="24"/>
          <w:szCs w:val="24"/>
        </w:rPr>
        <w:t xml:space="preserve">редусмотрены в рамках </w:t>
      </w:r>
      <w:proofErr w:type="spellStart"/>
      <w:r w:rsidRPr="00BC0167">
        <w:rPr>
          <w:rFonts w:ascii="Times New Roman" w:hAnsi="Times New Roman" w:cs="Times New Roman"/>
          <w:sz w:val="24"/>
          <w:szCs w:val="24"/>
        </w:rPr>
        <w:t>софинансирования</w:t>
      </w:r>
      <w:proofErr w:type="spellEnd"/>
      <w:r w:rsidRPr="00BC0167">
        <w:rPr>
          <w:rFonts w:ascii="Times New Roman" w:hAnsi="Times New Roman" w:cs="Times New Roman"/>
          <w:sz w:val="24"/>
          <w:szCs w:val="24"/>
        </w:rPr>
        <w:t xml:space="preserve"> по целевой программе Ханты-Мансийского автономного округа - Югры «</w:t>
      </w:r>
      <w:r w:rsidRPr="00BC0167">
        <w:rPr>
          <w:rFonts w:ascii="Times New Roman" w:hAnsi="Times New Roman" w:cs="Times New Roman"/>
          <w:color w:val="000000"/>
          <w:sz w:val="24"/>
          <w:szCs w:val="24"/>
        </w:rPr>
        <w:t>Культура Югры</w:t>
      </w:r>
      <w:r w:rsidR="00DF4577">
        <w:rPr>
          <w:rFonts w:ascii="Times New Roman" w:hAnsi="Times New Roman" w:cs="Times New Roman"/>
          <w:color w:val="000000"/>
          <w:sz w:val="24"/>
          <w:szCs w:val="24"/>
        </w:rPr>
        <w:t>»</w:t>
      </w:r>
      <w:r w:rsidR="00BC0167">
        <w:rPr>
          <w:rFonts w:ascii="Times New Roman" w:hAnsi="Times New Roman" w:cs="Times New Roman"/>
          <w:color w:val="000000"/>
          <w:sz w:val="24"/>
          <w:szCs w:val="24"/>
        </w:rPr>
        <w:t xml:space="preserve"> </w:t>
      </w:r>
      <w:r w:rsidRPr="00BC0167">
        <w:rPr>
          <w:rFonts w:ascii="Times New Roman" w:hAnsi="Times New Roman" w:cs="Times New Roman"/>
          <w:color w:val="000000"/>
          <w:sz w:val="24"/>
          <w:szCs w:val="24"/>
        </w:rPr>
        <w:t>на 2011-2013 годы и на период до 2015 года. Ассигнования программы будут направлены на:</w:t>
      </w:r>
    </w:p>
    <w:p w:rsidR="00886ED4" w:rsidRPr="00BC0167" w:rsidRDefault="00886ED4" w:rsidP="00BC0167">
      <w:pPr>
        <w:widowControl w:val="0"/>
        <w:autoSpaceDE w:val="0"/>
        <w:autoSpaceDN w:val="0"/>
        <w:adjustRightInd w:val="0"/>
        <w:spacing w:after="0" w:line="240" w:lineRule="auto"/>
        <w:ind w:firstLine="709"/>
        <w:jc w:val="both"/>
        <w:rPr>
          <w:rFonts w:ascii="Times New Roman" w:hAnsi="Times New Roman" w:cs="Times New Roman"/>
          <w:sz w:val="24"/>
          <w:szCs w:val="24"/>
        </w:rPr>
      </w:pPr>
      <w:r w:rsidRPr="00BC0167">
        <w:rPr>
          <w:rFonts w:ascii="Times New Roman" w:hAnsi="Times New Roman" w:cs="Times New Roman"/>
          <w:color w:val="000000"/>
          <w:sz w:val="24"/>
          <w:szCs w:val="24"/>
        </w:rPr>
        <w:t>а)</w:t>
      </w:r>
      <w:r w:rsidR="00BC0167">
        <w:rPr>
          <w:rFonts w:ascii="Times New Roman" w:hAnsi="Times New Roman" w:cs="Times New Roman"/>
          <w:color w:val="000000"/>
          <w:sz w:val="24"/>
          <w:szCs w:val="24"/>
        </w:rPr>
        <w:t xml:space="preserve"> </w:t>
      </w:r>
      <w:r w:rsidRPr="00BC0167">
        <w:rPr>
          <w:rFonts w:ascii="Times New Roman" w:hAnsi="Times New Roman" w:cs="Times New Roman"/>
          <w:sz w:val="24"/>
          <w:szCs w:val="24"/>
        </w:rPr>
        <w:t>строительство здания художественной эстетической школы на 2013 год в сумме 38 846,3 тыс. рублей (в том средства автономного округа - 36 904,0 тыс. рублей,</w:t>
      </w:r>
      <w:r w:rsidR="00BC0167">
        <w:rPr>
          <w:rFonts w:ascii="Times New Roman" w:hAnsi="Times New Roman" w:cs="Times New Roman"/>
          <w:sz w:val="24"/>
          <w:szCs w:val="24"/>
        </w:rPr>
        <w:t xml:space="preserve"> </w:t>
      </w:r>
      <w:r w:rsidRPr="00BC0167">
        <w:rPr>
          <w:rFonts w:ascii="Times New Roman" w:hAnsi="Times New Roman" w:cs="Times New Roman"/>
          <w:sz w:val="24"/>
          <w:szCs w:val="24"/>
        </w:rPr>
        <w:t xml:space="preserve">средства бюджета города - 1 942,3 тыс. рублей); </w:t>
      </w:r>
    </w:p>
    <w:p w:rsidR="00886ED4" w:rsidRPr="00BC0167" w:rsidRDefault="00886ED4" w:rsidP="00BC0167">
      <w:pPr>
        <w:spacing w:after="0" w:line="240" w:lineRule="auto"/>
        <w:ind w:firstLine="709"/>
        <w:jc w:val="both"/>
        <w:rPr>
          <w:rFonts w:ascii="Times New Roman" w:hAnsi="Times New Roman" w:cs="Times New Roman"/>
          <w:sz w:val="24"/>
          <w:szCs w:val="24"/>
        </w:rPr>
      </w:pPr>
      <w:r w:rsidRPr="00BC0167">
        <w:rPr>
          <w:rFonts w:ascii="Times New Roman" w:hAnsi="Times New Roman" w:cs="Times New Roman"/>
          <w:sz w:val="24"/>
          <w:szCs w:val="24"/>
        </w:rPr>
        <w:t>б) п</w:t>
      </w:r>
      <w:r w:rsidRPr="00BC0167">
        <w:rPr>
          <w:rFonts w:ascii="Times New Roman" w:hAnsi="Times New Roman" w:cs="Times New Roman"/>
          <w:color w:val="000000"/>
          <w:sz w:val="24"/>
          <w:szCs w:val="24"/>
        </w:rPr>
        <w:t>риобретение оборудования для создания информационно - технологической инфраструктуры городских библиотек, приобретение и установку специализированного оборудования для слепых и слабовидящих пользователей, а также на перевод (оцифровку) периодических изданий, изданных на территории города Югорска в электронный формат на 2013 год в сумме 1 168,4 тыс. рублей (в том числе средства автономного округа - 1 053,9 тыс. рублей,</w:t>
      </w:r>
      <w:r w:rsidR="00BC0167">
        <w:rPr>
          <w:rFonts w:ascii="Times New Roman" w:hAnsi="Times New Roman" w:cs="Times New Roman"/>
          <w:color w:val="000000"/>
          <w:sz w:val="24"/>
          <w:szCs w:val="24"/>
        </w:rPr>
        <w:t xml:space="preserve"> </w:t>
      </w:r>
      <w:r w:rsidRPr="00BC0167">
        <w:rPr>
          <w:rFonts w:ascii="Times New Roman" w:hAnsi="Times New Roman" w:cs="Times New Roman"/>
          <w:color w:val="000000"/>
          <w:sz w:val="24"/>
          <w:szCs w:val="24"/>
        </w:rPr>
        <w:t>средства бюджета города - 114,5 тыс. рублей), на 2014 год в сумме 763,1 тыс. рублей (в том числе средства автономного округа - 648,6 тыс. рублей, средства бюджета города - 114,5 тыс. рублей)</w:t>
      </w:r>
      <w:r w:rsidRPr="00BC0167">
        <w:rPr>
          <w:rFonts w:ascii="Times New Roman" w:hAnsi="Times New Roman" w:cs="Times New Roman"/>
          <w:sz w:val="24"/>
          <w:szCs w:val="24"/>
        </w:rPr>
        <w:t>;</w:t>
      </w:r>
      <w:r w:rsidRPr="00BC0167">
        <w:rPr>
          <w:rFonts w:ascii="Times New Roman" w:hAnsi="Times New Roman" w:cs="Times New Roman"/>
          <w:color w:val="000000"/>
          <w:sz w:val="24"/>
          <w:szCs w:val="24"/>
        </w:rPr>
        <w:t xml:space="preserve"> </w:t>
      </w:r>
    </w:p>
    <w:p w:rsidR="00886ED4" w:rsidRPr="00BC0167" w:rsidRDefault="00886ED4" w:rsidP="00BC0167">
      <w:pPr>
        <w:widowControl w:val="0"/>
        <w:autoSpaceDE w:val="0"/>
        <w:autoSpaceDN w:val="0"/>
        <w:adjustRightInd w:val="0"/>
        <w:spacing w:after="0" w:line="240" w:lineRule="auto"/>
        <w:ind w:firstLine="709"/>
        <w:jc w:val="both"/>
        <w:rPr>
          <w:rFonts w:ascii="Times New Roman" w:hAnsi="Times New Roman" w:cs="Times New Roman"/>
          <w:color w:val="000000"/>
          <w:sz w:val="24"/>
          <w:szCs w:val="24"/>
        </w:rPr>
      </w:pPr>
      <w:r w:rsidRPr="00BC0167">
        <w:rPr>
          <w:rFonts w:ascii="Times New Roman" w:hAnsi="Times New Roman" w:cs="Times New Roman"/>
          <w:sz w:val="24"/>
          <w:szCs w:val="24"/>
        </w:rPr>
        <w:t xml:space="preserve">в) </w:t>
      </w:r>
      <w:r w:rsidRPr="00BC0167">
        <w:rPr>
          <w:rFonts w:ascii="Times New Roman" w:hAnsi="Times New Roman" w:cs="Times New Roman"/>
          <w:color w:val="000000"/>
          <w:sz w:val="24"/>
          <w:szCs w:val="24"/>
        </w:rPr>
        <w:t>приобретение специализированных программ, периферийного оборудования для предоставления доступа к</w:t>
      </w:r>
      <w:r w:rsidR="00BC0167">
        <w:rPr>
          <w:rFonts w:ascii="Times New Roman" w:hAnsi="Times New Roman" w:cs="Times New Roman"/>
          <w:color w:val="000000"/>
          <w:sz w:val="24"/>
          <w:szCs w:val="24"/>
        </w:rPr>
        <w:t xml:space="preserve"> </w:t>
      </w:r>
      <w:r w:rsidRPr="00BC0167">
        <w:rPr>
          <w:rFonts w:ascii="Times New Roman" w:hAnsi="Times New Roman" w:cs="Times New Roman"/>
          <w:color w:val="000000"/>
          <w:sz w:val="24"/>
          <w:szCs w:val="24"/>
        </w:rPr>
        <w:t xml:space="preserve">электронным музейным ресурсам на 2014 год в сумме 500,0 тыс. рублей (в том числе средства автономного округа - 425,0 тыс. рублей, средства бюджета </w:t>
      </w:r>
      <w:r w:rsidRPr="00BC0167">
        <w:rPr>
          <w:rFonts w:ascii="Times New Roman" w:hAnsi="Times New Roman" w:cs="Times New Roman"/>
          <w:color w:val="000000"/>
          <w:sz w:val="24"/>
          <w:szCs w:val="24"/>
        </w:rPr>
        <w:lastRenderedPageBreak/>
        <w:t>города - 75,0 тыс. рублей);</w:t>
      </w:r>
    </w:p>
    <w:p w:rsidR="00886ED4" w:rsidRPr="00BC0167" w:rsidRDefault="00886ED4" w:rsidP="00BC0167">
      <w:pPr>
        <w:widowControl w:val="0"/>
        <w:autoSpaceDE w:val="0"/>
        <w:autoSpaceDN w:val="0"/>
        <w:adjustRightInd w:val="0"/>
        <w:spacing w:after="0" w:line="240" w:lineRule="auto"/>
        <w:ind w:firstLine="709"/>
        <w:jc w:val="both"/>
        <w:rPr>
          <w:rFonts w:ascii="Times New Roman" w:hAnsi="Times New Roman" w:cs="Times New Roman"/>
          <w:color w:val="000000"/>
          <w:sz w:val="24"/>
          <w:szCs w:val="24"/>
        </w:rPr>
      </w:pPr>
      <w:r w:rsidRPr="00BC0167">
        <w:rPr>
          <w:rFonts w:ascii="Times New Roman" w:hAnsi="Times New Roman" w:cs="Times New Roman"/>
          <w:sz w:val="24"/>
          <w:szCs w:val="24"/>
        </w:rPr>
        <w:t>г) изготовление сувенирной продукции для участников фестиваля «Северное сияние» на 2013 год в сумме 200,0 тыс. рублей за счет средств автономного округа.</w:t>
      </w:r>
      <w:r w:rsidR="00BC0167">
        <w:rPr>
          <w:rFonts w:ascii="Times New Roman" w:hAnsi="Times New Roman" w:cs="Times New Roman"/>
          <w:sz w:val="24"/>
          <w:szCs w:val="24"/>
        </w:rPr>
        <w:t xml:space="preserve"> </w:t>
      </w:r>
    </w:p>
    <w:p w:rsidR="00886ED4" w:rsidRPr="00BC0167" w:rsidRDefault="00886ED4" w:rsidP="00BC0167">
      <w:pPr>
        <w:tabs>
          <w:tab w:val="left" w:pos="567"/>
        </w:tabs>
        <w:spacing w:after="0" w:line="240" w:lineRule="auto"/>
        <w:ind w:firstLine="709"/>
        <w:jc w:val="both"/>
        <w:rPr>
          <w:rFonts w:ascii="Times New Roman" w:hAnsi="Times New Roman" w:cs="Times New Roman"/>
          <w:sz w:val="24"/>
          <w:szCs w:val="24"/>
        </w:rPr>
      </w:pPr>
      <w:r w:rsidRPr="00BC0167">
        <w:rPr>
          <w:rFonts w:ascii="Times New Roman" w:hAnsi="Times New Roman" w:cs="Times New Roman"/>
          <w:sz w:val="24"/>
          <w:szCs w:val="24"/>
        </w:rPr>
        <w:t>Бюджетные ассигнования, предусмотренные по разделу 08 00 «</w:t>
      </w:r>
      <w:r w:rsidRPr="00BC0167">
        <w:rPr>
          <w:rFonts w:ascii="Times New Roman" w:hAnsi="Times New Roman" w:cs="Times New Roman"/>
          <w:color w:val="000000"/>
          <w:sz w:val="24"/>
          <w:szCs w:val="24"/>
        </w:rPr>
        <w:t>Культура, кинематография»</w:t>
      </w:r>
      <w:r w:rsidRPr="00BC0167">
        <w:rPr>
          <w:rFonts w:ascii="Times New Roman" w:hAnsi="Times New Roman" w:cs="Times New Roman"/>
          <w:sz w:val="24"/>
          <w:szCs w:val="24"/>
        </w:rPr>
        <w:t xml:space="preserve"> позволят:</w:t>
      </w:r>
    </w:p>
    <w:p w:rsidR="00886ED4" w:rsidRPr="00BC0167" w:rsidRDefault="00886ED4" w:rsidP="00BC0167">
      <w:pPr>
        <w:spacing w:after="0" w:line="240" w:lineRule="auto"/>
        <w:ind w:firstLine="709"/>
        <w:jc w:val="both"/>
        <w:rPr>
          <w:rFonts w:ascii="Times New Roman" w:eastAsia="Arial Unicode MS" w:hAnsi="Times New Roman" w:cs="Times New Roman"/>
          <w:kern w:val="1"/>
          <w:sz w:val="24"/>
          <w:szCs w:val="24"/>
        </w:rPr>
      </w:pPr>
      <w:r w:rsidRPr="00BC0167">
        <w:rPr>
          <w:rFonts w:ascii="Times New Roman" w:eastAsia="Arial Unicode MS" w:hAnsi="Times New Roman" w:cs="Times New Roman"/>
          <w:kern w:val="1"/>
          <w:sz w:val="24"/>
          <w:szCs w:val="24"/>
        </w:rPr>
        <w:t>- достигнуть более высокий качественный уровень культурного обслуживания жителей города Югорска;</w:t>
      </w:r>
    </w:p>
    <w:p w:rsidR="00886ED4" w:rsidRPr="00BC0167" w:rsidRDefault="00886ED4" w:rsidP="00BC0167">
      <w:pPr>
        <w:spacing w:after="0" w:line="240" w:lineRule="auto"/>
        <w:ind w:firstLine="709"/>
        <w:jc w:val="both"/>
        <w:rPr>
          <w:rFonts w:ascii="Times New Roman" w:eastAsia="Arial Unicode MS" w:hAnsi="Times New Roman" w:cs="Times New Roman"/>
          <w:kern w:val="1"/>
          <w:sz w:val="24"/>
          <w:szCs w:val="24"/>
        </w:rPr>
      </w:pPr>
      <w:r w:rsidRPr="00BC0167">
        <w:rPr>
          <w:rFonts w:ascii="Times New Roman" w:eastAsia="Arial Unicode MS" w:hAnsi="Times New Roman" w:cs="Times New Roman"/>
          <w:kern w:val="1"/>
          <w:sz w:val="24"/>
          <w:szCs w:val="24"/>
        </w:rPr>
        <w:t>- поддержать различные формы межнационального, культурного обмена и сотрудничества, обеспечивающие рост взаимопонимания и взаимоуважения представителей всех наций и народностей;</w:t>
      </w:r>
    </w:p>
    <w:p w:rsidR="00886ED4" w:rsidRPr="00BC0167" w:rsidRDefault="00886ED4" w:rsidP="00BC0167">
      <w:pPr>
        <w:spacing w:after="0" w:line="240" w:lineRule="auto"/>
        <w:ind w:firstLine="709"/>
        <w:jc w:val="both"/>
        <w:rPr>
          <w:rFonts w:ascii="Times New Roman" w:eastAsia="Arial Unicode MS" w:hAnsi="Times New Roman" w:cs="Times New Roman"/>
          <w:kern w:val="1"/>
          <w:sz w:val="24"/>
          <w:szCs w:val="24"/>
        </w:rPr>
      </w:pPr>
      <w:r w:rsidRPr="00BC0167">
        <w:rPr>
          <w:rFonts w:ascii="Times New Roman" w:eastAsia="Arial Unicode MS" w:hAnsi="Times New Roman" w:cs="Times New Roman"/>
          <w:kern w:val="1"/>
          <w:sz w:val="24"/>
          <w:szCs w:val="24"/>
        </w:rPr>
        <w:t>- сохранить и пропагандировать культурное наследие и культурный потенциал города</w:t>
      </w:r>
      <w:r w:rsidR="00BC0167">
        <w:rPr>
          <w:rFonts w:ascii="Times New Roman" w:eastAsia="Arial Unicode MS" w:hAnsi="Times New Roman" w:cs="Times New Roman"/>
          <w:kern w:val="1"/>
          <w:sz w:val="24"/>
          <w:szCs w:val="24"/>
        </w:rPr>
        <w:t xml:space="preserve"> </w:t>
      </w:r>
      <w:r w:rsidRPr="00BC0167">
        <w:rPr>
          <w:rFonts w:ascii="Times New Roman" w:eastAsia="Arial Unicode MS" w:hAnsi="Times New Roman" w:cs="Times New Roman"/>
          <w:kern w:val="1"/>
          <w:sz w:val="24"/>
          <w:szCs w:val="24"/>
        </w:rPr>
        <w:t>Югорска;</w:t>
      </w:r>
    </w:p>
    <w:p w:rsidR="00886ED4" w:rsidRPr="00BC0167" w:rsidRDefault="00886ED4" w:rsidP="00BC0167">
      <w:pPr>
        <w:shd w:val="clear" w:color="auto" w:fill="FFFFFF"/>
        <w:tabs>
          <w:tab w:val="left" w:pos="886"/>
        </w:tabs>
        <w:spacing w:after="0" w:line="240" w:lineRule="auto"/>
        <w:ind w:firstLine="709"/>
        <w:jc w:val="both"/>
        <w:rPr>
          <w:rFonts w:ascii="Times New Roman" w:eastAsia="Arial Unicode MS" w:hAnsi="Times New Roman" w:cs="Times New Roman"/>
          <w:kern w:val="1"/>
          <w:sz w:val="24"/>
          <w:szCs w:val="24"/>
        </w:rPr>
      </w:pPr>
      <w:r w:rsidRPr="00BC0167">
        <w:rPr>
          <w:rFonts w:ascii="Times New Roman" w:eastAsia="Arial Unicode MS" w:hAnsi="Times New Roman" w:cs="Times New Roman"/>
          <w:kern w:val="1"/>
          <w:sz w:val="24"/>
          <w:szCs w:val="24"/>
        </w:rPr>
        <w:t>- стимулировать и поддержать разнообразные творческие инициативы, защитить и обеспечить свободу творчества;</w:t>
      </w:r>
    </w:p>
    <w:p w:rsidR="00886ED4" w:rsidRPr="00BC0167" w:rsidRDefault="00886ED4" w:rsidP="00BC0167">
      <w:pPr>
        <w:shd w:val="clear" w:color="auto" w:fill="FFFFFF"/>
        <w:tabs>
          <w:tab w:val="left" w:pos="886"/>
        </w:tabs>
        <w:spacing w:after="0" w:line="240" w:lineRule="auto"/>
        <w:ind w:firstLine="709"/>
        <w:jc w:val="both"/>
        <w:rPr>
          <w:rFonts w:ascii="Times New Roman" w:eastAsia="Arial Unicode MS" w:hAnsi="Times New Roman" w:cs="Times New Roman"/>
          <w:kern w:val="1"/>
          <w:sz w:val="24"/>
          <w:szCs w:val="24"/>
        </w:rPr>
      </w:pPr>
      <w:r w:rsidRPr="00BC0167">
        <w:rPr>
          <w:rFonts w:ascii="Times New Roman" w:eastAsia="Arial Unicode MS" w:hAnsi="Times New Roman" w:cs="Times New Roman"/>
          <w:kern w:val="1"/>
          <w:sz w:val="24"/>
          <w:szCs w:val="24"/>
        </w:rPr>
        <w:t>- улучшить материально-техническую базу</w:t>
      </w:r>
      <w:r w:rsidR="00BC0167">
        <w:rPr>
          <w:rFonts w:ascii="Times New Roman" w:eastAsia="Arial Unicode MS" w:hAnsi="Times New Roman" w:cs="Times New Roman"/>
          <w:kern w:val="1"/>
          <w:sz w:val="24"/>
          <w:szCs w:val="24"/>
        </w:rPr>
        <w:t xml:space="preserve"> </w:t>
      </w:r>
      <w:r w:rsidRPr="00BC0167">
        <w:rPr>
          <w:rFonts w:ascii="Times New Roman" w:eastAsia="Arial Unicode MS" w:hAnsi="Times New Roman" w:cs="Times New Roman"/>
          <w:kern w:val="1"/>
          <w:sz w:val="24"/>
          <w:szCs w:val="24"/>
        </w:rPr>
        <w:t>учреждений культуры;</w:t>
      </w:r>
    </w:p>
    <w:p w:rsidR="00886ED4" w:rsidRPr="00BC0167" w:rsidRDefault="00886ED4" w:rsidP="00BC0167">
      <w:pPr>
        <w:shd w:val="clear" w:color="auto" w:fill="FFFFFF"/>
        <w:tabs>
          <w:tab w:val="left" w:pos="886"/>
        </w:tabs>
        <w:spacing w:after="0" w:line="240" w:lineRule="auto"/>
        <w:ind w:firstLine="709"/>
        <w:jc w:val="both"/>
        <w:rPr>
          <w:rFonts w:ascii="Times New Roman" w:eastAsia="Arial Unicode MS" w:hAnsi="Times New Roman" w:cs="Times New Roman"/>
          <w:kern w:val="1"/>
          <w:sz w:val="24"/>
          <w:szCs w:val="24"/>
        </w:rPr>
      </w:pPr>
      <w:r w:rsidRPr="00BC0167">
        <w:rPr>
          <w:rFonts w:ascii="Times New Roman" w:eastAsia="Arial Unicode MS" w:hAnsi="Times New Roman" w:cs="Times New Roman"/>
          <w:kern w:val="1"/>
          <w:sz w:val="24"/>
          <w:szCs w:val="24"/>
        </w:rPr>
        <w:t>- обеспечить комплексную безопасность и комфортные условия оказания услуг в учреждениях культуры.</w:t>
      </w:r>
    </w:p>
    <w:p w:rsidR="00886ED4" w:rsidRDefault="00886ED4" w:rsidP="009306BD">
      <w:pPr>
        <w:keepNext/>
        <w:spacing w:after="0" w:line="240" w:lineRule="auto"/>
        <w:jc w:val="center"/>
        <w:outlineLvl w:val="1"/>
        <w:rPr>
          <w:rFonts w:ascii="Times New Roman" w:hAnsi="Times New Roman" w:cs="Times New Roman"/>
          <w:b/>
          <w:bCs/>
          <w:sz w:val="24"/>
          <w:szCs w:val="24"/>
          <w:highlight w:val="cyan"/>
          <w:u w:val="single"/>
        </w:rPr>
      </w:pPr>
    </w:p>
    <w:p w:rsidR="006506B9" w:rsidRPr="00FD5F88" w:rsidRDefault="006506B9" w:rsidP="009306BD">
      <w:pPr>
        <w:keepNext/>
        <w:spacing w:after="0" w:line="240" w:lineRule="auto"/>
        <w:jc w:val="center"/>
        <w:outlineLvl w:val="1"/>
        <w:rPr>
          <w:rFonts w:ascii="Times New Roman" w:hAnsi="Times New Roman" w:cs="Times New Roman"/>
          <w:b/>
          <w:bCs/>
          <w:sz w:val="24"/>
          <w:szCs w:val="24"/>
          <w:u w:val="single"/>
        </w:rPr>
      </w:pPr>
      <w:r w:rsidRPr="00FD5F88">
        <w:rPr>
          <w:rFonts w:ascii="Times New Roman" w:hAnsi="Times New Roman" w:cs="Times New Roman"/>
          <w:b/>
          <w:bCs/>
          <w:sz w:val="24"/>
          <w:szCs w:val="24"/>
          <w:u w:val="single"/>
        </w:rPr>
        <w:t>Раздел 0900 «Здравоохранение</w:t>
      </w:r>
      <w:bookmarkEnd w:id="6"/>
      <w:bookmarkEnd w:id="7"/>
      <w:bookmarkEnd w:id="8"/>
      <w:r w:rsidRPr="00FD5F88">
        <w:rPr>
          <w:rFonts w:ascii="Times New Roman" w:hAnsi="Times New Roman" w:cs="Times New Roman"/>
          <w:b/>
          <w:bCs/>
          <w:sz w:val="24"/>
          <w:szCs w:val="24"/>
          <w:u w:val="single"/>
        </w:rPr>
        <w:t>»</w:t>
      </w:r>
    </w:p>
    <w:p w:rsidR="006506B9" w:rsidRPr="00FD5F88" w:rsidRDefault="006506B9" w:rsidP="009306BD">
      <w:pPr>
        <w:spacing w:after="0" w:line="240" w:lineRule="auto"/>
        <w:ind w:firstLine="709"/>
        <w:rPr>
          <w:rFonts w:ascii="Times New Roman" w:hAnsi="Times New Roman" w:cs="Times New Roman"/>
          <w:sz w:val="24"/>
          <w:szCs w:val="24"/>
        </w:rPr>
      </w:pPr>
    </w:p>
    <w:p w:rsidR="006506B9" w:rsidRPr="00FD5F88" w:rsidRDefault="006506B9" w:rsidP="009306BD">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Бюджетная политика в сфере здравоохранения на 2013-2015 годы будет осуществляться в рамках проводимой реформы здравоохранения, которая нацелена на выполнение задач предоставления качественной и доступной медицинской помощи населению. Платформой для успешной реализации реформы должна стать масштабная модернизация отрасли здравоохранения, начатая в 2011-2012 годах на всей территории Российской Федерации.</w:t>
      </w:r>
    </w:p>
    <w:p w:rsidR="006506B9" w:rsidRPr="00FD5F88" w:rsidRDefault="006506B9" w:rsidP="009306BD">
      <w:pPr>
        <w:widowControl w:val="0"/>
        <w:autoSpaceDE w:val="0"/>
        <w:autoSpaceDN w:val="0"/>
        <w:adjustRightInd w:val="0"/>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Предоставление жителям города медицинских услуг осуществляется в рамках программы государственных гарантий бесплатного оказания гражданам медицинской помощи в Ханты-Мансийском автономном округе – Югре. На 2013 год и на плановый период 2014 и 2015 годов реализация указанной программы будет учитывать перераспределение источников финансового обеспечения расходов в системе регионального и муниципального здравоохранения. </w:t>
      </w:r>
    </w:p>
    <w:p w:rsidR="006506B9" w:rsidRPr="00FD5F88" w:rsidRDefault="006506B9" w:rsidP="009306BD">
      <w:pPr>
        <w:widowControl w:val="0"/>
        <w:autoSpaceDE w:val="0"/>
        <w:autoSpaceDN w:val="0"/>
        <w:adjustRightInd w:val="0"/>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Так, с 2013 года финансирование скорой медицинской помощи будет осуществляться за счет средств обязательного медицинского страхования.</w:t>
      </w:r>
    </w:p>
    <w:p w:rsidR="006506B9" w:rsidRPr="00FD5F88" w:rsidRDefault="006506B9" w:rsidP="009306BD">
      <w:pPr>
        <w:autoSpaceDE w:val="0"/>
        <w:autoSpaceDN w:val="0"/>
        <w:adjustRightInd w:val="0"/>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В связи с переходом на полный тариф оплаты медицинской помощи в системе обязательного медицинского страхования, все расходы, осуществляемые в 2012 году за счет средств местного бюджета по созданию условий для оказания медицинской помощи населению (коммунальные услуги, услуги связи, транспортные, прочие услуги и расходы), с 2013 года будут финансироваться: </w:t>
      </w:r>
    </w:p>
    <w:p w:rsidR="006506B9" w:rsidRPr="00FD5F88" w:rsidRDefault="006506B9" w:rsidP="009306BD">
      <w:pPr>
        <w:autoSpaceDE w:val="0"/>
        <w:autoSpaceDN w:val="0"/>
        <w:adjustRightInd w:val="0"/>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за счет средств обязательного медицинского страхования, в части видов и объемов медицинской помощи, включенных в территориальную программу обязательного медицинского страхования;</w:t>
      </w:r>
    </w:p>
    <w:p w:rsidR="006506B9" w:rsidRPr="00FD5F88" w:rsidRDefault="006506B9" w:rsidP="009306BD">
      <w:pPr>
        <w:autoSpaceDE w:val="0"/>
        <w:autoSpaceDN w:val="0"/>
        <w:adjustRightInd w:val="0"/>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за счет предоставления субвенции местным бюджетам на организацию оказания медицинской помощи в соответствии с территориальной программой государственных гарантий оказания гражданам Российской Федерации бесплатной медицинской помощи (в части видов и объемов медицинской помощи, не включенных в территориальную программу обязательного медицинского страхования). </w:t>
      </w:r>
    </w:p>
    <w:p w:rsidR="006506B9" w:rsidRPr="00FD5F88" w:rsidRDefault="006506B9" w:rsidP="009306BD">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Увеличение объемов поступлений средств обязательного медицинского страхования обусловлено ростом объемов поступлений страховых взносов на обязательное медицинское страхование.</w:t>
      </w:r>
    </w:p>
    <w:p w:rsidR="006506B9" w:rsidRPr="00FD5F88" w:rsidRDefault="006506B9" w:rsidP="009306BD">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Таким образом, в 2013 году сформирована следующая модель финансирования учреждений здравоохранения:</w:t>
      </w:r>
    </w:p>
    <w:p w:rsidR="006506B9" w:rsidRPr="00FD5F88" w:rsidRDefault="006506B9" w:rsidP="009306BD">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1. Из средств обязательного медицинского страхования (для учреждений, работающих</w:t>
      </w:r>
    </w:p>
    <w:p w:rsidR="006506B9" w:rsidRPr="00FD5F88" w:rsidRDefault="006506B9" w:rsidP="009306BD">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в системе обязательного медицинского страхования):</w:t>
      </w:r>
    </w:p>
    <w:p w:rsidR="006506B9" w:rsidRPr="00FD5F88" w:rsidRDefault="006506B9" w:rsidP="009306BD">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lastRenderedPageBreak/>
        <w:t>Заработная плата, начисления на оплату труда, прочие выплаты, приобретение лекарственных средств, расходных материалов, продуктов питания, мягкого инвентаря, медицинского инструментария, реактивов и химикатов, прочих материальных запасов, расходы на оплату стоимости лабораторных и инструментальных исследований, проводимых в других организациях (при отсутствии в медицинской организации лаборатории и диагностического оборудования), организацию питания (при отсутствии организованного питания в медицинской организации), расходы на оплату услуг связи, транспортных услуг, коммунальных услуг, работ и услуг по содержанию имущества, расходы на арендную плату за пользование имуществом, оплату программного обеспечения и прочих услуг, социальное обеспечение работников медицинских организаций, установленное законодательством Российской Федерации, прочие расходы, расходы на приобретение оборудования стоимостью до 100 тыс. рублей за единицу.</w:t>
      </w:r>
    </w:p>
    <w:p w:rsidR="006506B9" w:rsidRPr="00FD5F88" w:rsidRDefault="006506B9" w:rsidP="009306BD">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2. За счет субвенций из окружного бюджета бюджетам муниципальных образований:</w:t>
      </w:r>
    </w:p>
    <w:p w:rsidR="006506B9" w:rsidRPr="00FD5F88" w:rsidRDefault="006506B9" w:rsidP="009306BD">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Содержание подразделений, не входящих в тарифы на медицинские услуги в системе обязательного медицинского страхования, оказывающих социально-значимые виды медицинской помощи: туберкулез, психиатрия, венерология, ВИЧ, СПИД, патологическая анатомия, медицинская статистика, отделение переливания крови, врачебно-физкультурное отделение, кабинет медицинской профилактики, </w:t>
      </w:r>
      <w:proofErr w:type="spellStart"/>
      <w:r w:rsidRPr="00FD5F88">
        <w:rPr>
          <w:rFonts w:ascii="Times New Roman" w:hAnsi="Times New Roman" w:cs="Times New Roman"/>
          <w:sz w:val="24"/>
          <w:szCs w:val="24"/>
        </w:rPr>
        <w:t>дошкольно-школьное</w:t>
      </w:r>
      <w:proofErr w:type="spellEnd"/>
      <w:r w:rsidRPr="00FD5F88">
        <w:rPr>
          <w:rFonts w:ascii="Times New Roman" w:hAnsi="Times New Roman" w:cs="Times New Roman"/>
          <w:sz w:val="24"/>
          <w:szCs w:val="24"/>
        </w:rPr>
        <w:t xml:space="preserve"> отделение и другие структурные подразделения, не включенные в территориальную программу обязательного медицинского страхования (расходы на заработную плату, начисления на оплату труда, прочие выплаты, приобретение лекарственных средств, расходных материалов, продуктов питания, мягкого инвентаря, медицинского инструментария, прочих материальных запасов, расходы на оплату услуг связи, транспортных услуг, коммунальных услуг, работ и услуг по содержанию имущества, социальное обеспечение работников медицинских организаций, установленное законодательством Российской Федерации, прочие расходы, расходы на приобретение оборудования стоимостью до 100 тыс. рублей за единицу).</w:t>
      </w:r>
    </w:p>
    <w:p w:rsidR="006506B9" w:rsidRPr="00FD5F88" w:rsidRDefault="006506B9" w:rsidP="009306BD">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3. За счет средств бюджетов муниципальных образований: информационное сопровождение деятельности учреждения, компенсация расходов на оплату стоимости проезда к месту получения медицинской помощи и обратно, возмещение расходов по найму, аренде жилого помещения приглашенным специалистам из другой местности.</w:t>
      </w:r>
    </w:p>
    <w:p w:rsidR="006506B9" w:rsidRPr="00FD5F88" w:rsidRDefault="006506B9" w:rsidP="009306BD">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4. За счет средств бюджета автономного округа и бюджетов муниципальных образований: финансирование целевых программ, в том числе в части приобретения оборудования стоимостью более ста тысяч рублей за единицу. </w:t>
      </w:r>
    </w:p>
    <w:p w:rsidR="006506B9" w:rsidRPr="00FD5F88" w:rsidRDefault="006506B9" w:rsidP="009306BD">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Одноканальное финансирование в дальнейшем будет предусматривать финансирование затрат медицинских учреждений на оказание медицинской помощи только из средств Фонда обязательного медицинского страхования. До 2015 года будет включена в тариф оплата социально-значимых видов медицинской помощи: туберкулез, психиатрия, венерология, ВИЧ, СПИД, патологическая анатомия, медицинская статистика, отделение переливания крови, врачебно-физкультурное отделение, кабинет медицинской профилактики, </w:t>
      </w:r>
      <w:proofErr w:type="spellStart"/>
      <w:r w:rsidRPr="00FD5F88">
        <w:rPr>
          <w:rFonts w:ascii="Times New Roman" w:hAnsi="Times New Roman" w:cs="Times New Roman"/>
          <w:sz w:val="24"/>
          <w:szCs w:val="24"/>
        </w:rPr>
        <w:t>дошкольно-школьное</w:t>
      </w:r>
      <w:proofErr w:type="spellEnd"/>
      <w:r w:rsidRPr="00FD5F88">
        <w:rPr>
          <w:rFonts w:ascii="Times New Roman" w:hAnsi="Times New Roman" w:cs="Times New Roman"/>
          <w:sz w:val="24"/>
          <w:szCs w:val="24"/>
        </w:rPr>
        <w:t xml:space="preserve"> отделение. Расходные обязательства Фонда обязательного медицинского страхования рассчитываются на основе федеральных </w:t>
      </w:r>
      <w:proofErr w:type="spellStart"/>
      <w:r w:rsidRPr="00FD5F88">
        <w:rPr>
          <w:rFonts w:ascii="Times New Roman" w:hAnsi="Times New Roman" w:cs="Times New Roman"/>
          <w:sz w:val="24"/>
          <w:szCs w:val="24"/>
        </w:rPr>
        <w:t>подушевых</w:t>
      </w:r>
      <w:proofErr w:type="spellEnd"/>
      <w:r w:rsidRPr="00FD5F88">
        <w:rPr>
          <w:rFonts w:ascii="Times New Roman" w:hAnsi="Times New Roman" w:cs="Times New Roman"/>
          <w:sz w:val="24"/>
          <w:szCs w:val="24"/>
        </w:rPr>
        <w:t xml:space="preserve"> нормативов финансовых затрат на единицу объема медицинской помощи по профилям отделений и специальностям в зависимости от половозрастной структуры населения.</w:t>
      </w:r>
    </w:p>
    <w:p w:rsidR="006506B9" w:rsidRPr="00FD5F88" w:rsidRDefault="006506B9" w:rsidP="009306BD">
      <w:pPr>
        <w:tabs>
          <w:tab w:val="left" w:pos="8647"/>
        </w:tabs>
        <w:spacing w:after="0" w:line="240" w:lineRule="auto"/>
        <w:ind w:firstLine="709"/>
        <w:jc w:val="both"/>
        <w:rPr>
          <w:rFonts w:ascii="Times New Roman" w:hAnsi="Times New Roman" w:cs="Times New Roman"/>
          <w:kern w:val="28"/>
          <w:sz w:val="24"/>
          <w:szCs w:val="24"/>
        </w:rPr>
      </w:pPr>
      <w:r w:rsidRPr="00FD5F88">
        <w:rPr>
          <w:rFonts w:ascii="Times New Roman" w:hAnsi="Times New Roman" w:cs="Times New Roman"/>
          <w:kern w:val="28"/>
          <w:sz w:val="24"/>
          <w:szCs w:val="24"/>
        </w:rPr>
        <w:t>Бюджетные ассигнования по разделу характеризуются следующими данными:</w:t>
      </w:r>
    </w:p>
    <w:p w:rsidR="006506B9" w:rsidRPr="00FD5F88" w:rsidRDefault="006506B9" w:rsidP="009306BD">
      <w:pPr>
        <w:tabs>
          <w:tab w:val="left" w:pos="8647"/>
        </w:tabs>
        <w:spacing w:after="0" w:line="240" w:lineRule="auto"/>
        <w:ind w:firstLine="709"/>
        <w:jc w:val="both"/>
        <w:rPr>
          <w:rFonts w:ascii="Times New Roman" w:hAnsi="Times New Roman" w:cs="Times New Roman"/>
          <w:kern w:val="28"/>
          <w:sz w:val="24"/>
          <w:szCs w:val="24"/>
        </w:rPr>
      </w:pPr>
    </w:p>
    <w:tbl>
      <w:tblPr>
        <w:tblW w:w="4901"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594"/>
        <w:gridCol w:w="1536"/>
        <w:gridCol w:w="1499"/>
        <w:gridCol w:w="1515"/>
        <w:gridCol w:w="1515"/>
      </w:tblGrid>
      <w:tr w:rsidR="006506B9" w:rsidRPr="00FD5F88" w:rsidTr="004B1339">
        <w:trPr>
          <w:trHeight w:val="315"/>
        </w:trPr>
        <w:tc>
          <w:tcPr>
            <w:tcW w:w="1861" w:type="pct"/>
            <w:vMerge w:val="restart"/>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Показатель</w:t>
            </w:r>
          </w:p>
        </w:tc>
        <w:tc>
          <w:tcPr>
            <w:tcW w:w="795" w:type="pct"/>
            <w:vMerge w:val="restart"/>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2012 год (решение № 119 от 16.12.2011)</w:t>
            </w:r>
          </w:p>
        </w:tc>
        <w:tc>
          <w:tcPr>
            <w:tcW w:w="2344" w:type="pct"/>
            <w:gridSpan w:val="3"/>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Проект бюджета</w:t>
            </w:r>
          </w:p>
        </w:tc>
      </w:tr>
      <w:tr w:rsidR="006506B9" w:rsidRPr="00FD5F88" w:rsidTr="004B1339">
        <w:trPr>
          <w:trHeight w:val="735"/>
        </w:trPr>
        <w:tc>
          <w:tcPr>
            <w:tcW w:w="1861" w:type="pct"/>
            <w:vMerge/>
            <w:vAlign w:val="center"/>
          </w:tcPr>
          <w:p w:rsidR="006506B9" w:rsidRPr="00FD5F88" w:rsidRDefault="006506B9" w:rsidP="009306BD">
            <w:pPr>
              <w:spacing w:after="0" w:line="240" w:lineRule="auto"/>
              <w:rPr>
                <w:rFonts w:ascii="Times New Roman" w:hAnsi="Times New Roman" w:cs="Times New Roman"/>
                <w:sz w:val="24"/>
                <w:szCs w:val="24"/>
              </w:rPr>
            </w:pPr>
          </w:p>
        </w:tc>
        <w:tc>
          <w:tcPr>
            <w:tcW w:w="795" w:type="pct"/>
            <w:vMerge/>
            <w:vAlign w:val="center"/>
          </w:tcPr>
          <w:p w:rsidR="006506B9" w:rsidRPr="00FD5F88" w:rsidRDefault="006506B9" w:rsidP="009306BD">
            <w:pPr>
              <w:spacing w:after="0" w:line="240" w:lineRule="auto"/>
              <w:rPr>
                <w:rFonts w:ascii="Times New Roman" w:hAnsi="Times New Roman" w:cs="Times New Roman"/>
                <w:sz w:val="24"/>
                <w:szCs w:val="24"/>
              </w:rPr>
            </w:pPr>
          </w:p>
        </w:tc>
        <w:tc>
          <w:tcPr>
            <w:tcW w:w="776" w:type="pct"/>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2013 год</w:t>
            </w:r>
          </w:p>
        </w:tc>
        <w:tc>
          <w:tcPr>
            <w:tcW w:w="784" w:type="pct"/>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2014 год</w:t>
            </w:r>
          </w:p>
        </w:tc>
        <w:tc>
          <w:tcPr>
            <w:tcW w:w="784" w:type="pct"/>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2015 год</w:t>
            </w:r>
          </w:p>
        </w:tc>
      </w:tr>
      <w:tr w:rsidR="006506B9" w:rsidRPr="00FD5F88" w:rsidTr="004B1339">
        <w:trPr>
          <w:trHeight w:val="505"/>
        </w:trPr>
        <w:tc>
          <w:tcPr>
            <w:tcW w:w="1861" w:type="pct"/>
            <w:vAlign w:val="center"/>
          </w:tcPr>
          <w:p w:rsidR="006506B9" w:rsidRPr="00FD5F88" w:rsidRDefault="006506B9" w:rsidP="009306BD">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Общий объем расходов, тыс. рублей</w:t>
            </w:r>
          </w:p>
        </w:tc>
        <w:tc>
          <w:tcPr>
            <w:tcW w:w="795" w:type="pct"/>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176 190,1</w:t>
            </w:r>
          </w:p>
        </w:tc>
        <w:tc>
          <w:tcPr>
            <w:tcW w:w="776" w:type="pct"/>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114 626,2</w:t>
            </w:r>
          </w:p>
        </w:tc>
        <w:tc>
          <w:tcPr>
            <w:tcW w:w="784" w:type="pct"/>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108 702,9</w:t>
            </w:r>
          </w:p>
        </w:tc>
        <w:tc>
          <w:tcPr>
            <w:tcW w:w="784" w:type="pct"/>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114 523,6</w:t>
            </w:r>
          </w:p>
        </w:tc>
      </w:tr>
      <w:tr w:rsidR="006506B9" w:rsidRPr="00FD5F88" w:rsidTr="004B1339">
        <w:trPr>
          <w:trHeight w:val="855"/>
        </w:trPr>
        <w:tc>
          <w:tcPr>
            <w:tcW w:w="1861" w:type="pct"/>
            <w:vAlign w:val="center"/>
          </w:tcPr>
          <w:p w:rsidR="006506B9" w:rsidRPr="00FD5F88" w:rsidRDefault="006506B9" w:rsidP="009306BD">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Доля в общем объеме расходов без условно утверждаемых расходов, %</w:t>
            </w:r>
          </w:p>
        </w:tc>
        <w:tc>
          <w:tcPr>
            <w:tcW w:w="795" w:type="pct"/>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6,7</w:t>
            </w:r>
          </w:p>
        </w:tc>
        <w:tc>
          <w:tcPr>
            <w:tcW w:w="776" w:type="pct"/>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4,8</w:t>
            </w:r>
          </w:p>
        </w:tc>
        <w:tc>
          <w:tcPr>
            <w:tcW w:w="784" w:type="pct"/>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4,9</w:t>
            </w:r>
          </w:p>
        </w:tc>
        <w:tc>
          <w:tcPr>
            <w:tcW w:w="784" w:type="pct"/>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5,0</w:t>
            </w:r>
          </w:p>
        </w:tc>
      </w:tr>
      <w:tr w:rsidR="006506B9" w:rsidRPr="00FD5F88" w:rsidTr="004B1339">
        <w:trPr>
          <w:trHeight w:val="630"/>
        </w:trPr>
        <w:tc>
          <w:tcPr>
            <w:tcW w:w="1861" w:type="pct"/>
            <w:vAlign w:val="center"/>
          </w:tcPr>
          <w:p w:rsidR="006506B9" w:rsidRPr="00FD5F88" w:rsidRDefault="006506B9" w:rsidP="009306BD">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lastRenderedPageBreak/>
              <w:t>Прирост к предыдущему году, тыс. рублей</w:t>
            </w:r>
          </w:p>
        </w:tc>
        <w:tc>
          <w:tcPr>
            <w:tcW w:w="795" w:type="pct"/>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w:t>
            </w:r>
          </w:p>
        </w:tc>
        <w:tc>
          <w:tcPr>
            <w:tcW w:w="776" w:type="pct"/>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-61 563,9</w:t>
            </w:r>
          </w:p>
        </w:tc>
        <w:tc>
          <w:tcPr>
            <w:tcW w:w="784" w:type="pct"/>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-5 923,3</w:t>
            </w:r>
          </w:p>
        </w:tc>
        <w:tc>
          <w:tcPr>
            <w:tcW w:w="784" w:type="pct"/>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5 820,7</w:t>
            </w:r>
          </w:p>
        </w:tc>
      </w:tr>
      <w:tr w:rsidR="006506B9" w:rsidRPr="00FD5F88" w:rsidTr="004B1339">
        <w:trPr>
          <w:trHeight w:val="409"/>
        </w:trPr>
        <w:tc>
          <w:tcPr>
            <w:tcW w:w="1861" w:type="pct"/>
            <w:vAlign w:val="center"/>
          </w:tcPr>
          <w:p w:rsidR="006506B9" w:rsidRPr="00FD5F88" w:rsidRDefault="006506B9" w:rsidP="009306BD">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Прирост к предыдущему году, %</w:t>
            </w:r>
          </w:p>
        </w:tc>
        <w:tc>
          <w:tcPr>
            <w:tcW w:w="795" w:type="pct"/>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w:t>
            </w:r>
          </w:p>
        </w:tc>
        <w:tc>
          <w:tcPr>
            <w:tcW w:w="776" w:type="pct"/>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65,1</w:t>
            </w:r>
          </w:p>
        </w:tc>
        <w:tc>
          <w:tcPr>
            <w:tcW w:w="784" w:type="pct"/>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94,8</w:t>
            </w:r>
          </w:p>
        </w:tc>
        <w:tc>
          <w:tcPr>
            <w:tcW w:w="784" w:type="pct"/>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105,4</w:t>
            </w:r>
          </w:p>
        </w:tc>
      </w:tr>
      <w:tr w:rsidR="006506B9" w:rsidRPr="00FD5F88" w:rsidTr="004B1339">
        <w:trPr>
          <w:trHeight w:val="260"/>
        </w:trPr>
        <w:tc>
          <w:tcPr>
            <w:tcW w:w="1861" w:type="pct"/>
            <w:vAlign w:val="center"/>
          </w:tcPr>
          <w:p w:rsidR="006506B9" w:rsidRPr="00FD5F88" w:rsidRDefault="006506B9" w:rsidP="009306BD">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Рост к уровню 2012 года, %</w:t>
            </w:r>
          </w:p>
        </w:tc>
        <w:tc>
          <w:tcPr>
            <w:tcW w:w="795" w:type="pct"/>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w:t>
            </w:r>
          </w:p>
        </w:tc>
        <w:tc>
          <w:tcPr>
            <w:tcW w:w="776" w:type="pct"/>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65,1</w:t>
            </w:r>
          </w:p>
        </w:tc>
        <w:tc>
          <w:tcPr>
            <w:tcW w:w="784" w:type="pct"/>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61,7</w:t>
            </w:r>
          </w:p>
        </w:tc>
        <w:tc>
          <w:tcPr>
            <w:tcW w:w="784" w:type="pct"/>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65,0</w:t>
            </w:r>
          </w:p>
        </w:tc>
      </w:tr>
    </w:tbl>
    <w:p w:rsidR="006506B9" w:rsidRPr="00FD5F88" w:rsidRDefault="006506B9" w:rsidP="009306BD">
      <w:pPr>
        <w:spacing w:after="0" w:line="240" w:lineRule="auto"/>
        <w:ind w:firstLine="851"/>
        <w:rPr>
          <w:rFonts w:ascii="Times New Roman" w:hAnsi="Times New Roman" w:cs="Times New Roman"/>
          <w:sz w:val="24"/>
          <w:szCs w:val="24"/>
        </w:rPr>
      </w:pPr>
    </w:p>
    <w:p w:rsidR="006506B9" w:rsidRPr="00FD5F88" w:rsidRDefault="006506B9" w:rsidP="009306BD">
      <w:pPr>
        <w:tabs>
          <w:tab w:val="num" w:pos="720"/>
        </w:tabs>
        <w:spacing w:after="0" w:line="240" w:lineRule="auto"/>
        <w:ind w:firstLine="720"/>
        <w:jc w:val="both"/>
        <w:rPr>
          <w:rFonts w:ascii="Times New Roman" w:hAnsi="Times New Roman" w:cs="Times New Roman"/>
          <w:sz w:val="24"/>
          <w:szCs w:val="24"/>
        </w:rPr>
      </w:pPr>
      <w:r w:rsidRPr="00FD5F88">
        <w:rPr>
          <w:rFonts w:ascii="Times New Roman" w:hAnsi="Times New Roman" w:cs="Times New Roman"/>
          <w:sz w:val="24"/>
          <w:szCs w:val="24"/>
        </w:rPr>
        <w:t>Изменение (+/-) бюджетных ассигнований в 2013-2015 годах по разделу 0900 «Здравоохранение» по сравнению с 2012 годом обусловлено:</w:t>
      </w:r>
    </w:p>
    <w:p w:rsidR="006506B9" w:rsidRPr="00FD5F88" w:rsidRDefault="006506B9" w:rsidP="009306BD">
      <w:pPr>
        <w:tabs>
          <w:tab w:val="num" w:pos="720"/>
        </w:tabs>
        <w:spacing w:after="0" w:line="240" w:lineRule="auto"/>
        <w:ind w:firstLine="720"/>
        <w:jc w:val="both"/>
        <w:rPr>
          <w:rFonts w:ascii="Times New Roman" w:hAnsi="Times New Roman" w:cs="Times New Roman"/>
          <w:sz w:val="24"/>
          <w:szCs w:val="24"/>
        </w:rPr>
      </w:pPr>
      <w:r w:rsidRPr="00FD5F88">
        <w:rPr>
          <w:rFonts w:ascii="Times New Roman" w:hAnsi="Times New Roman" w:cs="Times New Roman"/>
          <w:sz w:val="24"/>
          <w:szCs w:val="24"/>
        </w:rPr>
        <w:t>- изменением системы финансирования отрасли здравоохранения (-);</w:t>
      </w:r>
    </w:p>
    <w:p w:rsidR="006506B9" w:rsidRPr="00FD5F88" w:rsidRDefault="006506B9" w:rsidP="009306BD">
      <w:pPr>
        <w:tabs>
          <w:tab w:val="num" w:pos="720"/>
        </w:tabs>
        <w:spacing w:after="0" w:line="240" w:lineRule="auto"/>
        <w:ind w:firstLine="720"/>
        <w:jc w:val="both"/>
        <w:rPr>
          <w:rFonts w:ascii="Times New Roman" w:hAnsi="Times New Roman" w:cs="Times New Roman"/>
          <w:sz w:val="24"/>
          <w:szCs w:val="24"/>
        </w:rPr>
      </w:pPr>
      <w:r w:rsidRPr="00FD5F88">
        <w:rPr>
          <w:rFonts w:ascii="Times New Roman" w:hAnsi="Times New Roman" w:cs="Times New Roman"/>
          <w:sz w:val="24"/>
          <w:szCs w:val="24"/>
        </w:rPr>
        <w:t>- индексацией фонда оплаты труда работников учреждения, выплачиваемой за счет средств субвенции из бюджета автономного округа (+);</w:t>
      </w:r>
    </w:p>
    <w:p w:rsidR="006506B9" w:rsidRPr="00FD5F88" w:rsidRDefault="006506B9" w:rsidP="009306BD">
      <w:pPr>
        <w:tabs>
          <w:tab w:val="num" w:pos="720"/>
        </w:tabs>
        <w:spacing w:after="0" w:line="240" w:lineRule="auto"/>
        <w:ind w:firstLine="720"/>
        <w:jc w:val="both"/>
        <w:rPr>
          <w:rFonts w:ascii="Times New Roman" w:hAnsi="Times New Roman" w:cs="Times New Roman"/>
          <w:sz w:val="24"/>
          <w:szCs w:val="24"/>
        </w:rPr>
      </w:pPr>
      <w:r w:rsidRPr="00FD5F88">
        <w:rPr>
          <w:rFonts w:ascii="Times New Roman" w:hAnsi="Times New Roman" w:cs="Times New Roman"/>
          <w:sz w:val="24"/>
          <w:szCs w:val="24"/>
        </w:rPr>
        <w:t>- применением индекса роста потребительских цен к отдельным текущим статьям расходов по субвенции из бюджета автономного округа (+).</w:t>
      </w:r>
    </w:p>
    <w:p w:rsidR="006506B9" w:rsidRPr="00FD5F88" w:rsidRDefault="006506B9" w:rsidP="009306BD">
      <w:pPr>
        <w:tabs>
          <w:tab w:val="num" w:pos="720"/>
        </w:tabs>
        <w:spacing w:after="0" w:line="240" w:lineRule="auto"/>
        <w:ind w:firstLine="720"/>
        <w:jc w:val="both"/>
        <w:rPr>
          <w:rFonts w:ascii="Times New Roman" w:hAnsi="Times New Roman" w:cs="Times New Roman"/>
          <w:sz w:val="24"/>
          <w:szCs w:val="24"/>
        </w:rPr>
      </w:pPr>
      <w:r w:rsidRPr="00FD5F88">
        <w:rPr>
          <w:rFonts w:ascii="Times New Roman" w:hAnsi="Times New Roman" w:cs="Times New Roman"/>
          <w:sz w:val="24"/>
          <w:szCs w:val="24"/>
        </w:rPr>
        <w:t>Прогнозируемый объем поступления денежных средств в МБЛПУ «Центральная городская больница города Югорска» за счет средств Фонда обязательного медицинского страхования на 2013-2015 годы будет доведен в декабре 2012 года.</w:t>
      </w:r>
    </w:p>
    <w:p w:rsidR="006506B9" w:rsidRPr="00FD5F88" w:rsidRDefault="006506B9" w:rsidP="009306BD">
      <w:pPr>
        <w:tabs>
          <w:tab w:val="num" w:pos="720"/>
        </w:tabs>
        <w:spacing w:after="0" w:line="240" w:lineRule="auto"/>
        <w:ind w:firstLine="720"/>
        <w:jc w:val="center"/>
        <w:rPr>
          <w:rFonts w:ascii="Times New Roman" w:hAnsi="Times New Roman" w:cs="Times New Roman"/>
          <w:color w:val="000000"/>
          <w:spacing w:val="5"/>
          <w:kern w:val="28"/>
          <w:sz w:val="24"/>
          <w:szCs w:val="24"/>
        </w:rPr>
      </w:pPr>
    </w:p>
    <w:p w:rsidR="006506B9" w:rsidRPr="00FD5F88" w:rsidRDefault="006506B9" w:rsidP="009306BD">
      <w:pPr>
        <w:tabs>
          <w:tab w:val="num" w:pos="720"/>
        </w:tabs>
        <w:spacing w:after="0" w:line="240" w:lineRule="auto"/>
        <w:jc w:val="center"/>
        <w:rPr>
          <w:rFonts w:ascii="Times New Roman" w:hAnsi="Times New Roman" w:cs="Times New Roman"/>
          <w:color w:val="000000"/>
          <w:spacing w:val="5"/>
          <w:kern w:val="28"/>
          <w:sz w:val="24"/>
          <w:szCs w:val="24"/>
        </w:rPr>
      </w:pPr>
      <w:r w:rsidRPr="00FD5F88">
        <w:rPr>
          <w:rFonts w:ascii="Times New Roman" w:hAnsi="Times New Roman" w:cs="Times New Roman"/>
          <w:color w:val="000000"/>
          <w:spacing w:val="5"/>
          <w:kern w:val="28"/>
          <w:sz w:val="24"/>
          <w:szCs w:val="24"/>
        </w:rPr>
        <w:t>Расшифровка расходов по разделу 0900 «Здравоохранение»</w:t>
      </w:r>
    </w:p>
    <w:p w:rsidR="006506B9" w:rsidRPr="00FD5F88" w:rsidRDefault="006506B9" w:rsidP="009306BD">
      <w:pPr>
        <w:tabs>
          <w:tab w:val="num" w:pos="720"/>
        </w:tabs>
        <w:spacing w:after="0" w:line="240" w:lineRule="auto"/>
        <w:jc w:val="right"/>
        <w:rPr>
          <w:rFonts w:ascii="Times New Roman" w:hAnsi="Times New Roman" w:cs="Times New Roman"/>
          <w:color w:val="000000"/>
          <w:sz w:val="24"/>
          <w:szCs w:val="24"/>
        </w:rPr>
      </w:pPr>
      <w:r w:rsidRPr="00FD5F88">
        <w:rPr>
          <w:rFonts w:ascii="Times New Roman" w:hAnsi="Times New Roman" w:cs="Times New Roman"/>
          <w:color w:val="000000"/>
          <w:sz w:val="24"/>
          <w:szCs w:val="24"/>
        </w:rPr>
        <w:t>тыс. рублей</w:t>
      </w:r>
    </w:p>
    <w:tbl>
      <w:tblPr>
        <w:tblW w:w="9887"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493"/>
        <w:gridCol w:w="1559"/>
        <w:gridCol w:w="1320"/>
        <w:gridCol w:w="1515"/>
      </w:tblGrid>
      <w:tr w:rsidR="006506B9" w:rsidRPr="00FD5F88" w:rsidTr="004B1339">
        <w:trPr>
          <w:trHeight w:val="315"/>
        </w:trPr>
        <w:tc>
          <w:tcPr>
            <w:tcW w:w="5493" w:type="dxa"/>
            <w:vAlign w:val="center"/>
          </w:tcPr>
          <w:p w:rsidR="006506B9" w:rsidRPr="00FD5F88" w:rsidRDefault="006506B9" w:rsidP="009306BD">
            <w:pPr>
              <w:spacing w:after="0" w:line="240" w:lineRule="auto"/>
              <w:jc w:val="center"/>
              <w:rPr>
                <w:rFonts w:ascii="Times New Roman" w:hAnsi="Times New Roman" w:cs="Times New Roman"/>
                <w:color w:val="000000"/>
                <w:sz w:val="24"/>
                <w:szCs w:val="24"/>
              </w:rPr>
            </w:pPr>
            <w:r w:rsidRPr="00FD5F88">
              <w:rPr>
                <w:rFonts w:ascii="Times New Roman" w:hAnsi="Times New Roman" w:cs="Times New Roman"/>
                <w:color w:val="000000"/>
                <w:sz w:val="24"/>
                <w:szCs w:val="24"/>
              </w:rPr>
              <w:t xml:space="preserve">Наименование расходов </w:t>
            </w:r>
          </w:p>
        </w:tc>
        <w:tc>
          <w:tcPr>
            <w:tcW w:w="1559" w:type="dxa"/>
            <w:vAlign w:val="center"/>
          </w:tcPr>
          <w:p w:rsidR="006506B9" w:rsidRPr="00FD5F88" w:rsidRDefault="006506B9" w:rsidP="009306BD">
            <w:pPr>
              <w:spacing w:after="0" w:line="240" w:lineRule="auto"/>
              <w:jc w:val="center"/>
              <w:rPr>
                <w:rFonts w:ascii="Times New Roman" w:hAnsi="Times New Roman" w:cs="Times New Roman"/>
                <w:color w:val="000000"/>
                <w:sz w:val="24"/>
                <w:szCs w:val="24"/>
              </w:rPr>
            </w:pPr>
            <w:r w:rsidRPr="00FD5F88">
              <w:rPr>
                <w:rFonts w:ascii="Times New Roman" w:hAnsi="Times New Roman" w:cs="Times New Roman"/>
                <w:color w:val="000000"/>
                <w:sz w:val="24"/>
                <w:szCs w:val="24"/>
              </w:rPr>
              <w:t xml:space="preserve"> 2013 год </w:t>
            </w:r>
          </w:p>
        </w:tc>
        <w:tc>
          <w:tcPr>
            <w:tcW w:w="1320" w:type="dxa"/>
            <w:vAlign w:val="center"/>
          </w:tcPr>
          <w:p w:rsidR="006506B9" w:rsidRPr="00FD5F88" w:rsidRDefault="006506B9" w:rsidP="009306BD">
            <w:pPr>
              <w:spacing w:after="0" w:line="240" w:lineRule="auto"/>
              <w:jc w:val="center"/>
              <w:rPr>
                <w:rFonts w:ascii="Times New Roman" w:hAnsi="Times New Roman" w:cs="Times New Roman"/>
                <w:color w:val="000000"/>
                <w:sz w:val="24"/>
                <w:szCs w:val="24"/>
              </w:rPr>
            </w:pPr>
            <w:r w:rsidRPr="00FD5F88">
              <w:rPr>
                <w:rFonts w:ascii="Times New Roman" w:hAnsi="Times New Roman" w:cs="Times New Roman"/>
                <w:color w:val="000000"/>
                <w:sz w:val="24"/>
                <w:szCs w:val="24"/>
              </w:rPr>
              <w:t xml:space="preserve"> 2014 год </w:t>
            </w:r>
          </w:p>
        </w:tc>
        <w:tc>
          <w:tcPr>
            <w:tcW w:w="1515" w:type="dxa"/>
            <w:vAlign w:val="center"/>
          </w:tcPr>
          <w:p w:rsidR="006506B9" w:rsidRPr="00FD5F88" w:rsidRDefault="006506B9" w:rsidP="009306BD">
            <w:pPr>
              <w:spacing w:after="0" w:line="240" w:lineRule="auto"/>
              <w:jc w:val="center"/>
              <w:rPr>
                <w:rFonts w:ascii="Times New Roman" w:hAnsi="Times New Roman" w:cs="Times New Roman"/>
                <w:color w:val="000000"/>
                <w:sz w:val="24"/>
                <w:szCs w:val="24"/>
              </w:rPr>
            </w:pPr>
            <w:r w:rsidRPr="00FD5F88">
              <w:rPr>
                <w:rFonts w:ascii="Times New Roman" w:hAnsi="Times New Roman" w:cs="Times New Roman"/>
                <w:color w:val="000000"/>
                <w:sz w:val="24"/>
                <w:szCs w:val="24"/>
              </w:rPr>
              <w:t xml:space="preserve"> 2015 год </w:t>
            </w:r>
          </w:p>
        </w:tc>
      </w:tr>
      <w:tr w:rsidR="006506B9" w:rsidRPr="00FD5F88" w:rsidTr="004B1339">
        <w:trPr>
          <w:trHeight w:val="1121"/>
        </w:trPr>
        <w:tc>
          <w:tcPr>
            <w:tcW w:w="5493" w:type="dxa"/>
          </w:tcPr>
          <w:p w:rsidR="006506B9" w:rsidRPr="00FD5F88" w:rsidRDefault="006506B9" w:rsidP="009306BD">
            <w:pPr>
              <w:spacing w:after="0" w:line="240" w:lineRule="auto"/>
              <w:rPr>
                <w:rFonts w:ascii="Times New Roman" w:hAnsi="Times New Roman" w:cs="Times New Roman"/>
                <w:color w:val="000000"/>
                <w:sz w:val="24"/>
                <w:szCs w:val="24"/>
              </w:rPr>
            </w:pPr>
            <w:r w:rsidRPr="00FD5F88">
              <w:rPr>
                <w:rFonts w:ascii="Times New Roman" w:hAnsi="Times New Roman" w:cs="Times New Roman"/>
                <w:color w:val="000000"/>
                <w:sz w:val="24"/>
                <w:szCs w:val="24"/>
                <w:lang w:eastAsia="en-US"/>
              </w:rPr>
              <w:t>Субвенции местным бюджетам на организацию оказания медицинской помощи в соответствии с территориальной программой государственных гарантий оказания гражданам Российской Федерации бесплатной медицинской помощи в Ханты – Мансийском автономном округе – Югре</w:t>
            </w:r>
          </w:p>
        </w:tc>
        <w:tc>
          <w:tcPr>
            <w:tcW w:w="1559" w:type="dxa"/>
            <w:vAlign w:val="center"/>
          </w:tcPr>
          <w:p w:rsidR="006506B9" w:rsidRPr="00FD5F88" w:rsidRDefault="006506B9" w:rsidP="009306BD">
            <w:pPr>
              <w:spacing w:after="0" w:line="240" w:lineRule="auto"/>
              <w:jc w:val="center"/>
              <w:rPr>
                <w:rFonts w:ascii="Times New Roman" w:hAnsi="Times New Roman" w:cs="Times New Roman"/>
                <w:color w:val="000000"/>
                <w:sz w:val="24"/>
                <w:szCs w:val="24"/>
              </w:rPr>
            </w:pPr>
            <w:r w:rsidRPr="00FD5F88">
              <w:rPr>
                <w:rFonts w:ascii="Times New Roman" w:hAnsi="Times New Roman" w:cs="Times New Roman"/>
                <w:color w:val="000000"/>
                <w:sz w:val="24"/>
                <w:szCs w:val="24"/>
              </w:rPr>
              <w:t>33 047,4</w:t>
            </w:r>
          </w:p>
        </w:tc>
        <w:tc>
          <w:tcPr>
            <w:tcW w:w="1320" w:type="dxa"/>
            <w:vAlign w:val="center"/>
          </w:tcPr>
          <w:p w:rsidR="006506B9" w:rsidRPr="00FD5F88" w:rsidRDefault="006506B9" w:rsidP="009306BD">
            <w:pPr>
              <w:spacing w:after="0" w:line="240" w:lineRule="auto"/>
              <w:jc w:val="center"/>
              <w:rPr>
                <w:rFonts w:ascii="Times New Roman" w:hAnsi="Times New Roman" w:cs="Times New Roman"/>
                <w:color w:val="000000"/>
                <w:sz w:val="24"/>
                <w:szCs w:val="24"/>
              </w:rPr>
            </w:pPr>
            <w:r w:rsidRPr="00FD5F88">
              <w:rPr>
                <w:rFonts w:ascii="Times New Roman" w:hAnsi="Times New Roman" w:cs="Times New Roman"/>
                <w:color w:val="000000"/>
                <w:sz w:val="24"/>
                <w:szCs w:val="24"/>
              </w:rPr>
              <w:t>34 986,4</w:t>
            </w:r>
          </w:p>
        </w:tc>
        <w:tc>
          <w:tcPr>
            <w:tcW w:w="1515" w:type="dxa"/>
            <w:vAlign w:val="center"/>
          </w:tcPr>
          <w:p w:rsidR="006506B9" w:rsidRPr="00FD5F88" w:rsidRDefault="006506B9" w:rsidP="009306BD">
            <w:pPr>
              <w:spacing w:after="0" w:line="240" w:lineRule="auto"/>
              <w:jc w:val="center"/>
              <w:rPr>
                <w:rFonts w:ascii="Times New Roman" w:hAnsi="Times New Roman" w:cs="Times New Roman"/>
                <w:color w:val="000000"/>
                <w:sz w:val="24"/>
                <w:szCs w:val="24"/>
              </w:rPr>
            </w:pPr>
            <w:r w:rsidRPr="00FD5F88">
              <w:rPr>
                <w:rFonts w:ascii="Times New Roman" w:hAnsi="Times New Roman" w:cs="Times New Roman"/>
                <w:color w:val="000000"/>
                <w:sz w:val="24"/>
                <w:szCs w:val="24"/>
              </w:rPr>
              <w:t>37 005,4</w:t>
            </w:r>
          </w:p>
        </w:tc>
      </w:tr>
      <w:tr w:rsidR="006506B9" w:rsidRPr="00FD5F88" w:rsidTr="004B1339">
        <w:trPr>
          <w:trHeight w:val="472"/>
        </w:trPr>
        <w:tc>
          <w:tcPr>
            <w:tcW w:w="5493" w:type="dxa"/>
            <w:shd w:val="clear" w:color="000000" w:fill="FFFFFF"/>
          </w:tcPr>
          <w:p w:rsidR="006506B9" w:rsidRPr="00FD5F88" w:rsidRDefault="006506B9" w:rsidP="009306BD">
            <w:pPr>
              <w:spacing w:after="0" w:line="240" w:lineRule="auto"/>
              <w:rPr>
                <w:rFonts w:ascii="Times New Roman" w:hAnsi="Times New Roman" w:cs="Times New Roman"/>
                <w:color w:val="000000"/>
                <w:sz w:val="24"/>
                <w:szCs w:val="24"/>
              </w:rPr>
            </w:pPr>
            <w:r w:rsidRPr="00FD5F88">
              <w:rPr>
                <w:rFonts w:ascii="Times New Roman" w:hAnsi="Times New Roman" w:cs="Times New Roman"/>
                <w:color w:val="000000"/>
                <w:sz w:val="24"/>
                <w:szCs w:val="24"/>
                <w:lang w:eastAsia="en-US"/>
              </w:rPr>
              <w:t>Возмещение расходов по найму, аренде жилого помещения приглашенным специалистам из другой местности (местный бюджет)</w:t>
            </w:r>
          </w:p>
        </w:tc>
        <w:tc>
          <w:tcPr>
            <w:tcW w:w="1559" w:type="dxa"/>
            <w:noWrap/>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104,5</w:t>
            </w:r>
          </w:p>
        </w:tc>
        <w:tc>
          <w:tcPr>
            <w:tcW w:w="1320" w:type="dxa"/>
            <w:noWrap/>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w:t>
            </w:r>
          </w:p>
        </w:tc>
        <w:tc>
          <w:tcPr>
            <w:tcW w:w="1515" w:type="dxa"/>
            <w:noWrap/>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w:t>
            </w:r>
          </w:p>
        </w:tc>
      </w:tr>
      <w:tr w:rsidR="006506B9" w:rsidRPr="00FD5F88" w:rsidTr="004B1339">
        <w:trPr>
          <w:trHeight w:val="600"/>
        </w:trPr>
        <w:tc>
          <w:tcPr>
            <w:tcW w:w="5493" w:type="dxa"/>
            <w:vAlign w:val="center"/>
          </w:tcPr>
          <w:p w:rsidR="006506B9" w:rsidRPr="00FD5F88" w:rsidRDefault="006506B9" w:rsidP="009306BD">
            <w:pPr>
              <w:spacing w:after="0" w:line="240" w:lineRule="auto"/>
              <w:rPr>
                <w:rFonts w:ascii="Times New Roman" w:hAnsi="Times New Roman" w:cs="Times New Roman"/>
                <w:sz w:val="24"/>
                <w:szCs w:val="24"/>
              </w:rPr>
            </w:pPr>
            <w:bookmarkStart w:id="10" w:name="RANGE!A6"/>
            <w:r w:rsidRPr="00FD5F88">
              <w:rPr>
                <w:rFonts w:ascii="Times New Roman" w:hAnsi="Times New Roman" w:cs="Times New Roman"/>
                <w:sz w:val="24"/>
                <w:szCs w:val="24"/>
              </w:rPr>
              <w:t xml:space="preserve">Долгосрочная целевая программа "Модернизация здравоохранения </w:t>
            </w:r>
            <w:proofErr w:type="spellStart"/>
            <w:r w:rsidRPr="00FD5F88">
              <w:rPr>
                <w:rFonts w:ascii="Times New Roman" w:hAnsi="Times New Roman" w:cs="Times New Roman"/>
                <w:sz w:val="24"/>
                <w:szCs w:val="24"/>
              </w:rPr>
              <w:t>г.Югорска</w:t>
            </w:r>
            <w:proofErr w:type="spellEnd"/>
            <w:r w:rsidRPr="00FD5F88">
              <w:rPr>
                <w:rFonts w:ascii="Times New Roman" w:hAnsi="Times New Roman" w:cs="Times New Roman"/>
                <w:sz w:val="24"/>
                <w:szCs w:val="24"/>
              </w:rPr>
              <w:t xml:space="preserve"> на 2011-2013 годы"</w:t>
            </w:r>
            <w:bookmarkEnd w:id="10"/>
            <w:r w:rsidRPr="00FD5F88">
              <w:rPr>
                <w:rFonts w:ascii="Times New Roman" w:hAnsi="Times New Roman" w:cs="Times New Roman"/>
                <w:sz w:val="24"/>
                <w:szCs w:val="24"/>
              </w:rPr>
              <w:t xml:space="preserve"> </w:t>
            </w:r>
            <w:r w:rsidRPr="00FD5F88">
              <w:rPr>
                <w:rFonts w:ascii="Times New Roman" w:hAnsi="Times New Roman" w:cs="Times New Roman"/>
                <w:color w:val="000000"/>
                <w:sz w:val="24"/>
                <w:szCs w:val="24"/>
                <w:lang w:eastAsia="en-US"/>
              </w:rPr>
              <w:t>(местный бюджет)</w:t>
            </w:r>
          </w:p>
        </w:tc>
        <w:tc>
          <w:tcPr>
            <w:tcW w:w="1559" w:type="dxa"/>
            <w:noWrap/>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5 000,0</w:t>
            </w:r>
          </w:p>
        </w:tc>
        <w:tc>
          <w:tcPr>
            <w:tcW w:w="1320" w:type="dxa"/>
            <w:noWrap/>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w:t>
            </w:r>
          </w:p>
        </w:tc>
        <w:tc>
          <w:tcPr>
            <w:tcW w:w="1515" w:type="dxa"/>
            <w:noWrap/>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w:t>
            </w:r>
          </w:p>
        </w:tc>
      </w:tr>
      <w:tr w:rsidR="006506B9" w:rsidRPr="00FD5F88" w:rsidTr="004B1339">
        <w:trPr>
          <w:trHeight w:val="497"/>
        </w:trPr>
        <w:tc>
          <w:tcPr>
            <w:tcW w:w="5493" w:type="dxa"/>
            <w:vAlign w:val="center"/>
          </w:tcPr>
          <w:p w:rsidR="006506B9" w:rsidRPr="00FD5F88" w:rsidRDefault="006506B9" w:rsidP="009306BD">
            <w:pPr>
              <w:spacing w:after="0" w:line="240" w:lineRule="auto"/>
              <w:rPr>
                <w:rFonts w:ascii="Times New Roman" w:hAnsi="Times New Roman" w:cs="Times New Roman"/>
                <w:b/>
                <w:bCs/>
                <w:color w:val="000000"/>
                <w:sz w:val="24"/>
                <w:szCs w:val="24"/>
              </w:rPr>
            </w:pPr>
            <w:r w:rsidRPr="00FD5F88">
              <w:rPr>
                <w:rFonts w:ascii="Times New Roman" w:hAnsi="Times New Roman" w:cs="Times New Roman"/>
                <w:b/>
                <w:bCs/>
                <w:color w:val="000000"/>
                <w:sz w:val="24"/>
                <w:szCs w:val="24"/>
              </w:rPr>
              <w:t xml:space="preserve"> Итого по подразделу 0901«Стационарная медицинская помощь» </w:t>
            </w:r>
          </w:p>
        </w:tc>
        <w:tc>
          <w:tcPr>
            <w:tcW w:w="1559" w:type="dxa"/>
            <w:noWrap/>
            <w:vAlign w:val="bottom"/>
          </w:tcPr>
          <w:p w:rsidR="006506B9" w:rsidRPr="00FD5F88" w:rsidRDefault="006506B9" w:rsidP="009306BD">
            <w:pPr>
              <w:spacing w:after="0" w:line="240" w:lineRule="auto"/>
              <w:jc w:val="center"/>
              <w:rPr>
                <w:rFonts w:ascii="Times New Roman" w:hAnsi="Times New Roman" w:cs="Times New Roman"/>
                <w:b/>
                <w:bCs/>
                <w:sz w:val="24"/>
                <w:szCs w:val="24"/>
              </w:rPr>
            </w:pPr>
            <w:r w:rsidRPr="00FD5F88">
              <w:rPr>
                <w:rFonts w:ascii="Times New Roman" w:hAnsi="Times New Roman" w:cs="Times New Roman"/>
                <w:b/>
                <w:bCs/>
                <w:sz w:val="24"/>
                <w:szCs w:val="24"/>
              </w:rPr>
              <w:t>38 151,9</w:t>
            </w:r>
          </w:p>
        </w:tc>
        <w:tc>
          <w:tcPr>
            <w:tcW w:w="1320" w:type="dxa"/>
            <w:noWrap/>
            <w:vAlign w:val="bottom"/>
          </w:tcPr>
          <w:p w:rsidR="006506B9" w:rsidRPr="00FD5F88" w:rsidRDefault="006506B9" w:rsidP="009306BD">
            <w:pPr>
              <w:spacing w:after="0" w:line="240" w:lineRule="auto"/>
              <w:jc w:val="center"/>
              <w:rPr>
                <w:rFonts w:ascii="Times New Roman" w:hAnsi="Times New Roman" w:cs="Times New Roman"/>
                <w:b/>
                <w:bCs/>
                <w:sz w:val="24"/>
                <w:szCs w:val="24"/>
              </w:rPr>
            </w:pPr>
            <w:r w:rsidRPr="00FD5F88">
              <w:rPr>
                <w:rFonts w:ascii="Times New Roman" w:hAnsi="Times New Roman" w:cs="Times New Roman"/>
                <w:b/>
                <w:bCs/>
                <w:sz w:val="24"/>
                <w:szCs w:val="24"/>
              </w:rPr>
              <w:t>34 986,4</w:t>
            </w:r>
          </w:p>
        </w:tc>
        <w:tc>
          <w:tcPr>
            <w:tcW w:w="1515" w:type="dxa"/>
            <w:noWrap/>
            <w:vAlign w:val="bottom"/>
          </w:tcPr>
          <w:p w:rsidR="006506B9" w:rsidRPr="00FD5F88" w:rsidRDefault="006506B9" w:rsidP="009306BD">
            <w:pPr>
              <w:spacing w:after="0" w:line="240" w:lineRule="auto"/>
              <w:jc w:val="center"/>
              <w:rPr>
                <w:rFonts w:ascii="Times New Roman" w:hAnsi="Times New Roman" w:cs="Times New Roman"/>
                <w:b/>
                <w:bCs/>
                <w:sz w:val="24"/>
                <w:szCs w:val="24"/>
              </w:rPr>
            </w:pPr>
            <w:r w:rsidRPr="00FD5F88">
              <w:rPr>
                <w:rFonts w:ascii="Times New Roman" w:hAnsi="Times New Roman" w:cs="Times New Roman"/>
                <w:b/>
                <w:bCs/>
                <w:sz w:val="24"/>
                <w:szCs w:val="24"/>
              </w:rPr>
              <w:t>37 005,4</w:t>
            </w:r>
          </w:p>
        </w:tc>
      </w:tr>
      <w:tr w:rsidR="006506B9" w:rsidRPr="00FD5F88" w:rsidTr="004B1339">
        <w:trPr>
          <w:trHeight w:val="1071"/>
        </w:trPr>
        <w:tc>
          <w:tcPr>
            <w:tcW w:w="5493" w:type="dxa"/>
          </w:tcPr>
          <w:p w:rsidR="006506B9" w:rsidRPr="00FD5F88" w:rsidRDefault="006506B9" w:rsidP="009306BD">
            <w:pPr>
              <w:spacing w:after="0" w:line="240" w:lineRule="auto"/>
              <w:rPr>
                <w:rFonts w:ascii="Times New Roman" w:hAnsi="Times New Roman" w:cs="Times New Roman"/>
                <w:color w:val="000000"/>
                <w:sz w:val="24"/>
                <w:szCs w:val="24"/>
              </w:rPr>
            </w:pPr>
            <w:r w:rsidRPr="00FD5F88">
              <w:rPr>
                <w:rFonts w:ascii="Times New Roman" w:hAnsi="Times New Roman" w:cs="Times New Roman"/>
                <w:color w:val="000000"/>
                <w:sz w:val="24"/>
                <w:szCs w:val="24"/>
                <w:lang w:eastAsia="en-US"/>
              </w:rPr>
              <w:t>Субвенции местным бюджетам на организацию оказания медицинской помощи в соответствии с территориальной программой государственных гарантий оказания гражданам Российской Федерации бесплатной медицинской помощи в Ханты – Мансийском автономном округе – Югре</w:t>
            </w:r>
          </w:p>
        </w:tc>
        <w:tc>
          <w:tcPr>
            <w:tcW w:w="1559" w:type="dxa"/>
            <w:vAlign w:val="center"/>
          </w:tcPr>
          <w:p w:rsidR="006506B9" w:rsidRPr="00FD5F88" w:rsidRDefault="006506B9" w:rsidP="009306BD">
            <w:pPr>
              <w:spacing w:after="0" w:line="240" w:lineRule="auto"/>
              <w:jc w:val="center"/>
              <w:rPr>
                <w:rFonts w:ascii="Times New Roman" w:hAnsi="Times New Roman" w:cs="Times New Roman"/>
                <w:color w:val="000000"/>
                <w:sz w:val="24"/>
                <w:szCs w:val="24"/>
              </w:rPr>
            </w:pPr>
            <w:r w:rsidRPr="00FD5F88">
              <w:rPr>
                <w:rFonts w:ascii="Times New Roman" w:hAnsi="Times New Roman" w:cs="Times New Roman"/>
                <w:color w:val="000000"/>
                <w:sz w:val="24"/>
                <w:szCs w:val="24"/>
              </w:rPr>
              <w:t>57 447,8</w:t>
            </w:r>
          </w:p>
        </w:tc>
        <w:tc>
          <w:tcPr>
            <w:tcW w:w="1320" w:type="dxa"/>
            <w:vAlign w:val="center"/>
          </w:tcPr>
          <w:p w:rsidR="006506B9" w:rsidRPr="00FD5F88" w:rsidRDefault="006506B9" w:rsidP="009306BD">
            <w:pPr>
              <w:spacing w:after="0" w:line="240" w:lineRule="auto"/>
              <w:jc w:val="center"/>
              <w:rPr>
                <w:rFonts w:ascii="Times New Roman" w:hAnsi="Times New Roman" w:cs="Times New Roman"/>
                <w:color w:val="000000"/>
                <w:sz w:val="24"/>
                <w:szCs w:val="24"/>
              </w:rPr>
            </w:pPr>
            <w:r w:rsidRPr="00FD5F88">
              <w:rPr>
                <w:rFonts w:ascii="Times New Roman" w:hAnsi="Times New Roman" w:cs="Times New Roman"/>
                <w:color w:val="000000"/>
                <w:sz w:val="24"/>
                <w:szCs w:val="24"/>
              </w:rPr>
              <w:t>60 802,7</w:t>
            </w:r>
          </w:p>
        </w:tc>
        <w:tc>
          <w:tcPr>
            <w:tcW w:w="1515" w:type="dxa"/>
            <w:vAlign w:val="center"/>
          </w:tcPr>
          <w:p w:rsidR="006506B9" w:rsidRPr="00FD5F88" w:rsidRDefault="006506B9" w:rsidP="009306BD">
            <w:pPr>
              <w:spacing w:after="0" w:line="240" w:lineRule="auto"/>
              <w:jc w:val="center"/>
              <w:rPr>
                <w:rFonts w:ascii="Times New Roman" w:hAnsi="Times New Roman" w:cs="Times New Roman"/>
                <w:color w:val="000000"/>
                <w:sz w:val="24"/>
                <w:szCs w:val="24"/>
              </w:rPr>
            </w:pPr>
            <w:r w:rsidRPr="00FD5F88">
              <w:rPr>
                <w:rFonts w:ascii="Times New Roman" w:hAnsi="Times New Roman" w:cs="Times New Roman"/>
                <w:color w:val="000000"/>
                <w:sz w:val="24"/>
                <w:szCs w:val="24"/>
              </w:rPr>
              <w:t>64 304,9</w:t>
            </w:r>
          </w:p>
        </w:tc>
      </w:tr>
      <w:tr w:rsidR="006506B9" w:rsidRPr="00FD5F88" w:rsidTr="004B1339">
        <w:trPr>
          <w:trHeight w:val="515"/>
        </w:trPr>
        <w:tc>
          <w:tcPr>
            <w:tcW w:w="5493" w:type="dxa"/>
            <w:shd w:val="clear" w:color="000000" w:fill="FFFFFF"/>
          </w:tcPr>
          <w:p w:rsidR="006506B9" w:rsidRPr="00FD5F88" w:rsidRDefault="006506B9" w:rsidP="009306BD">
            <w:pPr>
              <w:spacing w:after="0" w:line="240" w:lineRule="auto"/>
              <w:rPr>
                <w:rFonts w:ascii="Times New Roman" w:hAnsi="Times New Roman" w:cs="Times New Roman"/>
                <w:color w:val="000000"/>
                <w:sz w:val="24"/>
                <w:szCs w:val="24"/>
              </w:rPr>
            </w:pPr>
            <w:r w:rsidRPr="00FD5F88">
              <w:rPr>
                <w:rFonts w:ascii="Times New Roman" w:hAnsi="Times New Roman" w:cs="Times New Roman"/>
                <w:color w:val="000000"/>
                <w:sz w:val="24"/>
                <w:szCs w:val="24"/>
                <w:lang w:eastAsia="en-US"/>
              </w:rPr>
              <w:t>Информационное обеспечение деятельности (местный бюджет)</w:t>
            </w:r>
          </w:p>
        </w:tc>
        <w:tc>
          <w:tcPr>
            <w:tcW w:w="1559" w:type="dxa"/>
            <w:noWrap/>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962,0</w:t>
            </w:r>
          </w:p>
        </w:tc>
        <w:tc>
          <w:tcPr>
            <w:tcW w:w="1320" w:type="dxa"/>
            <w:noWrap/>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962,0</w:t>
            </w:r>
          </w:p>
        </w:tc>
        <w:tc>
          <w:tcPr>
            <w:tcW w:w="1515" w:type="dxa"/>
            <w:noWrap/>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962,0</w:t>
            </w:r>
          </w:p>
        </w:tc>
      </w:tr>
      <w:tr w:rsidR="006506B9" w:rsidRPr="00FD5F88" w:rsidTr="004B1339">
        <w:trPr>
          <w:trHeight w:val="487"/>
        </w:trPr>
        <w:tc>
          <w:tcPr>
            <w:tcW w:w="5493" w:type="dxa"/>
          </w:tcPr>
          <w:p w:rsidR="006506B9" w:rsidRPr="00FD5F88" w:rsidRDefault="006506B9" w:rsidP="009306BD">
            <w:pPr>
              <w:spacing w:after="0" w:line="240" w:lineRule="auto"/>
              <w:rPr>
                <w:rFonts w:ascii="Times New Roman" w:hAnsi="Times New Roman" w:cs="Times New Roman"/>
                <w:color w:val="000000"/>
                <w:sz w:val="24"/>
                <w:szCs w:val="24"/>
              </w:rPr>
            </w:pPr>
            <w:r w:rsidRPr="00FD5F88">
              <w:rPr>
                <w:rFonts w:ascii="Times New Roman" w:hAnsi="Times New Roman" w:cs="Times New Roman"/>
                <w:color w:val="000000"/>
                <w:sz w:val="24"/>
                <w:szCs w:val="24"/>
                <w:lang w:eastAsia="en-US"/>
              </w:rPr>
              <w:t>Возмещение расходов по найму, аренде жилого помещения приглашенным специалистам из другой местности (местный бюджет)</w:t>
            </w:r>
          </w:p>
        </w:tc>
        <w:tc>
          <w:tcPr>
            <w:tcW w:w="1559" w:type="dxa"/>
            <w:noWrap/>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387,5</w:t>
            </w:r>
          </w:p>
        </w:tc>
        <w:tc>
          <w:tcPr>
            <w:tcW w:w="1320" w:type="dxa"/>
            <w:noWrap/>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w:t>
            </w:r>
          </w:p>
        </w:tc>
        <w:tc>
          <w:tcPr>
            <w:tcW w:w="1515" w:type="dxa"/>
            <w:noWrap/>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w:t>
            </w:r>
          </w:p>
        </w:tc>
      </w:tr>
      <w:tr w:rsidR="006506B9" w:rsidRPr="00FD5F88" w:rsidTr="004B1339">
        <w:trPr>
          <w:trHeight w:val="807"/>
        </w:trPr>
        <w:tc>
          <w:tcPr>
            <w:tcW w:w="5493" w:type="dxa"/>
            <w:vAlign w:val="center"/>
          </w:tcPr>
          <w:p w:rsidR="006506B9" w:rsidRPr="00FD5F88" w:rsidRDefault="006506B9" w:rsidP="009306BD">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 xml:space="preserve">Долгосрочная целевая программа "Модернизация здравоохранения </w:t>
            </w:r>
            <w:proofErr w:type="spellStart"/>
            <w:r w:rsidRPr="00FD5F88">
              <w:rPr>
                <w:rFonts w:ascii="Times New Roman" w:hAnsi="Times New Roman" w:cs="Times New Roman"/>
                <w:sz w:val="24"/>
                <w:szCs w:val="24"/>
              </w:rPr>
              <w:t>г.Югорска</w:t>
            </w:r>
            <w:proofErr w:type="spellEnd"/>
            <w:r w:rsidRPr="00FD5F88">
              <w:rPr>
                <w:rFonts w:ascii="Times New Roman" w:hAnsi="Times New Roman" w:cs="Times New Roman"/>
                <w:sz w:val="24"/>
                <w:szCs w:val="24"/>
              </w:rPr>
              <w:t xml:space="preserve"> на 2011-2013 годы" </w:t>
            </w:r>
            <w:r w:rsidRPr="00FD5F88">
              <w:rPr>
                <w:rFonts w:ascii="Times New Roman" w:hAnsi="Times New Roman" w:cs="Times New Roman"/>
                <w:color w:val="000000"/>
                <w:sz w:val="24"/>
                <w:szCs w:val="24"/>
                <w:lang w:eastAsia="en-US"/>
              </w:rPr>
              <w:t>(местный бюджет)</w:t>
            </w:r>
          </w:p>
        </w:tc>
        <w:tc>
          <w:tcPr>
            <w:tcW w:w="1559" w:type="dxa"/>
            <w:noWrap/>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5 000,0</w:t>
            </w:r>
          </w:p>
        </w:tc>
        <w:tc>
          <w:tcPr>
            <w:tcW w:w="1320" w:type="dxa"/>
            <w:noWrap/>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w:t>
            </w:r>
          </w:p>
        </w:tc>
        <w:tc>
          <w:tcPr>
            <w:tcW w:w="1515" w:type="dxa"/>
            <w:noWrap/>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w:t>
            </w:r>
          </w:p>
        </w:tc>
      </w:tr>
      <w:tr w:rsidR="006506B9" w:rsidRPr="00FD5F88" w:rsidTr="004B1339">
        <w:trPr>
          <w:trHeight w:val="322"/>
        </w:trPr>
        <w:tc>
          <w:tcPr>
            <w:tcW w:w="5493" w:type="dxa"/>
          </w:tcPr>
          <w:p w:rsidR="006506B9" w:rsidRPr="00FD5F88" w:rsidRDefault="006506B9" w:rsidP="009306BD">
            <w:pPr>
              <w:spacing w:after="0" w:line="240" w:lineRule="auto"/>
              <w:rPr>
                <w:rFonts w:ascii="Times New Roman" w:hAnsi="Times New Roman" w:cs="Times New Roman"/>
                <w:color w:val="000000"/>
                <w:sz w:val="24"/>
                <w:szCs w:val="24"/>
              </w:rPr>
            </w:pPr>
            <w:r w:rsidRPr="00FD5F88">
              <w:rPr>
                <w:rFonts w:ascii="Times New Roman" w:hAnsi="Times New Roman" w:cs="Times New Roman"/>
                <w:color w:val="000000"/>
                <w:sz w:val="24"/>
                <w:szCs w:val="24"/>
              </w:rPr>
              <w:t>Компенсация расходов на оплату стоимости проезда к месту получения медицинской помощи и обратно (местный бюджет)</w:t>
            </w:r>
          </w:p>
        </w:tc>
        <w:tc>
          <w:tcPr>
            <w:tcW w:w="1559" w:type="dxa"/>
            <w:noWrap/>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508,0</w:t>
            </w:r>
          </w:p>
        </w:tc>
        <w:tc>
          <w:tcPr>
            <w:tcW w:w="1320" w:type="dxa"/>
            <w:noWrap/>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w:t>
            </w:r>
          </w:p>
        </w:tc>
        <w:tc>
          <w:tcPr>
            <w:tcW w:w="1515" w:type="dxa"/>
            <w:noWrap/>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w:t>
            </w:r>
          </w:p>
        </w:tc>
      </w:tr>
      <w:tr w:rsidR="006506B9" w:rsidRPr="00FD5F88" w:rsidTr="004B1339">
        <w:trPr>
          <w:trHeight w:val="305"/>
        </w:trPr>
        <w:tc>
          <w:tcPr>
            <w:tcW w:w="5493" w:type="dxa"/>
            <w:vAlign w:val="center"/>
          </w:tcPr>
          <w:p w:rsidR="006506B9" w:rsidRPr="00FD5F88" w:rsidRDefault="006506B9" w:rsidP="009306BD">
            <w:pPr>
              <w:spacing w:after="0" w:line="240" w:lineRule="auto"/>
              <w:rPr>
                <w:rFonts w:ascii="Times New Roman" w:hAnsi="Times New Roman" w:cs="Times New Roman"/>
                <w:b/>
                <w:bCs/>
                <w:color w:val="000000"/>
                <w:sz w:val="24"/>
                <w:szCs w:val="24"/>
              </w:rPr>
            </w:pPr>
            <w:r w:rsidRPr="00FD5F88">
              <w:rPr>
                <w:rFonts w:ascii="Times New Roman" w:hAnsi="Times New Roman" w:cs="Times New Roman"/>
                <w:b/>
                <w:bCs/>
                <w:color w:val="000000"/>
                <w:sz w:val="24"/>
                <w:szCs w:val="24"/>
              </w:rPr>
              <w:t xml:space="preserve"> Итого по подразделу 0902 «Амбулаторная помощь» </w:t>
            </w:r>
          </w:p>
        </w:tc>
        <w:tc>
          <w:tcPr>
            <w:tcW w:w="1559" w:type="dxa"/>
            <w:vAlign w:val="bottom"/>
          </w:tcPr>
          <w:p w:rsidR="006506B9" w:rsidRPr="00FD5F88" w:rsidRDefault="006506B9" w:rsidP="009306BD">
            <w:pPr>
              <w:spacing w:after="0" w:line="240" w:lineRule="auto"/>
              <w:jc w:val="center"/>
              <w:rPr>
                <w:rFonts w:ascii="Times New Roman" w:hAnsi="Times New Roman" w:cs="Times New Roman"/>
                <w:b/>
                <w:bCs/>
                <w:sz w:val="24"/>
                <w:szCs w:val="24"/>
              </w:rPr>
            </w:pPr>
            <w:r w:rsidRPr="00FD5F88">
              <w:rPr>
                <w:rFonts w:ascii="Times New Roman" w:hAnsi="Times New Roman" w:cs="Times New Roman"/>
                <w:b/>
                <w:bCs/>
                <w:sz w:val="24"/>
                <w:szCs w:val="24"/>
              </w:rPr>
              <w:t>64 305,3</w:t>
            </w:r>
          </w:p>
        </w:tc>
        <w:tc>
          <w:tcPr>
            <w:tcW w:w="1320" w:type="dxa"/>
            <w:vAlign w:val="bottom"/>
          </w:tcPr>
          <w:p w:rsidR="006506B9" w:rsidRPr="00FD5F88" w:rsidRDefault="006506B9" w:rsidP="009306BD">
            <w:pPr>
              <w:spacing w:after="0" w:line="240" w:lineRule="auto"/>
              <w:jc w:val="center"/>
              <w:rPr>
                <w:rFonts w:ascii="Times New Roman" w:hAnsi="Times New Roman" w:cs="Times New Roman"/>
                <w:b/>
                <w:bCs/>
                <w:sz w:val="24"/>
                <w:szCs w:val="24"/>
              </w:rPr>
            </w:pPr>
            <w:r w:rsidRPr="00FD5F88">
              <w:rPr>
                <w:rFonts w:ascii="Times New Roman" w:hAnsi="Times New Roman" w:cs="Times New Roman"/>
                <w:b/>
                <w:bCs/>
                <w:sz w:val="24"/>
                <w:szCs w:val="24"/>
              </w:rPr>
              <w:t>61 764,7</w:t>
            </w:r>
          </w:p>
        </w:tc>
        <w:tc>
          <w:tcPr>
            <w:tcW w:w="1515" w:type="dxa"/>
            <w:vAlign w:val="bottom"/>
          </w:tcPr>
          <w:p w:rsidR="006506B9" w:rsidRPr="00FD5F88" w:rsidRDefault="006506B9" w:rsidP="009306BD">
            <w:pPr>
              <w:spacing w:after="0" w:line="240" w:lineRule="auto"/>
              <w:jc w:val="center"/>
              <w:rPr>
                <w:rFonts w:ascii="Times New Roman" w:hAnsi="Times New Roman" w:cs="Times New Roman"/>
                <w:b/>
                <w:bCs/>
                <w:sz w:val="24"/>
                <w:szCs w:val="24"/>
              </w:rPr>
            </w:pPr>
            <w:r w:rsidRPr="00FD5F88">
              <w:rPr>
                <w:rFonts w:ascii="Times New Roman" w:hAnsi="Times New Roman" w:cs="Times New Roman"/>
                <w:b/>
                <w:bCs/>
                <w:sz w:val="24"/>
                <w:szCs w:val="24"/>
              </w:rPr>
              <w:t>65 266,9</w:t>
            </w:r>
          </w:p>
        </w:tc>
      </w:tr>
      <w:tr w:rsidR="006506B9" w:rsidRPr="00FD5F88" w:rsidTr="004B1339">
        <w:trPr>
          <w:trHeight w:val="708"/>
        </w:trPr>
        <w:tc>
          <w:tcPr>
            <w:tcW w:w="5493" w:type="dxa"/>
            <w:shd w:val="clear" w:color="000000" w:fill="FFFFFF"/>
          </w:tcPr>
          <w:p w:rsidR="006506B9" w:rsidRPr="00FD5F88" w:rsidRDefault="006506B9" w:rsidP="009306BD">
            <w:pPr>
              <w:spacing w:after="0" w:line="240" w:lineRule="auto"/>
              <w:rPr>
                <w:rFonts w:ascii="Times New Roman" w:hAnsi="Times New Roman" w:cs="Times New Roman"/>
                <w:color w:val="000000"/>
                <w:sz w:val="24"/>
                <w:szCs w:val="24"/>
              </w:rPr>
            </w:pPr>
            <w:r w:rsidRPr="00FD5F88">
              <w:rPr>
                <w:rFonts w:ascii="Times New Roman" w:hAnsi="Times New Roman" w:cs="Times New Roman"/>
                <w:color w:val="000000"/>
                <w:sz w:val="24"/>
                <w:szCs w:val="24"/>
                <w:lang w:eastAsia="en-US"/>
              </w:rPr>
              <w:lastRenderedPageBreak/>
              <w:t>Субвенции местным бюджетам на организацию оказания медицинской помощи в соответствии с территориальной программой государственных гарантий оказания гражданам Российской Федерации бесплатной медицинской помощи в Ханты – Мансийском автономном округе – Югре</w:t>
            </w:r>
          </w:p>
        </w:tc>
        <w:tc>
          <w:tcPr>
            <w:tcW w:w="1559" w:type="dxa"/>
            <w:noWrap/>
            <w:vAlign w:val="center"/>
          </w:tcPr>
          <w:p w:rsidR="006506B9" w:rsidRPr="00FD5F88" w:rsidRDefault="006506B9" w:rsidP="009306BD">
            <w:pPr>
              <w:spacing w:after="0" w:line="240" w:lineRule="auto"/>
              <w:jc w:val="center"/>
              <w:rPr>
                <w:rFonts w:ascii="Times New Roman" w:hAnsi="Times New Roman" w:cs="Times New Roman"/>
                <w:color w:val="000000"/>
                <w:sz w:val="24"/>
                <w:szCs w:val="24"/>
              </w:rPr>
            </w:pPr>
            <w:r w:rsidRPr="00FD5F88">
              <w:rPr>
                <w:rFonts w:ascii="Times New Roman" w:hAnsi="Times New Roman" w:cs="Times New Roman"/>
                <w:color w:val="000000"/>
                <w:sz w:val="24"/>
                <w:szCs w:val="24"/>
              </w:rPr>
              <w:t>4 855,0</w:t>
            </w:r>
          </w:p>
        </w:tc>
        <w:tc>
          <w:tcPr>
            <w:tcW w:w="1320" w:type="dxa"/>
            <w:noWrap/>
            <w:vAlign w:val="center"/>
          </w:tcPr>
          <w:p w:rsidR="006506B9" w:rsidRPr="00FD5F88" w:rsidRDefault="006506B9" w:rsidP="009306BD">
            <w:pPr>
              <w:spacing w:after="0" w:line="240" w:lineRule="auto"/>
              <w:jc w:val="center"/>
              <w:rPr>
                <w:rFonts w:ascii="Times New Roman" w:hAnsi="Times New Roman" w:cs="Times New Roman"/>
                <w:color w:val="000000"/>
                <w:sz w:val="24"/>
                <w:szCs w:val="24"/>
              </w:rPr>
            </w:pPr>
            <w:r w:rsidRPr="00FD5F88">
              <w:rPr>
                <w:rFonts w:ascii="Times New Roman" w:hAnsi="Times New Roman" w:cs="Times New Roman"/>
                <w:color w:val="000000"/>
                <w:sz w:val="24"/>
                <w:szCs w:val="24"/>
              </w:rPr>
              <w:t>5 138,6</w:t>
            </w:r>
          </w:p>
        </w:tc>
        <w:tc>
          <w:tcPr>
            <w:tcW w:w="1515" w:type="dxa"/>
            <w:noWrap/>
            <w:vAlign w:val="center"/>
          </w:tcPr>
          <w:p w:rsidR="006506B9" w:rsidRPr="00FD5F88" w:rsidRDefault="006506B9" w:rsidP="009306BD">
            <w:pPr>
              <w:spacing w:after="0" w:line="240" w:lineRule="auto"/>
              <w:jc w:val="center"/>
              <w:rPr>
                <w:rFonts w:ascii="Times New Roman" w:hAnsi="Times New Roman" w:cs="Times New Roman"/>
                <w:color w:val="000000"/>
                <w:sz w:val="24"/>
                <w:szCs w:val="24"/>
              </w:rPr>
            </w:pPr>
            <w:r w:rsidRPr="00FD5F88">
              <w:rPr>
                <w:rFonts w:ascii="Times New Roman" w:hAnsi="Times New Roman" w:cs="Times New Roman"/>
                <w:color w:val="000000"/>
                <w:sz w:val="24"/>
                <w:szCs w:val="24"/>
              </w:rPr>
              <w:t>5 434,6</w:t>
            </w:r>
          </w:p>
        </w:tc>
      </w:tr>
      <w:tr w:rsidR="006506B9" w:rsidRPr="00FD5F88" w:rsidTr="004B1339">
        <w:trPr>
          <w:trHeight w:val="700"/>
        </w:trPr>
        <w:tc>
          <w:tcPr>
            <w:tcW w:w="5493" w:type="dxa"/>
            <w:vAlign w:val="center"/>
          </w:tcPr>
          <w:p w:rsidR="006506B9" w:rsidRPr="00FD5F88" w:rsidRDefault="006506B9" w:rsidP="009306BD">
            <w:pPr>
              <w:spacing w:after="0" w:line="240" w:lineRule="auto"/>
              <w:rPr>
                <w:rFonts w:ascii="Times New Roman" w:hAnsi="Times New Roman" w:cs="Times New Roman"/>
                <w:b/>
                <w:bCs/>
                <w:sz w:val="24"/>
                <w:szCs w:val="24"/>
              </w:rPr>
            </w:pPr>
            <w:r w:rsidRPr="00FD5F88">
              <w:rPr>
                <w:rFonts w:ascii="Times New Roman" w:hAnsi="Times New Roman" w:cs="Times New Roman"/>
                <w:b/>
                <w:bCs/>
                <w:sz w:val="24"/>
                <w:szCs w:val="24"/>
              </w:rPr>
              <w:t>Итого по подразделу 0906 «Заготовка, переработка, хранение и обеспечение безопасности донорской крови и ее компонентов»</w:t>
            </w:r>
          </w:p>
        </w:tc>
        <w:tc>
          <w:tcPr>
            <w:tcW w:w="1559" w:type="dxa"/>
            <w:noWrap/>
            <w:vAlign w:val="bottom"/>
          </w:tcPr>
          <w:p w:rsidR="006506B9" w:rsidRPr="00FD5F88" w:rsidRDefault="006506B9" w:rsidP="009306BD">
            <w:pPr>
              <w:spacing w:after="0" w:line="240" w:lineRule="auto"/>
              <w:jc w:val="center"/>
              <w:rPr>
                <w:rFonts w:ascii="Times New Roman" w:hAnsi="Times New Roman" w:cs="Times New Roman"/>
                <w:b/>
                <w:bCs/>
                <w:sz w:val="24"/>
                <w:szCs w:val="24"/>
              </w:rPr>
            </w:pPr>
            <w:r w:rsidRPr="00FD5F88">
              <w:rPr>
                <w:rFonts w:ascii="Times New Roman" w:hAnsi="Times New Roman" w:cs="Times New Roman"/>
                <w:b/>
                <w:bCs/>
                <w:sz w:val="24"/>
                <w:szCs w:val="24"/>
              </w:rPr>
              <w:t>4 855,0</w:t>
            </w:r>
          </w:p>
        </w:tc>
        <w:tc>
          <w:tcPr>
            <w:tcW w:w="1320" w:type="dxa"/>
            <w:noWrap/>
            <w:vAlign w:val="bottom"/>
          </w:tcPr>
          <w:p w:rsidR="006506B9" w:rsidRPr="00FD5F88" w:rsidRDefault="006506B9" w:rsidP="009306BD">
            <w:pPr>
              <w:spacing w:after="0" w:line="240" w:lineRule="auto"/>
              <w:jc w:val="center"/>
              <w:rPr>
                <w:rFonts w:ascii="Times New Roman" w:hAnsi="Times New Roman" w:cs="Times New Roman"/>
                <w:b/>
                <w:bCs/>
                <w:sz w:val="24"/>
                <w:szCs w:val="24"/>
              </w:rPr>
            </w:pPr>
            <w:r w:rsidRPr="00FD5F88">
              <w:rPr>
                <w:rFonts w:ascii="Times New Roman" w:hAnsi="Times New Roman" w:cs="Times New Roman"/>
                <w:b/>
                <w:bCs/>
                <w:sz w:val="24"/>
                <w:szCs w:val="24"/>
              </w:rPr>
              <w:t>5 138,6</w:t>
            </w:r>
          </w:p>
        </w:tc>
        <w:tc>
          <w:tcPr>
            <w:tcW w:w="1515" w:type="dxa"/>
            <w:noWrap/>
            <w:vAlign w:val="bottom"/>
          </w:tcPr>
          <w:p w:rsidR="006506B9" w:rsidRPr="00FD5F88" w:rsidRDefault="006506B9" w:rsidP="009306BD">
            <w:pPr>
              <w:spacing w:after="0" w:line="240" w:lineRule="auto"/>
              <w:jc w:val="center"/>
              <w:rPr>
                <w:rFonts w:ascii="Times New Roman" w:hAnsi="Times New Roman" w:cs="Times New Roman"/>
                <w:b/>
                <w:bCs/>
                <w:sz w:val="24"/>
                <w:szCs w:val="24"/>
              </w:rPr>
            </w:pPr>
            <w:r w:rsidRPr="00FD5F88">
              <w:rPr>
                <w:rFonts w:ascii="Times New Roman" w:hAnsi="Times New Roman" w:cs="Times New Roman"/>
                <w:b/>
                <w:bCs/>
                <w:sz w:val="24"/>
                <w:szCs w:val="24"/>
              </w:rPr>
              <w:t>5 434,6</w:t>
            </w:r>
          </w:p>
        </w:tc>
      </w:tr>
      <w:tr w:rsidR="006506B9" w:rsidRPr="00FD5F88" w:rsidTr="004B1339">
        <w:trPr>
          <w:trHeight w:val="570"/>
        </w:trPr>
        <w:tc>
          <w:tcPr>
            <w:tcW w:w="5493" w:type="dxa"/>
            <w:vAlign w:val="center"/>
          </w:tcPr>
          <w:p w:rsidR="006506B9" w:rsidRPr="00FD5F88" w:rsidRDefault="006506B9" w:rsidP="009306BD">
            <w:pPr>
              <w:spacing w:after="0" w:line="240" w:lineRule="auto"/>
              <w:rPr>
                <w:rFonts w:ascii="Times New Roman" w:hAnsi="Times New Roman" w:cs="Times New Roman"/>
                <w:color w:val="000000"/>
                <w:sz w:val="24"/>
                <w:szCs w:val="24"/>
              </w:rPr>
            </w:pPr>
            <w:r w:rsidRPr="00FD5F88">
              <w:rPr>
                <w:rFonts w:ascii="Times New Roman" w:hAnsi="Times New Roman" w:cs="Times New Roman"/>
                <w:color w:val="000000"/>
                <w:sz w:val="24"/>
                <w:szCs w:val="24"/>
              </w:rPr>
              <w:t xml:space="preserve"> Субвенции местным бюджетам на организацию оказания медицинской помощи в соответствии с территориальной программой государственных гарантий оказания гражданам Российской Федерации бесплатной медицинской помощи (администрирование отдела здравоохранения администрации города Югорска) </w:t>
            </w:r>
          </w:p>
        </w:tc>
        <w:tc>
          <w:tcPr>
            <w:tcW w:w="1559" w:type="dxa"/>
            <w:noWrap/>
            <w:vAlign w:val="center"/>
          </w:tcPr>
          <w:p w:rsidR="006506B9" w:rsidRPr="00FD5F88" w:rsidRDefault="006506B9" w:rsidP="009306BD">
            <w:pPr>
              <w:spacing w:after="0" w:line="240" w:lineRule="auto"/>
              <w:jc w:val="center"/>
              <w:rPr>
                <w:rFonts w:ascii="Times New Roman" w:hAnsi="Times New Roman" w:cs="Times New Roman"/>
                <w:color w:val="000000"/>
                <w:sz w:val="24"/>
                <w:szCs w:val="24"/>
              </w:rPr>
            </w:pPr>
            <w:r w:rsidRPr="00FD5F88">
              <w:rPr>
                <w:rFonts w:ascii="Times New Roman" w:hAnsi="Times New Roman" w:cs="Times New Roman"/>
                <w:color w:val="000000"/>
                <w:sz w:val="24"/>
                <w:szCs w:val="24"/>
              </w:rPr>
              <w:t>5 004,0</w:t>
            </w:r>
          </w:p>
        </w:tc>
        <w:tc>
          <w:tcPr>
            <w:tcW w:w="1320" w:type="dxa"/>
            <w:noWrap/>
            <w:vAlign w:val="center"/>
          </w:tcPr>
          <w:p w:rsidR="006506B9" w:rsidRPr="00FD5F88" w:rsidRDefault="006506B9" w:rsidP="009306BD">
            <w:pPr>
              <w:spacing w:after="0" w:line="240" w:lineRule="auto"/>
              <w:jc w:val="center"/>
              <w:rPr>
                <w:rFonts w:ascii="Times New Roman" w:hAnsi="Times New Roman" w:cs="Times New Roman"/>
                <w:color w:val="000000"/>
                <w:sz w:val="24"/>
                <w:szCs w:val="24"/>
              </w:rPr>
            </w:pPr>
            <w:r w:rsidRPr="00FD5F88">
              <w:rPr>
                <w:rFonts w:ascii="Times New Roman" w:hAnsi="Times New Roman" w:cs="Times New Roman"/>
                <w:color w:val="000000"/>
                <w:sz w:val="24"/>
                <w:szCs w:val="24"/>
              </w:rPr>
              <w:t>5 004,0</w:t>
            </w:r>
          </w:p>
        </w:tc>
        <w:tc>
          <w:tcPr>
            <w:tcW w:w="1515" w:type="dxa"/>
            <w:noWrap/>
            <w:vAlign w:val="center"/>
          </w:tcPr>
          <w:p w:rsidR="006506B9" w:rsidRPr="00FD5F88" w:rsidRDefault="006506B9" w:rsidP="009306BD">
            <w:pPr>
              <w:spacing w:after="0" w:line="240" w:lineRule="auto"/>
              <w:jc w:val="center"/>
              <w:rPr>
                <w:rFonts w:ascii="Times New Roman" w:hAnsi="Times New Roman" w:cs="Times New Roman"/>
                <w:color w:val="000000"/>
                <w:sz w:val="24"/>
                <w:szCs w:val="24"/>
              </w:rPr>
            </w:pPr>
            <w:r w:rsidRPr="00FD5F88">
              <w:rPr>
                <w:rFonts w:ascii="Times New Roman" w:hAnsi="Times New Roman" w:cs="Times New Roman"/>
                <w:color w:val="000000"/>
                <w:sz w:val="24"/>
                <w:szCs w:val="24"/>
              </w:rPr>
              <w:t>5 004,0</w:t>
            </w:r>
          </w:p>
        </w:tc>
      </w:tr>
      <w:tr w:rsidR="006506B9" w:rsidRPr="00FD5F88" w:rsidTr="004B1339">
        <w:trPr>
          <w:trHeight w:val="1069"/>
        </w:trPr>
        <w:tc>
          <w:tcPr>
            <w:tcW w:w="5493" w:type="dxa"/>
            <w:vAlign w:val="center"/>
          </w:tcPr>
          <w:p w:rsidR="006506B9" w:rsidRPr="00FD5F88" w:rsidRDefault="006506B9" w:rsidP="009306BD">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Долгосрочная целевая программа «Реализация приоритетного национального проекта в сфере здравоохранения в городе Югорске на 2011-2013 годы и на период до 2015 года»</w:t>
            </w:r>
          </w:p>
        </w:tc>
        <w:tc>
          <w:tcPr>
            <w:tcW w:w="1559" w:type="dxa"/>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2 310,0</w:t>
            </w:r>
          </w:p>
        </w:tc>
        <w:tc>
          <w:tcPr>
            <w:tcW w:w="1320" w:type="dxa"/>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1 809,2</w:t>
            </w:r>
          </w:p>
        </w:tc>
        <w:tc>
          <w:tcPr>
            <w:tcW w:w="1515" w:type="dxa"/>
            <w:vAlign w:val="bottom"/>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1 812,7</w:t>
            </w:r>
          </w:p>
        </w:tc>
      </w:tr>
      <w:tr w:rsidR="006506B9" w:rsidRPr="00FD5F88" w:rsidTr="004B1339">
        <w:trPr>
          <w:trHeight w:val="189"/>
        </w:trPr>
        <w:tc>
          <w:tcPr>
            <w:tcW w:w="5493" w:type="dxa"/>
            <w:shd w:val="clear" w:color="000000" w:fill="FFFFFF"/>
            <w:vAlign w:val="center"/>
          </w:tcPr>
          <w:p w:rsidR="006506B9" w:rsidRPr="00FD5F88" w:rsidRDefault="006506B9" w:rsidP="009306BD">
            <w:pPr>
              <w:spacing w:after="0" w:line="240" w:lineRule="auto"/>
              <w:rPr>
                <w:rFonts w:ascii="Times New Roman" w:hAnsi="Times New Roman" w:cs="Times New Roman"/>
                <w:b/>
                <w:bCs/>
                <w:color w:val="000000"/>
                <w:sz w:val="24"/>
                <w:szCs w:val="24"/>
              </w:rPr>
            </w:pPr>
            <w:r w:rsidRPr="00FD5F88">
              <w:rPr>
                <w:rFonts w:ascii="Times New Roman" w:hAnsi="Times New Roman" w:cs="Times New Roman"/>
                <w:b/>
                <w:bCs/>
                <w:color w:val="000000"/>
                <w:sz w:val="24"/>
                <w:szCs w:val="24"/>
              </w:rPr>
              <w:t xml:space="preserve">Итого по подразделу 0909 «Другие вопросы в области здравоохранения» </w:t>
            </w:r>
          </w:p>
        </w:tc>
        <w:tc>
          <w:tcPr>
            <w:tcW w:w="1559" w:type="dxa"/>
            <w:noWrap/>
            <w:vAlign w:val="bottom"/>
          </w:tcPr>
          <w:p w:rsidR="006506B9" w:rsidRPr="00FD5F88" w:rsidRDefault="006506B9" w:rsidP="009306BD">
            <w:pPr>
              <w:spacing w:after="0" w:line="240" w:lineRule="auto"/>
              <w:jc w:val="center"/>
              <w:rPr>
                <w:rFonts w:ascii="Times New Roman" w:hAnsi="Times New Roman" w:cs="Times New Roman"/>
                <w:b/>
                <w:bCs/>
                <w:sz w:val="24"/>
                <w:szCs w:val="24"/>
              </w:rPr>
            </w:pPr>
            <w:r w:rsidRPr="00FD5F88">
              <w:rPr>
                <w:rFonts w:ascii="Times New Roman" w:hAnsi="Times New Roman" w:cs="Times New Roman"/>
                <w:b/>
                <w:bCs/>
                <w:sz w:val="24"/>
                <w:szCs w:val="24"/>
              </w:rPr>
              <w:t>7 314,0</w:t>
            </w:r>
          </w:p>
        </w:tc>
        <w:tc>
          <w:tcPr>
            <w:tcW w:w="1320" w:type="dxa"/>
            <w:noWrap/>
            <w:vAlign w:val="bottom"/>
          </w:tcPr>
          <w:p w:rsidR="006506B9" w:rsidRPr="00FD5F88" w:rsidRDefault="006506B9" w:rsidP="009306BD">
            <w:pPr>
              <w:spacing w:after="0" w:line="240" w:lineRule="auto"/>
              <w:jc w:val="center"/>
              <w:rPr>
                <w:rFonts w:ascii="Times New Roman" w:hAnsi="Times New Roman" w:cs="Times New Roman"/>
                <w:b/>
                <w:bCs/>
                <w:sz w:val="24"/>
                <w:szCs w:val="24"/>
              </w:rPr>
            </w:pPr>
            <w:r w:rsidRPr="00FD5F88">
              <w:rPr>
                <w:rFonts w:ascii="Times New Roman" w:hAnsi="Times New Roman" w:cs="Times New Roman"/>
                <w:b/>
                <w:bCs/>
                <w:sz w:val="24"/>
                <w:szCs w:val="24"/>
              </w:rPr>
              <w:t>6 813,2</w:t>
            </w:r>
          </w:p>
        </w:tc>
        <w:tc>
          <w:tcPr>
            <w:tcW w:w="1515" w:type="dxa"/>
            <w:noWrap/>
            <w:vAlign w:val="bottom"/>
          </w:tcPr>
          <w:p w:rsidR="006506B9" w:rsidRPr="00FD5F88" w:rsidRDefault="006506B9" w:rsidP="009306BD">
            <w:pPr>
              <w:spacing w:after="0" w:line="240" w:lineRule="auto"/>
              <w:jc w:val="center"/>
              <w:rPr>
                <w:rFonts w:ascii="Times New Roman" w:hAnsi="Times New Roman" w:cs="Times New Roman"/>
                <w:b/>
                <w:bCs/>
                <w:sz w:val="24"/>
                <w:szCs w:val="24"/>
              </w:rPr>
            </w:pPr>
            <w:r w:rsidRPr="00FD5F88">
              <w:rPr>
                <w:rFonts w:ascii="Times New Roman" w:hAnsi="Times New Roman" w:cs="Times New Roman"/>
                <w:b/>
                <w:bCs/>
                <w:sz w:val="24"/>
                <w:szCs w:val="24"/>
              </w:rPr>
              <w:t>6 816,7</w:t>
            </w:r>
          </w:p>
        </w:tc>
      </w:tr>
      <w:tr w:rsidR="006506B9" w:rsidRPr="00FD5F88" w:rsidTr="004B1339">
        <w:trPr>
          <w:trHeight w:val="339"/>
        </w:trPr>
        <w:tc>
          <w:tcPr>
            <w:tcW w:w="5493" w:type="dxa"/>
            <w:vAlign w:val="center"/>
          </w:tcPr>
          <w:p w:rsidR="006506B9" w:rsidRPr="00FD5F88" w:rsidRDefault="006506B9" w:rsidP="009306BD">
            <w:pPr>
              <w:spacing w:after="0" w:line="240" w:lineRule="auto"/>
              <w:jc w:val="center"/>
              <w:rPr>
                <w:rFonts w:ascii="Times New Roman" w:hAnsi="Times New Roman" w:cs="Times New Roman"/>
                <w:b/>
                <w:bCs/>
                <w:color w:val="000000"/>
                <w:sz w:val="24"/>
                <w:szCs w:val="24"/>
              </w:rPr>
            </w:pPr>
            <w:r w:rsidRPr="00FD5F88">
              <w:rPr>
                <w:rFonts w:ascii="Times New Roman" w:hAnsi="Times New Roman" w:cs="Times New Roman"/>
                <w:b/>
                <w:bCs/>
                <w:color w:val="000000"/>
                <w:sz w:val="24"/>
                <w:szCs w:val="24"/>
              </w:rPr>
              <w:t xml:space="preserve">Всего по разделу 0900 «Здравоохранение» </w:t>
            </w:r>
          </w:p>
        </w:tc>
        <w:tc>
          <w:tcPr>
            <w:tcW w:w="1559" w:type="dxa"/>
            <w:noWrap/>
            <w:vAlign w:val="bottom"/>
          </w:tcPr>
          <w:p w:rsidR="006506B9" w:rsidRPr="00FD5F88" w:rsidRDefault="006506B9" w:rsidP="009306BD">
            <w:pPr>
              <w:spacing w:after="0" w:line="240" w:lineRule="auto"/>
              <w:jc w:val="center"/>
              <w:rPr>
                <w:rFonts w:ascii="Times New Roman" w:hAnsi="Times New Roman" w:cs="Times New Roman"/>
                <w:b/>
                <w:bCs/>
                <w:sz w:val="24"/>
                <w:szCs w:val="24"/>
              </w:rPr>
            </w:pPr>
            <w:r w:rsidRPr="00FD5F88">
              <w:rPr>
                <w:rFonts w:ascii="Times New Roman" w:hAnsi="Times New Roman" w:cs="Times New Roman"/>
                <w:b/>
                <w:bCs/>
                <w:sz w:val="24"/>
                <w:szCs w:val="24"/>
              </w:rPr>
              <w:t>114 626,2</w:t>
            </w:r>
          </w:p>
        </w:tc>
        <w:tc>
          <w:tcPr>
            <w:tcW w:w="1320" w:type="dxa"/>
            <w:noWrap/>
            <w:vAlign w:val="bottom"/>
          </w:tcPr>
          <w:p w:rsidR="006506B9" w:rsidRPr="00FD5F88" w:rsidRDefault="006506B9" w:rsidP="009306BD">
            <w:pPr>
              <w:spacing w:after="0" w:line="240" w:lineRule="auto"/>
              <w:jc w:val="center"/>
              <w:rPr>
                <w:rFonts w:ascii="Times New Roman" w:hAnsi="Times New Roman" w:cs="Times New Roman"/>
                <w:b/>
                <w:bCs/>
                <w:sz w:val="24"/>
                <w:szCs w:val="24"/>
              </w:rPr>
            </w:pPr>
            <w:r w:rsidRPr="00FD5F88">
              <w:rPr>
                <w:rFonts w:ascii="Times New Roman" w:hAnsi="Times New Roman" w:cs="Times New Roman"/>
                <w:b/>
                <w:bCs/>
                <w:sz w:val="24"/>
                <w:szCs w:val="24"/>
              </w:rPr>
              <w:t>108 702,9</w:t>
            </w:r>
          </w:p>
        </w:tc>
        <w:tc>
          <w:tcPr>
            <w:tcW w:w="1515" w:type="dxa"/>
            <w:noWrap/>
            <w:vAlign w:val="bottom"/>
          </w:tcPr>
          <w:p w:rsidR="006506B9" w:rsidRPr="00FD5F88" w:rsidRDefault="006506B9" w:rsidP="009306BD">
            <w:pPr>
              <w:spacing w:after="0" w:line="240" w:lineRule="auto"/>
              <w:jc w:val="center"/>
              <w:rPr>
                <w:rFonts w:ascii="Times New Roman" w:hAnsi="Times New Roman" w:cs="Times New Roman"/>
                <w:b/>
                <w:bCs/>
                <w:sz w:val="24"/>
                <w:szCs w:val="24"/>
              </w:rPr>
            </w:pPr>
            <w:r w:rsidRPr="00FD5F88">
              <w:rPr>
                <w:rFonts w:ascii="Times New Roman" w:hAnsi="Times New Roman" w:cs="Times New Roman"/>
                <w:b/>
                <w:bCs/>
                <w:sz w:val="24"/>
                <w:szCs w:val="24"/>
              </w:rPr>
              <w:t>114 523,6</w:t>
            </w:r>
          </w:p>
        </w:tc>
      </w:tr>
    </w:tbl>
    <w:p w:rsidR="006506B9" w:rsidRPr="00FD5F88" w:rsidRDefault="006506B9" w:rsidP="009306BD">
      <w:pPr>
        <w:spacing w:after="0" w:line="240" w:lineRule="auto"/>
        <w:jc w:val="both"/>
        <w:rPr>
          <w:rFonts w:ascii="Times New Roman" w:hAnsi="Times New Roman" w:cs="Times New Roman"/>
          <w:sz w:val="24"/>
          <w:szCs w:val="24"/>
        </w:rPr>
      </w:pPr>
    </w:p>
    <w:p w:rsidR="006506B9" w:rsidRPr="00FD5F88" w:rsidRDefault="006506B9" w:rsidP="009306BD">
      <w:pPr>
        <w:spacing w:after="0" w:line="240" w:lineRule="auto"/>
        <w:ind w:firstLine="709"/>
        <w:rPr>
          <w:rFonts w:ascii="Times New Roman" w:hAnsi="Times New Roman" w:cs="Times New Roman"/>
          <w:sz w:val="24"/>
          <w:szCs w:val="24"/>
        </w:rPr>
      </w:pPr>
      <w:r w:rsidRPr="00FD5F88">
        <w:rPr>
          <w:rFonts w:ascii="Times New Roman" w:hAnsi="Times New Roman" w:cs="Times New Roman"/>
          <w:sz w:val="24"/>
          <w:szCs w:val="24"/>
        </w:rPr>
        <w:t>Структура расходов раздела 0900 «Здравоохранение» представлена в следующем виде:</w:t>
      </w:r>
    </w:p>
    <w:p w:rsidR="006506B9" w:rsidRPr="00FD5F88" w:rsidRDefault="006506B9" w:rsidP="009306BD">
      <w:pPr>
        <w:spacing w:after="0" w:line="240" w:lineRule="auto"/>
        <w:jc w:val="right"/>
        <w:rPr>
          <w:rFonts w:ascii="Times New Roman" w:hAnsi="Times New Roman" w:cs="Times New Roman"/>
          <w:kern w:val="28"/>
          <w:sz w:val="24"/>
          <w:szCs w:val="24"/>
        </w:rPr>
      </w:pPr>
      <w:r w:rsidRPr="00FD5F88">
        <w:rPr>
          <w:rFonts w:ascii="Times New Roman" w:hAnsi="Times New Roman" w:cs="Times New Roman"/>
          <w:sz w:val="24"/>
          <w:szCs w:val="24"/>
        </w:rPr>
        <w:t>(в %)</w:t>
      </w:r>
    </w:p>
    <w:tbl>
      <w:tblPr>
        <w:tblW w:w="9604" w:type="dxa"/>
        <w:jc w:val="center"/>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635"/>
        <w:gridCol w:w="1417"/>
        <w:gridCol w:w="1276"/>
        <w:gridCol w:w="1276"/>
      </w:tblGrid>
      <w:tr w:rsidR="006506B9" w:rsidRPr="00FD5F88" w:rsidTr="009306BD">
        <w:trPr>
          <w:trHeight w:val="570"/>
          <w:jc w:val="center"/>
        </w:trPr>
        <w:tc>
          <w:tcPr>
            <w:tcW w:w="5635" w:type="dxa"/>
            <w:vAlign w:val="center"/>
          </w:tcPr>
          <w:p w:rsidR="006506B9" w:rsidRPr="00FD5F88" w:rsidRDefault="006506B9" w:rsidP="009306BD">
            <w:pPr>
              <w:spacing w:after="0" w:line="240" w:lineRule="auto"/>
              <w:jc w:val="center"/>
              <w:rPr>
                <w:rFonts w:ascii="Times New Roman" w:hAnsi="Times New Roman" w:cs="Times New Roman"/>
                <w:color w:val="000000"/>
                <w:sz w:val="24"/>
                <w:szCs w:val="24"/>
              </w:rPr>
            </w:pPr>
            <w:r w:rsidRPr="00FD5F88">
              <w:rPr>
                <w:rFonts w:ascii="Times New Roman" w:hAnsi="Times New Roman" w:cs="Times New Roman"/>
                <w:color w:val="000000"/>
                <w:sz w:val="24"/>
                <w:szCs w:val="24"/>
              </w:rPr>
              <w:t>Подразделы</w:t>
            </w:r>
          </w:p>
        </w:tc>
        <w:tc>
          <w:tcPr>
            <w:tcW w:w="1417" w:type="dxa"/>
            <w:vAlign w:val="center"/>
          </w:tcPr>
          <w:p w:rsidR="006506B9" w:rsidRPr="00FD5F88" w:rsidRDefault="006506B9" w:rsidP="009306BD">
            <w:pPr>
              <w:spacing w:after="0" w:line="240" w:lineRule="auto"/>
              <w:jc w:val="center"/>
              <w:rPr>
                <w:rFonts w:ascii="Times New Roman" w:hAnsi="Times New Roman" w:cs="Times New Roman"/>
                <w:color w:val="000000"/>
                <w:sz w:val="24"/>
                <w:szCs w:val="24"/>
              </w:rPr>
            </w:pPr>
            <w:r w:rsidRPr="00FD5F88">
              <w:rPr>
                <w:rFonts w:ascii="Times New Roman" w:hAnsi="Times New Roman" w:cs="Times New Roman"/>
                <w:color w:val="000000"/>
                <w:sz w:val="24"/>
                <w:szCs w:val="24"/>
              </w:rPr>
              <w:t>2013 год</w:t>
            </w:r>
          </w:p>
        </w:tc>
        <w:tc>
          <w:tcPr>
            <w:tcW w:w="1276" w:type="dxa"/>
            <w:vAlign w:val="center"/>
          </w:tcPr>
          <w:p w:rsidR="006506B9" w:rsidRPr="00FD5F88" w:rsidRDefault="006506B9" w:rsidP="009306BD">
            <w:pPr>
              <w:spacing w:after="0" w:line="240" w:lineRule="auto"/>
              <w:jc w:val="center"/>
              <w:rPr>
                <w:rFonts w:ascii="Times New Roman" w:hAnsi="Times New Roman" w:cs="Times New Roman"/>
                <w:color w:val="000000"/>
                <w:sz w:val="24"/>
                <w:szCs w:val="24"/>
              </w:rPr>
            </w:pPr>
            <w:r w:rsidRPr="00FD5F88">
              <w:rPr>
                <w:rFonts w:ascii="Times New Roman" w:hAnsi="Times New Roman" w:cs="Times New Roman"/>
                <w:color w:val="000000"/>
                <w:sz w:val="24"/>
                <w:szCs w:val="24"/>
              </w:rPr>
              <w:t>2014 год</w:t>
            </w:r>
          </w:p>
        </w:tc>
        <w:tc>
          <w:tcPr>
            <w:tcW w:w="1276" w:type="dxa"/>
            <w:vAlign w:val="center"/>
          </w:tcPr>
          <w:p w:rsidR="006506B9" w:rsidRPr="00FD5F88" w:rsidRDefault="006506B9" w:rsidP="009306BD">
            <w:pPr>
              <w:spacing w:after="0" w:line="240" w:lineRule="auto"/>
              <w:jc w:val="center"/>
              <w:rPr>
                <w:rFonts w:ascii="Times New Roman" w:hAnsi="Times New Roman" w:cs="Times New Roman"/>
                <w:color w:val="000000"/>
                <w:sz w:val="24"/>
                <w:szCs w:val="24"/>
              </w:rPr>
            </w:pPr>
            <w:r w:rsidRPr="00FD5F88">
              <w:rPr>
                <w:rFonts w:ascii="Times New Roman" w:hAnsi="Times New Roman" w:cs="Times New Roman"/>
                <w:color w:val="000000"/>
                <w:sz w:val="24"/>
                <w:szCs w:val="24"/>
              </w:rPr>
              <w:t>2015 год</w:t>
            </w:r>
          </w:p>
        </w:tc>
      </w:tr>
      <w:tr w:rsidR="006506B9" w:rsidRPr="00FD5F88" w:rsidTr="009306BD">
        <w:trPr>
          <w:trHeight w:val="315"/>
          <w:jc w:val="center"/>
        </w:trPr>
        <w:tc>
          <w:tcPr>
            <w:tcW w:w="5635" w:type="dxa"/>
            <w:vAlign w:val="center"/>
          </w:tcPr>
          <w:p w:rsidR="006506B9" w:rsidRPr="00FD5F88" w:rsidRDefault="006506B9" w:rsidP="009306BD">
            <w:pPr>
              <w:spacing w:after="0" w:line="240" w:lineRule="auto"/>
              <w:rPr>
                <w:rFonts w:ascii="Times New Roman" w:hAnsi="Times New Roman" w:cs="Times New Roman"/>
                <w:color w:val="000000"/>
                <w:sz w:val="24"/>
                <w:szCs w:val="24"/>
              </w:rPr>
            </w:pPr>
            <w:r w:rsidRPr="00FD5F88">
              <w:rPr>
                <w:rFonts w:ascii="Times New Roman" w:hAnsi="Times New Roman" w:cs="Times New Roman"/>
                <w:color w:val="000000"/>
                <w:sz w:val="24"/>
                <w:szCs w:val="24"/>
              </w:rPr>
              <w:t>0901 «Стационарная медицинская помощь»</w:t>
            </w:r>
          </w:p>
        </w:tc>
        <w:tc>
          <w:tcPr>
            <w:tcW w:w="1417"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33,3</w:t>
            </w:r>
          </w:p>
        </w:tc>
        <w:tc>
          <w:tcPr>
            <w:tcW w:w="1276"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32,2</w:t>
            </w:r>
          </w:p>
        </w:tc>
        <w:tc>
          <w:tcPr>
            <w:tcW w:w="1276"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32,3</w:t>
            </w:r>
          </w:p>
        </w:tc>
      </w:tr>
      <w:tr w:rsidR="006506B9" w:rsidRPr="00FD5F88" w:rsidTr="009306BD">
        <w:trPr>
          <w:trHeight w:val="315"/>
          <w:jc w:val="center"/>
        </w:trPr>
        <w:tc>
          <w:tcPr>
            <w:tcW w:w="5635" w:type="dxa"/>
            <w:vAlign w:val="center"/>
          </w:tcPr>
          <w:p w:rsidR="006506B9" w:rsidRPr="00FD5F88" w:rsidRDefault="006506B9" w:rsidP="009306BD">
            <w:pPr>
              <w:spacing w:after="0" w:line="240" w:lineRule="auto"/>
              <w:rPr>
                <w:rFonts w:ascii="Times New Roman" w:hAnsi="Times New Roman" w:cs="Times New Roman"/>
                <w:color w:val="000000"/>
                <w:sz w:val="24"/>
                <w:szCs w:val="24"/>
              </w:rPr>
            </w:pPr>
            <w:r w:rsidRPr="00FD5F88">
              <w:rPr>
                <w:rFonts w:ascii="Times New Roman" w:hAnsi="Times New Roman" w:cs="Times New Roman"/>
                <w:color w:val="000000"/>
                <w:sz w:val="24"/>
                <w:szCs w:val="24"/>
              </w:rPr>
              <w:t>0902 «Амбулаторная помощь»</w:t>
            </w:r>
          </w:p>
        </w:tc>
        <w:tc>
          <w:tcPr>
            <w:tcW w:w="1417"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56,1</w:t>
            </w:r>
          </w:p>
        </w:tc>
        <w:tc>
          <w:tcPr>
            <w:tcW w:w="1276"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56,8</w:t>
            </w:r>
          </w:p>
        </w:tc>
        <w:tc>
          <w:tcPr>
            <w:tcW w:w="1276"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57</w:t>
            </w:r>
          </w:p>
        </w:tc>
      </w:tr>
      <w:tr w:rsidR="006506B9" w:rsidRPr="00FD5F88" w:rsidTr="009306BD">
        <w:trPr>
          <w:trHeight w:val="570"/>
          <w:jc w:val="center"/>
        </w:trPr>
        <w:tc>
          <w:tcPr>
            <w:tcW w:w="5635" w:type="dxa"/>
            <w:vAlign w:val="center"/>
          </w:tcPr>
          <w:p w:rsidR="006506B9" w:rsidRPr="00FD5F88" w:rsidRDefault="006506B9" w:rsidP="009306BD">
            <w:pPr>
              <w:spacing w:after="0" w:line="240" w:lineRule="auto"/>
              <w:rPr>
                <w:rFonts w:ascii="Times New Roman" w:hAnsi="Times New Roman" w:cs="Times New Roman"/>
                <w:color w:val="000000"/>
                <w:sz w:val="24"/>
                <w:szCs w:val="24"/>
              </w:rPr>
            </w:pPr>
            <w:r w:rsidRPr="00FD5F88">
              <w:rPr>
                <w:rFonts w:ascii="Times New Roman" w:hAnsi="Times New Roman" w:cs="Times New Roman"/>
                <w:color w:val="000000"/>
                <w:sz w:val="24"/>
                <w:szCs w:val="24"/>
              </w:rPr>
              <w:t>0906 «Заготовка, переработка, хранение и обеспечение безопасности донорской крови и ее компонентов»</w:t>
            </w:r>
          </w:p>
        </w:tc>
        <w:tc>
          <w:tcPr>
            <w:tcW w:w="1417"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4,2</w:t>
            </w:r>
          </w:p>
        </w:tc>
        <w:tc>
          <w:tcPr>
            <w:tcW w:w="1276"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4,7</w:t>
            </w:r>
          </w:p>
        </w:tc>
        <w:tc>
          <w:tcPr>
            <w:tcW w:w="1276"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4,7</w:t>
            </w:r>
          </w:p>
        </w:tc>
      </w:tr>
      <w:tr w:rsidR="006506B9" w:rsidRPr="00FD5F88" w:rsidTr="009306BD">
        <w:trPr>
          <w:trHeight w:val="349"/>
          <w:jc w:val="center"/>
        </w:trPr>
        <w:tc>
          <w:tcPr>
            <w:tcW w:w="5635" w:type="dxa"/>
            <w:vAlign w:val="center"/>
          </w:tcPr>
          <w:p w:rsidR="006506B9" w:rsidRPr="00FD5F88" w:rsidRDefault="006506B9" w:rsidP="009306BD">
            <w:pPr>
              <w:spacing w:after="0" w:line="240" w:lineRule="auto"/>
              <w:rPr>
                <w:rFonts w:ascii="Times New Roman" w:hAnsi="Times New Roman" w:cs="Times New Roman"/>
                <w:color w:val="000000"/>
                <w:sz w:val="24"/>
                <w:szCs w:val="24"/>
              </w:rPr>
            </w:pPr>
            <w:r w:rsidRPr="00FD5F88">
              <w:rPr>
                <w:rFonts w:ascii="Times New Roman" w:hAnsi="Times New Roman" w:cs="Times New Roman"/>
                <w:color w:val="000000"/>
                <w:sz w:val="24"/>
                <w:szCs w:val="24"/>
              </w:rPr>
              <w:t>0909 «Другие вопросы в области здравоохранения»</w:t>
            </w:r>
          </w:p>
        </w:tc>
        <w:tc>
          <w:tcPr>
            <w:tcW w:w="1417"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6,4</w:t>
            </w:r>
          </w:p>
        </w:tc>
        <w:tc>
          <w:tcPr>
            <w:tcW w:w="1276"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6,3</w:t>
            </w:r>
          </w:p>
        </w:tc>
        <w:tc>
          <w:tcPr>
            <w:tcW w:w="1276"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6,0</w:t>
            </w:r>
          </w:p>
        </w:tc>
      </w:tr>
      <w:tr w:rsidR="006506B9" w:rsidRPr="00FD5F88" w:rsidTr="009306BD">
        <w:trPr>
          <w:trHeight w:val="283"/>
          <w:jc w:val="center"/>
        </w:trPr>
        <w:tc>
          <w:tcPr>
            <w:tcW w:w="5635" w:type="dxa"/>
            <w:vAlign w:val="center"/>
          </w:tcPr>
          <w:p w:rsidR="006506B9" w:rsidRPr="00FD5F88" w:rsidRDefault="006506B9" w:rsidP="009306BD">
            <w:pPr>
              <w:spacing w:after="0" w:line="240" w:lineRule="auto"/>
              <w:rPr>
                <w:rFonts w:ascii="Times New Roman" w:hAnsi="Times New Roman" w:cs="Times New Roman"/>
                <w:color w:val="000000"/>
                <w:sz w:val="24"/>
                <w:szCs w:val="24"/>
              </w:rPr>
            </w:pPr>
            <w:r w:rsidRPr="00FD5F88">
              <w:rPr>
                <w:rFonts w:ascii="Times New Roman" w:hAnsi="Times New Roman" w:cs="Times New Roman"/>
                <w:color w:val="000000"/>
                <w:sz w:val="24"/>
                <w:szCs w:val="24"/>
              </w:rPr>
              <w:t>Итого по разделу 0900 «Здравоохранение»</w:t>
            </w:r>
          </w:p>
        </w:tc>
        <w:tc>
          <w:tcPr>
            <w:tcW w:w="1417"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100,0</w:t>
            </w:r>
          </w:p>
        </w:tc>
        <w:tc>
          <w:tcPr>
            <w:tcW w:w="1276"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100,0</w:t>
            </w:r>
          </w:p>
        </w:tc>
        <w:tc>
          <w:tcPr>
            <w:tcW w:w="1276" w:type="dxa"/>
            <w:vAlign w:val="center"/>
          </w:tcPr>
          <w:p w:rsidR="006506B9" w:rsidRPr="00FD5F88" w:rsidRDefault="006506B9" w:rsidP="009306BD">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100,0</w:t>
            </w:r>
          </w:p>
        </w:tc>
      </w:tr>
    </w:tbl>
    <w:p w:rsidR="006506B9" w:rsidRPr="00FD5F88" w:rsidRDefault="006506B9" w:rsidP="009306BD">
      <w:pPr>
        <w:spacing w:after="0" w:line="240" w:lineRule="auto"/>
        <w:jc w:val="both"/>
        <w:rPr>
          <w:rFonts w:ascii="Times New Roman" w:hAnsi="Times New Roman" w:cs="Times New Roman"/>
          <w:sz w:val="24"/>
          <w:szCs w:val="24"/>
        </w:rPr>
      </w:pPr>
    </w:p>
    <w:p w:rsidR="006506B9" w:rsidRPr="00FD5F88" w:rsidRDefault="006506B9" w:rsidP="009A28E1">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Наибольший удельный вес расходов в структуре раздела занимают расходы на оказание стационарной и амбулаторной медицинской помощи.</w:t>
      </w:r>
    </w:p>
    <w:p w:rsidR="006506B9" w:rsidRPr="00FD5F88" w:rsidRDefault="006506B9" w:rsidP="009A28E1">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Бюджетные ассигнования, предусмотренные по разделу 0900 «Здравоохранение», в целом позволят обеспечить: </w:t>
      </w:r>
    </w:p>
    <w:p w:rsidR="006506B9" w:rsidRPr="00FD5F88" w:rsidRDefault="006506B9" w:rsidP="009A28E1">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полномочия администрации города Югорска по созданию условий для оказания на территории городского округа первичной медико-санитарной помощи в амбулаторно-поликлинических, стационарно-поликлинических и больничных учреждениях, скорой медицинской помощи (за исключением санитарно-авиационной), медицинской помощи женщинам в период беременности, во время и после родов (далее — первичная медико-санитарная помощь);</w:t>
      </w:r>
    </w:p>
    <w:p w:rsidR="006506B9" w:rsidRPr="00FD5F88" w:rsidRDefault="006506B9" w:rsidP="009A28E1">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организацию оказания медицинской помощи, в том числе первичной медико-санитарной помощи, в соответствии с территориальной программой государственных гарантий оказания гражданам Российской Федерации бесплатной медицинской помощи за счет субвенции из автономного округа местным бюджетам.</w:t>
      </w:r>
    </w:p>
    <w:p w:rsidR="006506B9" w:rsidRPr="00FD5F88" w:rsidRDefault="006506B9" w:rsidP="009A28E1">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Количество штатных единиц, функционирующих за счет субвенции из окружного бюджета, сократится на 44,75 ставок, в том числе врачей – 6,75 ставок, средних медицинских </w:t>
      </w:r>
      <w:r w:rsidRPr="00FD5F88">
        <w:rPr>
          <w:rFonts w:ascii="Times New Roman" w:hAnsi="Times New Roman" w:cs="Times New Roman"/>
          <w:sz w:val="24"/>
          <w:szCs w:val="24"/>
        </w:rPr>
        <w:lastRenderedPageBreak/>
        <w:t xml:space="preserve">работников – 24,0 ставки, младших медицинских работников – 3,0 ставки, прочего персонала (водители машин скорой помощи) – 11 ставок. Данные штатные единицы в 2013 году будут функционировать за счет средств Фонда обязательного медицинского страхования. Общее количество штатных единиц по учреждению здравоохранения города Югорска за счет всех источников останется на уровне 2012 года – 1062,0 ставки, в том числе за счет субвенции из окружного бюджета – 152 ставки, за счет средств Фонда обязательного медицинского страхования – 882,25 ставок, за счет средств от приносящей доход деятельности – 27,75 ставок. </w:t>
      </w:r>
    </w:p>
    <w:p w:rsidR="006506B9" w:rsidRPr="00FD5F88" w:rsidRDefault="006506B9" w:rsidP="009A28E1">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Финансирование расходов на текущее содержание учреждения здравоохранения будет осуществляться в рамках ведомственной целевой программы «Оказание медицинской помощи населению города Югорска на 2011-2013 годы и на период до 2015 года». Основной целью муниципального здравоохранения на ближайшую перспективу является повышение качества и обеспечение доступности медицинской помощи. </w:t>
      </w:r>
    </w:p>
    <w:p w:rsidR="006506B9" w:rsidRPr="00FD5F88" w:rsidRDefault="006506B9" w:rsidP="009A28E1">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Для достижения поставленной цели необходимо выполнить следующие задачи:</w:t>
      </w:r>
    </w:p>
    <w:p w:rsidR="006506B9" w:rsidRPr="00FD5F88" w:rsidRDefault="006506B9" w:rsidP="009A28E1">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1. Совершенствование оказания услуг первичной медико-санитарной помощи. Поставленная задача содержит следующие направления:</w:t>
      </w:r>
    </w:p>
    <w:p w:rsidR="006506B9" w:rsidRPr="00FD5F88" w:rsidRDefault="006506B9" w:rsidP="009A28E1">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организация работы по информационному обеспечению деятельности лечебно-профилактического учреждения;</w:t>
      </w:r>
    </w:p>
    <w:p w:rsidR="006506B9" w:rsidRPr="00FD5F88" w:rsidRDefault="006506B9" w:rsidP="009A28E1">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возмещение расходов по найму, аренде жилого помещения приглашенным специалистам из другой местности;</w:t>
      </w:r>
    </w:p>
    <w:p w:rsidR="006506B9" w:rsidRPr="00FD5F88" w:rsidRDefault="006506B9" w:rsidP="009A28E1">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компенсация расходов на оплату стоимости проезда к месту получения медицинской помощи и обратно.</w:t>
      </w:r>
    </w:p>
    <w:p w:rsidR="006506B9" w:rsidRPr="00FD5F88" w:rsidRDefault="006506B9" w:rsidP="009A28E1">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2. Исполнение переданных отдельных государственных полномочий Ханты — Мансийского автономного округа — Югры. Поставленная задача содержит следующее направление:</w:t>
      </w:r>
    </w:p>
    <w:p w:rsidR="006506B9" w:rsidRPr="00FD5F88" w:rsidRDefault="006506B9" w:rsidP="009A28E1">
      <w:pPr>
        <w:pStyle w:val="ConsPlusTitle"/>
        <w:widowControl/>
        <w:tabs>
          <w:tab w:val="left" w:pos="0"/>
          <w:tab w:val="left" w:pos="1080"/>
        </w:tabs>
        <w:ind w:firstLine="709"/>
        <w:jc w:val="both"/>
        <w:rPr>
          <w:rFonts w:ascii="Times New Roman" w:hAnsi="Times New Roman" w:cs="Times New Roman"/>
          <w:b w:val="0"/>
          <w:sz w:val="24"/>
          <w:szCs w:val="24"/>
        </w:rPr>
      </w:pPr>
      <w:r w:rsidRPr="00FD5F88">
        <w:rPr>
          <w:rFonts w:ascii="Times New Roman" w:hAnsi="Times New Roman" w:cs="Times New Roman"/>
          <w:b w:val="0"/>
          <w:sz w:val="24"/>
          <w:szCs w:val="24"/>
        </w:rPr>
        <w:tab/>
        <w:t>- организация оказания медицинской помощи, в том числе первичной медико-санитарной помощи, в соответствии с территориальной программой государственных гарантий оказания гражданам Российской Федерации бесплатной медицинской помощи.</w:t>
      </w:r>
    </w:p>
    <w:p w:rsidR="006506B9" w:rsidRPr="00FD5F88" w:rsidRDefault="006506B9" w:rsidP="009A28E1">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Ожидаемые социальные и экономические результаты реализации ведомственной целевой программы «Оказание медицинской помощи населению города Югорска на 2013-2015 годы»: улучшение показателей здоровья населения города при социально-значимых заболеваниях, снижение прямых и косвенных экономических потерь вследствие улучшения здоровья населения города Югорска.</w:t>
      </w:r>
    </w:p>
    <w:p w:rsidR="006506B9" w:rsidRPr="00FD5F88" w:rsidRDefault="006506B9" w:rsidP="009A28E1">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Кроме бюджетного финансирования и оказания услуг в рамках обязательного медицинского страхования, учреждение самостоятельно зарабатывает средства путем оказания платных медицинских услуг. Лечебно-профилактическим учреждением будут оказываться более 20 видов платных услуг: медицинские осмотры, услуги лабораторий, </w:t>
      </w:r>
      <w:proofErr w:type="spellStart"/>
      <w:r w:rsidRPr="00FD5F88">
        <w:rPr>
          <w:rFonts w:ascii="Times New Roman" w:hAnsi="Times New Roman" w:cs="Times New Roman"/>
          <w:sz w:val="24"/>
          <w:szCs w:val="24"/>
        </w:rPr>
        <w:t>ортодонтические</w:t>
      </w:r>
      <w:proofErr w:type="spellEnd"/>
      <w:r w:rsidRPr="00FD5F88">
        <w:rPr>
          <w:rFonts w:ascii="Times New Roman" w:hAnsi="Times New Roman" w:cs="Times New Roman"/>
          <w:sz w:val="24"/>
          <w:szCs w:val="24"/>
        </w:rPr>
        <w:t xml:space="preserve">, зубопротезные и другие. Кроме того, широко ведется работа по оказанию медицинских услуг в рамках добровольного медицинского страхования. Наибольшую долю в общем объеме платных услуг по-прежнему занимают медицинские осмотры (28%) и зубопротезирование (26%). Кроме того, в МБЛПУ «Центральная городская больница города Югорска» поступают средства от Фонда социального страхования за оказание услуг по проведению углубленных медицинских осмотров и по оказанию помощи женщинам в период беременности, родов и послеродовой период. </w:t>
      </w:r>
    </w:p>
    <w:p w:rsidR="006506B9" w:rsidRPr="00FD5F88" w:rsidRDefault="006506B9" w:rsidP="009A28E1">
      <w:pPr>
        <w:tabs>
          <w:tab w:val="num" w:pos="720"/>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Запланировано поступлений от приносящей доход деятельности (платные медицинские услуги) в 2013 году – 50 130,0 тыс. рублей, в 2014 году – 53 062,4 тыс. рублей, в 2015 году – 56 120,8 тыс. рублей.</w:t>
      </w:r>
    </w:p>
    <w:p w:rsidR="006506B9" w:rsidRPr="00FD5F88" w:rsidRDefault="006506B9" w:rsidP="009A28E1">
      <w:pPr>
        <w:spacing w:after="0" w:line="240" w:lineRule="auto"/>
        <w:ind w:firstLine="709"/>
        <w:jc w:val="both"/>
        <w:rPr>
          <w:rFonts w:ascii="Times New Roman" w:hAnsi="Times New Roman" w:cs="Times New Roman"/>
          <w:sz w:val="24"/>
          <w:szCs w:val="24"/>
        </w:rPr>
      </w:pPr>
    </w:p>
    <w:p w:rsidR="006506B9" w:rsidRPr="00FD5F88" w:rsidRDefault="006506B9" w:rsidP="009A28E1">
      <w:pPr>
        <w:spacing w:after="0" w:line="240" w:lineRule="auto"/>
        <w:jc w:val="center"/>
        <w:outlineLvl w:val="0"/>
        <w:rPr>
          <w:rFonts w:ascii="Times New Roman" w:hAnsi="Times New Roman" w:cs="Times New Roman"/>
          <w:i/>
          <w:iCs/>
          <w:sz w:val="24"/>
          <w:szCs w:val="24"/>
        </w:rPr>
      </w:pPr>
      <w:r w:rsidRPr="00FD5F88">
        <w:rPr>
          <w:rFonts w:ascii="Times New Roman" w:hAnsi="Times New Roman" w:cs="Times New Roman"/>
          <w:i/>
          <w:iCs/>
          <w:sz w:val="24"/>
          <w:szCs w:val="24"/>
        </w:rPr>
        <w:t>Подраздел 0901 «Стационарная медицинская помощь»</w:t>
      </w:r>
    </w:p>
    <w:p w:rsidR="006506B9" w:rsidRPr="00FD5F88" w:rsidRDefault="006506B9" w:rsidP="009A28E1">
      <w:pPr>
        <w:shd w:val="clear" w:color="auto" w:fill="FFFFFF"/>
        <w:spacing w:after="0" w:line="240" w:lineRule="auto"/>
        <w:ind w:firstLine="709"/>
        <w:rPr>
          <w:rFonts w:ascii="Times New Roman" w:hAnsi="Times New Roman" w:cs="Times New Roman"/>
          <w:color w:val="000000"/>
          <w:sz w:val="24"/>
          <w:szCs w:val="24"/>
        </w:rPr>
      </w:pPr>
    </w:p>
    <w:p w:rsidR="006506B9" w:rsidRDefault="006506B9" w:rsidP="009A28E1">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Бюджетные ассигнования по данному подразделу характеризуются следующими данными:</w:t>
      </w:r>
    </w:p>
    <w:p w:rsidR="004B1339" w:rsidRDefault="004B1339" w:rsidP="009A28E1">
      <w:pPr>
        <w:spacing w:after="0" w:line="240" w:lineRule="auto"/>
        <w:ind w:firstLine="709"/>
        <w:jc w:val="both"/>
        <w:rPr>
          <w:rFonts w:ascii="Times New Roman" w:hAnsi="Times New Roman" w:cs="Times New Roman"/>
          <w:sz w:val="24"/>
          <w:szCs w:val="24"/>
        </w:rPr>
      </w:pPr>
    </w:p>
    <w:p w:rsidR="0074087A" w:rsidRDefault="0074087A" w:rsidP="009A28E1">
      <w:pPr>
        <w:spacing w:after="0" w:line="240" w:lineRule="auto"/>
        <w:ind w:firstLine="709"/>
        <w:jc w:val="both"/>
        <w:rPr>
          <w:rFonts w:ascii="Times New Roman" w:hAnsi="Times New Roman" w:cs="Times New Roman"/>
          <w:sz w:val="24"/>
          <w:szCs w:val="24"/>
        </w:rPr>
      </w:pPr>
    </w:p>
    <w:p w:rsidR="0074087A" w:rsidRPr="00FD5F88" w:rsidRDefault="0074087A" w:rsidP="009A28E1">
      <w:pPr>
        <w:spacing w:after="0" w:line="240" w:lineRule="auto"/>
        <w:ind w:firstLine="709"/>
        <w:jc w:val="both"/>
        <w:rPr>
          <w:rFonts w:ascii="Times New Roman" w:hAnsi="Times New Roman" w:cs="Times New Roman"/>
          <w:sz w:val="24"/>
          <w:szCs w:val="24"/>
        </w:rPr>
      </w:pPr>
    </w:p>
    <w:tbl>
      <w:tblPr>
        <w:tblW w:w="4766" w:type="pct"/>
        <w:jc w:val="center"/>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96"/>
        <w:gridCol w:w="1608"/>
        <w:gridCol w:w="1606"/>
        <w:gridCol w:w="1477"/>
        <w:gridCol w:w="1606"/>
      </w:tblGrid>
      <w:tr w:rsidR="006506B9" w:rsidRPr="00FD5F88" w:rsidTr="004B1339">
        <w:trPr>
          <w:trHeight w:val="315"/>
          <w:jc w:val="center"/>
        </w:trPr>
        <w:tc>
          <w:tcPr>
            <w:tcW w:w="1648" w:type="pct"/>
            <w:vMerge w:val="restar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lastRenderedPageBreak/>
              <w:t>Показатель</w:t>
            </w:r>
          </w:p>
        </w:tc>
        <w:tc>
          <w:tcPr>
            <w:tcW w:w="856" w:type="pct"/>
            <w:vMerge w:val="restar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2012 год (решение № 119 от 16.12.2011)</w:t>
            </w:r>
          </w:p>
        </w:tc>
        <w:tc>
          <w:tcPr>
            <w:tcW w:w="2497" w:type="pct"/>
            <w:gridSpan w:val="3"/>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Проект бюджета</w:t>
            </w:r>
          </w:p>
        </w:tc>
      </w:tr>
      <w:tr w:rsidR="006506B9" w:rsidRPr="00FD5F88" w:rsidTr="004B1339">
        <w:trPr>
          <w:trHeight w:val="735"/>
          <w:jc w:val="center"/>
        </w:trPr>
        <w:tc>
          <w:tcPr>
            <w:tcW w:w="1648" w:type="pct"/>
            <w:vMerge/>
            <w:vAlign w:val="center"/>
          </w:tcPr>
          <w:p w:rsidR="006506B9" w:rsidRPr="00FD5F88" w:rsidRDefault="006506B9" w:rsidP="009A28E1">
            <w:pPr>
              <w:spacing w:after="0" w:line="240" w:lineRule="auto"/>
              <w:rPr>
                <w:rFonts w:ascii="Times New Roman" w:hAnsi="Times New Roman" w:cs="Times New Roman"/>
                <w:sz w:val="24"/>
                <w:szCs w:val="24"/>
              </w:rPr>
            </w:pPr>
          </w:p>
        </w:tc>
        <w:tc>
          <w:tcPr>
            <w:tcW w:w="856" w:type="pct"/>
            <w:vMerge/>
            <w:vAlign w:val="center"/>
          </w:tcPr>
          <w:p w:rsidR="006506B9" w:rsidRPr="00FD5F88" w:rsidRDefault="006506B9" w:rsidP="009A28E1">
            <w:pPr>
              <w:spacing w:after="0" w:line="240" w:lineRule="auto"/>
              <w:rPr>
                <w:rFonts w:ascii="Times New Roman" w:hAnsi="Times New Roman" w:cs="Times New Roman"/>
                <w:sz w:val="24"/>
                <w:szCs w:val="24"/>
              </w:rPr>
            </w:pPr>
          </w:p>
        </w:tc>
        <w:tc>
          <w:tcPr>
            <w:tcW w:w="855"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2013 год</w:t>
            </w:r>
          </w:p>
        </w:tc>
        <w:tc>
          <w:tcPr>
            <w:tcW w:w="786"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2014 год</w:t>
            </w:r>
          </w:p>
        </w:tc>
        <w:tc>
          <w:tcPr>
            <w:tcW w:w="856"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2015 год</w:t>
            </w:r>
          </w:p>
        </w:tc>
      </w:tr>
      <w:tr w:rsidR="006506B9" w:rsidRPr="00FD5F88" w:rsidTr="004B1339">
        <w:trPr>
          <w:trHeight w:val="315"/>
          <w:jc w:val="center"/>
        </w:trPr>
        <w:tc>
          <w:tcPr>
            <w:tcW w:w="1648" w:type="pct"/>
            <w:vAlign w:val="center"/>
          </w:tcPr>
          <w:p w:rsidR="006506B9" w:rsidRPr="00FD5F88" w:rsidRDefault="006506B9" w:rsidP="009A28E1">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Общий объем расходов, тыс. рублей</w:t>
            </w:r>
          </w:p>
        </w:tc>
        <w:tc>
          <w:tcPr>
            <w:tcW w:w="856"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64 203,5</w:t>
            </w:r>
          </w:p>
        </w:tc>
        <w:tc>
          <w:tcPr>
            <w:tcW w:w="855"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38 151,9</w:t>
            </w:r>
          </w:p>
        </w:tc>
        <w:tc>
          <w:tcPr>
            <w:tcW w:w="786"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34 986,4</w:t>
            </w:r>
          </w:p>
        </w:tc>
        <w:tc>
          <w:tcPr>
            <w:tcW w:w="856"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37 005,4</w:t>
            </w:r>
          </w:p>
        </w:tc>
      </w:tr>
      <w:tr w:rsidR="006506B9" w:rsidRPr="00FD5F88" w:rsidTr="004B1339">
        <w:trPr>
          <w:trHeight w:val="315"/>
          <w:jc w:val="center"/>
        </w:trPr>
        <w:tc>
          <w:tcPr>
            <w:tcW w:w="1648" w:type="pct"/>
            <w:vAlign w:val="center"/>
          </w:tcPr>
          <w:p w:rsidR="006506B9" w:rsidRPr="00FD5F88" w:rsidRDefault="006506B9" w:rsidP="009A28E1">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в том числе межбюджетные трансферты, тыс. рублей</w:t>
            </w:r>
          </w:p>
        </w:tc>
        <w:tc>
          <w:tcPr>
            <w:tcW w:w="856"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27 595,5</w:t>
            </w:r>
          </w:p>
        </w:tc>
        <w:tc>
          <w:tcPr>
            <w:tcW w:w="855"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33 047,4</w:t>
            </w:r>
          </w:p>
        </w:tc>
        <w:tc>
          <w:tcPr>
            <w:tcW w:w="786"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34 986,4</w:t>
            </w:r>
          </w:p>
        </w:tc>
        <w:tc>
          <w:tcPr>
            <w:tcW w:w="856"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37 005,4</w:t>
            </w:r>
          </w:p>
        </w:tc>
      </w:tr>
      <w:tr w:rsidR="006506B9" w:rsidRPr="00FD5F88" w:rsidTr="004B1339">
        <w:trPr>
          <w:trHeight w:val="315"/>
          <w:jc w:val="center"/>
        </w:trPr>
        <w:tc>
          <w:tcPr>
            <w:tcW w:w="1648" w:type="pct"/>
            <w:vAlign w:val="center"/>
          </w:tcPr>
          <w:p w:rsidR="006506B9" w:rsidRPr="00FD5F88" w:rsidRDefault="006506B9" w:rsidP="009A28E1">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Изменения общего объема расходов к предыдущему году, %</w:t>
            </w:r>
          </w:p>
        </w:tc>
        <w:tc>
          <w:tcPr>
            <w:tcW w:w="856"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w:t>
            </w:r>
          </w:p>
        </w:tc>
        <w:tc>
          <w:tcPr>
            <w:tcW w:w="855"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59,4</w:t>
            </w:r>
          </w:p>
        </w:tc>
        <w:tc>
          <w:tcPr>
            <w:tcW w:w="786"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91,7</w:t>
            </w:r>
          </w:p>
        </w:tc>
        <w:tc>
          <w:tcPr>
            <w:tcW w:w="856"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105,8</w:t>
            </w:r>
          </w:p>
        </w:tc>
      </w:tr>
    </w:tbl>
    <w:p w:rsidR="006506B9" w:rsidRPr="00FD5F88" w:rsidRDefault="006506B9" w:rsidP="009A28E1">
      <w:pPr>
        <w:spacing w:after="0" w:line="240" w:lineRule="auto"/>
        <w:ind w:firstLine="858"/>
        <w:jc w:val="both"/>
        <w:rPr>
          <w:rFonts w:ascii="Times New Roman" w:hAnsi="Times New Roman" w:cs="Times New Roman"/>
          <w:sz w:val="24"/>
          <w:szCs w:val="24"/>
        </w:rPr>
      </w:pPr>
    </w:p>
    <w:p w:rsidR="006506B9" w:rsidRPr="00FD5F88" w:rsidRDefault="006506B9" w:rsidP="009A28E1">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В составе расходов бюджета города по данному подразделу предусмотрены бюджетные ассигнования на:</w:t>
      </w:r>
    </w:p>
    <w:p w:rsidR="006506B9" w:rsidRPr="00FD5F88" w:rsidRDefault="006506B9" w:rsidP="009A28E1">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финансовое обеспечение муниципального задания для МБЛПУ «Центральная городская больница города Югорска» по оказанию муниципальных услуг населению по стационарной медицинской помощи за счет средств бюджета автономного округа в рамках субвенции местным бюджетам на организацию оказания медицинской помощи в соответствии с территориальной программой государственных гарантий оказания гражданам Российской Федерации бесплатной медицинской помощи в 2013 году в сумме 33 047,4 тыс. рублей, в 2014 году – 34 986,4 тыс. рублей, в 2015 году – 37 005,4 тыс. рублей;</w:t>
      </w:r>
    </w:p>
    <w:p w:rsidR="006506B9" w:rsidRPr="00FD5F88" w:rsidRDefault="006506B9" w:rsidP="009A28E1">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 возмещение расходов по найму, аренде жилого помещения приглашенным специалистам из другой местности на 2013 год в сумме 104,5 тыс. рублей за счет средств местного бюджета; </w:t>
      </w:r>
    </w:p>
    <w:p w:rsidR="006506B9" w:rsidRPr="00FD5F88" w:rsidRDefault="006506B9" w:rsidP="009A28E1">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 реализацию долгосрочной целевой программы «Модернизация здравоохранения города Югорска на 2011-2013 годы» в 2013 году в сумме 5 000,0 тыс. рублей на проведение капитального ремонта инфекционного отделения. </w:t>
      </w:r>
    </w:p>
    <w:p w:rsidR="006506B9" w:rsidRPr="00FD5F88" w:rsidRDefault="006506B9" w:rsidP="009A28E1">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Основными задачами оказания качественной медицинской помощи в условиях стационара жителям города являются: применение в работе современного медицинского оборудования, проведение хирургических вмешательств наименее </w:t>
      </w:r>
      <w:proofErr w:type="spellStart"/>
      <w:r w:rsidRPr="00FD5F88">
        <w:rPr>
          <w:rFonts w:ascii="Times New Roman" w:hAnsi="Times New Roman" w:cs="Times New Roman"/>
          <w:sz w:val="24"/>
          <w:szCs w:val="24"/>
        </w:rPr>
        <w:t>травматичными</w:t>
      </w:r>
      <w:proofErr w:type="spellEnd"/>
      <w:r w:rsidRPr="00FD5F88">
        <w:rPr>
          <w:rFonts w:ascii="Times New Roman" w:hAnsi="Times New Roman" w:cs="Times New Roman"/>
          <w:sz w:val="24"/>
          <w:szCs w:val="24"/>
        </w:rPr>
        <w:t xml:space="preserve"> для пациента способами – </w:t>
      </w:r>
      <w:proofErr w:type="spellStart"/>
      <w:r w:rsidRPr="00FD5F88">
        <w:rPr>
          <w:rFonts w:ascii="Times New Roman" w:hAnsi="Times New Roman" w:cs="Times New Roman"/>
          <w:sz w:val="24"/>
          <w:szCs w:val="24"/>
        </w:rPr>
        <w:t>малоинвазивными</w:t>
      </w:r>
      <w:proofErr w:type="spellEnd"/>
      <w:r w:rsidRPr="00FD5F88">
        <w:rPr>
          <w:rFonts w:ascii="Times New Roman" w:hAnsi="Times New Roman" w:cs="Times New Roman"/>
          <w:sz w:val="24"/>
          <w:szCs w:val="24"/>
        </w:rPr>
        <w:t xml:space="preserve"> методами, что позволяет провести максимально </w:t>
      </w:r>
      <w:proofErr w:type="spellStart"/>
      <w:r w:rsidRPr="00FD5F88">
        <w:rPr>
          <w:rFonts w:ascii="Times New Roman" w:hAnsi="Times New Roman" w:cs="Times New Roman"/>
          <w:sz w:val="24"/>
          <w:szCs w:val="24"/>
        </w:rPr>
        <w:t>органосберегающее</w:t>
      </w:r>
      <w:proofErr w:type="spellEnd"/>
      <w:r w:rsidRPr="00FD5F88">
        <w:rPr>
          <w:rFonts w:ascii="Times New Roman" w:hAnsi="Times New Roman" w:cs="Times New Roman"/>
          <w:sz w:val="24"/>
          <w:szCs w:val="24"/>
        </w:rPr>
        <w:t xml:space="preserve"> лечение, снижение послеоперационных осложнений, повышение качества лечебно-профилактического питания больных.</w:t>
      </w:r>
    </w:p>
    <w:p w:rsidR="006506B9" w:rsidRPr="00FD5F88" w:rsidRDefault="006506B9" w:rsidP="009A28E1">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В 2013 году круглосуточную работу стационара обеспечат 211 профильных коек, в том числе: </w:t>
      </w:r>
    </w:p>
    <w:p w:rsidR="006506B9" w:rsidRPr="00FD5F88" w:rsidRDefault="006506B9" w:rsidP="009A28E1">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терапевтическое отделение – 30 коек;</w:t>
      </w:r>
    </w:p>
    <w:p w:rsidR="006506B9" w:rsidRPr="00FD5F88" w:rsidRDefault="006506B9" w:rsidP="009A28E1">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инфекционное отделение – 20 коек;</w:t>
      </w:r>
    </w:p>
    <w:p w:rsidR="006506B9" w:rsidRPr="00FD5F88" w:rsidRDefault="006506B9" w:rsidP="009A28E1">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педиатрическое отделение – 26 коек;</w:t>
      </w:r>
    </w:p>
    <w:p w:rsidR="006506B9" w:rsidRPr="00FD5F88" w:rsidRDefault="006506B9" w:rsidP="009A28E1">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гинекологическое отделение – 20 коек;</w:t>
      </w:r>
    </w:p>
    <w:p w:rsidR="006506B9" w:rsidRPr="00FD5F88" w:rsidRDefault="006506B9" w:rsidP="009A28E1">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акушерско-физиологическое отделение – 25 коек;</w:t>
      </w:r>
    </w:p>
    <w:p w:rsidR="006506B9" w:rsidRPr="00FD5F88" w:rsidRDefault="006506B9" w:rsidP="009A28E1">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хирургическое отделение - 30 коек;</w:t>
      </w:r>
    </w:p>
    <w:p w:rsidR="006506B9" w:rsidRPr="00FD5F88" w:rsidRDefault="006506B9" w:rsidP="009A28E1">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травматологическое отделение – 35 коек;</w:t>
      </w:r>
    </w:p>
    <w:p w:rsidR="006506B9" w:rsidRPr="00FD5F88" w:rsidRDefault="006506B9" w:rsidP="009A28E1">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неврологическое отделение – 25 коек.</w:t>
      </w:r>
    </w:p>
    <w:p w:rsidR="006506B9" w:rsidRPr="00FD5F88" w:rsidRDefault="006506B9" w:rsidP="009A28E1">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Кроме того, будут функционировать </w:t>
      </w:r>
      <w:proofErr w:type="spellStart"/>
      <w:r w:rsidRPr="00FD5F88">
        <w:rPr>
          <w:rFonts w:ascii="Times New Roman" w:hAnsi="Times New Roman" w:cs="Times New Roman"/>
          <w:sz w:val="24"/>
          <w:szCs w:val="24"/>
        </w:rPr>
        <w:t>неонатологическое</w:t>
      </w:r>
      <w:proofErr w:type="spellEnd"/>
      <w:r w:rsidRPr="00FD5F88">
        <w:rPr>
          <w:rFonts w:ascii="Times New Roman" w:hAnsi="Times New Roman" w:cs="Times New Roman"/>
          <w:sz w:val="24"/>
          <w:szCs w:val="24"/>
        </w:rPr>
        <w:t xml:space="preserve"> отделение на 10 коек и реанимационное отделение на 6 коек.</w:t>
      </w:r>
    </w:p>
    <w:p w:rsidR="006506B9" w:rsidRPr="00FD5F88" w:rsidRDefault="006506B9" w:rsidP="009A28E1">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План оказания стационарной медицинской помощи на 2013 год составит 4 321 койко-дней. </w:t>
      </w:r>
    </w:p>
    <w:p w:rsidR="008C5568" w:rsidRPr="00FD5F88" w:rsidRDefault="008C5568" w:rsidP="008C5568">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В плановом периоде учреждение здравоохранения планирует количество профильных коек оставить на прежнем уровне.</w:t>
      </w:r>
    </w:p>
    <w:p w:rsidR="006506B9" w:rsidRPr="00FD5F88" w:rsidRDefault="006506B9" w:rsidP="009A28E1">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Основным показателем результативности в рамках ведомственной целевой программы «Оказание медицинской помощи населению города Югорска на 2013-2015 годы» станет повышение качества и доступности стационарной медицинской помощи. </w:t>
      </w:r>
    </w:p>
    <w:p w:rsidR="006506B9" w:rsidRDefault="006506B9" w:rsidP="009A28E1">
      <w:pPr>
        <w:spacing w:after="0" w:line="240" w:lineRule="auto"/>
        <w:ind w:firstLine="709"/>
        <w:jc w:val="center"/>
        <w:rPr>
          <w:rFonts w:ascii="Times New Roman" w:hAnsi="Times New Roman" w:cs="Times New Roman"/>
          <w:i/>
          <w:iCs/>
          <w:sz w:val="24"/>
          <w:szCs w:val="24"/>
        </w:rPr>
      </w:pPr>
    </w:p>
    <w:p w:rsidR="0074087A" w:rsidRDefault="0074087A" w:rsidP="009A28E1">
      <w:pPr>
        <w:spacing w:after="0" w:line="240" w:lineRule="auto"/>
        <w:ind w:firstLine="709"/>
        <w:jc w:val="center"/>
        <w:rPr>
          <w:rFonts w:ascii="Times New Roman" w:hAnsi="Times New Roman" w:cs="Times New Roman"/>
          <w:i/>
          <w:iCs/>
          <w:sz w:val="24"/>
          <w:szCs w:val="24"/>
        </w:rPr>
      </w:pPr>
    </w:p>
    <w:p w:rsidR="0074087A" w:rsidRPr="00FD5F88" w:rsidRDefault="0074087A" w:rsidP="009A28E1">
      <w:pPr>
        <w:spacing w:after="0" w:line="240" w:lineRule="auto"/>
        <w:ind w:firstLine="709"/>
        <w:jc w:val="center"/>
        <w:rPr>
          <w:rFonts w:ascii="Times New Roman" w:hAnsi="Times New Roman" w:cs="Times New Roman"/>
          <w:i/>
          <w:iCs/>
          <w:sz w:val="24"/>
          <w:szCs w:val="24"/>
        </w:rPr>
      </w:pPr>
    </w:p>
    <w:p w:rsidR="006506B9" w:rsidRPr="00FD5F88" w:rsidRDefault="006506B9" w:rsidP="009A28E1">
      <w:pPr>
        <w:spacing w:after="0" w:line="240" w:lineRule="auto"/>
        <w:jc w:val="center"/>
        <w:rPr>
          <w:rFonts w:ascii="Times New Roman" w:hAnsi="Times New Roman" w:cs="Times New Roman"/>
          <w:i/>
          <w:iCs/>
          <w:sz w:val="24"/>
          <w:szCs w:val="24"/>
        </w:rPr>
      </w:pPr>
      <w:r w:rsidRPr="00FD5F88">
        <w:rPr>
          <w:rFonts w:ascii="Times New Roman" w:hAnsi="Times New Roman" w:cs="Times New Roman"/>
          <w:i/>
          <w:iCs/>
          <w:sz w:val="24"/>
          <w:szCs w:val="24"/>
        </w:rPr>
        <w:lastRenderedPageBreak/>
        <w:t>Подраздел 0902 «Амбулаторная помощь»</w:t>
      </w:r>
    </w:p>
    <w:p w:rsidR="006506B9" w:rsidRPr="00FD5F88" w:rsidRDefault="006506B9" w:rsidP="009A28E1">
      <w:pPr>
        <w:shd w:val="clear" w:color="auto" w:fill="FFFFFF"/>
        <w:spacing w:after="0" w:line="240" w:lineRule="auto"/>
        <w:ind w:firstLine="709"/>
        <w:rPr>
          <w:rFonts w:ascii="Times New Roman" w:hAnsi="Times New Roman" w:cs="Times New Roman"/>
          <w:color w:val="000000"/>
          <w:sz w:val="24"/>
          <w:szCs w:val="24"/>
        </w:rPr>
      </w:pPr>
    </w:p>
    <w:p w:rsidR="006506B9" w:rsidRPr="00FD5F88" w:rsidRDefault="006506B9" w:rsidP="009A28E1">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Бюджетные ассигнования по данному подразделу характеризуются следующими данными:</w:t>
      </w:r>
    </w:p>
    <w:p w:rsidR="006506B9" w:rsidRPr="00FD5F88" w:rsidRDefault="006506B9" w:rsidP="009A28E1">
      <w:pPr>
        <w:spacing w:after="0" w:line="240" w:lineRule="auto"/>
        <w:ind w:firstLine="709"/>
        <w:jc w:val="both"/>
        <w:rPr>
          <w:rFonts w:ascii="Times New Roman" w:hAnsi="Times New Roman" w:cs="Times New Roman"/>
          <w:sz w:val="24"/>
          <w:szCs w:val="24"/>
        </w:rPr>
      </w:pPr>
    </w:p>
    <w:tbl>
      <w:tblPr>
        <w:tblW w:w="4948"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453"/>
        <w:gridCol w:w="1609"/>
        <w:gridCol w:w="1607"/>
        <w:gridCol w:w="1476"/>
        <w:gridCol w:w="1607"/>
      </w:tblGrid>
      <w:tr w:rsidR="006506B9" w:rsidRPr="00FD5F88" w:rsidTr="004B1339">
        <w:trPr>
          <w:trHeight w:val="315"/>
        </w:trPr>
        <w:tc>
          <w:tcPr>
            <w:tcW w:w="1770" w:type="pct"/>
            <w:vMerge w:val="restar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Показатель</w:t>
            </w:r>
          </w:p>
        </w:tc>
        <w:tc>
          <w:tcPr>
            <w:tcW w:w="825" w:type="pct"/>
            <w:vMerge w:val="restar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2012 год (решение № 119 от 16.12.2011)</w:t>
            </w:r>
          </w:p>
        </w:tc>
        <w:tc>
          <w:tcPr>
            <w:tcW w:w="2405" w:type="pct"/>
            <w:gridSpan w:val="3"/>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Проект бюджета</w:t>
            </w:r>
          </w:p>
        </w:tc>
      </w:tr>
      <w:tr w:rsidR="006506B9" w:rsidRPr="00FD5F88" w:rsidTr="004B1339">
        <w:trPr>
          <w:trHeight w:val="735"/>
        </w:trPr>
        <w:tc>
          <w:tcPr>
            <w:tcW w:w="1770" w:type="pct"/>
            <w:vMerge/>
            <w:vAlign w:val="center"/>
          </w:tcPr>
          <w:p w:rsidR="006506B9" w:rsidRPr="00FD5F88" w:rsidRDefault="006506B9" w:rsidP="009A28E1">
            <w:pPr>
              <w:spacing w:after="0" w:line="240" w:lineRule="auto"/>
              <w:rPr>
                <w:rFonts w:ascii="Times New Roman" w:hAnsi="Times New Roman" w:cs="Times New Roman"/>
                <w:sz w:val="24"/>
                <w:szCs w:val="24"/>
              </w:rPr>
            </w:pPr>
          </w:p>
        </w:tc>
        <w:tc>
          <w:tcPr>
            <w:tcW w:w="825" w:type="pct"/>
            <w:vMerge/>
            <w:vAlign w:val="center"/>
          </w:tcPr>
          <w:p w:rsidR="006506B9" w:rsidRPr="00FD5F88" w:rsidRDefault="006506B9" w:rsidP="009A28E1">
            <w:pPr>
              <w:spacing w:after="0" w:line="240" w:lineRule="auto"/>
              <w:rPr>
                <w:rFonts w:ascii="Times New Roman" w:hAnsi="Times New Roman" w:cs="Times New Roman"/>
                <w:sz w:val="24"/>
                <w:szCs w:val="24"/>
              </w:rPr>
            </w:pPr>
          </w:p>
        </w:tc>
        <w:tc>
          <w:tcPr>
            <w:tcW w:w="824"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2013 год</w:t>
            </w:r>
          </w:p>
        </w:tc>
        <w:tc>
          <w:tcPr>
            <w:tcW w:w="757"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2014 год</w:t>
            </w:r>
          </w:p>
        </w:tc>
        <w:tc>
          <w:tcPr>
            <w:tcW w:w="824"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2015 год</w:t>
            </w:r>
          </w:p>
        </w:tc>
      </w:tr>
      <w:tr w:rsidR="006506B9" w:rsidRPr="00FD5F88" w:rsidTr="004B1339">
        <w:trPr>
          <w:trHeight w:val="315"/>
        </w:trPr>
        <w:tc>
          <w:tcPr>
            <w:tcW w:w="1770" w:type="pct"/>
            <w:vAlign w:val="center"/>
          </w:tcPr>
          <w:p w:rsidR="006506B9" w:rsidRPr="00FD5F88" w:rsidRDefault="006506B9" w:rsidP="009A28E1">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Общий объем расходов, тыс. рублей</w:t>
            </w:r>
          </w:p>
        </w:tc>
        <w:tc>
          <w:tcPr>
            <w:tcW w:w="825"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66 472,0</w:t>
            </w:r>
          </w:p>
        </w:tc>
        <w:tc>
          <w:tcPr>
            <w:tcW w:w="824"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64 305,3</w:t>
            </w:r>
          </w:p>
        </w:tc>
        <w:tc>
          <w:tcPr>
            <w:tcW w:w="757"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61 764,7</w:t>
            </w:r>
          </w:p>
        </w:tc>
        <w:tc>
          <w:tcPr>
            <w:tcW w:w="824"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65 266,9</w:t>
            </w:r>
          </w:p>
        </w:tc>
      </w:tr>
      <w:tr w:rsidR="006506B9" w:rsidRPr="00FD5F88" w:rsidTr="004B1339">
        <w:trPr>
          <w:trHeight w:val="315"/>
        </w:trPr>
        <w:tc>
          <w:tcPr>
            <w:tcW w:w="1770" w:type="pct"/>
            <w:vAlign w:val="center"/>
          </w:tcPr>
          <w:p w:rsidR="006506B9" w:rsidRPr="00FD5F88" w:rsidRDefault="006506B9" w:rsidP="009A28E1">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в том числе межбюджетные трансферты, тыс. рублей</w:t>
            </w:r>
          </w:p>
        </w:tc>
        <w:tc>
          <w:tcPr>
            <w:tcW w:w="825"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43 739,0</w:t>
            </w:r>
          </w:p>
        </w:tc>
        <w:tc>
          <w:tcPr>
            <w:tcW w:w="824"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57 447,8</w:t>
            </w:r>
          </w:p>
        </w:tc>
        <w:tc>
          <w:tcPr>
            <w:tcW w:w="757"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60 802,7</w:t>
            </w:r>
          </w:p>
        </w:tc>
        <w:tc>
          <w:tcPr>
            <w:tcW w:w="824"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64 304,9</w:t>
            </w:r>
          </w:p>
        </w:tc>
      </w:tr>
      <w:tr w:rsidR="006506B9" w:rsidRPr="00FD5F88" w:rsidTr="004B1339">
        <w:trPr>
          <w:trHeight w:val="315"/>
        </w:trPr>
        <w:tc>
          <w:tcPr>
            <w:tcW w:w="1770" w:type="pct"/>
            <w:vAlign w:val="center"/>
          </w:tcPr>
          <w:p w:rsidR="006506B9" w:rsidRPr="00FD5F88" w:rsidRDefault="006506B9" w:rsidP="009A28E1">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Изменения общего объема расходов к предыдущему году, %</w:t>
            </w:r>
          </w:p>
        </w:tc>
        <w:tc>
          <w:tcPr>
            <w:tcW w:w="825" w:type="pct"/>
            <w:vAlign w:val="center"/>
          </w:tcPr>
          <w:p w:rsidR="006506B9" w:rsidRPr="00FD5F88" w:rsidRDefault="006506B9" w:rsidP="009A28E1">
            <w:pPr>
              <w:spacing w:after="0" w:line="240" w:lineRule="auto"/>
              <w:jc w:val="center"/>
              <w:rPr>
                <w:rFonts w:ascii="Times New Roman" w:hAnsi="Times New Roman" w:cs="Times New Roman"/>
                <w:sz w:val="24"/>
                <w:szCs w:val="24"/>
              </w:rPr>
            </w:pPr>
          </w:p>
        </w:tc>
        <w:tc>
          <w:tcPr>
            <w:tcW w:w="824"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96,7</w:t>
            </w:r>
          </w:p>
        </w:tc>
        <w:tc>
          <w:tcPr>
            <w:tcW w:w="757"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96,0</w:t>
            </w:r>
          </w:p>
        </w:tc>
        <w:tc>
          <w:tcPr>
            <w:tcW w:w="824"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105,7</w:t>
            </w:r>
          </w:p>
        </w:tc>
      </w:tr>
    </w:tbl>
    <w:p w:rsidR="006506B9" w:rsidRPr="00FD5F88" w:rsidRDefault="006506B9" w:rsidP="009A28E1">
      <w:pPr>
        <w:spacing w:after="0" w:line="240" w:lineRule="auto"/>
        <w:ind w:firstLine="709"/>
        <w:jc w:val="both"/>
        <w:rPr>
          <w:rFonts w:ascii="Times New Roman" w:hAnsi="Times New Roman" w:cs="Times New Roman"/>
          <w:sz w:val="24"/>
          <w:szCs w:val="24"/>
        </w:rPr>
      </w:pPr>
    </w:p>
    <w:p w:rsidR="006506B9" w:rsidRPr="00FD5F88" w:rsidRDefault="006506B9" w:rsidP="009A28E1">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В составе расходов бюджета города по данному подразделу предусмотрены бюджетные ассигнования на:</w:t>
      </w:r>
    </w:p>
    <w:p w:rsidR="006506B9" w:rsidRPr="00FD5F88" w:rsidRDefault="006506B9" w:rsidP="009A28E1">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финансовое обеспечение муниципального задания для МБЛПУ «Центральная городская больница города Югорска» по оказанию муниципальных услуг населению по амбулаторной медицинской помощи, в том числе за счет средств бюджета автономного округа в рамках субвенции местным бюджетам на организацию оказания медицинской помощи в соответствии с территориальной программой государственных гарантий оказания гражданам Российской Федерации бесплатной медицинской помощи в 2013 году в сумме 57 447,8 тыс. рублей, в 2014 году – 60 802,7 тыс. рублей, в 2015 году - 64 304,9 тыс. рублей;</w:t>
      </w:r>
    </w:p>
    <w:p w:rsidR="006506B9" w:rsidRPr="00FD5F88" w:rsidRDefault="006506B9" w:rsidP="009A28E1">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возмещение расходов по найму, аренде жилого помещения приглашенным специалистам из другой местности за счет средств местного бюджета на 2013 год в сумме 387,5 тыс. рублей;</w:t>
      </w:r>
    </w:p>
    <w:p w:rsidR="006506B9" w:rsidRPr="00FD5F88" w:rsidRDefault="006506B9" w:rsidP="009A28E1">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компенсацию расходов на оплату стоимости проезда к месту получения медицинской помощи и обратно за счет средств местного бюджета на 2013 год в сумме 508,0 тыс. рублей;</w:t>
      </w:r>
    </w:p>
    <w:p w:rsidR="006506B9" w:rsidRPr="00FD5F88" w:rsidRDefault="006506B9" w:rsidP="009A28E1">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информационное обеспечение деятельности учреждения здравоохранения за счет средств местного бюджета в сумме 962,0 тыс. рублей ежегодно;</w:t>
      </w:r>
    </w:p>
    <w:p w:rsidR="006506B9" w:rsidRPr="00FD5F88" w:rsidRDefault="006506B9" w:rsidP="009A28E1">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 на реализацию долгосрочной целевой программы «Модернизация здравоохранения города Югорска на 2011-2013 годы» в 2013 году в сумме 5 000,0 тыс. рублей на проведение капитального ремонта помещения поликлиники, расположенной в Югорске – 2. </w:t>
      </w:r>
    </w:p>
    <w:p w:rsidR="006506B9" w:rsidRPr="00FD5F88" w:rsidRDefault="006506B9" w:rsidP="009A28E1">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Основными задачами оказания амбулаторно-поликлинической медицинской помощи населению города Югорска являются: проведение диагностических исследований по всем необходимым параметрам в соответствии с профилем заболевания, снижение первичного выхода на инвалидность, проведение диспансеризации ВИЧ-больных, </w:t>
      </w:r>
      <w:proofErr w:type="spellStart"/>
      <w:r w:rsidRPr="00FD5F88">
        <w:rPr>
          <w:rFonts w:ascii="Times New Roman" w:hAnsi="Times New Roman" w:cs="Times New Roman"/>
          <w:sz w:val="24"/>
          <w:szCs w:val="24"/>
        </w:rPr>
        <w:t>туббольных</w:t>
      </w:r>
      <w:proofErr w:type="spellEnd"/>
      <w:r w:rsidRPr="00FD5F88">
        <w:rPr>
          <w:rFonts w:ascii="Times New Roman" w:hAnsi="Times New Roman" w:cs="Times New Roman"/>
          <w:sz w:val="24"/>
          <w:szCs w:val="24"/>
        </w:rPr>
        <w:t xml:space="preserve">, раннее выявление социально-значимых заболеваний (проведение целевых осмотров на туберкулез, </w:t>
      </w:r>
      <w:proofErr w:type="spellStart"/>
      <w:r w:rsidRPr="00FD5F88">
        <w:rPr>
          <w:rFonts w:ascii="Times New Roman" w:hAnsi="Times New Roman" w:cs="Times New Roman"/>
          <w:sz w:val="24"/>
          <w:szCs w:val="24"/>
        </w:rPr>
        <w:t>онкозаболевания</w:t>
      </w:r>
      <w:proofErr w:type="spellEnd"/>
      <w:r w:rsidRPr="00FD5F88">
        <w:rPr>
          <w:rFonts w:ascii="Times New Roman" w:hAnsi="Times New Roman" w:cs="Times New Roman"/>
          <w:sz w:val="24"/>
          <w:szCs w:val="24"/>
        </w:rPr>
        <w:t>, заболевания, передающиеся половым путем, ВИЧ, гепатиты).</w:t>
      </w:r>
    </w:p>
    <w:p w:rsidR="006506B9" w:rsidRPr="00FD5F88" w:rsidRDefault="006506B9" w:rsidP="009A28E1">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 План врачебных посещений на 2013 год составит 45 865 посещений. В плановом периоде учреждение здравоохранения планирует количество посещений оставить на прежнем уровне.</w:t>
      </w:r>
    </w:p>
    <w:p w:rsidR="006506B9" w:rsidRPr="00FD5F88" w:rsidRDefault="006506B9" w:rsidP="009A28E1">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Бюджетные ассигнования по данному подразделу будут направлены на:</w:t>
      </w:r>
    </w:p>
    <w:p w:rsidR="006506B9" w:rsidRPr="00FD5F88" w:rsidRDefault="006506B9" w:rsidP="009A28E1">
      <w:pPr>
        <w:tabs>
          <w:tab w:val="left" w:pos="851"/>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диспансеризацию населения по категориям заболеваний, дополнительное лекарственное обеспечение данных категорий населения, их отбор на санаторно-курортное лечение, на оказание высокотехнологических видов медицинской помощи;</w:t>
      </w:r>
    </w:p>
    <w:p w:rsidR="006506B9" w:rsidRPr="00FD5F88" w:rsidRDefault="006506B9" w:rsidP="009A28E1">
      <w:pPr>
        <w:tabs>
          <w:tab w:val="left" w:pos="851"/>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 ведение учета и федеральных регистров: </w:t>
      </w:r>
      <w:proofErr w:type="spellStart"/>
      <w:r w:rsidRPr="00FD5F88">
        <w:rPr>
          <w:rFonts w:ascii="Times New Roman" w:hAnsi="Times New Roman" w:cs="Times New Roman"/>
          <w:sz w:val="24"/>
          <w:szCs w:val="24"/>
        </w:rPr>
        <w:t>онкобольных</w:t>
      </w:r>
      <w:proofErr w:type="spellEnd"/>
      <w:r w:rsidRPr="00FD5F88">
        <w:rPr>
          <w:rFonts w:ascii="Times New Roman" w:hAnsi="Times New Roman" w:cs="Times New Roman"/>
          <w:sz w:val="24"/>
          <w:szCs w:val="24"/>
        </w:rPr>
        <w:t>, больных сахарным диабетом, больных с нарушениями мозгового кровообращения, больных с пересаженными органами, с хронической почечной недостаточностью, нуждающихся в гемодиализе;</w:t>
      </w:r>
    </w:p>
    <w:p w:rsidR="006506B9" w:rsidRPr="00FD5F88" w:rsidRDefault="006506B9" w:rsidP="009A28E1">
      <w:pPr>
        <w:tabs>
          <w:tab w:val="left" w:pos="851"/>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lastRenderedPageBreak/>
        <w:t>- проведение санитарно-просветительской деятельности по социально-значимым инфекциям (выступления в СМИ, работа с пациентами, гигиеническое обучение и воспитание населения);</w:t>
      </w:r>
    </w:p>
    <w:p w:rsidR="006506B9" w:rsidRPr="00FD5F88" w:rsidRDefault="006506B9" w:rsidP="009A28E1">
      <w:pPr>
        <w:tabs>
          <w:tab w:val="left" w:pos="851"/>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обследование населения на гельминты с последующей дегельминтизацией;</w:t>
      </w:r>
    </w:p>
    <w:p w:rsidR="006506B9" w:rsidRPr="00FD5F88" w:rsidRDefault="006506B9" w:rsidP="009A28E1">
      <w:pPr>
        <w:tabs>
          <w:tab w:val="left" w:pos="851"/>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проведение работы с пациентами допризывного и призывного возраста совместно с военкоматом.</w:t>
      </w:r>
    </w:p>
    <w:p w:rsidR="006506B9" w:rsidRPr="00FD5F88" w:rsidRDefault="006506B9" w:rsidP="009A28E1">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На базе поликлиники продолжат свою работу школы: Сахарного диабета, Бронхиальной астмы, Артериальной гипертонии, Гастроэнтерологов, Молодой матери, Здорового ребенка. </w:t>
      </w:r>
    </w:p>
    <w:p w:rsidR="006506B9" w:rsidRPr="00FD5F88" w:rsidRDefault="006506B9" w:rsidP="009A28E1">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В 2013 году будет продолжена работа по проведению мероприятий по информатизации муниципальной системы здравоохранения. </w:t>
      </w:r>
    </w:p>
    <w:p w:rsidR="006506B9" w:rsidRPr="00FD5F88" w:rsidRDefault="006506B9" w:rsidP="009A28E1">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Основным показателем результативности в рамках ведомственной целевой программы «Оказание медицинской помощи населению города Югорска на 2013-2015 годы» станет повышение доступности и качества оказания амбулаторно-поликлинической помощи. </w:t>
      </w:r>
    </w:p>
    <w:p w:rsidR="006506B9" w:rsidRPr="00FD5F88" w:rsidRDefault="006506B9" w:rsidP="009A28E1">
      <w:pPr>
        <w:spacing w:after="0" w:line="240" w:lineRule="auto"/>
        <w:ind w:firstLine="709"/>
        <w:jc w:val="center"/>
        <w:outlineLvl w:val="0"/>
        <w:rPr>
          <w:rFonts w:ascii="Times New Roman" w:hAnsi="Times New Roman" w:cs="Times New Roman"/>
          <w:i/>
          <w:iCs/>
          <w:sz w:val="24"/>
          <w:szCs w:val="24"/>
        </w:rPr>
      </w:pPr>
    </w:p>
    <w:p w:rsidR="006506B9" w:rsidRPr="00FD5F88" w:rsidRDefault="006506B9" w:rsidP="009A28E1">
      <w:pPr>
        <w:keepNext/>
        <w:spacing w:after="0" w:line="240" w:lineRule="auto"/>
        <w:jc w:val="center"/>
        <w:rPr>
          <w:rFonts w:ascii="Times New Roman" w:hAnsi="Times New Roman" w:cs="Times New Roman"/>
          <w:i/>
          <w:iCs/>
          <w:sz w:val="24"/>
          <w:szCs w:val="24"/>
        </w:rPr>
      </w:pPr>
      <w:r w:rsidRPr="00FD5F88">
        <w:rPr>
          <w:rFonts w:ascii="Times New Roman" w:hAnsi="Times New Roman" w:cs="Times New Roman"/>
          <w:i/>
          <w:iCs/>
          <w:sz w:val="24"/>
          <w:szCs w:val="24"/>
        </w:rPr>
        <w:t xml:space="preserve">Подраздел 0906 «Заготовка, переработка, хранение и обеспечение безопасности </w:t>
      </w:r>
      <w:r w:rsidR="009A28E1" w:rsidRPr="00FD5F88">
        <w:rPr>
          <w:rFonts w:ascii="Times New Roman" w:hAnsi="Times New Roman" w:cs="Times New Roman"/>
          <w:i/>
          <w:iCs/>
          <w:sz w:val="24"/>
          <w:szCs w:val="24"/>
        </w:rPr>
        <w:br/>
      </w:r>
      <w:r w:rsidRPr="00FD5F88">
        <w:rPr>
          <w:rFonts w:ascii="Times New Roman" w:hAnsi="Times New Roman" w:cs="Times New Roman"/>
          <w:i/>
          <w:iCs/>
          <w:sz w:val="24"/>
          <w:szCs w:val="24"/>
        </w:rPr>
        <w:t>донорской крови и ее компонентов»</w:t>
      </w:r>
    </w:p>
    <w:p w:rsidR="006506B9" w:rsidRPr="00FD5F88" w:rsidRDefault="006506B9" w:rsidP="009A28E1">
      <w:pPr>
        <w:keepNext/>
        <w:spacing w:after="0" w:line="240" w:lineRule="auto"/>
        <w:ind w:firstLine="709"/>
        <w:jc w:val="center"/>
        <w:rPr>
          <w:rFonts w:ascii="Times New Roman" w:hAnsi="Times New Roman" w:cs="Times New Roman"/>
          <w:i/>
          <w:iCs/>
          <w:sz w:val="24"/>
          <w:szCs w:val="24"/>
        </w:rPr>
      </w:pPr>
    </w:p>
    <w:p w:rsidR="006506B9" w:rsidRPr="00FD5F88" w:rsidRDefault="006506B9" w:rsidP="009A28E1">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Бюджетные ассигнования характеризуются следующими данными:</w:t>
      </w:r>
    </w:p>
    <w:p w:rsidR="006506B9" w:rsidRPr="00FD5F88" w:rsidRDefault="006506B9" w:rsidP="009A28E1">
      <w:pPr>
        <w:spacing w:after="0" w:line="240" w:lineRule="auto"/>
        <w:jc w:val="both"/>
        <w:rPr>
          <w:rFonts w:ascii="Times New Roman" w:hAnsi="Times New Roman" w:cs="Times New Roman"/>
          <w:sz w:val="24"/>
          <w:szCs w:val="24"/>
        </w:rPr>
      </w:pPr>
    </w:p>
    <w:tbl>
      <w:tblPr>
        <w:tblW w:w="4906"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367"/>
        <w:gridCol w:w="1611"/>
        <w:gridCol w:w="1609"/>
        <w:gridCol w:w="1477"/>
        <w:gridCol w:w="1605"/>
      </w:tblGrid>
      <w:tr w:rsidR="006506B9" w:rsidRPr="00FD5F88" w:rsidTr="004B1339">
        <w:trPr>
          <w:trHeight w:val="315"/>
        </w:trPr>
        <w:tc>
          <w:tcPr>
            <w:tcW w:w="1741" w:type="pct"/>
            <w:vMerge w:val="restar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Показатель</w:t>
            </w:r>
          </w:p>
        </w:tc>
        <w:tc>
          <w:tcPr>
            <w:tcW w:w="833" w:type="pct"/>
            <w:vMerge w:val="restar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2012 год (решение № 119 от 16.12.2011)</w:t>
            </w:r>
          </w:p>
        </w:tc>
        <w:tc>
          <w:tcPr>
            <w:tcW w:w="2426" w:type="pct"/>
            <w:gridSpan w:val="3"/>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Проект бюджета</w:t>
            </w:r>
          </w:p>
        </w:tc>
      </w:tr>
      <w:tr w:rsidR="006506B9" w:rsidRPr="00FD5F88" w:rsidTr="004B1339">
        <w:trPr>
          <w:trHeight w:val="735"/>
        </w:trPr>
        <w:tc>
          <w:tcPr>
            <w:tcW w:w="1741" w:type="pct"/>
            <w:vMerge/>
            <w:vAlign w:val="center"/>
          </w:tcPr>
          <w:p w:rsidR="006506B9" w:rsidRPr="00FD5F88" w:rsidRDefault="006506B9" w:rsidP="009A28E1">
            <w:pPr>
              <w:spacing w:after="0" w:line="240" w:lineRule="auto"/>
              <w:rPr>
                <w:rFonts w:ascii="Times New Roman" w:hAnsi="Times New Roman" w:cs="Times New Roman"/>
                <w:sz w:val="24"/>
                <w:szCs w:val="24"/>
              </w:rPr>
            </w:pPr>
          </w:p>
        </w:tc>
        <w:tc>
          <w:tcPr>
            <w:tcW w:w="833" w:type="pct"/>
            <w:vMerge/>
            <w:vAlign w:val="center"/>
          </w:tcPr>
          <w:p w:rsidR="006506B9" w:rsidRPr="00FD5F88" w:rsidRDefault="006506B9" w:rsidP="009A28E1">
            <w:pPr>
              <w:spacing w:after="0" w:line="240" w:lineRule="auto"/>
              <w:rPr>
                <w:rFonts w:ascii="Times New Roman" w:hAnsi="Times New Roman" w:cs="Times New Roman"/>
                <w:sz w:val="24"/>
                <w:szCs w:val="24"/>
              </w:rPr>
            </w:pPr>
          </w:p>
        </w:tc>
        <w:tc>
          <w:tcPr>
            <w:tcW w:w="832"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2013 год</w:t>
            </w:r>
          </w:p>
        </w:tc>
        <w:tc>
          <w:tcPr>
            <w:tcW w:w="764"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2014 год</w:t>
            </w:r>
          </w:p>
        </w:tc>
        <w:tc>
          <w:tcPr>
            <w:tcW w:w="831"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2015 год</w:t>
            </w:r>
          </w:p>
        </w:tc>
      </w:tr>
      <w:tr w:rsidR="006506B9" w:rsidRPr="00FD5F88" w:rsidTr="004B1339">
        <w:trPr>
          <w:trHeight w:val="315"/>
        </w:trPr>
        <w:tc>
          <w:tcPr>
            <w:tcW w:w="1741" w:type="pct"/>
            <w:vAlign w:val="center"/>
          </w:tcPr>
          <w:p w:rsidR="006506B9" w:rsidRPr="00FD5F88" w:rsidRDefault="006506B9" w:rsidP="009A28E1">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Общий объем расходов, тыс. рублей</w:t>
            </w:r>
          </w:p>
        </w:tc>
        <w:tc>
          <w:tcPr>
            <w:tcW w:w="833"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4 962,9</w:t>
            </w:r>
          </w:p>
        </w:tc>
        <w:tc>
          <w:tcPr>
            <w:tcW w:w="832"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4 855,0</w:t>
            </w:r>
          </w:p>
        </w:tc>
        <w:tc>
          <w:tcPr>
            <w:tcW w:w="764"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5 138,6</w:t>
            </w:r>
          </w:p>
        </w:tc>
        <w:tc>
          <w:tcPr>
            <w:tcW w:w="831"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5 434,6</w:t>
            </w:r>
          </w:p>
        </w:tc>
      </w:tr>
      <w:tr w:rsidR="006506B9" w:rsidRPr="00FD5F88" w:rsidTr="004B1339">
        <w:trPr>
          <w:trHeight w:val="315"/>
        </w:trPr>
        <w:tc>
          <w:tcPr>
            <w:tcW w:w="1741" w:type="pct"/>
            <w:vAlign w:val="center"/>
          </w:tcPr>
          <w:p w:rsidR="006506B9" w:rsidRPr="00FD5F88" w:rsidRDefault="006506B9" w:rsidP="009A28E1">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в том числе межбюджетные трансферты, тыс. рублей</w:t>
            </w:r>
          </w:p>
        </w:tc>
        <w:tc>
          <w:tcPr>
            <w:tcW w:w="833"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4 583,9</w:t>
            </w:r>
          </w:p>
        </w:tc>
        <w:tc>
          <w:tcPr>
            <w:tcW w:w="832"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4 855,0</w:t>
            </w:r>
          </w:p>
        </w:tc>
        <w:tc>
          <w:tcPr>
            <w:tcW w:w="764"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5 138,6</w:t>
            </w:r>
          </w:p>
        </w:tc>
        <w:tc>
          <w:tcPr>
            <w:tcW w:w="831"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5 434,6</w:t>
            </w:r>
          </w:p>
        </w:tc>
      </w:tr>
      <w:tr w:rsidR="006506B9" w:rsidRPr="00FD5F88" w:rsidTr="004B1339">
        <w:trPr>
          <w:trHeight w:val="315"/>
        </w:trPr>
        <w:tc>
          <w:tcPr>
            <w:tcW w:w="1741" w:type="pct"/>
            <w:vAlign w:val="center"/>
          </w:tcPr>
          <w:p w:rsidR="006506B9" w:rsidRPr="00FD5F88" w:rsidRDefault="006506B9" w:rsidP="009A28E1">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Изменения общего объема расходов к предыдущему году, %</w:t>
            </w:r>
          </w:p>
        </w:tc>
        <w:tc>
          <w:tcPr>
            <w:tcW w:w="833" w:type="pct"/>
            <w:vAlign w:val="center"/>
          </w:tcPr>
          <w:p w:rsidR="006506B9" w:rsidRPr="00FD5F88" w:rsidRDefault="006506B9" w:rsidP="009A28E1">
            <w:pPr>
              <w:spacing w:after="0" w:line="240" w:lineRule="auto"/>
              <w:jc w:val="center"/>
              <w:rPr>
                <w:rFonts w:ascii="Times New Roman" w:hAnsi="Times New Roman" w:cs="Times New Roman"/>
                <w:sz w:val="24"/>
                <w:szCs w:val="24"/>
              </w:rPr>
            </w:pPr>
          </w:p>
        </w:tc>
        <w:tc>
          <w:tcPr>
            <w:tcW w:w="832"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97,8</w:t>
            </w:r>
          </w:p>
        </w:tc>
        <w:tc>
          <w:tcPr>
            <w:tcW w:w="764"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105,8</w:t>
            </w:r>
          </w:p>
        </w:tc>
        <w:tc>
          <w:tcPr>
            <w:tcW w:w="831"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105,8</w:t>
            </w:r>
          </w:p>
        </w:tc>
      </w:tr>
    </w:tbl>
    <w:p w:rsidR="006506B9" w:rsidRPr="00FD5F88" w:rsidRDefault="006506B9" w:rsidP="009A28E1">
      <w:pPr>
        <w:spacing w:after="0" w:line="240" w:lineRule="auto"/>
        <w:jc w:val="both"/>
      </w:pPr>
    </w:p>
    <w:p w:rsidR="006506B9" w:rsidRPr="00FD5F88" w:rsidRDefault="006506B9" w:rsidP="009A28E1">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В составе расходов по данному подразделу предусмотрены бюджетные ассигнования на финансовое обеспечение муниципального задания для МБЛПУ «Центральная городская больница города Югорска» по заготовке, переработке, хранению и обеспечению безопасности донорской крови за счет средств бюджета автономного округа в рамках субвенции местным бюджетам на организацию оказания медицинской помощи в соответствии с территориальной программой государственных гарантий оказания гражданам Российской Федерации бесплатной медицинской помощи в 2013 году в сумме 4 855,0 тыс. рублей, в 2014 году – 5 138,6 тыс. рублей, в 2015 году - 5 434,6 тыс. рублей.</w:t>
      </w:r>
    </w:p>
    <w:p w:rsidR="006506B9" w:rsidRPr="00FD5F88" w:rsidRDefault="006506B9" w:rsidP="009A28E1">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Указанные средства позволят обеспечить потребность лечебно-профилактического учреждения в донорской крови и ее компонентах.</w:t>
      </w:r>
    </w:p>
    <w:p w:rsidR="006506B9" w:rsidRPr="00FD5F88" w:rsidRDefault="006506B9" w:rsidP="009A28E1">
      <w:pPr>
        <w:spacing w:after="0" w:line="240" w:lineRule="auto"/>
        <w:ind w:firstLine="709"/>
        <w:jc w:val="center"/>
        <w:rPr>
          <w:rFonts w:ascii="Times New Roman" w:hAnsi="Times New Roman" w:cs="Times New Roman"/>
          <w:b/>
          <w:bCs/>
          <w:sz w:val="24"/>
          <w:szCs w:val="24"/>
        </w:rPr>
      </w:pPr>
    </w:p>
    <w:p w:rsidR="006506B9" w:rsidRPr="00FD5F88" w:rsidRDefault="006506B9" w:rsidP="009A28E1">
      <w:pPr>
        <w:spacing w:after="0" w:line="240" w:lineRule="auto"/>
        <w:jc w:val="center"/>
        <w:rPr>
          <w:rFonts w:ascii="Times New Roman" w:hAnsi="Times New Roman" w:cs="Times New Roman"/>
          <w:i/>
          <w:iCs/>
          <w:sz w:val="24"/>
          <w:szCs w:val="24"/>
        </w:rPr>
      </w:pPr>
      <w:r w:rsidRPr="00FD5F88">
        <w:rPr>
          <w:rFonts w:ascii="Times New Roman" w:hAnsi="Times New Roman" w:cs="Times New Roman"/>
          <w:i/>
          <w:iCs/>
          <w:sz w:val="24"/>
          <w:szCs w:val="24"/>
        </w:rPr>
        <w:t>Подраздел 0909 «Другие вопросы в области здравоохранения»</w:t>
      </w:r>
    </w:p>
    <w:p w:rsidR="006506B9" w:rsidRPr="00FD5F88" w:rsidRDefault="006506B9" w:rsidP="009A28E1">
      <w:pPr>
        <w:spacing w:after="0" w:line="240" w:lineRule="auto"/>
        <w:ind w:firstLine="709"/>
        <w:jc w:val="center"/>
        <w:rPr>
          <w:rFonts w:ascii="Times New Roman" w:hAnsi="Times New Roman" w:cs="Times New Roman"/>
          <w:color w:val="000000"/>
          <w:sz w:val="24"/>
          <w:szCs w:val="24"/>
        </w:rPr>
      </w:pPr>
    </w:p>
    <w:p w:rsidR="006506B9" w:rsidRPr="00FD5F88" w:rsidRDefault="006506B9" w:rsidP="009A28E1">
      <w:pPr>
        <w:spacing w:after="0" w:line="240" w:lineRule="auto"/>
        <w:ind w:firstLine="709"/>
        <w:jc w:val="both"/>
        <w:outlineLvl w:val="0"/>
        <w:rPr>
          <w:rFonts w:ascii="Times New Roman" w:hAnsi="Times New Roman" w:cs="Times New Roman"/>
          <w:sz w:val="24"/>
          <w:szCs w:val="24"/>
        </w:rPr>
      </w:pPr>
      <w:r w:rsidRPr="00FD5F88">
        <w:rPr>
          <w:rFonts w:ascii="Times New Roman" w:hAnsi="Times New Roman" w:cs="Times New Roman"/>
          <w:sz w:val="24"/>
          <w:szCs w:val="24"/>
        </w:rPr>
        <w:t>Бюджетные ассигнования характеризуются следующими данными:</w:t>
      </w:r>
    </w:p>
    <w:p w:rsidR="006506B9" w:rsidRPr="00FD5F88" w:rsidRDefault="006506B9" w:rsidP="009A28E1">
      <w:pPr>
        <w:tabs>
          <w:tab w:val="left" w:pos="5148"/>
        </w:tabs>
        <w:spacing w:after="0" w:line="240" w:lineRule="auto"/>
        <w:ind w:firstLine="851"/>
        <w:jc w:val="both"/>
        <w:rPr>
          <w:rFonts w:ascii="Times New Roman" w:hAnsi="Times New Roman" w:cs="Times New Roman"/>
          <w:kern w:val="28"/>
          <w:sz w:val="24"/>
          <w:szCs w:val="24"/>
        </w:rPr>
      </w:pPr>
    </w:p>
    <w:tbl>
      <w:tblPr>
        <w:tblW w:w="4971"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366"/>
        <w:gridCol w:w="1742"/>
        <w:gridCol w:w="1607"/>
        <w:gridCol w:w="1475"/>
        <w:gridCol w:w="1607"/>
      </w:tblGrid>
      <w:tr w:rsidR="006506B9" w:rsidRPr="00FD5F88" w:rsidTr="0074087A">
        <w:trPr>
          <w:trHeight w:val="315"/>
        </w:trPr>
        <w:tc>
          <w:tcPr>
            <w:tcW w:w="1718" w:type="pct"/>
            <w:vMerge w:val="restar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Показатель</w:t>
            </w:r>
          </w:p>
        </w:tc>
        <w:tc>
          <w:tcPr>
            <w:tcW w:w="889" w:type="pct"/>
            <w:vMerge w:val="restar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2012 год (решение № 119 от 16.12.2011)</w:t>
            </w:r>
          </w:p>
        </w:tc>
        <w:tc>
          <w:tcPr>
            <w:tcW w:w="2393" w:type="pct"/>
            <w:gridSpan w:val="3"/>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Проект бюджета</w:t>
            </w:r>
          </w:p>
        </w:tc>
      </w:tr>
      <w:tr w:rsidR="006506B9" w:rsidRPr="00FD5F88" w:rsidTr="0074087A">
        <w:trPr>
          <w:trHeight w:val="735"/>
        </w:trPr>
        <w:tc>
          <w:tcPr>
            <w:tcW w:w="1718" w:type="pct"/>
            <w:vMerge/>
            <w:vAlign w:val="center"/>
          </w:tcPr>
          <w:p w:rsidR="006506B9" w:rsidRPr="00FD5F88" w:rsidRDefault="006506B9" w:rsidP="009A28E1">
            <w:pPr>
              <w:spacing w:after="0" w:line="240" w:lineRule="auto"/>
              <w:rPr>
                <w:rFonts w:ascii="Times New Roman" w:hAnsi="Times New Roman" w:cs="Times New Roman"/>
                <w:sz w:val="24"/>
                <w:szCs w:val="24"/>
              </w:rPr>
            </w:pPr>
          </w:p>
        </w:tc>
        <w:tc>
          <w:tcPr>
            <w:tcW w:w="889" w:type="pct"/>
            <w:vMerge/>
            <w:vAlign w:val="center"/>
          </w:tcPr>
          <w:p w:rsidR="006506B9" w:rsidRPr="00FD5F88" w:rsidRDefault="006506B9" w:rsidP="009A28E1">
            <w:pPr>
              <w:spacing w:after="0" w:line="240" w:lineRule="auto"/>
              <w:rPr>
                <w:rFonts w:ascii="Times New Roman" w:hAnsi="Times New Roman" w:cs="Times New Roman"/>
                <w:sz w:val="24"/>
                <w:szCs w:val="24"/>
              </w:rPr>
            </w:pPr>
          </w:p>
        </w:tc>
        <w:tc>
          <w:tcPr>
            <w:tcW w:w="820"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2013 год</w:t>
            </w:r>
          </w:p>
        </w:tc>
        <w:tc>
          <w:tcPr>
            <w:tcW w:w="753"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2014 год</w:t>
            </w:r>
          </w:p>
        </w:tc>
        <w:tc>
          <w:tcPr>
            <w:tcW w:w="820"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2015 год</w:t>
            </w:r>
          </w:p>
        </w:tc>
      </w:tr>
      <w:tr w:rsidR="006506B9" w:rsidRPr="00FD5F88" w:rsidTr="0074087A">
        <w:trPr>
          <w:trHeight w:val="315"/>
        </w:trPr>
        <w:tc>
          <w:tcPr>
            <w:tcW w:w="1718" w:type="pct"/>
            <w:vAlign w:val="center"/>
          </w:tcPr>
          <w:p w:rsidR="006506B9" w:rsidRPr="00FD5F88" w:rsidRDefault="006506B9" w:rsidP="009A28E1">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Общий объем расходов, тыс. рублей</w:t>
            </w:r>
          </w:p>
        </w:tc>
        <w:tc>
          <w:tcPr>
            <w:tcW w:w="889"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5 580,9</w:t>
            </w:r>
          </w:p>
        </w:tc>
        <w:tc>
          <w:tcPr>
            <w:tcW w:w="820"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7 314,0</w:t>
            </w:r>
          </w:p>
        </w:tc>
        <w:tc>
          <w:tcPr>
            <w:tcW w:w="753"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6 813,2</w:t>
            </w:r>
          </w:p>
        </w:tc>
        <w:tc>
          <w:tcPr>
            <w:tcW w:w="820"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6 816,7</w:t>
            </w:r>
          </w:p>
        </w:tc>
      </w:tr>
      <w:tr w:rsidR="006506B9" w:rsidRPr="00FD5F88" w:rsidTr="0074087A">
        <w:trPr>
          <w:trHeight w:val="315"/>
        </w:trPr>
        <w:tc>
          <w:tcPr>
            <w:tcW w:w="1718" w:type="pct"/>
            <w:vAlign w:val="center"/>
          </w:tcPr>
          <w:p w:rsidR="006506B9" w:rsidRPr="00FD5F88" w:rsidRDefault="006506B9" w:rsidP="009A28E1">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в том числе межбюджетные трансферты, тыс. рублей</w:t>
            </w:r>
          </w:p>
        </w:tc>
        <w:tc>
          <w:tcPr>
            <w:tcW w:w="889"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3 600,9</w:t>
            </w:r>
          </w:p>
        </w:tc>
        <w:tc>
          <w:tcPr>
            <w:tcW w:w="820"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5 004,0</w:t>
            </w:r>
          </w:p>
        </w:tc>
        <w:tc>
          <w:tcPr>
            <w:tcW w:w="753" w:type="pct"/>
          </w:tcPr>
          <w:p w:rsidR="006506B9" w:rsidRPr="00FD5F88" w:rsidRDefault="006506B9" w:rsidP="009A28E1">
            <w:pPr>
              <w:spacing w:after="0" w:line="240" w:lineRule="auto"/>
              <w:jc w:val="center"/>
              <w:rPr>
                <w:rFonts w:ascii="Times New Roman" w:hAnsi="Times New Roman" w:cs="Times New Roman"/>
                <w:sz w:val="24"/>
                <w:szCs w:val="24"/>
              </w:rPr>
            </w:pPr>
          </w:p>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5 004,0</w:t>
            </w:r>
          </w:p>
        </w:tc>
        <w:tc>
          <w:tcPr>
            <w:tcW w:w="820" w:type="pct"/>
          </w:tcPr>
          <w:p w:rsidR="006506B9" w:rsidRPr="00FD5F88" w:rsidRDefault="006506B9" w:rsidP="009A28E1">
            <w:pPr>
              <w:spacing w:after="0" w:line="240" w:lineRule="auto"/>
              <w:jc w:val="center"/>
              <w:rPr>
                <w:rFonts w:ascii="Times New Roman" w:hAnsi="Times New Roman" w:cs="Times New Roman"/>
                <w:sz w:val="24"/>
                <w:szCs w:val="24"/>
              </w:rPr>
            </w:pPr>
          </w:p>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5 004,0</w:t>
            </w:r>
          </w:p>
        </w:tc>
      </w:tr>
      <w:tr w:rsidR="006506B9" w:rsidRPr="00FD5F88" w:rsidTr="0074087A">
        <w:trPr>
          <w:trHeight w:val="315"/>
        </w:trPr>
        <w:tc>
          <w:tcPr>
            <w:tcW w:w="1718" w:type="pct"/>
            <w:vAlign w:val="center"/>
          </w:tcPr>
          <w:p w:rsidR="006506B9" w:rsidRPr="00FD5F88" w:rsidRDefault="006506B9" w:rsidP="009A28E1">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lastRenderedPageBreak/>
              <w:t>Изменения общего объема расходов к предыдущему году, %</w:t>
            </w:r>
          </w:p>
        </w:tc>
        <w:tc>
          <w:tcPr>
            <w:tcW w:w="889" w:type="pct"/>
            <w:vAlign w:val="center"/>
          </w:tcPr>
          <w:p w:rsidR="006506B9" w:rsidRPr="00FD5F88" w:rsidRDefault="006506B9" w:rsidP="009A28E1">
            <w:pPr>
              <w:spacing w:after="0" w:line="240" w:lineRule="auto"/>
              <w:jc w:val="center"/>
              <w:rPr>
                <w:rFonts w:ascii="Times New Roman" w:hAnsi="Times New Roman" w:cs="Times New Roman"/>
                <w:sz w:val="24"/>
                <w:szCs w:val="24"/>
              </w:rPr>
            </w:pPr>
          </w:p>
        </w:tc>
        <w:tc>
          <w:tcPr>
            <w:tcW w:w="820"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131,1</w:t>
            </w:r>
          </w:p>
        </w:tc>
        <w:tc>
          <w:tcPr>
            <w:tcW w:w="753"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93,2</w:t>
            </w:r>
          </w:p>
        </w:tc>
        <w:tc>
          <w:tcPr>
            <w:tcW w:w="820" w:type="pct"/>
            <w:vAlign w:val="center"/>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100,1</w:t>
            </w:r>
          </w:p>
        </w:tc>
      </w:tr>
    </w:tbl>
    <w:p w:rsidR="006506B9" w:rsidRPr="00FD5F88" w:rsidRDefault="006506B9" w:rsidP="009A28E1">
      <w:pPr>
        <w:tabs>
          <w:tab w:val="left" w:pos="5148"/>
        </w:tabs>
        <w:spacing w:after="0" w:line="240" w:lineRule="auto"/>
        <w:ind w:firstLine="851"/>
        <w:jc w:val="both"/>
        <w:rPr>
          <w:rFonts w:ascii="Times New Roman" w:hAnsi="Times New Roman" w:cs="Times New Roman"/>
          <w:kern w:val="28"/>
          <w:sz w:val="24"/>
          <w:szCs w:val="24"/>
        </w:rPr>
      </w:pPr>
    </w:p>
    <w:p w:rsidR="006506B9" w:rsidRPr="00FD5F88" w:rsidRDefault="006506B9" w:rsidP="009A28E1">
      <w:pPr>
        <w:tabs>
          <w:tab w:val="left" w:pos="5148"/>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kern w:val="28"/>
          <w:sz w:val="24"/>
          <w:szCs w:val="24"/>
        </w:rPr>
        <w:t xml:space="preserve">В составе </w:t>
      </w:r>
      <w:r w:rsidRPr="00FD5F88">
        <w:rPr>
          <w:rFonts w:ascii="Times New Roman" w:hAnsi="Times New Roman" w:cs="Times New Roman"/>
          <w:color w:val="000000"/>
          <w:spacing w:val="1"/>
          <w:kern w:val="28"/>
          <w:sz w:val="24"/>
          <w:szCs w:val="24"/>
        </w:rPr>
        <w:t xml:space="preserve">расходов бюджета города по данному подразделу </w:t>
      </w:r>
      <w:r w:rsidRPr="00FD5F88">
        <w:rPr>
          <w:rFonts w:ascii="Times New Roman" w:hAnsi="Times New Roman" w:cs="Times New Roman"/>
          <w:color w:val="000000"/>
          <w:spacing w:val="11"/>
          <w:kern w:val="28"/>
          <w:sz w:val="24"/>
          <w:szCs w:val="24"/>
        </w:rPr>
        <w:t>предусмотрены бюджетные ассигнования</w:t>
      </w:r>
      <w:r w:rsidRPr="00FD5F88">
        <w:rPr>
          <w:rFonts w:ascii="Times New Roman" w:hAnsi="Times New Roman" w:cs="Times New Roman"/>
          <w:kern w:val="28"/>
          <w:sz w:val="24"/>
          <w:szCs w:val="24"/>
        </w:rPr>
        <w:t xml:space="preserve"> н</w:t>
      </w:r>
      <w:r w:rsidRPr="00FD5F88">
        <w:rPr>
          <w:rFonts w:ascii="Times New Roman" w:hAnsi="Times New Roman" w:cs="Times New Roman"/>
          <w:sz w:val="24"/>
          <w:szCs w:val="24"/>
        </w:rPr>
        <w:t>а:</w:t>
      </w:r>
    </w:p>
    <w:p w:rsidR="006506B9" w:rsidRPr="00FD5F88" w:rsidRDefault="006506B9" w:rsidP="009A28E1">
      <w:pPr>
        <w:tabs>
          <w:tab w:val="left" w:pos="5148"/>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реализацию долгосрочной целевой программы «Реализация национального проекта в сфере здравоохранения в городе Югорске на 2011-2013 годы и на период до 2015 года» на 2013 год в сумме 2 310,0 тыс. рублей, на 2014 год в сумме 1 809,2 тыс. рублей, на 2015 год в сумме 1 812,7 тыс. рублей;</w:t>
      </w:r>
    </w:p>
    <w:p w:rsidR="006506B9" w:rsidRPr="00FD5F88" w:rsidRDefault="006506B9" w:rsidP="009A28E1">
      <w:pPr>
        <w:tabs>
          <w:tab w:val="left" w:pos="5148"/>
        </w:tabs>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на администрирование переданных органам местного самоуправления полномочий по организации медицинской помощи в муниципальном учреждении здравоохранения в 2013-2015 годах в сумме 5 004,0 ежегодно.</w:t>
      </w:r>
    </w:p>
    <w:p w:rsidR="00572394" w:rsidRPr="00FD5F88" w:rsidRDefault="00572394" w:rsidP="00572394">
      <w:pPr>
        <w:spacing w:after="0" w:line="240" w:lineRule="auto"/>
        <w:ind w:firstLine="856"/>
        <w:jc w:val="both"/>
        <w:rPr>
          <w:rFonts w:ascii="Times New Roman" w:hAnsi="Times New Roman" w:cs="Times New Roman"/>
          <w:sz w:val="24"/>
          <w:szCs w:val="24"/>
        </w:rPr>
      </w:pPr>
      <w:r w:rsidRPr="00FD5F88">
        <w:rPr>
          <w:rFonts w:ascii="Times New Roman" w:hAnsi="Times New Roman" w:cs="Times New Roman"/>
          <w:sz w:val="24"/>
          <w:szCs w:val="24"/>
        </w:rPr>
        <w:t>Основной целью реализации долгосрочной целевой программы «Реализация приоритетного национального проекта в сфере здравоохранения в городе Югорске на 2011 – 2013 годы и на период до 2015 года» является совершенствование оказания первичной медико-санитарной помощи, снижение заболеваемости, инвалидности и смертности населения города Югорска, включая преждевременную смертность.</w:t>
      </w:r>
    </w:p>
    <w:p w:rsidR="00572394" w:rsidRPr="00FD5F88" w:rsidRDefault="00572394" w:rsidP="009A28E1">
      <w:pPr>
        <w:spacing w:after="0" w:line="240" w:lineRule="auto"/>
        <w:ind w:firstLine="709"/>
        <w:jc w:val="both"/>
        <w:rPr>
          <w:rFonts w:ascii="Times New Roman" w:hAnsi="Times New Roman" w:cs="Times New Roman"/>
          <w:sz w:val="24"/>
          <w:szCs w:val="24"/>
        </w:rPr>
      </w:pPr>
    </w:p>
    <w:p w:rsidR="006506B9" w:rsidRPr="00FD5F88" w:rsidRDefault="006506B9" w:rsidP="009A28E1">
      <w:pPr>
        <w:pStyle w:val="23"/>
        <w:spacing w:after="0" w:line="240" w:lineRule="auto"/>
        <w:ind w:firstLine="709"/>
        <w:jc w:val="both"/>
      </w:pPr>
      <w:r w:rsidRPr="00FD5F88">
        <w:t xml:space="preserve">В рамках реализации данной программы предполагается осуществление комплекса мероприятий по совершенствованию доступности и качества оказания медицинской помощи при дорожно-транспортных происшествиях и производственных травмах, по профилактике, диагностике и лечению туберкулеза, ВИЧ-инфекции, гепатита, инфекционных и </w:t>
      </w:r>
      <w:proofErr w:type="spellStart"/>
      <w:r w:rsidRPr="00FD5F88">
        <w:t>сердечно-сосудистых</w:t>
      </w:r>
      <w:proofErr w:type="spellEnd"/>
      <w:r w:rsidRPr="00FD5F88">
        <w:t xml:space="preserve"> заболеваний. Расшифровка мероприятий программы представлена ниже.</w:t>
      </w:r>
    </w:p>
    <w:p w:rsidR="006506B9" w:rsidRDefault="006506B9" w:rsidP="009A28E1">
      <w:pPr>
        <w:snapToGrid w:val="0"/>
        <w:spacing w:after="0" w:line="240" w:lineRule="auto"/>
        <w:jc w:val="center"/>
      </w:pPr>
    </w:p>
    <w:p w:rsidR="004B1339" w:rsidRPr="00FD5F88" w:rsidRDefault="004B1339" w:rsidP="009A28E1">
      <w:pPr>
        <w:snapToGrid w:val="0"/>
        <w:spacing w:after="0" w:line="240" w:lineRule="auto"/>
        <w:jc w:val="center"/>
        <w:sectPr w:rsidR="004B1339" w:rsidRPr="00FD5F88" w:rsidSect="004B1339">
          <w:footerReference w:type="default" r:id="rId22"/>
          <w:pgSz w:w="11906" w:h="16838"/>
          <w:pgMar w:top="397" w:right="1134" w:bottom="851" w:left="1134" w:header="420" w:footer="261" w:gutter="0"/>
          <w:cols w:space="708"/>
          <w:docGrid w:linePitch="360"/>
        </w:sectPr>
      </w:pPr>
    </w:p>
    <w:tbl>
      <w:tblPr>
        <w:tblW w:w="15307" w:type="dxa"/>
        <w:tblInd w:w="2" w:type="dxa"/>
        <w:tblLayout w:type="fixed"/>
        <w:tblCellMar>
          <w:left w:w="0" w:type="dxa"/>
          <w:right w:w="0" w:type="dxa"/>
        </w:tblCellMar>
        <w:tblLook w:val="0000"/>
      </w:tblPr>
      <w:tblGrid>
        <w:gridCol w:w="15307"/>
      </w:tblGrid>
      <w:tr w:rsidR="006506B9" w:rsidRPr="00FD5F88" w:rsidTr="004B1339">
        <w:trPr>
          <w:trHeight w:val="899"/>
        </w:trPr>
        <w:tc>
          <w:tcPr>
            <w:tcW w:w="15307" w:type="dxa"/>
          </w:tcPr>
          <w:p w:rsidR="006506B9" w:rsidRPr="00FD5F88" w:rsidRDefault="006506B9" w:rsidP="009A28E1">
            <w:pPr>
              <w:pStyle w:val="2"/>
              <w:suppressAutoHyphens/>
              <w:snapToGrid w:val="0"/>
              <w:spacing w:before="0" w:after="0"/>
              <w:jc w:val="center"/>
              <w:rPr>
                <w:rFonts w:ascii="Times New Roman" w:hAnsi="Times New Roman" w:cs="Times New Roman"/>
                <w:i w:val="0"/>
                <w:iCs w:val="0"/>
                <w:sz w:val="24"/>
                <w:szCs w:val="24"/>
              </w:rPr>
            </w:pPr>
            <w:r w:rsidRPr="00FD5F88">
              <w:rPr>
                <w:rFonts w:ascii="Times New Roman" w:hAnsi="Times New Roman" w:cs="Times New Roman"/>
                <w:i w:val="0"/>
                <w:iCs w:val="0"/>
                <w:sz w:val="24"/>
                <w:szCs w:val="24"/>
              </w:rPr>
              <w:lastRenderedPageBreak/>
              <w:t>Перечень мероприятий долгосрочной целевой программы «Реализация национального приоритетного проекта</w:t>
            </w:r>
          </w:p>
          <w:p w:rsidR="006506B9" w:rsidRDefault="006506B9" w:rsidP="009A28E1">
            <w:pPr>
              <w:pStyle w:val="2"/>
              <w:suppressAutoHyphens/>
              <w:snapToGrid w:val="0"/>
              <w:spacing w:before="0" w:after="0"/>
              <w:jc w:val="center"/>
              <w:rPr>
                <w:rFonts w:ascii="Times New Roman" w:hAnsi="Times New Roman" w:cs="Times New Roman"/>
                <w:i w:val="0"/>
                <w:iCs w:val="0"/>
                <w:sz w:val="24"/>
                <w:szCs w:val="24"/>
              </w:rPr>
            </w:pPr>
            <w:r w:rsidRPr="00FD5F88">
              <w:rPr>
                <w:rFonts w:ascii="Times New Roman" w:hAnsi="Times New Roman" w:cs="Times New Roman"/>
                <w:i w:val="0"/>
                <w:iCs w:val="0"/>
                <w:sz w:val="24"/>
                <w:szCs w:val="24"/>
              </w:rPr>
              <w:t>в сфере здравоохранения в городе Югорске на 2011-2013 годы и на период до 2015 года» на 2013-2015 годы</w:t>
            </w:r>
          </w:p>
          <w:p w:rsidR="006506B9" w:rsidRPr="00FD5F88" w:rsidRDefault="006506B9" w:rsidP="009A28E1">
            <w:pPr>
              <w:spacing w:after="0" w:line="240" w:lineRule="auto"/>
              <w:jc w:val="right"/>
              <w:rPr>
                <w:rFonts w:ascii="Times New Roman" w:hAnsi="Times New Roman" w:cs="Times New Roman"/>
                <w:sz w:val="24"/>
                <w:szCs w:val="24"/>
              </w:rPr>
            </w:pPr>
            <w:r w:rsidRPr="00FD5F88">
              <w:rPr>
                <w:rFonts w:ascii="Times New Roman" w:hAnsi="Times New Roman" w:cs="Times New Roman"/>
                <w:sz w:val="24"/>
                <w:szCs w:val="24"/>
              </w:rPr>
              <w:t>тыс. рублей</w:t>
            </w:r>
          </w:p>
          <w:tbl>
            <w:tblPr>
              <w:tblW w:w="15156" w:type="dxa"/>
              <w:tblInd w:w="1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563"/>
              <w:gridCol w:w="37"/>
              <w:gridCol w:w="4352"/>
              <w:gridCol w:w="1481"/>
              <w:gridCol w:w="990"/>
              <w:gridCol w:w="931"/>
              <w:gridCol w:w="900"/>
              <w:gridCol w:w="881"/>
              <w:gridCol w:w="912"/>
              <w:gridCol w:w="1388"/>
              <w:gridCol w:w="2721"/>
            </w:tblGrid>
            <w:tr w:rsidR="006506B9" w:rsidRPr="00FD5F88" w:rsidTr="004B1339">
              <w:tc>
                <w:tcPr>
                  <w:tcW w:w="600" w:type="dxa"/>
                  <w:gridSpan w:val="2"/>
                  <w:vMerge w:val="restart"/>
                </w:tcPr>
                <w:p w:rsidR="006506B9" w:rsidRPr="00FD5F88" w:rsidRDefault="006506B9" w:rsidP="009A28E1">
                  <w:pPr>
                    <w:snapToGrid w:val="0"/>
                    <w:spacing w:after="0" w:line="240" w:lineRule="auto"/>
                    <w:jc w:val="center"/>
                    <w:rPr>
                      <w:rFonts w:ascii="Times New Roman" w:hAnsi="Times New Roman" w:cs="Times New Roman"/>
                      <w:b/>
                      <w:bCs/>
                      <w:sz w:val="24"/>
                      <w:szCs w:val="24"/>
                    </w:rPr>
                  </w:pPr>
                  <w:r w:rsidRPr="00FD5F88">
                    <w:rPr>
                      <w:rFonts w:ascii="Times New Roman" w:hAnsi="Times New Roman" w:cs="Times New Roman"/>
                      <w:b/>
                      <w:bCs/>
                      <w:sz w:val="24"/>
                      <w:szCs w:val="24"/>
                    </w:rPr>
                    <w:t>№</w:t>
                  </w:r>
                </w:p>
              </w:tc>
              <w:tc>
                <w:tcPr>
                  <w:tcW w:w="4352" w:type="dxa"/>
                  <w:vMerge w:val="restart"/>
                </w:tcPr>
                <w:p w:rsidR="006506B9" w:rsidRPr="00FD5F88" w:rsidRDefault="006506B9" w:rsidP="009A28E1">
                  <w:pPr>
                    <w:snapToGrid w:val="0"/>
                    <w:spacing w:after="0" w:line="240" w:lineRule="auto"/>
                    <w:jc w:val="center"/>
                    <w:rPr>
                      <w:rFonts w:ascii="Times New Roman" w:hAnsi="Times New Roman" w:cs="Times New Roman"/>
                      <w:b/>
                      <w:bCs/>
                      <w:sz w:val="24"/>
                      <w:szCs w:val="24"/>
                    </w:rPr>
                  </w:pPr>
                  <w:r w:rsidRPr="00FD5F88">
                    <w:rPr>
                      <w:rFonts w:ascii="Times New Roman" w:hAnsi="Times New Roman" w:cs="Times New Roman"/>
                      <w:b/>
                      <w:bCs/>
                      <w:sz w:val="24"/>
                      <w:szCs w:val="24"/>
                    </w:rPr>
                    <w:t>Мероприятия программы</w:t>
                  </w:r>
                </w:p>
              </w:tc>
              <w:tc>
                <w:tcPr>
                  <w:tcW w:w="1481" w:type="dxa"/>
                  <w:vMerge w:val="restart"/>
                </w:tcPr>
                <w:p w:rsidR="006506B9" w:rsidRPr="00FD5F88" w:rsidRDefault="006506B9" w:rsidP="009A28E1">
                  <w:pPr>
                    <w:snapToGrid w:val="0"/>
                    <w:spacing w:after="0" w:line="240" w:lineRule="auto"/>
                    <w:jc w:val="center"/>
                    <w:rPr>
                      <w:rFonts w:ascii="Times New Roman" w:hAnsi="Times New Roman" w:cs="Times New Roman"/>
                      <w:b/>
                      <w:bCs/>
                      <w:sz w:val="24"/>
                      <w:szCs w:val="24"/>
                    </w:rPr>
                  </w:pPr>
                  <w:r w:rsidRPr="00FD5F88">
                    <w:rPr>
                      <w:rFonts w:ascii="Times New Roman" w:hAnsi="Times New Roman" w:cs="Times New Roman"/>
                      <w:b/>
                      <w:bCs/>
                      <w:sz w:val="24"/>
                      <w:szCs w:val="24"/>
                    </w:rPr>
                    <w:t>Исполнитель</w:t>
                  </w:r>
                </w:p>
              </w:tc>
              <w:tc>
                <w:tcPr>
                  <w:tcW w:w="990" w:type="dxa"/>
                  <w:vMerge w:val="restart"/>
                </w:tcPr>
                <w:p w:rsidR="006506B9" w:rsidRPr="00FD5F88" w:rsidRDefault="006506B9" w:rsidP="009A28E1">
                  <w:pPr>
                    <w:snapToGrid w:val="0"/>
                    <w:spacing w:after="0" w:line="240" w:lineRule="auto"/>
                    <w:jc w:val="center"/>
                    <w:rPr>
                      <w:rFonts w:ascii="Times New Roman" w:hAnsi="Times New Roman" w:cs="Times New Roman"/>
                      <w:b/>
                      <w:bCs/>
                      <w:sz w:val="24"/>
                      <w:szCs w:val="24"/>
                    </w:rPr>
                  </w:pPr>
                  <w:r w:rsidRPr="00FD5F88">
                    <w:rPr>
                      <w:rFonts w:ascii="Times New Roman" w:hAnsi="Times New Roman" w:cs="Times New Roman"/>
                      <w:b/>
                      <w:bCs/>
                      <w:sz w:val="24"/>
                      <w:szCs w:val="24"/>
                    </w:rPr>
                    <w:t>Срок выполнения</w:t>
                  </w:r>
                </w:p>
              </w:tc>
              <w:tc>
                <w:tcPr>
                  <w:tcW w:w="3624" w:type="dxa"/>
                  <w:gridSpan w:val="4"/>
                </w:tcPr>
                <w:p w:rsidR="006506B9" w:rsidRPr="00FD5F88" w:rsidRDefault="006506B9" w:rsidP="009A28E1">
                  <w:pPr>
                    <w:snapToGrid w:val="0"/>
                    <w:spacing w:after="0" w:line="240" w:lineRule="auto"/>
                    <w:jc w:val="center"/>
                    <w:rPr>
                      <w:rFonts w:ascii="Times New Roman" w:hAnsi="Times New Roman" w:cs="Times New Roman"/>
                      <w:b/>
                      <w:bCs/>
                      <w:sz w:val="24"/>
                      <w:szCs w:val="24"/>
                    </w:rPr>
                  </w:pPr>
                  <w:r w:rsidRPr="00FD5F88">
                    <w:rPr>
                      <w:rFonts w:ascii="Times New Roman" w:hAnsi="Times New Roman" w:cs="Times New Roman"/>
                      <w:b/>
                      <w:bCs/>
                      <w:sz w:val="24"/>
                      <w:szCs w:val="24"/>
                    </w:rPr>
                    <w:t>Финансовые затраты на реализацию (тыс. руб.)</w:t>
                  </w:r>
                </w:p>
              </w:tc>
              <w:tc>
                <w:tcPr>
                  <w:tcW w:w="1388" w:type="dxa"/>
                  <w:vMerge w:val="restart"/>
                </w:tcPr>
                <w:p w:rsidR="006506B9" w:rsidRPr="00FD5F88" w:rsidRDefault="006506B9" w:rsidP="009A28E1">
                  <w:pPr>
                    <w:snapToGrid w:val="0"/>
                    <w:spacing w:after="0" w:line="240" w:lineRule="auto"/>
                    <w:jc w:val="center"/>
                    <w:rPr>
                      <w:rFonts w:ascii="Times New Roman" w:hAnsi="Times New Roman" w:cs="Times New Roman"/>
                      <w:b/>
                      <w:bCs/>
                      <w:sz w:val="24"/>
                      <w:szCs w:val="24"/>
                    </w:rPr>
                  </w:pPr>
                  <w:r w:rsidRPr="00FD5F88">
                    <w:rPr>
                      <w:rFonts w:ascii="Times New Roman" w:hAnsi="Times New Roman" w:cs="Times New Roman"/>
                      <w:b/>
                      <w:bCs/>
                      <w:sz w:val="24"/>
                      <w:szCs w:val="24"/>
                    </w:rPr>
                    <w:t>Источник финансирования</w:t>
                  </w:r>
                </w:p>
              </w:tc>
              <w:tc>
                <w:tcPr>
                  <w:tcW w:w="2721" w:type="dxa"/>
                  <w:vMerge w:val="restart"/>
                </w:tcPr>
                <w:p w:rsidR="006506B9" w:rsidRPr="00FD5F88" w:rsidRDefault="006506B9" w:rsidP="009A28E1">
                  <w:pPr>
                    <w:snapToGrid w:val="0"/>
                    <w:spacing w:after="0" w:line="240" w:lineRule="auto"/>
                    <w:jc w:val="center"/>
                    <w:rPr>
                      <w:rFonts w:ascii="Times New Roman" w:hAnsi="Times New Roman" w:cs="Times New Roman"/>
                      <w:b/>
                      <w:bCs/>
                      <w:sz w:val="24"/>
                      <w:szCs w:val="24"/>
                    </w:rPr>
                  </w:pPr>
                  <w:r w:rsidRPr="00FD5F88">
                    <w:rPr>
                      <w:rFonts w:ascii="Times New Roman" w:hAnsi="Times New Roman" w:cs="Times New Roman"/>
                      <w:b/>
                      <w:bCs/>
                      <w:sz w:val="24"/>
                      <w:szCs w:val="24"/>
                    </w:rPr>
                    <w:t>Результативность</w:t>
                  </w:r>
                </w:p>
              </w:tc>
            </w:tr>
            <w:tr w:rsidR="006506B9" w:rsidRPr="00FD5F88" w:rsidTr="004B1339">
              <w:tc>
                <w:tcPr>
                  <w:tcW w:w="600" w:type="dxa"/>
                  <w:gridSpan w:val="2"/>
                  <w:vMerge/>
                </w:tcPr>
                <w:p w:rsidR="006506B9" w:rsidRPr="00FD5F88" w:rsidRDefault="006506B9" w:rsidP="009A28E1">
                  <w:pPr>
                    <w:spacing w:after="0" w:line="240" w:lineRule="auto"/>
                    <w:rPr>
                      <w:rFonts w:ascii="Times New Roman" w:hAnsi="Times New Roman" w:cs="Times New Roman"/>
                      <w:sz w:val="24"/>
                      <w:szCs w:val="24"/>
                    </w:rPr>
                  </w:pPr>
                </w:p>
              </w:tc>
              <w:tc>
                <w:tcPr>
                  <w:tcW w:w="4352" w:type="dxa"/>
                  <w:vMerge/>
                </w:tcPr>
                <w:p w:rsidR="006506B9" w:rsidRPr="00FD5F88" w:rsidRDefault="006506B9" w:rsidP="009A28E1">
                  <w:pPr>
                    <w:spacing w:after="0" w:line="240" w:lineRule="auto"/>
                    <w:rPr>
                      <w:rFonts w:ascii="Times New Roman" w:hAnsi="Times New Roman" w:cs="Times New Roman"/>
                      <w:sz w:val="24"/>
                      <w:szCs w:val="24"/>
                    </w:rPr>
                  </w:pPr>
                </w:p>
              </w:tc>
              <w:tc>
                <w:tcPr>
                  <w:tcW w:w="1481" w:type="dxa"/>
                  <w:vMerge/>
                </w:tcPr>
                <w:p w:rsidR="006506B9" w:rsidRPr="00FD5F88" w:rsidRDefault="006506B9" w:rsidP="009A28E1">
                  <w:pPr>
                    <w:spacing w:after="0" w:line="240" w:lineRule="auto"/>
                    <w:rPr>
                      <w:rFonts w:ascii="Times New Roman" w:hAnsi="Times New Roman" w:cs="Times New Roman"/>
                      <w:sz w:val="24"/>
                      <w:szCs w:val="24"/>
                    </w:rPr>
                  </w:pPr>
                </w:p>
              </w:tc>
              <w:tc>
                <w:tcPr>
                  <w:tcW w:w="990" w:type="dxa"/>
                  <w:vMerge/>
                </w:tcPr>
                <w:p w:rsidR="006506B9" w:rsidRPr="00FD5F88" w:rsidRDefault="006506B9" w:rsidP="009A28E1">
                  <w:pPr>
                    <w:spacing w:after="0" w:line="240" w:lineRule="auto"/>
                    <w:rPr>
                      <w:rFonts w:ascii="Times New Roman" w:hAnsi="Times New Roman" w:cs="Times New Roman"/>
                      <w:sz w:val="24"/>
                      <w:szCs w:val="24"/>
                    </w:rPr>
                  </w:pPr>
                </w:p>
              </w:tc>
              <w:tc>
                <w:tcPr>
                  <w:tcW w:w="931" w:type="dxa"/>
                  <w:vMerge w:val="restart"/>
                </w:tcPr>
                <w:p w:rsidR="006506B9" w:rsidRPr="00FD5F88" w:rsidRDefault="006506B9" w:rsidP="009A28E1">
                  <w:pPr>
                    <w:snapToGrid w:val="0"/>
                    <w:spacing w:after="0" w:line="240" w:lineRule="auto"/>
                    <w:jc w:val="center"/>
                    <w:rPr>
                      <w:rFonts w:ascii="Times New Roman" w:hAnsi="Times New Roman" w:cs="Times New Roman"/>
                      <w:b/>
                      <w:bCs/>
                      <w:sz w:val="24"/>
                      <w:szCs w:val="24"/>
                    </w:rPr>
                  </w:pPr>
                  <w:r w:rsidRPr="00FD5F88">
                    <w:rPr>
                      <w:rFonts w:ascii="Times New Roman" w:hAnsi="Times New Roman" w:cs="Times New Roman"/>
                      <w:b/>
                      <w:bCs/>
                      <w:sz w:val="24"/>
                      <w:szCs w:val="24"/>
                    </w:rPr>
                    <w:t>Всего</w:t>
                  </w:r>
                </w:p>
              </w:tc>
              <w:tc>
                <w:tcPr>
                  <w:tcW w:w="2693" w:type="dxa"/>
                  <w:gridSpan w:val="3"/>
                </w:tcPr>
                <w:p w:rsidR="006506B9" w:rsidRPr="00FD5F88" w:rsidRDefault="006506B9" w:rsidP="009A28E1">
                  <w:pPr>
                    <w:snapToGrid w:val="0"/>
                    <w:spacing w:after="0" w:line="240" w:lineRule="auto"/>
                    <w:jc w:val="center"/>
                    <w:rPr>
                      <w:rFonts w:ascii="Times New Roman" w:hAnsi="Times New Roman" w:cs="Times New Roman"/>
                      <w:b/>
                      <w:bCs/>
                      <w:sz w:val="24"/>
                      <w:szCs w:val="24"/>
                    </w:rPr>
                  </w:pPr>
                  <w:r w:rsidRPr="00FD5F88">
                    <w:rPr>
                      <w:rFonts w:ascii="Times New Roman" w:hAnsi="Times New Roman" w:cs="Times New Roman"/>
                      <w:b/>
                      <w:bCs/>
                      <w:sz w:val="24"/>
                      <w:szCs w:val="24"/>
                    </w:rPr>
                    <w:t>в том числе</w:t>
                  </w:r>
                </w:p>
              </w:tc>
              <w:tc>
                <w:tcPr>
                  <w:tcW w:w="1388" w:type="dxa"/>
                  <w:vMerge/>
                </w:tcPr>
                <w:p w:rsidR="006506B9" w:rsidRPr="00FD5F88" w:rsidRDefault="006506B9" w:rsidP="009A28E1">
                  <w:pPr>
                    <w:spacing w:after="0" w:line="240" w:lineRule="auto"/>
                    <w:rPr>
                      <w:rFonts w:ascii="Times New Roman" w:hAnsi="Times New Roman" w:cs="Times New Roman"/>
                      <w:sz w:val="24"/>
                      <w:szCs w:val="24"/>
                    </w:rPr>
                  </w:pPr>
                </w:p>
              </w:tc>
              <w:tc>
                <w:tcPr>
                  <w:tcW w:w="2721" w:type="dxa"/>
                  <w:vMerge/>
                </w:tcPr>
                <w:p w:rsidR="006506B9" w:rsidRPr="00FD5F88" w:rsidRDefault="006506B9" w:rsidP="009A28E1">
                  <w:pPr>
                    <w:spacing w:after="0" w:line="240" w:lineRule="auto"/>
                    <w:rPr>
                      <w:rFonts w:ascii="Times New Roman" w:hAnsi="Times New Roman" w:cs="Times New Roman"/>
                      <w:sz w:val="24"/>
                      <w:szCs w:val="24"/>
                    </w:rPr>
                  </w:pPr>
                </w:p>
              </w:tc>
            </w:tr>
            <w:tr w:rsidR="006506B9" w:rsidRPr="00FD5F88" w:rsidTr="004B1339">
              <w:tc>
                <w:tcPr>
                  <w:tcW w:w="600" w:type="dxa"/>
                  <w:gridSpan w:val="2"/>
                  <w:vMerge/>
                </w:tcPr>
                <w:p w:rsidR="006506B9" w:rsidRPr="00FD5F88" w:rsidRDefault="006506B9" w:rsidP="009A28E1">
                  <w:pPr>
                    <w:spacing w:after="0" w:line="240" w:lineRule="auto"/>
                    <w:rPr>
                      <w:rFonts w:ascii="Times New Roman" w:hAnsi="Times New Roman" w:cs="Times New Roman"/>
                      <w:sz w:val="24"/>
                      <w:szCs w:val="24"/>
                    </w:rPr>
                  </w:pPr>
                </w:p>
              </w:tc>
              <w:tc>
                <w:tcPr>
                  <w:tcW w:w="4352" w:type="dxa"/>
                  <w:vMerge/>
                </w:tcPr>
                <w:p w:rsidR="006506B9" w:rsidRPr="00FD5F88" w:rsidRDefault="006506B9" w:rsidP="009A28E1">
                  <w:pPr>
                    <w:spacing w:after="0" w:line="240" w:lineRule="auto"/>
                    <w:rPr>
                      <w:rFonts w:ascii="Times New Roman" w:hAnsi="Times New Roman" w:cs="Times New Roman"/>
                      <w:sz w:val="24"/>
                      <w:szCs w:val="24"/>
                    </w:rPr>
                  </w:pPr>
                </w:p>
              </w:tc>
              <w:tc>
                <w:tcPr>
                  <w:tcW w:w="1481" w:type="dxa"/>
                  <w:vMerge/>
                </w:tcPr>
                <w:p w:rsidR="006506B9" w:rsidRPr="00FD5F88" w:rsidRDefault="006506B9" w:rsidP="009A28E1">
                  <w:pPr>
                    <w:spacing w:after="0" w:line="240" w:lineRule="auto"/>
                    <w:rPr>
                      <w:rFonts w:ascii="Times New Roman" w:hAnsi="Times New Roman" w:cs="Times New Roman"/>
                      <w:sz w:val="24"/>
                      <w:szCs w:val="24"/>
                    </w:rPr>
                  </w:pPr>
                </w:p>
              </w:tc>
              <w:tc>
                <w:tcPr>
                  <w:tcW w:w="990" w:type="dxa"/>
                  <w:vMerge/>
                </w:tcPr>
                <w:p w:rsidR="006506B9" w:rsidRPr="00FD5F88" w:rsidRDefault="006506B9" w:rsidP="009A28E1">
                  <w:pPr>
                    <w:spacing w:after="0" w:line="240" w:lineRule="auto"/>
                    <w:rPr>
                      <w:rFonts w:ascii="Times New Roman" w:hAnsi="Times New Roman" w:cs="Times New Roman"/>
                      <w:sz w:val="24"/>
                      <w:szCs w:val="24"/>
                    </w:rPr>
                  </w:pPr>
                </w:p>
              </w:tc>
              <w:tc>
                <w:tcPr>
                  <w:tcW w:w="931" w:type="dxa"/>
                  <w:vMerge/>
                </w:tcPr>
                <w:p w:rsidR="006506B9" w:rsidRPr="00FD5F88" w:rsidRDefault="006506B9" w:rsidP="009A28E1">
                  <w:pPr>
                    <w:spacing w:after="0" w:line="240" w:lineRule="auto"/>
                    <w:rPr>
                      <w:rFonts w:ascii="Times New Roman" w:hAnsi="Times New Roman" w:cs="Times New Roman"/>
                      <w:sz w:val="24"/>
                      <w:szCs w:val="24"/>
                    </w:rPr>
                  </w:pPr>
                </w:p>
              </w:tc>
              <w:tc>
                <w:tcPr>
                  <w:tcW w:w="900" w:type="dxa"/>
                </w:tcPr>
                <w:p w:rsidR="006506B9" w:rsidRPr="00FD5F88" w:rsidRDefault="006506B9" w:rsidP="009A28E1">
                  <w:pPr>
                    <w:snapToGrid w:val="0"/>
                    <w:spacing w:after="0" w:line="240" w:lineRule="auto"/>
                    <w:jc w:val="center"/>
                    <w:rPr>
                      <w:rFonts w:ascii="Times New Roman" w:hAnsi="Times New Roman" w:cs="Times New Roman"/>
                      <w:b/>
                      <w:bCs/>
                      <w:sz w:val="24"/>
                      <w:szCs w:val="24"/>
                    </w:rPr>
                  </w:pPr>
                  <w:r w:rsidRPr="00FD5F88">
                    <w:rPr>
                      <w:rFonts w:ascii="Times New Roman" w:hAnsi="Times New Roman" w:cs="Times New Roman"/>
                      <w:b/>
                      <w:bCs/>
                      <w:sz w:val="24"/>
                      <w:szCs w:val="24"/>
                    </w:rPr>
                    <w:t>2013 год</w:t>
                  </w:r>
                </w:p>
              </w:tc>
              <w:tc>
                <w:tcPr>
                  <w:tcW w:w="881" w:type="dxa"/>
                </w:tcPr>
                <w:p w:rsidR="006506B9" w:rsidRPr="00FD5F88" w:rsidRDefault="006506B9" w:rsidP="009A28E1">
                  <w:pPr>
                    <w:snapToGrid w:val="0"/>
                    <w:spacing w:after="0" w:line="240" w:lineRule="auto"/>
                    <w:jc w:val="center"/>
                    <w:rPr>
                      <w:rFonts w:ascii="Times New Roman" w:hAnsi="Times New Roman" w:cs="Times New Roman"/>
                      <w:b/>
                      <w:bCs/>
                      <w:sz w:val="24"/>
                      <w:szCs w:val="24"/>
                    </w:rPr>
                  </w:pPr>
                  <w:r w:rsidRPr="00FD5F88">
                    <w:rPr>
                      <w:rFonts w:ascii="Times New Roman" w:hAnsi="Times New Roman" w:cs="Times New Roman"/>
                      <w:b/>
                      <w:bCs/>
                      <w:sz w:val="24"/>
                      <w:szCs w:val="24"/>
                    </w:rPr>
                    <w:t>2014 год</w:t>
                  </w:r>
                </w:p>
              </w:tc>
              <w:tc>
                <w:tcPr>
                  <w:tcW w:w="912" w:type="dxa"/>
                </w:tcPr>
                <w:p w:rsidR="006506B9" w:rsidRPr="00FD5F88" w:rsidRDefault="006506B9" w:rsidP="009A28E1">
                  <w:pPr>
                    <w:snapToGrid w:val="0"/>
                    <w:spacing w:after="0" w:line="240" w:lineRule="auto"/>
                    <w:jc w:val="center"/>
                    <w:rPr>
                      <w:rFonts w:ascii="Times New Roman" w:hAnsi="Times New Roman" w:cs="Times New Roman"/>
                      <w:b/>
                      <w:bCs/>
                      <w:sz w:val="24"/>
                      <w:szCs w:val="24"/>
                    </w:rPr>
                  </w:pPr>
                  <w:r w:rsidRPr="00FD5F88">
                    <w:rPr>
                      <w:rFonts w:ascii="Times New Roman" w:hAnsi="Times New Roman" w:cs="Times New Roman"/>
                      <w:b/>
                      <w:bCs/>
                      <w:sz w:val="24"/>
                      <w:szCs w:val="24"/>
                    </w:rPr>
                    <w:t>2015 год</w:t>
                  </w:r>
                </w:p>
              </w:tc>
              <w:tc>
                <w:tcPr>
                  <w:tcW w:w="1388" w:type="dxa"/>
                  <w:vMerge/>
                </w:tcPr>
                <w:p w:rsidR="006506B9" w:rsidRPr="00FD5F88" w:rsidRDefault="006506B9" w:rsidP="009A28E1">
                  <w:pPr>
                    <w:spacing w:after="0" w:line="240" w:lineRule="auto"/>
                    <w:rPr>
                      <w:rFonts w:ascii="Times New Roman" w:hAnsi="Times New Roman" w:cs="Times New Roman"/>
                      <w:sz w:val="24"/>
                      <w:szCs w:val="24"/>
                    </w:rPr>
                  </w:pPr>
                </w:p>
              </w:tc>
              <w:tc>
                <w:tcPr>
                  <w:tcW w:w="2721" w:type="dxa"/>
                  <w:vMerge/>
                </w:tcPr>
                <w:p w:rsidR="006506B9" w:rsidRPr="00FD5F88" w:rsidRDefault="006506B9" w:rsidP="009A28E1">
                  <w:pPr>
                    <w:spacing w:after="0" w:line="240" w:lineRule="auto"/>
                    <w:rPr>
                      <w:rFonts w:ascii="Times New Roman" w:hAnsi="Times New Roman" w:cs="Times New Roman"/>
                      <w:sz w:val="24"/>
                      <w:szCs w:val="24"/>
                    </w:rPr>
                  </w:pPr>
                </w:p>
              </w:tc>
            </w:tr>
            <w:tr w:rsidR="006506B9" w:rsidRPr="00FD5F88" w:rsidTr="004B1339">
              <w:trPr>
                <w:trHeight w:val="270"/>
              </w:trPr>
              <w:tc>
                <w:tcPr>
                  <w:tcW w:w="15156" w:type="dxa"/>
                  <w:gridSpan w:val="11"/>
                </w:tcPr>
                <w:p w:rsidR="006506B9" w:rsidRPr="00FD5F88" w:rsidRDefault="006506B9" w:rsidP="009A28E1">
                  <w:pPr>
                    <w:snapToGrid w:val="0"/>
                    <w:spacing w:after="0" w:line="240" w:lineRule="auto"/>
                    <w:jc w:val="center"/>
                    <w:rPr>
                      <w:rFonts w:ascii="Times New Roman" w:hAnsi="Times New Roman" w:cs="Times New Roman"/>
                      <w:b/>
                      <w:bCs/>
                      <w:sz w:val="24"/>
                      <w:szCs w:val="24"/>
                    </w:rPr>
                  </w:pPr>
                  <w:r w:rsidRPr="00FD5F88">
                    <w:rPr>
                      <w:rFonts w:ascii="Times New Roman" w:hAnsi="Times New Roman" w:cs="Times New Roman"/>
                      <w:b/>
                      <w:bCs/>
                      <w:sz w:val="24"/>
                      <w:szCs w:val="24"/>
                    </w:rPr>
                    <w:t xml:space="preserve">Задача 1. Обеспечение доступности и качества оказания медицинской помощи при дорожно-транспортных происшествиях </w:t>
                  </w:r>
                </w:p>
              </w:tc>
            </w:tr>
            <w:tr w:rsidR="006506B9" w:rsidRPr="00FD5F88" w:rsidTr="004B1339">
              <w:tc>
                <w:tcPr>
                  <w:tcW w:w="563" w:type="dxa"/>
                </w:tcPr>
                <w:p w:rsidR="006506B9" w:rsidRPr="00FD5F88" w:rsidRDefault="006506B9" w:rsidP="00DE5E81">
                  <w:pPr>
                    <w:snapToGrid w:val="0"/>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1.1</w:t>
                  </w:r>
                </w:p>
              </w:tc>
              <w:tc>
                <w:tcPr>
                  <w:tcW w:w="4389" w:type="dxa"/>
                  <w:gridSpan w:val="2"/>
                </w:tcPr>
                <w:p w:rsidR="006506B9" w:rsidRPr="00FD5F88" w:rsidRDefault="006506B9" w:rsidP="009A28E1">
                  <w:pPr>
                    <w:snapToGrid w:val="0"/>
                    <w:spacing w:after="0" w:line="240" w:lineRule="auto"/>
                    <w:rPr>
                      <w:rFonts w:ascii="Times New Roman" w:hAnsi="Times New Roman" w:cs="Times New Roman"/>
                      <w:sz w:val="24"/>
                      <w:szCs w:val="24"/>
                    </w:rPr>
                  </w:pPr>
                  <w:r w:rsidRPr="00FD5F88">
                    <w:rPr>
                      <w:rFonts w:ascii="Times New Roman" w:hAnsi="Times New Roman" w:cs="Times New Roman"/>
                      <w:sz w:val="24"/>
                      <w:szCs w:val="24"/>
                    </w:rPr>
                    <w:t>Приобретение медицинского оборудования для отделения скорой медицинской помощи</w:t>
                  </w:r>
                </w:p>
              </w:tc>
              <w:tc>
                <w:tcPr>
                  <w:tcW w:w="1481" w:type="dxa"/>
                </w:tcPr>
                <w:p w:rsidR="006506B9" w:rsidRPr="00FD5F88" w:rsidRDefault="006506B9" w:rsidP="009A28E1">
                  <w:pPr>
                    <w:snapToGrid w:val="0"/>
                    <w:spacing w:after="0" w:line="240" w:lineRule="auto"/>
                    <w:jc w:val="both"/>
                    <w:rPr>
                      <w:rFonts w:ascii="Times New Roman" w:hAnsi="Times New Roman" w:cs="Times New Roman"/>
                      <w:sz w:val="24"/>
                      <w:szCs w:val="24"/>
                    </w:rPr>
                  </w:pPr>
                  <w:r w:rsidRPr="00FD5F88">
                    <w:rPr>
                      <w:rFonts w:ascii="Times New Roman" w:hAnsi="Times New Roman" w:cs="Times New Roman"/>
                      <w:sz w:val="24"/>
                      <w:szCs w:val="24"/>
                    </w:rPr>
                    <w:t>МБЛПУ «ЦГБ г. Югорска»</w:t>
                  </w:r>
                </w:p>
              </w:tc>
              <w:tc>
                <w:tcPr>
                  <w:tcW w:w="990" w:type="dxa"/>
                </w:tcPr>
                <w:p w:rsidR="006506B9" w:rsidRPr="00FD5F88" w:rsidRDefault="006506B9" w:rsidP="009A28E1">
                  <w:pPr>
                    <w:snapToGrid w:val="0"/>
                    <w:spacing w:after="0" w:line="240" w:lineRule="auto"/>
                    <w:rPr>
                      <w:rFonts w:ascii="Times New Roman" w:hAnsi="Times New Roman" w:cs="Times New Roman"/>
                      <w:sz w:val="24"/>
                      <w:szCs w:val="24"/>
                    </w:rPr>
                  </w:pPr>
                  <w:r w:rsidRPr="00FD5F88">
                    <w:rPr>
                      <w:rFonts w:ascii="Times New Roman" w:hAnsi="Times New Roman" w:cs="Times New Roman"/>
                      <w:sz w:val="24"/>
                      <w:szCs w:val="24"/>
                    </w:rPr>
                    <w:t xml:space="preserve"> 2013 год</w:t>
                  </w:r>
                </w:p>
              </w:tc>
              <w:tc>
                <w:tcPr>
                  <w:tcW w:w="931" w:type="dxa"/>
                </w:tcPr>
                <w:p w:rsidR="006506B9" w:rsidRPr="00FD5F88" w:rsidRDefault="006506B9" w:rsidP="009A28E1">
                  <w:pPr>
                    <w:snapToGrid w:val="0"/>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75,0</w:t>
                  </w:r>
                </w:p>
              </w:tc>
              <w:tc>
                <w:tcPr>
                  <w:tcW w:w="900" w:type="dxa"/>
                </w:tcPr>
                <w:p w:rsidR="006506B9" w:rsidRPr="00FD5F88" w:rsidRDefault="006506B9" w:rsidP="009A28E1">
                  <w:pPr>
                    <w:snapToGrid w:val="0"/>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75,0</w:t>
                  </w:r>
                </w:p>
              </w:tc>
              <w:tc>
                <w:tcPr>
                  <w:tcW w:w="881" w:type="dxa"/>
                </w:tcPr>
                <w:p w:rsidR="006506B9" w:rsidRPr="00FD5F88" w:rsidRDefault="006506B9" w:rsidP="009A28E1">
                  <w:pPr>
                    <w:snapToGrid w:val="0"/>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0,0</w:t>
                  </w:r>
                </w:p>
              </w:tc>
              <w:tc>
                <w:tcPr>
                  <w:tcW w:w="912" w:type="dxa"/>
                </w:tcPr>
                <w:p w:rsidR="006506B9" w:rsidRPr="00FD5F88" w:rsidRDefault="006506B9" w:rsidP="009A28E1">
                  <w:pPr>
                    <w:snapToGrid w:val="0"/>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0,0</w:t>
                  </w:r>
                </w:p>
              </w:tc>
              <w:tc>
                <w:tcPr>
                  <w:tcW w:w="1388" w:type="dxa"/>
                </w:tcPr>
                <w:p w:rsidR="006506B9" w:rsidRPr="00FD5F88" w:rsidRDefault="006506B9" w:rsidP="009A28E1">
                  <w:pPr>
                    <w:snapToGrid w:val="0"/>
                    <w:spacing w:after="0" w:line="240" w:lineRule="auto"/>
                    <w:rPr>
                      <w:rFonts w:ascii="Times New Roman" w:hAnsi="Times New Roman" w:cs="Times New Roman"/>
                      <w:sz w:val="24"/>
                      <w:szCs w:val="24"/>
                    </w:rPr>
                  </w:pPr>
                  <w:r w:rsidRPr="00FD5F88">
                    <w:rPr>
                      <w:rFonts w:ascii="Times New Roman" w:hAnsi="Times New Roman" w:cs="Times New Roman"/>
                      <w:sz w:val="24"/>
                      <w:szCs w:val="24"/>
                    </w:rPr>
                    <w:t>бюджет г. Югорска</w:t>
                  </w:r>
                </w:p>
              </w:tc>
              <w:tc>
                <w:tcPr>
                  <w:tcW w:w="2721" w:type="dxa"/>
                </w:tcPr>
                <w:p w:rsidR="006506B9" w:rsidRPr="00FD5F88" w:rsidRDefault="006506B9" w:rsidP="009A28E1">
                  <w:pPr>
                    <w:snapToGrid w:val="0"/>
                    <w:spacing w:after="0" w:line="240" w:lineRule="auto"/>
                    <w:jc w:val="both"/>
                    <w:rPr>
                      <w:rFonts w:ascii="Times New Roman" w:hAnsi="Times New Roman" w:cs="Times New Roman"/>
                      <w:sz w:val="24"/>
                      <w:szCs w:val="24"/>
                    </w:rPr>
                  </w:pPr>
                  <w:r w:rsidRPr="00FD5F88">
                    <w:rPr>
                      <w:rFonts w:ascii="Times New Roman" w:hAnsi="Times New Roman" w:cs="Times New Roman"/>
                      <w:sz w:val="24"/>
                      <w:szCs w:val="24"/>
                    </w:rPr>
                    <w:t xml:space="preserve">Отсутствие случаев </w:t>
                  </w:r>
                  <w:proofErr w:type="spellStart"/>
                  <w:r w:rsidRPr="00FD5F88">
                    <w:rPr>
                      <w:rFonts w:ascii="Times New Roman" w:hAnsi="Times New Roman" w:cs="Times New Roman"/>
                      <w:sz w:val="24"/>
                      <w:szCs w:val="24"/>
                    </w:rPr>
                    <w:t>догоспитальной</w:t>
                  </w:r>
                  <w:proofErr w:type="spellEnd"/>
                  <w:r w:rsidRPr="00FD5F88">
                    <w:rPr>
                      <w:rFonts w:ascii="Times New Roman" w:hAnsi="Times New Roman" w:cs="Times New Roman"/>
                      <w:sz w:val="24"/>
                      <w:szCs w:val="24"/>
                    </w:rPr>
                    <w:t xml:space="preserve"> летальности, снижение смертности населения от ДТП</w:t>
                  </w:r>
                </w:p>
              </w:tc>
            </w:tr>
            <w:tr w:rsidR="006506B9" w:rsidRPr="00FD5F88" w:rsidTr="004B1339">
              <w:tc>
                <w:tcPr>
                  <w:tcW w:w="563" w:type="dxa"/>
                </w:tcPr>
                <w:p w:rsidR="006506B9" w:rsidRPr="00FD5F88" w:rsidRDefault="006506B9" w:rsidP="009A28E1">
                  <w:pPr>
                    <w:snapToGrid w:val="0"/>
                    <w:spacing w:after="0" w:line="240" w:lineRule="auto"/>
                    <w:rPr>
                      <w:rFonts w:ascii="Times New Roman" w:hAnsi="Times New Roman" w:cs="Times New Roman"/>
                      <w:sz w:val="24"/>
                      <w:szCs w:val="24"/>
                    </w:rPr>
                  </w:pPr>
                </w:p>
              </w:tc>
              <w:tc>
                <w:tcPr>
                  <w:tcW w:w="4389" w:type="dxa"/>
                  <w:gridSpan w:val="2"/>
                </w:tcPr>
                <w:p w:rsidR="006506B9" w:rsidRPr="00FD5F88" w:rsidRDefault="006506B9" w:rsidP="009A28E1">
                  <w:pPr>
                    <w:snapToGrid w:val="0"/>
                    <w:spacing w:after="0" w:line="240" w:lineRule="auto"/>
                    <w:rPr>
                      <w:rFonts w:ascii="Times New Roman" w:hAnsi="Times New Roman" w:cs="Times New Roman"/>
                      <w:b/>
                      <w:bCs/>
                      <w:sz w:val="24"/>
                      <w:szCs w:val="24"/>
                    </w:rPr>
                  </w:pPr>
                  <w:r w:rsidRPr="00FD5F88">
                    <w:rPr>
                      <w:rFonts w:ascii="Times New Roman" w:hAnsi="Times New Roman" w:cs="Times New Roman"/>
                      <w:b/>
                      <w:bCs/>
                      <w:sz w:val="24"/>
                      <w:szCs w:val="24"/>
                    </w:rPr>
                    <w:t>Итого по задаче 1</w:t>
                  </w:r>
                </w:p>
              </w:tc>
              <w:tc>
                <w:tcPr>
                  <w:tcW w:w="1481" w:type="dxa"/>
                </w:tcPr>
                <w:p w:rsidR="006506B9" w:rsidRPr="00FD5F88" w:rsidRDefault="006506B9" w:rsidP="009A28E1">
                  <w:pPr>
                    <w:snapToGrid w:val="0"/>
                    <w:spacing w:after="0" w:line="240" w:lineRule="auto"/>
                    <w:rPr>
                      <w:rFonts w:ascii="Times New Roman" w:hAnsi="Times New Roman" w:cs="Times New Roman"/>
                      <w:b/>
                      <w:bCs/>
                      <w:sz w:val="24"/>
                      <w:szCs w:val="24"/>
                    </w:rPr>
                  </w:pPr>
                </w:p>
              </w:tc>
              <w:tc>
                <w:tcPr>
                  <w:tcW w:w="990" w:type="dxa"/>
                </w:tcPr>
                <w:p w:rsidR="006506B9" w:rsidRPr="00FD5F88" w:rsidRDefault="006506B9" w:rsidP="009A28E1">
                  <w:pPr>
                    <w:snapToGrid w:val="0"/>
                    <w:spacing w:after="0" w:line="240" w:lineRule="auto"/>
                    <w:rPr>
                      <w:rFonts w:ascii="Times New Roman" w:hAnsi="Times New Roman" w:cs="Times New Roman"/>
                      <w:b/>
                      <w:bCs/>
                      <w:sz w:val="24"/>
                      <w:szCs w:val="24"/>
                    </w:rPr>
                  </w:pPr>
                </w:p>
              </w:tc>
              <w:tc>
                <w:tcPr>
                  <w:tcW w:w="931" w:type="dxa"/>
                </w:tcPr>
                <w:p w:rsidR="006506B9" w:rsidRPr="00FD5F88" w:rsidRDefault="006506B9" w:rsidP="009A28E1">
                  <w:pPr>
                    <w:snapToGrid w:val="0"/>
                    <w:spacing w:after="0" w:line="240" w:lineRule="auto"/>
                    <w:jc w:val="center"/>
                    <w:rPr>
                      <w:rFonts w:ascii="Times New Roman" w:hAnsi="Times New Roman" w:cs="Times New Roman"/>
                      <w:b/>
                      <w:bCs/>
                      <w:sz w:val="24"/>
                      <w:szCs w:val="24"/>
                    </w:rPr>
                  </w:pPr>
                  <w:r w:rsidRPr="00FD5F88">
                    <w:rPr>
                      <w:rFonts w:ascii="Times New Roman" w:hAnsi="Times New Roman" w:cs="Times New Roman"/>
                      <w:b/>
                      <w:bCs/>
                      <w:sz w:val="24"/>
                      <w:szCs w:val="24"/>
                    </w:rPr>
                    <w:t>75,0</w:t>
                  </w:r>
                </w:p>
              </w:tc>
              <w:tc>
                <w:tcPr>
                  <w:tcW w:w="900" w:type="dxa"/>
                </w:tcPr>
                <w:p w:rsidR="006506B9" w:rsidRPr="00FD5F88" w:rsidRDefault="006506B9" w:rsidP="009A28E1">
                  <w:pPr>
                    <w:snapToGrid w:val="0"/>
                    <w:spacing w:after="0" w:line="240" w:lineRule="auto"/>
                    <w:jc w:val="center"/>
                    <w:rPr>
                      <w:rFonts w:ascii="Times New Roman" w:hAnsi="Times New Roman" w:cs="Times New Roman"/>
                      <w:b/>
                      <w:bCs/>
                      <w:sz w:val="24"/>
                      <w:szCs w:val="24"/>
                    </w:rPr>
                  </w:pPr>
                  <w:r w:rsidRPr="00FD5F88">
                    <w:rPr>
                      <w:rFonts w:ascii="Times New Roman" w:hAnsi="Times New Roman" w:cs="Times New Roman"/>
                      <w:b/>
                      <w:bCs/>
                      <w:sz w:val="24"/>
                      <w:szCs w:val="24"/>
                    </w:rPr>
                    <w:t>75,0</w:t>
                  </w:r>
                </w:p>
              </w:tc>
              <w:tc>
                <w:tcPr>
                  <w:tcW w:w="881" w:type="dxa"/>
                </w:tcPr>
                <w:p w:rsidR="006506B9" w:rsidRPr="00FD5F88" w:rsidRDefault="006506B9" w:rsidP="009A28E1">
                  <w:pPr>
                    <w:snapToGrid w:val="0"/>
                    <w:spacing w:after="0" w:line="240" w:lineRule="auto"/>
                    <w:jc w:val="center"/>
                    <w:rPr>
                      <w:rFonts w:ascii="Times New Roman" w:hAnsi="Times New Roman" w:cs="Times New Roman"/>
                      <w:b/>
                      <w:bCs/>
                      <w:sz w:val="24"/>
                      <w:szCs w:val="24"/>
                    </w:rPr>
                  </w:pPr>
                  <w:r w:rsidRPr="00FD5F88">
                    <w:rPr>
                      <w:rFonts w:ascii="Times New Roman" w:hAnsi="Times New Roman" w:cs="Times New Roman"/>
                      <w:b/>
                      <w:bCs/>
                      <w:sz w:val="24"/>
                      <w:szCs w:val="24"/>
                    </w:rPr>
                    <w:t>0,0</w:t>
                  </w:r>
                </w:p>
              </w:tc>
              <w:tc>
                <w:tcPr>
                  <w:tcW w:w="912" w:type="dxa"/>
                </w:tcPr>
                <w:p w:rsidR="006506B9" w:rsidRPr="00FD5F88" w:rsidRDefault="006506B9" w:rsidP="009A28E1">
                  <w:pPr>
                    <w:snapToGrid w:val="0"/>
                    <w:spacing w:after="0" w:line="240" w:lineRule="auto"/>
                    <w:jc w:val="center"/>
                    <w:rPr>
                      <w:rFonts w:ascii="Times New Roman" w:hAnsi="Times New Roman" w:cs="Times New Roman"/>
                      <w:b/>
                      <w:bCs/>
                      <w:sz w:val="24"/>
                      <w:szCs w:val="24"/>
                    </w:rPr>
                  </w:pPr>
                  <w:r w:rsidRPr="00FD5F88">
                    <w:rPr>
                      <w:rFonts w:ascii="Times New Roman" w:hAnsi="Times New Roman" w:cs="Times New Roman"/>
                      <w:b/>
                      <w:bCs/>
                      <w:sz w:val="24"/>
                      <w:szCs w:val="24"/>
                    </w:rPr>
                    <w:t>0,0</w:t>
                  </w:r>
                </w:p>
              </w:tc>
              <w:tc>
                <w:tcPr>
                  <w:tcW w:w="1388" w:type="dxa"/>
                </w:tcPr>
                <w:p w:rsidR="006506B9" w:rsidRPr="00FD5F88" w:rsidRDefault="006506B9" w:rsidP="009A28E1">
                  <w:pPr>
                    <w:snapToGrid w:val="0"/>
                    <w:spacing w:after="0" w:line="240" w:lineRule="auto"/>
                    <w:rPr>
                      <w:rFonts w:ascii="Times New Roman" w:hAnsi="Times New Roman" w:cs="Times New Roman"/>
                      <w:sz w:val="24"/>
                      <w:szCs w:val="24"/>
                    </w:rPr>
                  </w:pPr>
                </w:p>
              </w:tc>
              <w:tc>
                <w:tcPr>
                  <w:tcW w:w="2721" w:type="dxa"/>
                </w:tcPr>
                <w:p w:rsidR="006506B9" w:rsidRPr="00FD5F88" w:rsidRDefault="006506B9" w:rsidP="009A28E1">
                  <w:pPr>
                    <w:snapToGrid w:val="0"/>
                    <w:spacing w:after="0" w:line="240" w:lineRule="auto"/>
                    <w:rPr>
                      <w:rFonts w:ascii="Times New Roman" w:hAnsi="Times New Roman" w:cs="Times New Roman"/>
                      <w:sz w:val="24"/>
                      <w:szCs w:val="24"/>
                    </w:rPr>
                  </w:pPr>
                </w:p>
              </w:tc>
            </w:tr>
            <w:tr w:rsidR="006506B9" w:rsidRPr="00FD5F88" w:rsidTr="004B1339">
              <w:tc>
                <w:tcPr>
                  <w:tcW w:w="15156" w:type="dxa"/>
                  <w:gridSpan w:val="11"/>
                </w:tcPr>
                <w:p w:rsidR="006506B9" w:rsidRPr="00FD5F88" w:rsidRDefault="006506B9" w:rsidP="009A28E1">
                  <w:pPr>
                    <w:pStyle w:val="1"/>
                    <w:snapToGrid w:val="0"/>
                    <w:rPr>
                      <w:rFonts w:ascii="Times New Roman" w:hAnsi="Times New Roman" w:cs="Times New Roman"/>
                      <w:sz w:val="24"/>
                      <w:szCs w:val="24"/>
                    </w:rPr>
                  </w:pPr>
                  <w:r w:rsidRPr="00FD5F88">
                    <w:rPr>
                      <w:rFonts w:ascii="Times New Roman" w:hAnsi="Times New Roman" w:cs="Times New Roman"/>
                      <w:sz w:val="24"/>
                      <w:szCs w:val="24"/>
                    </w:rPr>
                    <w:t>Задача 2. Профилактика, диагностика и лечение туберкулеза</w:t>
                  </w:r>
                </w:p>
              </w:tc>
            </w:tr>
            <w:tr w:rsidR="006506B9" w:rsidRPr="00FD5F88" w:rsidTr="004B1339">
              <w:tc>
                <w:tcPr>
                  <w:tcW w:w="563" w:type="dxa"/>
                </w:tcPr>
                <w:p w:rsidR="006506B9" w:rsidRPr="00FD5F88" w:rsidRDefault="006506B9" w:rsidP="00DE5E81">
                  <w:pPr>
                    <w:snapToGrid w:val="0"/>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2.1</w:t>
                  </w:r>
                </w:p>
              </w:tc>
              <w:tc>
                <w:tcPr>
                  <w:tcW w:w="4389" w:type="dxa"/>
                  <w:gridSpan w:val="2"/>
                </w:tcPr>
                <w:p w:rsidR="006506B9" w:rsidRPr="00FD5F88" w:rsidRDefault="006506B9" w:rsidP="009A28E1">
                  <w:pPr>
                    <w:snapToGrid w:val="0"/>
                    <w:spacing w:after="0" w:line="240" w:lineRule="auto"/>
                    <w:rPr>
                      <w:rFonts w:ascii="Times New Roman" w:hAnsi="Times New Roman" w:cs="Times New Roman"/>
                      <w:sz w:val="24"/>
                      <w:szCs w:val="24"/>
                    </w:rPr>
                  </w:pPr>
                  <w:r w:rsidRPr="00FD5F88">
                    <w:rPr>
                      <w:rFonts w:ascii="Times New Roman" w:hAnsi="Times New Roman" w:cs="Times New Roman"/>
                      <w:sz w:val="24"/>
                      <w:szCs w:val="24"/>
                    </w:rPr>
                    <w:t>Приобретение комбинированных противотуберкулезных препаратов для больных туберкулезом детей и взрослых, не входящих в Перечень лекарств</w:t>
                  </w:r>
                </w:p>
              </w:tc>
              <w:tc>
                <w:tcPr>
                  <w:tcW w:w="1481" w:type="dxa"/>
                </w:tcPr>
                <w:p w:rsidR="006506B9" w:rsidRPr="00FD5F88" w:rsidRDefault="006506B9" w:rsidP="009A28E1">
                  <w:pPr>
                    <w:keepNext/>
                    <w:snapToGrid w:val="0"/>
                    <w:spacing w:after="0" w:line="240" w:lineRule="auto"/>
                    <w:rPr>
                      <w:rFonts w:ascii="Times New Roman" w:hAnsi="Times New Roman" w:cs="Times New Roman"/>
                      <w:sz w:val="24"/>
                      <w:szCs w:val="24"/>
                    </w:rPr>
                  </w:pPr>
                  <w:r w:rsidRPr="00FD5F88">
                    <w:rPr>
                      <w:rFonts w:ascii="Times New Roman" w:hAnsi="Times New Roman" w:cs="Times New Roman"/>
                      <w:sz w:val="24"/>
                      <w:szCs w:val="24"/>
                    </w:rPr>
                    <w:t>МБЛПУ «ЦГБ г. Югорска»</w:t>
                  </w:r>
                </w:p>
              </w:tc>
              <w:tc>
                <w:tcPr>
                  <w:tcW w:w="990" w:type="dxa"/>
                </w:tcPr>
                <w:p w:rsidR="006506B9" w:rsidRPr="00FD5F88" w:rsidRDefault="006506B9" w:rsidP="009A28E1">
                  <w:pPr>
                    <w:snapToGrid w:val="0"/>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2013 – 2015 годы</w:t>
                  </w:r>
                </w:p>
              </w:tc>
              <w:tc>
                <w:tcPr>
                  <w:tcW w:w="931" w:type="dxa"/>
                </w:tcPr>
                <w:p w:rsidR="006506B9" w:rsidRPr="00FD5F88" w:rsidRDefault="006506B9" w:rsidP="009A28E1">
                  <w:pPr>
                    <w:snapToGrid w:val="0"/>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102,0</w:t>
                  </w:r>
                </w:p>
              </w:tc>
              <w:tc>
                <w:tcPr>
                  <w:tcW w:w="900" w:type="dxa"/>
                </w:tcPr>
                <w:p w:rsidR="006506B9" w:rsidRPr="00FD5F88" w:rsidRDefault="006506B9" w:rsidP="009A28E1">
                  <w:pPr>
                    <w:snapToGrid w:val="0"/>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34,0</w:t>
                  </w:r>
                </w:p>
              </w:tc>
              <w:tc>
                <w:tcPr>
                  <w:tcW w:w="881" w:type="dxa"/>
                </w:tcPr>
                <w:p w:rsidR="006506B9" w:rsidRPr="00FD5F88" w:rsidRDefault="006506B9" w:rsidP="009A28E1">
                  <w:pPr>
                    <w:snapToGrid w:val="0"/>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34,0</w:t>
                  </w:r>
                </w:p>
              </w:tc>
              <w:tc>
                <w:tcPr>
                  <w:tcW w:w="912" w:type="dxa"/>
                </w:tcPr>
                <w:p w:rsidR="006506B9" w:rsidRPr="00FD5F88" w:rsidRDefault="006506B9" w:rsidP="009A28E1">
                  <w:pPr>
                    <w:snapToGrid w:val="0"/>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34,0</w:t>
                  </w:r>
                </w:p>
              </w:tc>
              <w:tc>
                <w:tcPr>
                  <w:tcW w:w="1388" w:type="dxa"/>
                </w:tcPr>
                <w:p w:rsidR="006506B9" w:rsidRPr="00FD5F88" w:rsidRDefault="006506B9" w:rsidP="009A28E1">
                  <w:pPr>
                    <w:snapToGrid w:val="0"/>
                    <w:spacing w:after="0" w:line="240" w:lineRule="auto"/>
                    <w:rPr>
                      <w:rFonts w:ascii="Times New Roman" w:hAnsi="Times New Roman" w:cs="Times New Roman"/>
                      <w:sz w:val="24"/>
                      <w:szCs w:val="24"/>
                    </w:rPr>
                  </w:pPr>
                  <w:r w:rsidRPr="00FD5F88">
                    <w:rPr>
                      <w:rFonts w:ascii="Times New Roman" w:hAnsi="Times New Roman" w:cs="Times New Roman"/>
                      <w:sz w:val="24"/>
                      <w:szCs w:val="24"/>
                    </w:rPr>
                    <w:t>бюджет г. Югорска</w:t>
                  </w:r>
                </w:p>
              </w:tc>
              <w:tc>
                <w:tcPr>
                  <w:tcW w:w="2721" w:type="dxa"/>
                </w:tcPr>
                <w:p w:rsidR="006506B9" w:rsidRPr="00FD5F88" w:rsidRDefault="006506B9" w:rsidP="009A28E1">
                  <w:pPr>
                    <w:snapToGrid w:val="0"/>
                    <w:spacing w:after="0" w:line="240" w:lineRule="auto"/>
                    <w:jc w:val="both"/>
                    <w:rPr>
                      <w:rFonts w:ascii="Times New Roman" w:hAnsi="Times New Roman" w:cs="Times New Roman"/>
                      <w:sz w:val="24"/>
                      <w:szCs w:val="24"/>
                    </w:rPr>
                  </w:pPr>
                  <w:r w:rsidRPr="00FD5F88">
                    <w:rPr>
                      <w:rFonts w:ascii="Times New Roman" w:hAnsi="Times New Roman" w:cs="Times New Roman"/>
                      <w:sz w:val="24"/>
                      <w:szCs w:val="24"/>
                    </w:rPr>
                    <w:t>Эффективное лечение туберкулеза, снижение заболеваемости туберкулезом</w:t>
                  </w:r>
                </w:p>
              </w:tc>
            </w:tr>
            <w:tr w:rsidR="006506B9" w:rsidRPr="00FD5F88" w:rsidTr="004B1339">
              <w:tc>
                <w:tcPr>
                  <w:tcW w:w="563" w:type="dxa"/>
                </w:tcPr>
                <w:p w:rsidR="006506B9" w:rsidRPr="00FD5F88" w:rsidRDefault="006506B9" w:rsidP="00DE5E81">
                  <w:pPr>
                    <w:keepNext/>
                    <w:snapToGrid w:val="0"/>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2.2</w:t>
                  </w:r>
                </w:p>
              </w:tc>
              <w:tc>
                <w:tcPr>
                  <w:tcW w:w="4389" w:type="dxa"/>
                  <w:gridSpan w:val="2"/>
                </w:tcPr>
                <w:p w:rsidR="006506B9" w:rsidRPr="00FD5F88" w:rsidRDefault="006506B9" w:rsidP="009A28E1">
                  <w:pPr>
                    <w:keepNext/>
                    <w:snapToGrid w:val="0"/>
                    <w:spacing w:after="0" w:line="240" w:lineRule="auto"/>
                    <w:rPr>
                      <w:rFonts w:ascii="Times New Roman" w:hAnsi="Times New Roman" w:cs="Times New Roman"/>
                      <w:sz w:val="24"/>
                      <w:szCs w:val="24"/>
                    </w:rPr>
                  </w:pPr>
                  <w:r w:rsidRPr="00FD5F88">
                    <w:rPr>
                      <w:rFonts w:ascii="Times New Roman" w:hAnsi="Times New Roman" w:cs="Times New Roman"/>
                      <w:sz w:val="24"/>
                      <w:szCs w:val="24"/>
                    </w:rPr>
                    <w:t>Приобретение резервных противотуберкулезных препаратов для больных с лекарственной устойчивостью</w:t>
                  </w:r>
                </w:p>
              </w:tc>
              <w:tc>
                <w:tcPr>
                  <w:tcW w:w="1481" w:type="dxa"/>
                </w:tcPr>
                <w:p w:rsidR="006506B9" w:rsidRPr="00FD5F88" w:rsidRDefault="006506B9" w:rsidP="009A28E1">
                  <w:pPr>
                    <w:keepNext/>
                    <w:snapToGrid w:val="0"/>
                    <w:spacing w:after="0" w:line="240" w:lineRule="auto"/>
                    <w:rPr>
                      <w:rFonts w:ascii="Times New Roman" w:hAnsi="Times New Roman" w:cs="Times New Roman"/>
                      <w:sz w:val="24"/>
                      <w:szCs w:val="24"/>
                    </w:rPr>
                  </w:pPr>
                  <w:r w:rsidRPr="00FD5F88">
                    <w:rPr>
                      <w:rFonts w:ascii="Times New Roman" w:hAnsi="Times New Roman" w:cs="Times New Roman"/>
                      <w:sz w:val="24"/>
                      <w:szCs w:val="24"/>
                    </w:rPr>
                    <w:t>МБЛПУ «ЦГБ г. Югорска»</w:t>
                  </w:r>
                </w:p>
              </w:tc>
              <w:tc>
                <w:tcPr>
                  <w:tcW w:w="990" w:type="dxa"/>
                </w:tcPr>
                <w:p w:rsidR="006506B9" w:rsidRPr="00FD5F88" w:rsidRDefault="006506B9" w:rsidP="009A28E1">
                  <w:pPr>
                    <w:keepNext/>
                    <w:snapToGrid w:val="0"/>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2013 – 2015 годы</w:t>
                  </w:r>
                </w:p>
              </w:tc>
              <w:tc>
                <w:tcPr>
                  <w:tcW w:w="931" w:type="dxa"/>
                </w:tcPr>
                <w:p w:rsidR="006506B9" w:rsidRPr="00FD5F88" w:rsidRDefault="006506B9" w:rsidP="009A28E1">
                  <w:pPr>
                    <w:keepNext/>
                    <w:snapToGrid w:val="0"/>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18,0</w:t>
                  </w:r>
                </w:p>
              </w:tc>
              <w:tc>
                <w:tcPr>
                  <w:tcW w:w="900" w:type="dxa"/>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6,0</w:t>
                  </w:r>
                </w:p>
              </w:tc>
              <w:tc>
                <w:tcPr>
                  <w:tcW w:w="881" w:type="dxa"/>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6,0</w:t>
                  </w:r>
                </w:p>
              </w:tc>
              <w:tc>
                <w:tcPr>
                  <w:tcW w:w="912" w:type="dxa"/>
                </w:tcPr>
                <w:p w:rsidR="006506B9" w:rsidRPr="00FD5F88" w:rsidRDefault="006506B9" w:rsidP="009A28E1">
                  <w:pPr>
                    <w:keepNext/>
                    <w:snapToGrid w:val="0"/>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6,0</w:t>
                  </w:r>
                </w:p>
              </w:tc>
              <w:tc>
                <w:tcPr>
                  <w:tcW w:w="1388" w:type="dxa"/>
                </w:tcPr>
                <w:p w:rsidR="006506B9" w:rsidRPr="00FD5F88" w:rsidRDefault="006506B9" w:rsidP="009A28E1">
                  <w:pPr>
                    <w:keepNext/>
                    <w:snapToGrid w:val="0"/>
                    <w:spacing w:after="0" w:line="240" w:lineRule="auto"/>
                    <w:rPr>
                      <w:rFonts w:ascii="Times New Roman" w:hAnsi="Times New Roman" w:cs="Times New Roman"/>
                      <w:sz w:val="24"/>
                      <w:szCs w:val="24"/>
                    </w:rPr>
                  </w:pPr>
                  <w:r w:rsidRPr="00FD5F88">
                    <w:rPr>
                      <w:rFonts w:ascii="Times New Roman" w:hAnsi="Times New Roman" w:cs="Times New Roman"/>
                      <w:sz w:val="24"/>
                      <w:szCs w:val="24"/>
                    </w:rPr>
                    <w:t>бюджет г. Югорска</w:t>
                  </w:r>
                </w:p>
              </w:tc>
              <w:tc>
                <w:tcPr>
                  <w:tcW w:w="2721" w:type="dxa"/>
                </w:tcPr>
                <w:p w:rsidR="006506B9" w:rsidRPr="00FD5F88" w:rsidRDefault="006506B9" w:rsidP="009A28E1">
                  <w:pPr>
                    <w:keepNext/>
                    <w:snapToGrid w:val="0"/>
                    <w:spacing w:after="0" w:line="240" w:lineRule="auto"/>
                    <w:jc w:val="both"/>
                    <w:rPr>
                      <w:rFonts w:ascii="Times New Roman" w:hAnsi="Times New Roman" w:cs="Times New Roman"/>
                      <w:sz w:val="24"/>
                      <w:szCs w:val="24"/>
                    </w:rPr>
                  </w:pPr>
                  <w:r w:rsidRPr="00FD5F88">
                    <w:rPr>
                      <w:rFonts w:ascii="Times New Roman" w:hAnsi="Times New Roman" w:cs="Times New Roman"/>
                      <w:sz w:val="24"/>
                      <w:szCs w:val="24"/>
                    </w:rPr>
                    <w:t>Эффективное лечение туберкулеза, снижение заболеваемости туберкулезом</w:t>
                  </w:r>
                </w:p>
              </w:tc>
            </w:tr>
            <w:tr w:rsidR="006506B9" w:rsidRPr="00FD5F88" w:rsidTr="004B1339">
              <w:tc>
                <w:tcPr>
                  <w:tcW w:w="563" w:type="dxa"/>
                </w:tcPr>
                <w:p w:rsidR="006506B9" w:rsidRPr="00FD5F88" w:rsidRDefault="006506B9" w:rsidP="00DE5E81">
                  <w:pPr>
                    <w:keepNext/>
                    <w:snapToGrid w:val="0"/>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2.3</w:t>
                  </w:r>
                </w:p>
              </w:tc>
              <w:tc>
                <w:tcPr>
                  <w:tcW w:w="4389" w:type="dxa"/>
                  <w:gridSpan w:val="2"/>
                </w:tcPr>
                <w:p w:rsidR="006506B9" w:rsidRPr="00FD5F88" w:rsidRDefault="006506B9" w:rsidP="009A28E1">
                  <w:pPr>
                    <w:keepNext/>
                    <w:snapToGrid w:val="0"/>
                    <w:spacing w:after="0" w:line="240" w:lineRule="auto"/>
                    <w:rPr>
                      <w:rFonts w:ascii="Times New Roman" w:hAnsi="Times New Roman" w:cs="Times New Roman"/>
                      <w:sz w:val="24"/>
                      <w:szCs w:val="24"/>
                    </w:rPr>
                  </w:pPr>
                  <w:r w:rsidRPr="00FD5F88">
                    <w:rPr>
                      <w:rFonts w:ascii="Times New Roman" w:hAnsi="Times New Roman" w:cs="Times New Roman"/>
                      <w:sz w:val="24"/>
                      <w:szCs w:val="24"/>
                    </w:rPr>
                    <w:t xml:space="preserve">Проведение </w:t>
                  </w:r>
                  <w:proofErr w:type="spellStart"/>
                  <w:r w:rsidRPr="00FD5F88">
                    <w:rPr>
                      <w:rFonts w:ascii="Times New Roman" w:hAnsi="Times New Roman" w:cs="Times New Roman"/>
                      <w:sz w:val="24"/>
                      <w:szCs w:val="24"/>
                    </w:rPr>
                    <w:t>химиопрофилактики</w:t>
                  </w:r>
                  <w:proofErr w:type="spellEnd"/>
                  <w:r w:rsidRPr="00FD5F88">
                    <w:rPr>
                      <w:rFonts w:ascii="Times New Roman" w:hAnsi="Times New Roman" w:cs="Times New Roman"/>
                      <w:sz w:val="24"/>
                      <w:szCs w:val="24"/>
                    </w:rPr>
                    <w:t xml:space="preserve"> против туберкулёза детям с виражом туберкулиновой пробы, </w:t>
                  </w:r>
                  <w:proofErr w:type="spellStart"/>
                  <w:r w:rsidRPr="00FD5F88">
                    <w:rPr>
                      <w:rFonts w:ascii="Times New Roman" w:hAnsi="Times New Roman" w:cs="Times New Roman"/>
                      <w:sz w:val="24"/>
                      <w:szCs w:val="24"/>
                    </w:rPr>
                    <w:t>гиперергическими</w:t>
                  </w:r>
                  <w:proofErr w:type="spellEnd"/>
                  <w:r w:rsidRPr="00FD5F88">
                    <w:rPr>
                      <w:rFonts w:ascii="Times New Roman" w:hAnsi="Times New Roman" w:cs="Times New Roman"/>
                      <w:sz w:val="24"/>
                      <w:szCs w:val="24"/>
                    </w:rPr>
                    <w:t xml:space="preserve"> реакциями на туберкулин, контактными из очагов с </w:t>
                  </w:r>
                  <w:proofErr w:type="spellStart"/>
                  <w:r w:rsidRPr="00FD5F88">
                    <w:rPr>
                      <w:rFonts w:ascii="Times New Roman" w:hAnsi="Times New Roman" w:cs="Times New Roman"/>
                      <w:sz w:val="24"/>
                      <w:szCs w:val="24"/>
                    </w:rPr>
                    <w:t>бактериовыделением</w:t>
                  </w:r>
                  <w:proofErr w:type="spellEnd"/>
                </w:p>
              </w:tc>
              <w:tc>
                <w:tcPr>
                  <w:tcW w:w="1481" w:type="dxa"/>
                </w:tcPr>
                <w:p w:rsidR="006506B9" w:rsidRPr="00FD5F88" w:rsidRDefault="006506B9" w:rsidP="009A28E1">
                  <w:pPr>
                    <w:keepNext/>
                    <w:snapToGrid w:val="0"/>
                    <w:spacing w:after="0" w:line="240" w:lineRule="auto"/>
                    <w:rPr>
                      <w:rFonts w:ascii="Times New Roman" w:hAnsi="Times New Roman" w:cs="Times New Roman"/>
                      <w:sz w:val="24"/>
                      <w:szCs w:val="24"/>
                    </w:rPr>
                  </w:pPr>
                  <w:r w:rsidRPr="00FD5F88">
                    <w:rPr>
                      <w:rFonts w:ascii="Times New Roman" w:hAnsi="Times New Roman" w:cs="Times New Roman"/>
                      <w:sz w:val="24"/>
                      <w:szCs w:val="24"/>
                    </w:rPr>
                    <w:t>МБЛПУ «ЦГБ г. Югорска»</w:t>
                  </w:r>
                </w:p>
              </w:tc>
              <w:tc>
                <w:tcPr>
                  <w:tcW w:w="990" w:type="dxa"/>
                </w:tcPr>
                <w:p w:rsidR="006506B9" w:rsidRPr="00FD5F88" w:rsidRDefault="006506B9" w:rsidP="009A28E1">
                  <w:pPr>
                    <w:keepNext/>
                    <w:snapToGrid w:val="0"/>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2013 – 2015 годы</w:t>
                  </w:r>
                </w:p>
              </w:tc>
              <w:tc>
                <w:tcPr>
                  <w:tcW w:w="931" w:type="dxa"/>
                </w:tcPr>
                <w:p w:rsidR="006506B9" w:rsidRPr="00FD5F88" w:rsidRDefault="006506B9" w:rsidP="009A28E1">
                  <w:pPr>
                    <w:keepNext/>
                    <w:snapToGrid w:val="0"/>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45,0</w:t>
                  </w:r>
                </w:p>
              </w:tc>
              <w:tc>
                <w:tcPr>
                  <w:tcW w:w="900" w:type="dxa"/>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15,0</w:t>
                  </w:r>
                </w:p>
              </w:tc>
              <w:tc>
                <w:tcPr>
                  <w:tcW w:w="881" w:type="dxa"/>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15,0</w:t>
                  </w:r>
                </w:p>
              </w:tc>
              <w:tc>
                <w:tcPr>
                  <w:tcW w:w="912" w:type="dxa"/>
                </w:tcPr>
                <w:p w:rsidR="006506B9" w:rsidRPr="00FD5F88" w:rsidRDefault="006506B9" w:rsidP="009A28E1">
                  <w:pPr>
                    <w:keepNext/>
                    <w:snapToGrid w:val="0"/>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15,0</w:t>
                  </w:r>
                </w:p>
              </w:tc>
              <w:tc>
                <w:tcPr>
                  <w:tcW w:w="1388" w:type="dxa"/>
                </w:tcPr>
                <w:p w:rsidR="006506B9" w:rsidRPr="00FD5F88" w:rsidRDefault="006506B9" w:rsidP="009A28E1">
                  <w:pPr>
                    <w:keepNext/>
                    <w:snapToGrid w:val="0"/>
                    <w:spacing w:after="0" w:line="240" w:lineRule="auto"/>
                    <w:rPr>
                      <w:rFonts w:ascii="Times New Roman" w:hAnsi="Times New Roman" w:cs="Times New Roman"/>
                      <w:sz w:val="24"/>
                      <w:szCs w:val="24"/>
                    </w:rPr>
                  </w:pPr>
                  <w:r w:rsidRPr="00FD5F88">
                    <w:rPr>
                      <w:rFonts w:ascii="Times New Roman" w:hAnsi="Times New Roman" w:cs="Times New Roman"/>
                      <w:sz w:val="24"/>
                      <w:szCs w:val="24"/>
                    </w:rPr>
                    <w:t>бюджет г. Югорска</w:t>
                  </w:r>
                </w:p>
              </w:tc>
              <w:tc>
                <w:tcPr>
                  <w:tcW w:w="2721" w:type="dxa"/>
                </w:tcPr>
                <w:p w:rsidR="006506B9" w:rsidRPr="00FD5F88" w:rsidRDefault="006506B9" w:rsidP="009A28E1">
                  <w:pPr>
                    <w:keepNext/>
                    <w:snapToGrid w:val="0"/>
                    <w:spacing w:after="0" w:line="240" w:lineRule="auto"/>
                    <w:jc w:val="both"/>
                    <w:rPr>
                      <w:rFonts w:ascii="Times New Roman" w:hAnsi="Times New Roman" w:cs="Times New Roman"/>
                      <w:sz w:val="24"/>
                      <w:szCs w:val="24"/>
                    </w:rPr>
                  </w:pPr>
                  <w:r w:rsidRPr="00FD5F88">
                    <w:rPr>
                      <w:rFonts w:ascii="Times New Roman" w:hAnsi="Times New Roman" w:cs="Times New Roman"/>
                      <w:sz w:val="24"/>
                      <w:szCs w:val="24"/>
                    </w:rPr>
                    <w:t>Ранняя диагностика туберкулеза, снижение заболеваемости туберкулезом</w:t>
                  </w:r>
                </w:p>
              </w:tc>
            </w:tr>
            <w:tr w:rsidR="006506B9" w:rsidRPr="00FD5F88" w:rsidTr="004B1339">
              <w:trPr>
                <w:trHeight w:val="809"/>
              </w:trPr>
              <w:tc>
                <w:tcPr>
                  <w:tcW w:w="563" w:type="dxa"/>
                </w:tcPr>
                <w:p w:rsidR="006506B9" w:rsidRPr="00FD5F88" w:rsidRDefault="006506B9" w:rsidP="00DE5E81">
                  <w:pPr>
                    <w:keepNext/>
                    <w:snapToGrid w:val="0"/>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2.4</w:t>
                  </w:r>
                </w:p>
              </w:tc>
              <w:tc>
                <w:tcPr>
                  <w:tcW w:w="4389" w:type="dxa"/>
                  <w:gridSpan w:val="2"/>
                </w:tcPr>
                <w:p w:rsidR="006506B9" w:rsidRPr="00FD5F88" w:rsidRDefault="006506B9" w:rsidP="009A28E1">
                  <w:pPr>
                    <w:keepNext/>
                    <w:snapToGrid w:val="0"/>
                    <w:spacing w:after="0" w:line="240" w:lineRule="auto"/>
                    <w:rPr>
                      <w:rFonts w:ascii="Times New Roman" w:hAnsi="Times New Roman" w:cs="Times New Roman"/>
                      <w:sz w:val="24"/>
                      <w:szCs w:val="24"/>
                    </w:rPr>
                  </w:pPr>
                  <w:r w:rsidRPr="00FD5F88">
                    <w:rPr>
                      <w:rFonts w:ascii="Times New Roman" w:hAnsi="Times New Roman" w:cs="Times New Roman"/>
                      <w:sz w:val="24"/>
                      <w:szCs w:val="24"/>
                    </w:rPr>
                    <w:t>Приобретение дезинфицирующих средств для обработки очагов туберкулёзной инфекции</w:t>
                  </w:r>
                </w:p>
              </w:tc>
              <w:tc>
                <w:tcPr>
                  <w:tcW w:w="1481" w:type="dxa"/>
                </w:tcPr>
                <w:p w:rsidR="006506B9" w:rsidRPr="00FD5F88" w:rsidRDefault="006506B9" w:rsidP="009A28E1">
                  <w:pPr>
                    <w:keepNext/>
                    <w:snapToGrid w:val="0"/>
                    <w:spacing w:after="0" w:line="240" w:lineRule="auto"/>
                    <w:rPr>
                      <w:rFonts w:ascii="Times New Roman" w:hAnsi="Times New Roman" w:cs="Times New Roman"/>
                      <w:sz w:val="24"/>
                      <w:szCs w:val="24"/>
                    </w:rPr>
                  </w:pPr>
                  <w:r w:rsidRPr="00FD5F88">
                    <w:rPr>
                      <w:rFonts w:ascii="Times New Roman" w:hAnsi="Times New Roman" w:cs="Times New Roman"/>
                      <w:sz w:val="24"/>
                      <w:szCs w:val="24"/>
                    </w:rPr>
                    <w:t>МБЛПУ «ЦГБ г. Югорска»</w:t>
                  </w:r>
                </w:p>
              </w:tc>
              <w:tc>
                <w:tcPr>
                  <w:tcW w:w="990" w:type="dxa"/>
                </w:tcPr>
                <w:p w:rsidR="006506B9" w:rsidRPr="00FD5F88" w:rsidRDefault="006506B9" w:rsidP="009A28E1">
                  <w:pPr>
                    <w:keepNext/>
                    <w:snapToGrid w:val="0"/>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2013 – 2015 годы</w:t>
                  </w:r>
                </w:p>
              </w:tc>
              <w:tc>
                <w:tcPr>
                  <w:tcW w:w="931" w:type="dxa"/>
                </w:tcPr>
                <w:p w:rsidR="006506B9" w:rsidRPr="00FD5F88" w:rsidRDefault="006506B9" w:rsidP="009A28E1">
                  <w:pPr>
                    <w:keepNext/>
                    <w:snapToGrid w:val="0"/>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60,0</w:t>
                  </w:r>
                </w:p>
              </w:tc>
              <w:tc>
                <w:tcPr>
                  <w:tcW w:w="900" w:type="dxa"/>
                </w:tcPr>
                <w:p w:rsidR="006506B9" w:rsidRPr="00FD5F88" w:rsidRDefault="006506B9" w:rsidP="009A28E1">
                  <w:pPr>
                    <w:keepNext/>
                    <w:snapToGrid w:val="0"/>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20,0</w:t>
                  </w:r>
                </w:p>
              </w:tc>
              <w:tc>
                <w:tcPr>
                  <w:tcW w:w="881" w:type="dxa"/>
                </w:tcPr>
                <w:p w:rsidR="006506B9" w:rsidRPr="00FD5F88" w:rsidRDefault="006506B9" w:rsidP="009A28E1">
                  <w:pPr>
                    <w:keepNext/>
                    <w:snapToGrid w:val="0"/>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20,0</w:t>
                  </w:r>
                </w:p>
              </w:tc>
              <w:tc>
                <w:tcPr>
                  <w:tcW w:w="912" w:type="dxa"/>
                </w:tcPr>
                <w:p w:rsidR="006506B9" w:rsidRPr="00FD5F88" w:rsidRDefault="006506B9" w:rsidP="009A28E1">
                  <w:pPr>
                    <w:keepNext/>
                    <w:snapToGrid w:val="0"/>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20,0</w:t>
                  </w:r>
                </w:p>
              </w:tc>
              <w:tc>
                <w:tcPr>
                  <w:tcW w:w="1388" w:type="dxa"/>
                </w:tcPr>
                <w:p w:rsidR="006506B9" w:rsidRPr="00FD5F88" w:rsidRDefault="006506B9" w:rsidP="009A28E1">
                  <w:pPr>
                    <w:keepNext/>
                    <w:snapToGrid w:val="0"/>
                    <w:spacing w:after="0" w:line="240" w:lineRule="auto"/>
                    <w:rPr>
                      <w:rFonts w:ascii="Times New Roman" w:hAnsi="Times New Roman" w:cs="Times New Roman"/>
                      <w:sz w:val="24"/>
                      <w:szCs w:val="24"/>
                    </w:rPr>
                  </w:pPr>
                  <w:r w:rsidRPr="00FD5F88">
                    <w:rPr>
                      <w:rFonts w:ascii="Times New Roman" w:hAnsi="Times New Roman" w:cs="Times New Roman"/>
                      <w:sz w:val="24"/>
                      <w:szCs w:val="24"/>
                    </w:rPr>
                    <w:t>бюджет г. Югорска</w:t>
                  </w:r>
                </w:p>
              </w:tc>
              <w:tc>
                <w:tcPr>
                  <w:tcW w:w="2721" w:type="dxa"/>
                </w:tcPr>
                <w:p w:rsidR="006506B9" w:rsidRPr="00FD5F88" w:rsidRDefault="006506B9" w:rsidP="009A28E1">
                  <w:pPr>
                    <w:keepNext/>
                    <w:snapToGrid w:val="0"/>
                    <w:spacing w:after="0" w:line="240" w:lineRule="auto"/>
                    <w:jc w:val="both"/>
                    <w:rPr>
                      <w:rFonts w:ascii="Times New Roman" w:hAnsi="Times New Roman" w:cs="Times New Roman"/>
                      <w:sz w:val="24"/>
                      <w:szCs w:val="24"/>
                    </w:rPr>
                  </w:pPr>
                  <w:r w:rsidRPr="00FD5F88">
                    <w:rPr>
                      <w:rFonts w:ascii="Times New Roman" w:hAnsi="Times New Roman" w:cs="Times New Roman"/>
                      <w:sz w:val="24"/>
                      <w:szCs w:val="24"/>
                    </w:rPr>
                    <w:t>Профилактика распространения туберкулеза</w:t>
                  </w:r>
                </w:p>
              </w:tc>
            </w:tr>
            <w:tr w:rsidR="006506B9" w:rsidRPr="00FD5F88" w:rsidTr="004B1339">
              <w:tc>
                <w:tcPr>
                  <w:tcW w:w="563" w:type="dxa"/>
                </w:tcPr>
                <w:p w:rsidR="006506B9" w:rsidRPr="00FD5F88" w:rsidRDefault="006506B9" w:rsidP="00DE5E81">
                  <w:pPr>
                    <w:keepNext/>
                    <w:snapToGrid w:val="0"/>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lastRenderedPageBreak/>
                    <w:t>2.5</w:t>
                  </w:r>
                </w:p>
              </w:tc>
              <w:tc>
                <w:tcPr>
                  <w:tcW w:w="4389" w:type="dxa"/>
                  <w:gridSpan w:val="2"/>
                </w:tcPr>
                <w:p w:rsidR="006506B9" w:rsidRPr="00FD5F88" w:rsidRDefault="006506B9" w:rsidP="009A28E1">
                  <w:pPr>
                    <w:keepNext/>
                    <w:snapToGrid w:val="0"/>
                    <w:spacing w:after="0" w:line="240" w:lineRule="auto"/>
                    <w:rPr>
                      <w:rFonts w:ascii="Times New Roman" w:hAnsi="Times New Roman" w:cs="Times New Roman"/>
                      <w:sz w:val="24"/>
                      <w:szCs w:val="24"/>
                    </w:rPr>
                  </w:pPr>
                  <w:r w:rsidRPr="00FD5F88">
                    <w:rPr>
                      <w:rFonts w:ascii="Times New Roman" w:hAnsi="Times New Roman" w:cs="Times New Roman"/>
                      <w:sz w:val="24"/>
                      <w:szCs w:val="24"/>
                    </w:rPr>
                    <w:t xml:space="preserve">Обеспечение проезда </w:t>
                  </w:r>
                  <w:proofErr w:type="spellStart"/>
                  <w:r w:rsidRPr="00FD5F88">
                    <w:rPr>
                      <w:rFonts w:ascii="Times New Roman" w:hAnsi="Times New Roman" w:cs="Times New Roman"/>
                      <w:sz w:val="24"/>
                      <w:szCs w:val="24"/>
                    </w:rPr>
                    <w:t>социально-дезадаптированных</w:t>
                  </w:r>
                  <w:proofErr w:type="spellEnd"/>
                  <w:r w:rsidRPr="00FD5F88">
                    <w:rPr>
                      <w:rFonts w:ascii="Times New Roman" w:hAnsi="Times New Roman" w:cs="Times New Roman"/>
                      <w:sz w:val="24"/>
                      <w:szCs w:val="24"/>
                    </w:rPr>
                    <w:t xml:space="preserve"> граждан больных туберкулезом для стационарного лечения (изоляции из очагов туберкулёзной инфекции), детей на санаторно-курортное лечение в противотуберкулезные учреждения</w:t>
                  </w:r>
                </w:p>
              </w:tc>
              <w:tc>
                <w:tcPr>
                  <w:tcW w:w="1481" w:type="dxa"/>
                </w:tcPr>
                <w:p w:rsidR="006506B9" w:rsidRPr="00FD5F88" w:rsidRDefault="006506B9" w:rsidP="009A28E1">
                  <w:pPr>
                    <w:keepNext/>
                    <w:snapToGrid w:val="0"/>
                    <w:spacing w:after="0" w:line="240" w:lineRule="auto"/>
                    <w:rPr>
                      <w:rFonts w:ascii="Times New Roman" w:hAnsi="Times New Roman" w:cs="Times New Roman"/>
                      <w:sz w:val="24"/>
                      <w:szCs w:val="24"/>
                    </w:rPr>
                  </w:pPr>
                  <w:r w:rsidRPr="00FD5F88">
                    <w:rPr>
                      <w:rFonts w:ascii="Times New Roman" w:hAnsi="Times New Roman" w:cs="Times New Roman"/>
                      <w:sz w:val="24"/>
                      <w:szCs w:val="24"/>
                    </w:rPr>
                    <w:t>МБЛПУ «ЦГБ г. Югорска»</w:t>
                  </w:r>
                </w:p>
              </w:tc>
              <w:tc>
                <w:tcPr>
                  <w:tcW w:w="990" w:type="dxa"/>
                </w:tcPr>
                <w:p w:rsidR="006506B9" w:rsidRPr="00FD5F88" w:rsidRDefault="006506B9" w:rsidP="009A28E1">
                  <w:pPr>
                    <w:keepNext/>
                    <w:snapToGrid w:val="0"/>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2013 – 2015 годы</w:t>
                  </w:r>
                </w:p>
              </w:tc>
              <w:tc>
                <w:tcPr>
                  <w:tcW w:w="931" w:type="dxa"/>
                </w:tcPr>
                <w:p w:rsidR="006506B9" w:rsidRPr="00FD5F88" w:rsidRDefault="006506B9" w:rsidP="009A28E1">
                  <w:pPr>
                    <w:keepNext/>
                    <w:snapToGrid w:val="0"/>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75,0</w:t>
                  </w:r>
                </w:p>
              </w:tc>
              <w:tc>
                <w:tcPr>
                  <w:tcW w:w="900" w:type="dxa"/>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25,0</w:t>
                  </w:r>
                </w:p>
              </w:tc>
              <w:tc>
                <w:tcPr>
                  <w:tcW w:w="881" w:type="dxa"/>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25,0</w:t>
                  </w:r>
                </w:p>
              </w:tc>
              <w:tc>
                <w:tcPr>
                  <w:tcW w:w="912" w:type="dxa"/>
                </w:tcPr>
                <w:p w:rsidR="006506B9" w:rsidRPr="00FD5F88" w:rsidRDefault="006506B9" w:rsidP="009A28E1">
                  <w:pPr>
                    <w:keepNext/>
                    <w:snapToGrid w:val="0"/>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25,0</w:t>
                  </w:r>
                </w:p>
              </w:tc>
              <w:tc>
                <w:tcPr>
                  <w:tcW w:w="1388" w:type="dxa"/>
                </w:tcPr>
                <w:p w:rsidR="006506B9" w:rsidRPr="00FD5F88" w:rsidRDefault="006506B9" w:rsidP="009A28E1">
                  <w:pPr>
                    <w:keepNext/>
                    <w:snapToGrid w:val="0"/>
                    <w:spacing w:after="0" w:line="240" w:lineRule="auto"/>
                    <w:rPr>
                      <w:rFonts w:ascii="Times New Roman" w:hAnsi="Times New Roman" w:cs="Times New Roman"/>
                      <w:sz w:val="24"/>
                      <w:szCs w:val="24"/>
                    </w:rPr>
                  </w:pPr>
                  <w:r w:rsidRPr="00FD5F88">
                    <w:rPr>
                      <w:rFonts w:ascii="Times New Roman" w:hAnsi="Times New Roman" w:cs="Times New Roman"/>
                      <w:sz w:val="24"/>
                      <w:szCs w:val="24"/>
                    </w:rPr>
                    <w:t>бюджет г. Югорска</w:t>
                  </w:r>
                </w:p>
              </w:tc>
              <w:tc>
                <w:tcPr>
                  <w:tcW w:w="2721" w:type="dxa"/>
                </w:tcPr>
                <w:p w:rsidR="006506B9" w:rsidRPr="00FD5F88" w:rsidRDefault="006506B9" w:rsidP="009A28E1">
                  <w:pPr>
                    <w:keepNext/>
                    <w:snapToGrid w:val="0"/>
                    <w:spacing w:after="0" w:line="240" w:lineRule="auto"/>
                    <w:jc w:val="both"/>
                    <w:rPr>
                      <w:rFonts w:ascii="Times New Roman" w:hAnsi="Times New Roman" w:cs="Times New Roman"/>
                      <w:sz w:val="24"/>
                      <w:szCs w:val="24"/>
                    </w:rPr>
                  </w:pPr>
                  <w:r w:rsidRPr="00FD5F88">
                    <w:rPr>
                      <w:rFonts w:ascii="Times New Roman" w:hAnsi="Times New Roman" w:cs="Times New Roman"/>
                      <w:sz w:val="24"/>
                      <w:szCs w:val="24"/>
                    </w:rPr>
                    <w:t>Снижение заболеваемости и смертности от туберкулеза</w:t>
                  </w:r>
                </w:p>
              </w:tc>
            </w:tr>
            <w:tr w:rsidR="006506B9" w:rsidRPr="00FD5F88" w:rsidTr="004B1339">
              <w:tc>
                <w:tcPr>
                  <w:tcW w:w="563" w:type="dxa"/>
                </w:tcPr>
                <w:p w:rsidR="006506B9" w:rsidRPr="00FD5F88" w:rsidRDefault="006506B9" w:rsidP="00DE5E81">
                  <w:pPr>
                    <w:keepNext/>
                    <w:snapToGrid w:val="0"/>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2.6</w:t>
                  </w:r>
                </w:p>
              </w:tc>
              <w:tc>
                <w:tcPr>
                  <w:tcW w:w="4389" w:type="dxa"/>
                  <w:gridSpan w:val="2"/>
                </w:tcPr>
                <w:p w:rsidR="006506B9" w:rsidRPr="00FD5F88" w:rsidRDefault="006506B9" w:rsidP="009A28E1">
                  <w:pPr>
                    <w:keepNext/>
                    <w:snapToGrid w:val="0"/>
                    <w:spacing w:after="0" w:line="240" w:lineRule="auto"/>
                    <w:rPr>
                      <w:rFonts w:ascii="Times New Roman" w:hAnsi="Times New Roman" w:cs="Times New Roman"/>
                      <w:sz w:val="24"/>
                      <w:szCs w:val="24"/>
                    </w:rPr>
                  </w:pPr>
                  <w:r w:rsidRPr="00FD5F88">
                    <w:rPr>
                      <w:rFonts w:ascii="Times New Roman" w:hAnsi="Times New Roman" w:cs="Times New Roman"/>
                      <w:sz w:val="24"/>
                      <w:szCs w:val="24"/>
                    </w:rPr>
                    <w:t>Приобретение внутрикожного диагностического теста</w:t>
                  </w:r>
                </w:p>
              </w:tc>
              <w:tc>
                <w:tcPr>
                  <w:tcW w:w="1481" w:type="dxa"/>
                </w:tcPr>
                <w:p w:rsidR="006506B9" w:rsidRPr="00FD5F88" w:rsidRDefault="006506B9" w:rsidP="009A28E1">
                  <w:pPr>
                    <w:keepNext/>
                    <w:snapToGrid w:val="0"/>
                    <w:spacing w:after="0" w:line="240" w:lineRule="auto"/>
                    <w:rPr>
                      <w:rFonts w:ascii="Times New Roman" w:hAnsi="Times New Roman" w:cs="Times New Roman"/>
                      <w:sz w:val="24"/>
                      <w:szCs w:val="24"/>
                    </w:rPr>
                  </w:pPr>
                  <w:r w:rsidRPr="00FD5F88">
                    <w:rPr>
                      <w:rFonts w:ascii="Times New Roman" w:hAnsi="Times New Roman" w:cs="Times New Roman"/>
                      <w:sz w:val="24"/>
                      <w:szCs w:val="24"/>
                    </w:rPr>
                    <w:t>МБЛПУ «ЦГБ г. Югорска»</w:t>
                  </w:r>
                </w:p>
              </w:tc>
              <w:tc>
                <w:tcPr>
                  <w:tcW w:w="990" w:type="dxa"/>
                </w:tcPr>
                <w:p w:rsidR="006506B9" w:rsidRPr="00FD5F88" w:rsidRDefault="006506B9" w:rsidP="009A28E1">
                  <w:pPr>
                    <w:keepNext/>
                    <w:snapToGrid w:val="0"/>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2013 – 2015 годы</w:t>
                  </w:r>
                </w:p>
              </w:tc>
              <w:tc>
                <w:tcPr>
                  <w:tcW w:w="931" w:type="dxa"/>
                </w:tcPr>
                <w:p w:rsidR="006506B9" w:rsidRPr="00FD5F88" w:rsidRDefault="006506B9" w:rsidP="009A28E1">
                  <w:pPr>
                    <w:keepNext/>
                    <w:snapToGrid w:val="0"/>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33,0</w:t>
                  </w:r>
                </w:p>
              </w:tc>
              <w:tc>
                <w:tcPr>
                  <w:tcW w:w="900" w:type="dxa"/>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11,0</w:t>
                  </w:r>
                </w:p>
              </w:tc>
              <w:tc>
                <w:tcPr>
                  <w:tcW w:w="881" w:type="dxa"/>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11,0</w:t>
                  </w:r>
                </w:p>
              </w:tc>
              <w:tc>
                <w:tcPr>
                  <w:tcW w:w="912" w:type="dxa"/>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11,0</w:t>
                  </w:r>
                </w:p>
              </w:tc>
              <w:tc>
                <w:tcPr>
                  <w:tcW w:w="1388" w:type="dxa"/>
                </w:tcPr>
                <w:p w:rsidR="006506B9" w:rsidRPr="00FD5F88" w:rsidRDefault="006506B9" w:rsidP="009A28E1">
                  <w:pPr>
                    <w:keepNext/>
                    <w:snapToGrid w:val="0"/>
                    <w:spacing w:after="0" w:line="240" w:lineRule="auto"/>
                    <w:rPr>
                      <w:rFonts w:ascii="Times New Roman" w:hAnsi="Times New Roman" w:cs="Times New Roman"/>
                      <w:sz w:val="24"/>
                      <w:szCs w:val="24"/>
                    </w:rPr>
                  </w:pPr>
                  <w:r w:rsidRPr="00FD5F88">
                    <w:rPr>
                      <w:rFonts w:ascii="Times New Roman" w:hAnsi="Times New Roman" w:cs="Times New Roman"/>
                      <w:sz w:val="24"/>
                      <w:szCs w:val="24"/>
                    </w:rPr>
                    <w:t>бюджет г. Югорска</w:t>
                  </w:r>
                </w:p>
              </w:tc>
              <w:tc>
                <w:tcPr>
                  <w:tcW w:w="2721" w:type="dxa"/>
                </w:tcPr>
                <w:p w:rsidR="006506B9" w:rsidRPr="00FD5F88" w:rsidRDefault="006506B9" w:rsidP="009A28E1">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Ранняя диагностика туберкулеза, снижение заболеваемости туберкулезом</w:t>
                  </w:r>
                </w:p>
              </w:tc>
            </w:tr>
            <w:tr w:rsidR="006506B9" w:rsidRPr="00FD5F88" w:rsidTr="004B1339">
              <w:tc>
                <w:tcPr>
                  <w:tcW w:w="563" w:type="dxa"/>
                </w:tcPr>
                <w:p w:rsidR="006506B9" w:rsidRPr="00FD5F88" w:rsidRDefault="006506B9" w:rsidP="00DE5E81">
                  <w:pPr>
                    <w:keepNext/>
                    <w:snapToGrid w:val="0"/>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2.7</w:t>
                  </w:r>
                </w:p>
              </w:tc>
              <w:tc>
                <w:tcPr>
                  <w:tcW w:w="4389" w:type="dxa"/>
                  <w:gridSpan w:val="2"/>
                </w:tcPr>
                <w:p w:rsidR="006506B9" w:rsidRPr="00FD5F88" w:rsidRDefault="006506B9" w:rsidP="009A28E1">
                  <w:pPr>
                    <w:keepNext/>
                    <w:snapToGrid w:val="0"/>
                    <w:spacing w:after="0" w:line="240" w:lineRule="auto"/>
                    <w:rPr>
                      <w:rFonts w:ascii="Times New Roman" w:hAnsi="Times New Roman" w:cs="Times New Roman"/>
                      <w:sz w:val="24"/>
                      <w:szCs w:val="24"/>
                    </w:rPr>
                  </w:pPr>
                  <w:r w:rsidRPr="00FD5F88">
                    <w:rPr>
                      <w:rFonts w:ascii="Times New Roman" w:hAnsi="Times New Roman" w:cs="Times New Roman"/>
                      <w:sz w:val="24"/>
                      <w:szCs w:val="24"/>
                    </w:rPr>
                    <w:t>Приобретение и изготовление наглядной агитации по профилактике туберкулеза среди населения</w:t>
                  </w:r>
                </w:p>
              </w:tc>
              <w:tc>
                <w:tcPr>
                  <w:tcW w:w="1481" w:type="dxa"/>
                </w:tcPr>
                <w:p w:rsidR="006506B9" w:rsidRPr="00FD5F88" w:rsidRDefault="006506B9" w:rsidP="009A28E1">
                  <w:pPr>
                    <w:keepNext/>
                    <w:snapToGrid w:val="0"/>
                    <w:spacing w:after="0" w:line="240" w:lineRule="auto"/>
                    <w:rPr>
                      <w:rFonts w:ascii="Times New Roman" w:hAnsi="Times New Roman" w:cs="Times New Roman"/>
                      <w:sz w:val="24"/>
                      <w:szCs w:val="24"/>
                    </w:rPr>
                  </w:pPr>
                  <w:r w:rsidRPr="00FD5F88">
                    <w:rPr>
                      <w:rFonts w:ascii="Times New Roman" w:hAnsi="Times New Roman" w:cs="Times New Roman"/>
                      <w:sz w:val="24"/>
                      <w:szCs w:val="24"/>
                    </w:rPr>
                    <w:t>МБЛПУ «ЦГБ г. Югорска»</w:t>
                  </w:r>
                </w:p>
              </w:tc>
              <w:tc>
                <w:tcPr>
                  <w:tcW w:w="990" w:type="dxa"/>
                </w:tcPr>
                <w:p w:rsidR="006506B9" w:rsidRPr="00FD5F88" w:rsidRDefault="006506B9" w:rsidP="009A28E1">
                  <w:pPr>
                    <w:keepNext/>
                    <w:snapToGrid w:val="0"/>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2013 – 2015 годы</w:t>
                  </w:r>
                </w:p>
              </w:tc>
              <w:tc>
                <w:tcPr>
                  <w:tcW w:w="931" w:type="dxa"/>
                </w:tcPr>
                <w:p w:rsidR="006506B9" w:rsidRPr="00FD5F88" w:rsidRDefault="006506B9" w:rsidP="009A28E1">
                  <w:pPr>
                    <w:keepNext/>
                    <w:snapToGrid w:val="0"/>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12,0</w:t>
                  </w:r>
                </w:p>
              </w:tc>
              <w:tc>
                <w:tcPr>
                  <w:tcW w:w="900" w:type="dxa"/>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4,0</w:t>
                  </w:r>
                </w:p>
              </w:tc>
              <w:tc>
                <w:tcPr>
                  <w:tcW w:w="881" w:type="dxa"/>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4,0</w:t>
                  </w:r>
                </w:p>
              </w:tc>
              <w:tc>
                <w:tcPr>
                  <w:tcW w:w="912" w:type="dxa"/>
                </w:tcPr>
                <w:p w:rsidR="006506B9" w:rsidRPr="00FD5F88" w:rsidRDefault="006506B9" w:rsidP="009A28E1">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4,0</w:t>
                  </w:r>
                </w:p>
              </w:tc>
              <w:tc>
                <w:tcPr>
                  <w:tcW w:w="1388" w:type="dxa"/>
                </w:tcPr>
                <w:p w:rsidR="006506B9" w:rsidRPr="00FD5F88" w:rsidRDefault="006506B9" w:rsidP="009A28E1">
                  <w:pPr>
                    <w:keepNext/>
                    <w:snapToGrid w:val="0"/>
                    <w:spacing w:after="0" w:line="240" w:lineRule="auto"/>
                    <w:rPr>
                      <w:rFonts w:ascii="Times New Roman" w:hAnsi="Times New Roman" w:cs="Times New Roman"/>
                      <w:sz w:val="24"/>
                      <w:szCs w:val="24"/>
                    </w:rPr>
                  </w:pPr>
                  <w:r w:rsidRPr="00FD5F88">
                    <w:rPr>
                      <w:rFonts w:ascii="Times New Roman" w:hAnsi="Times New Roman" w:cs="Times New Roman"/>
                      <w:sz w:val="24"/>
                      <w:szCs w:val="24"/>
                    </w:rPr>
                    <w:t>бюджет г. Югорска</w:t>
                  </w:r>
                </w:p>
              </w:tc>
              <w:tc>
                <w:tcPr>
                  <w:tcW w:w="2721" w:type="dxa"/>
                </w:tcPr>
                <w:p w:rsidR="006506B9" w:rsidRPr="00FD5F88" w:rsidRDefault="006506B9" w:rsidP="009A28E1">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Профилактика распространения туберкулеза</w:t>
                  </w:r>
                </w:p>
              </w:tc>
            </w:tr>
            <w:tr w:rsidR="006506B9" w:rsidRPr="00FD5F88" w:rsidTr="004B1339">
              <w:tc>
                <w:tcPr>
                  <w:tcW w:w="563" w:type="dxa"/>
                </w:tcPr>
                <w:p w:rsidR="006506B9" w:rsidRPr="00FD5F88" w:rsidRDefault="006506B9" w:rsidP="00DE5E81">
                  <w:pPr>
                    <w:keepNext/>
                    <w:snapToGrid w:val="0"/>
                    <w:spacing w:after="0" w:line="240" w:lineRule="auto"/>
                    <w:jc w:val="center"/>
                    <w:rPr>
                      <w:rFonts w:ascii="Times New Roman" w:hAnsi="Times New Roman" w:cs="Times New Roman"/>
                      <w:sz w:val="24"/>
                      <w:szCs w:val="24"/>
                    </w:rPr>
                  </w:pPr>
                </w:p>
              </w:tc>
              <w:tc>
                <w:tcPr>
                  <w:tcW w:w="4389" w:type="dxa"/>
                  <w:gridSpan w:val="2"/>
                </w:tcPr>
                <w:p w:rsidR="006506B9" w:rsidRPr="00FD5F88" w:rsidRDefault="006506B9" w:rsidP="009A28E1">
                  <w:pPr>
                    <w:keepNext/>
                    <w:snapToGrid w:val="0"/>
                    <w:spacing w:after="0" w:line="240" w:lineRule="auto"/>
                    <w:rPr>
                      <w:rFonts w:ascii="Times New Roman" w:hAnsi="Times New Roman" w:cs="Times New Roman"/>
                      <w:b/>
                      <w:bCs/>
                      <w:sz w:val="24"/>
                      <w:szCs w:val="24"/>
                    </w:rPr>
                  </w:pPr>
                  <w:r w:rsidRPr="00FD5F88">
                    <w:rPr>
                      <w:rFonts w:ascii="Times New Roman" w:hAnsi="Times New Roman" w:cs="Times New Roman"/>
                      <w:b/>
                      <w:bCs/>
                      <w:sz w:val="24"/>
                      <w:szCs w:val="24"/>
                    </w:rPr>
                    <w:t>Итого по задаче 2</w:t>
                  </w:r>
                </w:p>
              </w:tc>
              <w:tc>
                <w:tcPr>
                  <w:tcW w:w="1481" w:type="dxa"/>
                </w:tcPr>
                <w:p w:rsidR="006506B9" w:rsidRPr="00FD5F88" w:rsidRDefault="006506B9" w:rsidP="009A28E1">
                  <w:pPr>
                    <w:keepNext/>
                    <w:snapToGrid w:val="0"/>
                    <w:spacing w:after="0" w:line="240" w:lineRule="auto"/>
                    <w:rPr>
                      <w:rFonts w:ascii="Times New Roman" w:hAnsi="Times New Roman" w:cs="Times New Roman"/>
                      <w:b/>
                      <w:bCs/>
                      <w:sz w:val="24"/>
                      <w:szCs w:val="24"/>
                    </w:rPr>
                  </w:pPr>
                </w:p>
              </w:tc>
              <w:tc>
                <w:tcPr>
                  <w:tcW w:w="990" w:type="dxa"/>
                </w:tcPr>
                <w:p w:rsidR="006506B9" w:rsidRPr="00FD5F88" w:rsidRDefault="006506B9" w:rsidP="009A28E1">
                  <w:pPr>
                    <w:keepNext/>
                    <w:snapToGrid w:val="0"/>
                    <w:spacing w:after="0" w:line="240" w:lineRule="auto"/>
                    <w:rPr>
                      <w:rFonts w:ascii="Times New Roman" w:hAnsi="Times New Roman" w:cs="Times New Roman"/>
                      <w:b/>
                      <w:bCs/>
                      <w:sz w:val="24"/>
                      <w:szCs w:val="24"/>
                    </w:rPr>
                  </w:pPr>
                </w:p>
              </w:tc>
              <w:tc>
                <w:tcPr>
                  <w:tcW w:w="931" w:type="dxa"/>
                </w:tcPr>
                <w:p w:rsidR="006506B9" w:rsidRPr="00FD5F88" w:rsidRDefault="006506B9" w:rsidP="009A28E1">
                  <w:pPr>
                    <w:keepNext/>
                    <w:snapToGrid w:val="0"/>
                    <w:spacing w:after="0" w:line="240" w:lineRule="auto"/>
                    <w:jc w:val="center"/>
                    <w:rPr>
                      <w:rFonts w:ascii="Times New Roman" w:hAnsi="Times New Roman" w:cs="Times New Roman"/>
                      <w:b/>
                      <w:bCs/>
                      <w:sz w:val="24"/>
                      <w:szCs w:val="24"/>
                    </w:rPr>
                  </w:pPr>
                  <w:r w:rsidRPr="00FD5F88">
                    <w:rPr>
                      <w:rFonts w:ascii="Times New Roman" w:hAnsi="Times New Roman" w:cs="Times New Roman"/>
                      <w:b/>
                      <w:bCs/>
                      <w:sz w:val="24"/>
                      <w:szCs w:val="24"/>
                    </w:rPr>
                    <w:t>345,0</w:t>
                  </w:r>
                </w:p>
              </w:tc>
              <w:tc>
                <w:tcPr>
                  <w:tcW w:w="900" w:type="dxa"/>
                </w:tcPr>
                <w:p w:rsidR="006506B9" w:rsidRPr="00FD5F88" w:rsidRDefault="006506B9" w:rsidP="009A28E1">
                  <w:pPr>
                    <w:keepNext/>
                    <w:snapToGrid w:val="0"/>
                    <w:spacing w:after="0" w:line="240" w:lineRule="auto"/>
                    <w:jc w:val="center"/>
                    <w:rPr>
                      <w:rFonts w:ascii="Times New Roman" w:hAnsi="Times New Roman" w:cs="Times New Roman"/>
                      <w:b/>
                      <w:bCs/>
                      <w:sz w:val="24"/>
                      <w:szCs w:val="24"/>
                    </w:rPr>
                  </w:pPr>
                  <w:r w:rsidRPr="00FD5F88">
                    <w:rPr>
                      <w:rFonts w:ascii="Times New Roman" w:hAnsi="Times New Roman" w:cs="Times New Roman"/>
                      <w:b/>
                      <w:bCs/>
                      <w:sz w:val="24"/>
                      <w:szCs w:val="24"/>
                    </w:rPr>
                    <w:t>115,0</w:t>
                  </w:r>
                </w:p>
              </w:tc>
              <w:tc>
                <w:tcPr>
                  <w:tcW w:w="881" w:type="dxa"/>
                </w:tcPr>
                <w:p w:rsidR="006506B9" w:rsidRPr="00FD5F88" w:rsidRDefault="006506B9" w:rsidP="009A28E1">
                  <w:pPr>
                    <w:keepNext/>
                    <w:snapToGrid w:val="0"/>
                    <w:spacing w:after="0" w:line="240" w:lineRule="auto"/>
                    <w:jc w:val="center"/>
                    <w:rPr>
                      <w:rFonts w:ascii="Times New Roman" w:hAnsi="Times New Roman" w:cs="Times New Roman"/>
                      <w:b/>
                      <w:bCs/>
                      <w:sz w:val="24"/>
                      <w:szCs w:val="24"/>
                    </w:rPr>
                  </w:pPr>
                  <w:r w:rsidRPr="00FD5F88">
                    <w:rPr>
                      <w:rFonts w:ascii="Times New Roman" w:hAnsi="Times New Roman" w:cs="Times New Roman"/>
                      <w:b/>
                      <w:bCs/>
                      <w:sz w:val="24"/>
                      <w:szCs w:val="24"/>
                    </w:rPr>
                    <w:t>115,0</w:t>
                  </w:r>
                </w:p>
              </w:tc>
              <w:tc>
                <w:tcPr>
                  <w:tcW w:w="912" w:type="dxa"/>
                </w:tcPr>
                <w:p w:rsidR="006506B9" w:rsidRPr="00FD5F88" w:rsidRDefault="006506B9" w:rsidP="009A28E1">
                  <w:pPr>
                    <w:keepNext/>
                    <w:snapToGrid w:val="0"/>
                    <w:spacing w:after="0" w:line="240" w:lineRule="auto"/>
                    <w:jc w:val="center"/>
                    <w:rPr>
                      <w:rFonts w:ascii="Times New Roman" w:hAnsi="Times New Roman" w:cs="Times New Roman"/>
                      <w:b/>
                      <w:bCs/>
                      <w:sz w:val="24"/>
                      <w:szCs w:val="24"/>
                    </w:rPr>
                  </w:pPr>
                  <w:r w:rsidRPr="00FD5F88">
                    <w:rPr>
                      <w:rFonts w:ascii="Times New Roman" w:hAnsi="Times New Roman" w:cs="Times New Roman"/>
                      <w:b/>
                      <w:bCs/>
                      <w:sz w:val="24"/>
                      <w:szCs w:val="24"/>
                    </w:rPr>
                    <w:t>115,0</w:t>
                  </w:r>
                </w:p>
              </w:tc>
              <w:tc>
                <w:tcPr>
                  <w:tcW w:w="1388" w:type="dxa"/>
                </w:tcPr>
                <w:p w:rsidR="006506B9" w:rsidRPr="00FD5F88" w:rsidRDefault="006506B9" w:rsidP="009A28E1">
                  <w:pPr>
                    <w:keepNext/>
                    <w:snapToGrid w:val="0"/>
                    <w:spacing w:after="0" w:line="240" w:lineRule="auto"/>
                    <w:rPr>
                      <w:rFonts w:ascii="Times New Roman" w:hAnsi="Times New Roman" w:cs="Times New Roman"/>
                      <w:color w:val="FF0000"/>
                      <w:sz w:val="24"/>
                      <w:szCs w:val="24"/>
                    </w:rPr>
                  </w:pPr>
                </w:p>
              </w:tc>
              <w:tc>
                <w:tcPr>
                  <w:tcW w:w="2721" w:type="dxa"/>
                </w:tcPr>
                <w:p w:rsidR="006506B9" w:rsidRPr="00FD5F88" w:rsidRDefault="006506B9" w:rsidP="009A28E1">
                  <w:pPr>
                    <w:keepNext/>
                    <w:snapToGrid w:val="0"/>
                    <w:spacing w:after="0" w:line="240" w:lineRule="auto"/>
                    <w:rPr>
                      <w:rFonts w:ascii="Times New Roman" w:hAnsi="Times New Roman" w:cs="Times New Roman"/>
                      <w:sz w:val="24"/>
                      <w:szCs w:val="24"/>
                    </w:rPr>
                  </w:pPr>
                </w:p>
              </w:tc>
            </w:tr>
            <w:tr w:rsidR="006506B9" w:rsidRPr="00FD5F88" w:rsidTr="004B1339">
              <w:trPr>
                <w:trHeight w:val="303"/>
              </w:trPr>
              <w:tc>
                <w:tcPr>
                  <w:tcW w:w="15156" w:type="dxa"/>
                  <w:gridSpan w:val="11"/>
                </w:tcPr>
                <w:p w:rsidR="006506B9" w:rsidRPr="00FD5F88" w:rsidRDefault="006506B9" w:rsidP="009A28E1">
                  <w:pPr>
                    <w:pStyle w:val="2"/>
                    <w:snapToGrid w:val="0"/>
                    <w:spacing w:before="0" w:after="0"/>
                    <w:jc w:val="center"/>
                    <w:rPr>
                      <w:rFonts w:ascii="Times New Roman" w:hAnsi="Times New Roman" w:cs="Times New Roman"/>
                      <w:i w:val="0"/>
                      <w:iCs w:val="0"/>
                      <w:sz w:val="24"/>
                      <w:szCs w:val="24"/>
                    </w:rPr>
                  </w:pPr>
                  <w:r w:rsidRPr="00FD5F88">
                    <w:rPr>
                      <w:rFonts w:ascii="Times New Roman" w:hAnsi="Times New Roman" w:cs="Times New Roman"/>
                      <w:i w:val="0"/>
                      <w:iCs w:val="0"/>
                      <w:sz w:val="24"/>
                      <w:szCs w:val="24"/>
                    </w:rPr>
                    <w:t>Задача 3. Профилактика, диагностика и лечение ВИЧ-инфекции, гепатитов В и С</w:t>
                  </w:r>
                </w:p>
              </w:tc>
            </w:tr>
            <w:tr w:rsidR="006506B9" w:rsidRPr="00FD5F88" w:rsidTr="004B1339">
              <w:tc>
                <w:tcPr>
                  <w:tcW w:w="563" w:type="dxa"/>
                  <w:vMerge w:val="restart"/>
                </w:tcPr>
                <w:p w:rsidR="006506B9" w:rsidRPr="00FD5F88" w:rsidRDefault="006506B9" w:rsidP="00DE5E81">
                  <w:pPr>
                    <w:pStyle w:val="2"/>
                    <w:snapToGrid w:val="0"/>
                    <w:spacing w:before="0" w:after="0"/>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3.1</w:t>
                  </w:r>
                </w:p>
              </w:tc>
              <w:tc>
                <w:tcPr>
                  <w:tcW w:w="4389" w:type="dxa"/>
                  <w:gridSpan w:val="2"/>
                  <w:vMerge w:val="restart"/>
                </w:tcPr>
                <w:p w:rsidR="006506B9" w:rsidRPr="00FD5F88" w:rsidRDefault="006506B9" w:rsidP="009A28E1">
                  <w:pPr>
                    <w:pStyle w:val="2"/>
                    <w:snapToGrid w:val="0"/>
                    <w:spacing w:before="0" w:after="0"/>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 xml:space="preserve">Приобретение тест-систем для диагностики ВИЧ-инфекции, </w:t>
                  </w:r>
                  <w:proofErr w:type="spellStart"/>
                  <w:r w:rsidRPr="00FD5F88">
                    <w:rPr>
                      <w:rFonts w:ascii="Times New Roman" w:hAnsi="Times New Roman" w:cs="Times New Roman"/>
                      <w:b w:val="0"/>
                      <w:bCs w:val="0"/>
                      <w:i w:val="0"/>
                      <w:iCs w:val="0"/>
                      <w:sz w:val="24"/>
                      <w:szCs w:val="24"/>
                    </w:rPr>
                    <w:t>ВИЧ-ассоциированных</w:t>
                  </w:r>
                  <w:proofErr w:type="spellEnd"/>
                  <w:r w:rsidRPr="00FD5F88">
                    <w:rPr>
                      <w:rFonts w:ascii="Times New Roman" w:hAnsi="Times New Roman" w:cs="Times New Roman"/>
                      <w:b w:val="0"/>
                      <w:bCs w:val="0"/>
                      <w:i w:val="0"/>
                      <w:iCs w:val="0"/>
                      <w:sz w:val="24"/>
                      <w:szCs w:val="24"/>
                    </w:rPr>
                    <w:t xml:space="preserve"> заболеваний, донорского материала на ВИЧ-инфекцию</w:t>
                  </w:r>
                </w:p>
              </w:tc>
              <w:tc>
                <w:tcPr>
                  <w:tcW w:w="1481" w:type="dxa"/>
                  <w:vMerge w:val="restart"/>
                </w:tcPr>
                <w:p w:rsidR="006506B9" w:rsidRPr="00FD5F88" w:rsidRDefault="006506B9" w:rsidP="009A28E1">
                  <w:pPr>
                    <w:snapToGrid w:val="0"/>
                    <w:spacing w:after="0" w:line="240" w:lineRule="auto"/>
                    <w:rPr>
                      <w:rFonts w:ascii="Times New Roman" w:hAnsi="Times New Roman" w:cs="Times New Roman"/>
                      <w:sz w:val="24"/>
                      <w:szCs w:val="24"/>
                    </w:rPr>
                  </w:pPr>
                  <w:r w:rsidRPr="00FD5F88">
                    <w:rPr>
                      <w:rFonts w:ascii="Times New Roman" w:hAnsi="Times New Roman" w:cs="Times New Roman"/>
                      <w:sz w:val="24"/>
                      <w:szCs w:val="24"/>
                    </w:rPr>
                    <w:t>МБЛПУ «ЦГБ г. Югорска»</w:t>
                  </w:r>
                </w:p>
              </w:tc>
              <w:tc>
                <w:tcPr>
                  <w:tcW w:w="990" w:type="dxa"/>
                  <w:vMerge w:val="restart"/>
                </w:tcPr>
                <w:p w:rsidR="006506B9" w:rsidRPr="00FD5F88" w:rsidRDefault="006506B9" w:rsidP="009A28E1">
                  <w:pPr>
                    <w:pStyle w:val="2"/>
                    <w:snapToGrid w:val="0"/>
                    <w:spacing w:before="0" w:after="0"/>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2013 – 2015 годы</w:t>
                  </w:r>
                </w:p>
              </w:tc>
              <w:tc>
                <w:tcPr>
                  <w:tcW w:w="931" w:type="dxa"/>
                  <w:vAlign w:val="center"/>
                </w:tcPr>
                <w:p w:rsidR="006506B9" w:rsidRPr="00FD5F88" w:rsidRDefault="006506B9" w:rsidP="009A28E1">
                  <w:pPr>
                    <w:pStyle w:val="2"/>
                    <w:snapToGrid w:val="0"/>
                    <w:spacing w:before="0" w:after="0"/>
                    <w:ind w:firstLine="29"/>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228,5</w:t>
                  </w:r>
                </w:p>
              </w:tc>
              <w:tc>
                <w:tcPr>
                  <w:tcW w:w="900" w:type="dxa"/>
                  <w:vAlign w:val="center"/>
                </w:tcPr>
                <w:p w:rsidR="006506B9" w:rsidRPr="00FD5F88" w:rsidRDefault="006506B9" w:rsidP="009A28E1">
                  <w:pPr>
                    <w:pStyle w:val="2"/>
                    <w:snapToGrid w:val="0"/>
                    <w:spacing w:before="0" w:after="0"/>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73,0</w:t>
                  </w:r>
                </w:p>
              </w:tc>
              <w:tc>
                <w:tcPr>
                  <w:tcW w:w="881" w:type="dxa"/>
                  <w:vAlign w:val="center"/>
                </w:tcPr>
                <w:p w:rsidR="006506B9" w:rsidRPr="00FD5F88" w:rsidRDefault="006506B9" w:rsidP="009A28E1">
                  <w:pPr>
                    <w:pStyle w:val="2"/>
                    <w:snapToGrid w:val="0"/>
                    <w:spacing w:before="0" w:after="0"/>
                    <w:ind w:firstLine="36"/>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76,0</w:t>
                  </w:r>
                </w:p>
              </w:tc>
              <w:tc>
                <w:tcPr>
                  <w:tcW w:w="912" w:type="dxa"/>
                  <w:vAlign w:val="center"/>
                </w:tcPr>
                <w:p w:rsidR="006506B9" w:rsidRPr="00FD5F88" w:rsidRDefault="006506B9" w:rsidP="009A28E1">
                  <w:pPr>
                    <w:pStyle w:val="2"/>
                    <w:snapToGrid w:val="0"/>
                    <w:spacing w:before="0" w:after="0"/>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79,5</w:t>
                  </w:r>
                </w:p>
              </w:tc>
              <w:tc>
                <w:tcPr>
                  <w:tcW w:w="1388" w:type="dxa"/>
                </w:tcPr>
                <w:p w:rsidR="006506B9" w:rsidRPr="00FD5F88" w:rsidRDefault="006506B9" w:rsidP="009A28E1">
                  <w:pPr>
                    <w:keepNext/>
                    <w:snapToGrid w:val="0"/>
                    <w:spacing w:after="0" w:line="240" w:lineRule="auto"/>
                    <w:rPr>
                      <w:rFonts w:ascii="Times New Roman" w:hAnsi="Times New Roman" w:cs="Times New Roman"/>
                      <w:sz w:val="24"/>
                      <w:szCs w:val="24"/>
                    </w:rPr>
                  </w:pPr>
                  <w:r w:rsidRPr="00FD5F88">
                    <w:rPr>
                      <w:rFonts w:ascii="Times New Roman" w:hAnsi="Times New Roman" w:cs="Times New Roman"/>
                      <w:sz w:val="24"/>
                      <w:szCs w:val="24"/>
                    </w:rPr>
                    <w:t>бюджет г. Югорска</w:t>
                  </w:r>
                </w:p>
              </w:tc>
              <w:tc>
                <w:tcPr>
                  <w:tcW w:w="2721" w:type="dxa"/>
                  <w:vMerge w:val="restart"/>
                </w:tcPr>
                <w:p w:rsidR="006506B9" w:rsidRPr="00FD5F88" w:rsidRDefault="006506B9" w:rsidP="009A28E1">
                  <w:pPr>
                    <w:pStyle w:val="2"/>
                    <w:snapToGrid w:val="0"/>
                    <w:spacing w:before="0" w:after="0"/>
                    <w:ind w:firstLine="9"/>
                    <w:jc w:val="both"/>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Своевременная диагностика ВИЧ-инфекции</w:t>
                  </w:r>
                </w:p>
              </w:tc>
            </w:tr>
            <w:tr w:rsidR="006506B9" w:rsidRPr="00FD5F88" w:rsidTr="004B1339">
              <w:trPr>
                <w:trHeight w:val="1283"/>
              </w:trPr>
              <w:tc>
                <w:tcPr>
                  <w:tcW w:w="563" w:type="dxa"/>
                  <w:vMerge/>
                </w:tcPr>
                <w:p w:rsidR="006506B9" w:rsidRPr="00FD5F88" w:rsidRDefault="006506B9" w:rsidP="00DE5E81">
                  <w:pPr>
                    <w:spacing w:after="0" w:line="240" w:lineRule="auto"/>
                    <w:jc w:val="center"/>
                    <w:rPr>
                      <w:rFonts w:ascii="Times New Roman" w:hAnsi="Times New Roman" w:cs="Times New Roman"/>
                      <w:sz w:val="24"/>
                      <w:szCs w:val="24"/>
                    </w:rPr>
                  </w:pPr>
                </w:p>
              </w:tc>
              <w:tc>
                <w:tcPr>
                  <w:tcW w:w="4389" w:type="dxa"/>
                  <w:gridSpan w:val="2"/>
                  <w:vMerge/>
                </w:tcPr>
                <w:p w:rsidR="006506B9" w:rsidRPr="00FD5F88" w:rsidRDefault="006506B9" w:rsidP="009A28E1">
                  <w:pPr>
                    <w:spacing w:after="0" w:line="240" w:lineRule="auto"/>
                    <w:rPr>
                      <w:rFonts w:ascii="Times New Roman" w:hAnsi="Times New Roman" w:cs="Times New Roman"/>
                      <w:sz w:val="24"/>
                      <w:szCs w:val="24"/>
                    </w:rPr>
                  </w:pPr>
                </w:p>
              </w:tc>
              <w:tc>
                <w:tcPr>
                  <w:tcW w:w="1481" w:type="dxa"/>
                  <w:vMerge/>
                </w:tcPr>
                <w:p w:rsidR="006506B9" w:rsidRPr="00FD5F88" w:rsidRDefault="006506B9" w:rsidP="009A28E1">
                  <w:pPr>
                    <w:spacing w:after="0" w:line="240" w:lineRule="auto"/>
                    <w:rPr>
                      <w:rFonts w:ascii="Times New Roman" w:hAnsi="Times New Roman" w:cs="Times New Roman"/>
                      <w:sz w:val="24"/>
                      <w:szCs w:val="24"/>
                    </w:rPr>
                  </w:pPr>
                </w:p>
              </w:tc>
              <w:tc>
                <w:tcPr>
                  <w:tcW w:w="990" w:type="dxa"/>
                  <w:vMerge/>
                </w:tcPr>
                <w:p w:rsidR="006506B9" w:rsidRPr="00FD5F88" w:rsidRDefault="006506B9" w:rsidP="009A28E1">
                  <w:pPr>
                    <w:spacing w:after="0" w:line="240" w:lineRule="auto"/>
                    <w:jc w:val="center"/>
                    <w:rPr>
                      <w:rFonts w:ascii="Times New Roman" w:hAnsi="Times New Roman" w:cs="Times New Roman"/>
                      <w:sz w:val="24"/>
                      <w:szCs w:val="24"/>
                    </w:rPr>
                  </w:pPr>
                </w:p>
              </w:tc>
              <w:tc>
                <w:tcPr>
                  <w:tcW w:w="3624" w:type="dxa"/>
                  <w:gridSpan w:val="4"/>
                </w:tcPr>
                <w:p w:rsidR="006506B9" w:rsidRPr="00FD5F88" w:rsidRDefault="006506B9" w:rsidP="009A28E1">
                  <w:pPr>
                    <w:pStyle w:val="2"/>
                    <w:snapToGrid w:val="0"/>
                    <w:spacing w:before="0" w:after="0"/>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 объемы финансирования корректируются после утверждения бюджета автономного округа на соответствующий финансовый год</w:t>
                  </w:r>
                </w:p>
              </w:tc>
              <w:tc>
                <w:tcPr>
                  <w:tcW w:w="1388" w:type="dxa"/>
                </w:tcPr>
                <w:p w:rsidR="006506B9" w:rsidRPr="00FD5F88" w:rsidRDefault="006506B9" w:rsidP="009A28E1">
                  <w:pPr>
                    <w:keepNext/>
                    <w:snapToGrid w:val="0"/>
                    <w:spacing w:after="0" w:line="240" w:lineRule="auto"/>
                    <w:rPr>
                      <w:rFonts w:ascii="Times New Roman" w:hAnsi="Times New Roman" w:cs="Times New Roman"/>
                      <w:sz w:val="24"/>
                      <w:szCs w:val="24"/>
                    </w:rPr>
                  </w:pPr>
                  <w:r w:rsidRPr="00FD5F88">
                    <w:rPr>
                      <w:rFonts w:ascii="Times New Roman" w:hAnsi="Times New Roman" w:cs="Times New Roman"/>
                      <w:sz w:val="24"/>
                      <w:szCs w:val="24"/>
                    </w:rPr>
                    <w:t>бюджет автономного округа</w:t>
                  </w:r>
                </w:p>
              </w:tc>
              <w:tc>
                <w:tcPr>
                  <w:tcW w:w="2721" w:type="dxa"/>
                  <w:vMerge/>
                </w:tcPr>
                <w:p w:rsidR="006506B9" w:rsidRPr="00FD5F88" w:rsidRDefault="006506B9" w:rsidP="009A28E1">
                  <w:pPr>
                    <w:spacing w:after="0" w:line="240" w:lineRule="auto"/>
                    <w:ind w:firstLine="9"/>
                    <w:rPr>
                      <w:rFonts w:ascii="Times New Roman" w:hAnsi="Times New Roman" w:cs="Times New Roman"/>
                      <w:sz w:val="24"/>
                      <w:szCs w:val="24"/>
                    </w:rPr>
                  </w:pPr>
                </w:p>
              </w:tc>
            </w:tr>
            <w:tr w:rsidR="006506B9" w:rsidRPr="00FD5F88" w:rsidTr="004B1339">
              <w:tc>
                <w:tcPr>
                  <w:tcW w:w="563" w:type="dxa"/>
                  <w:vMerge w:val="restart"/>
                </w:tcPr>
                <w:p w:rsidR="006506B9" w:rsidRPr="00FD5F88" w:rsidRDefault="006506B9" w:rsidP="00DE5E81">
                  <w:pPr>
                    <w:pStyle w:val="2"/>
                    <w:snapToGrid w:val="0"/>
                    <w:spacing w:before="0" w:after="0"/>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3.2</w:t>
                  </w:r>
                </w:p>
              </w:tc>
              <w:tc>
                <w:tcPr>
                  <w:tcW w:w="4389" w:type="dxa"/>
                  <w:gridSpan w:val="2"/>
                  <w:vMerge w:val="restart"/>
                </w:tcPr>
                <w:p w:rsidR="006506B9" w:rsidRPr="00FD5F88" w:rsidRDefault="006506B9" w:rsidP="009A28E1">
                  <w:pPr>
                    <w:pStyle w:val="2"/>
                    <w:snapToGrid w:val="0"/>
                    <w:spacing w:before="0" w:after="0"/>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Приобретение тест-систем для диагностики вирусных гепатитов В и С</w:t>
                  </w:r>
                </w:p>
              </w:tc>
              <w:tc>
                <w:tcPr>
                  <w:tcW w:w="1481" w:type="dxa"/>
                  <w:vMerge w:val="restart"/>
                </w:tcPr>
                <w:p w:rsidR="006506B9" w:rsidRPr="00FD5F88" w:rsidRDefault="006506B9" w:rsidP="009A28E1">
                  <w:pPr>
                    <w:snapToGrid w:val="0"/>
                    <w:spacing w:after="0" w:line="240" w:lineRule="auto"/>
                    <w:rPr>
                      <w:rFonts w:ascii="Times New Roman" w:hAnsi="Times New Roman" w:cs="Times New Roman"/>
                      <w:sz w:val="24"/>
                      <w:szCs w:val="24"/>
                    </w:rPr>
                  </w:pPr>
                  <w:r w:rsidRPr="00FD5F88">
                    <w:rPr>
                      <w:rFonts w:ascii="Times New Roman" w:hAnsi="Times New Roman" w:cs="Times New Roman"/>
                      <w:sz w:val="24"/>
                      <w:szCs w:val="24"/>
                    </w:rPr>
                    <w:t>МБЛПУ «ЦГБ г. Югорска»</w:t>
                  </w:r>
                </w:p>
              </w:tc>
              <w:tc>
                <w:tcPr>
                  <w:tcW w:w="990" w:type="dxa"/>
                  <w:vMerge w:val="restart"/>
                </w:tcPr>
                <w:p w:rsidR="006506B9" w:rsidRPr="00FD5F88" w:rsidRDefault="006506B9" w:rsidP="009A28E1">
                  <w:pPr>
                    <w:pStyle w:val="2"/>
                    <w:snapToGrid w:val="0"/>
                    <w:spacing w:before="0" w:after="0"/>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2013 – 2015 годы</w:t>
                  </w:r>
                </w:p>
              </w:tc>
              <w:tc>
                <w:tcPr>
                  <w:tcW w:w="931" w:type="dxa"/>
                </w:tcPr>
                <w:p w:rsidR="006506B9" w:rsidRPr="00FD5F88" w:rsidRDefault="006506B9" w:rsidP="009A28E1">
                  <w:pPr>
                    <w:pStyle w:val="2"/>
                    <w:snapToGrid w:val="0"/>
                    <w:spacing w:before="0" w:after="0"/>
                    <w:ind w:firstLine="29"/>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80,0</w:t>
                  </w:r>
                </w:p>
              </w:tc>
              <w:tc>
                <w:tcPr>
                  <w:tcW w:w="900" w:type="dxa"/>
                </w:tcPr>
                <w:p w:rsidR="006506B9" w:rsidRPr="00FD5F88" w:rsidRDefault="006506B9" w:rsidP="009A28E1">
                  <w:pPr>
                    <w:pStyle w:val="2"/>
                    <w:snapToGrid w:val="0"/>
                    <w:spacing w:before="0" w:after="0"/>
                    <w:ind w:firstLine="29"/>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30,0</w:t>
                  </w:r>
                </w:p>
              </w:tc>
              <w:tc>
                <w:tcPr>
                  <w:tcW w:w="881" w:type="dxa"/>
                </w:tcPr>
                <w:p w:rsidR="006506B9" w:rsidRPr="00FD5F88" w:rsidRDefault="006506B9" w:rsidP="009A28E1">
                  <w:pPr>
                    <w:pStyle w:val="2"/>
                    <w:snapToGrid w:val="0"/>
                    <w:spacing w:before="0" w:after="0"/>
                    <w:ind w:firstLine="29"/>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25,0</w:t>
                  </w:r>
                </w:p>
              </w:tc>
              <w:tc>
                <w:tcPr>
                  <w:tcW w:w="912" w:type="dxa"/>
                </w:tcPr>
                <w:p w:rsidR="006506B9" w:rsidRPr="00FD5F88" w:rsidRDefault="006506B9" w:rsidP="009A28E1">
                  <w:pPr>
                    <w:pStyle w:val="2"/>
                    <w:snapToGrid w:val="0"/>
                    <w:spacing w:before="0" w:after="0"/>
                    <w:ind w:firstLine="29"/>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25,0</w:t>
                  </w:r>
                </w:p>
              </w:tc>
              <w:tc>
                <w:tcPr>
                  <w:tcW w:w="1388" w:type="dxa"/>
                </w:tcPr>
                <w:p w:rsidR="006506B9" w:rsidRPr="00FD5F88" w:rsidRDefault="006506B9" w:rsidP="009A28E1">
                  <w:pPr>
                    <w:keepNext/>
                    <w:snapToGrid w:val="0"/>
                    <w:spacing w:after="0" w:line="240" w:lineRule="auto"/>
                    <w:rPr>
                      <w:rFonts w:ascii="Times New Roman" w:hAnsi="Times New Roman" w:cs="Times New Roman"/>
                      <w:sz w:val="24"/>
                      <w:szCs w:val="24"/>
                    </w:rPr>
                  </w:pPr>
                  <w:r w:rsidRPr="00FD5F88">
                    <w:rPr>
                      <w:rFonts w:ascii="Times New Roman" w:hAnsi="Times New Roman" w:cs="Times New Roman"/>
                      <w:sz w:val="24"/>
                      <w:szCs w:val="24"/>
                    </w:rPr>
                    <w:t>бюджет г. Югорска</w:t>
                  </w:r>
                </w:p>
              </w:tc>
              <w:tc>
                <w:tcPr>
                  <w:tcW w:w="2721" w:type="dxa"/>
                  <w:vMerge w:val="restart"/>
                </w:tcPr>
                <w:p w:rsidR="006506B9" w:rsidRPr="00FD5F88" w:rsidRDefault="006506B9" w:rsidP="009A28E1">
                  <w:pPr>
                    <w:pStyle w:val="2"/>
                    <w:snapToGrid w:val="0"/>
                    <w:spacing w:before="0" w:after="0"/>
                    <w:ind w:firstLine="9"/>
                    <w:jc w:val="both"/>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Своевременная диагностика вирусных гепатитов В и С</w:t>
                  </w:r>
                </w:p>
              </w:tc>
            </w:tr>
            <w:tr w:rsidR="006506B9" w:rsidRPr="00FD5F88" w:rsidTr="004B1339">
              <w:trPr>
                <w:trHeight w:val="100"/>
              </w:trPr>
              <w:tc>
                <w:tcPr>
                  <w:tcW w:w="563" w:type="dxa"/>
                  <w:vMerge/>
                </w:tcPr>
                <w:p w:rsidR="006506B9" w:rsidRPr="00FD5F88" w:rsidRDefault="006506B9" w:rsidP="00DE5E81">
                  <w:pPr>
                    <w:spacing w:after="0" w:line="240" w:lineRule="auto"/>
                    <w:jc w:val="center"/>
                    <w:rPr>
                      <w:rFonts w:ascii="Times New Roman" w:hAnsi="Times New Roman" w:cs="Times New Roman"/>
                      <w:sz w:val="24"/>
                      <w:szCs w:val="24"/>
                    </w:rPr>
                  </w:pPr>
                </w:p>
              </w:tc>
              <w:tc>
                <w:tcPr>
                  <w:tcW w:w="4389" w:type="dxa"/>
                  <w:gridSpan w:val="2"/>
                  <w:vMerge/>
                </w:tcPr>
                <w:p w:rsidR="006506B9" w:rsidRPr="00FD5F88" w:rsidRDefault="006506B9" w:rsidP="009A28E1">
                  <w:pPr>
                    <w:spacing w:after="0" w:line="240" w:lineRule="auto"/>
                    <w:rPr>
                      <w:rFonts w:ascii="Times New Roman" w:hAnsi="Times New Roman" w:cs="Times New Roman"/>
                      <w:sz w:val="24"/>
                      <w:szCs w:val="24"/>
                    </w:rPr>
                  </w:pPr>
                </w:p>
              </w:tc>
              <w:tc>
                <w:tcPr>
                  <w:tcW w:w="1481" w:type="dxa"/>
                  <w:vMerge/>
                </w:tcPr>
                <w:p w:rsidR="006506B9" w:rsidRPr="00FD5F88" w:rsidRDefault="006506B9" w:rsidP="009A28E1">
                  <w:pPr>
                    <w:spacing w:after="0" w:line="240" w:lineRule="auto"/>
                    <w:rPr>
                      <w:rFonts w:ascii="Times New Roman" w:hAnsi="Times New Roman" w:cs="Times New Roman"/>
                      <w:sz w:val="24"/>
                      <w:szCs w:val="24"/>
                    </w:rPr>
                  </w:pPr>
                </w:p>
              </w:tc>
              <w:tc>
                <w:tcPr>
                  <w:tcW w:w="990" w:type="dxa"/>
                  <w:vMerge/>
                </w:tcPr>
                <w:p w:rsidR="006506B9" w:rsidRPr="00FD5F88" w:rsidRDefault="006506B9" w:rsidP="009A28E1">
                  <w:pPr>
                    <w:spacing w:after="0" w:line="240" w:lineRule="auto"/>
                    <w:rPr>
                      <w:rFonts w:ascii="Times New Roman" w:hAnsi="Times New Roman" w:cs="Times New Roman"/>
                      <w:sz w:val="24"/>
                      <w:szCs w:val="24"/>
                    </w:rPr>
                  </w:pPr>
                </w:p>
              </w:tc>
              <w:tc>
                <w:tcPr>
                  <w:tcW w:w="3624" w:type="dxa"/>
                  <w:gridSpan w:val="4"/>
                </w:tcPr>
                <w:p w:rsidR="006506B9" w:rsidRPr="00FD5F88" w:rsidRDefault="006506B9" w:rsidP="009A28E1">
                  <w:pPr>
                    <w:pStyle w:val="2"/>
                    <w:snapToGrid w:val="0"/>
                    <w:spacing w:before="0" w:after="0"/>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 объемы финансирования корректируются после утверждения бюджета автономного округа на соответствующий финансовый год</w:t>
                  </w:r>
                </w:p>
              </w:tc>
              <w:tc>
                <w:tcPr>
                  <w:tcW w:w="1388" w:type="dxa"/>
                </w:tcPr>
                <w:p w:rsidR="006506B9" w:rsidRPr="00FD5F88" w:rsidRDefault="006506B9" w:rsidP="009A28E1">
                  <w:pPr>
                    <w:keepNext/>
                    <w:snapToGrid w:val="0"/>
                    <w:spacing w:after="0" w:line="240" w:lineRule="auto"/>
                    <w:rPr>
                      <w:rFonts w:ascii="Times New Roman" w:hAnsi="Times New Roman" w:cs="Times New Roman"/>
                      <w:sz w:val="24"/>
                      <w:szCs w:val="24"/>
                    </w:rPr>
                  </w:pPr>
                  <w:r w:rsidRPr="00FD5F88">
                    <w:rPr>
                      <w:rFonts w:ascii="Times New Roman" w:hAnsi="Times New Roman" w:cs="Times New Roman"/>
                      <w:sz w:val="24"/>
                      <w:szCs w:val="24"/>
                    </w:rPr>
                    <w:t>бюджет автономного округа</w:t>
                  </w:r>
                </w:p>
              </w:tc>
              <w:tc>
                <w:tcPr>
                  <w:tcW w:w="2721" w:type="dxa"/>
                  <w:vMerge/>
                </w:tcPr>
                <w:p w:rsidR="006506B9" w:rsidRPr="00FD5F88" w:rsidRDefault="006506B9" w:rsidP="009A28E1">
                  <w:pPr>
                    <w:spacing w:after="0" w:line="240" w:lineRule="auto"/>
                    <w:rPr>
                      <w:rFonts w:ascii="Times New Roman" w:hAnsi="Times New Roman" w:cs="Times New Roman"/>
                      <w:sz w:val="24"/>
                      <w:szCs w:val="24"/>
                    </w:rPr>
                  </w:pPr>
                </w:p>
              </w:tc>
            </w:tr>
            <w:tr w:rsidR="006506B9" w:rsidRPr="00FD5F88" w:rsidTr="004B1339">
              <w:trPr>
                <w:trHeight w:val="797"/>
              </w:trPr>
              <w:tc>
                <w:tcPr>
                  <w:tcW w:w="563" w:type="dxa"/>
                </w:tcPr>
                <w:p w:rsidR="006506B9" w:rsidRPr="00FD5F88" w:rsidRDefault="006506B9" w:rsidP="00DE5E81">
                  <w:pPr>
                    <w:pStyle w:val="2"/>
                    <w:snapToGrid w:val="0"/>
                    <w:spacing w:before="0" w:after="0"/>
                    <w:ind w:hanging="26"/>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3.3</w:t>
                  </w:r>
                </w:p>
              </w:tc>
              <w:tc>
                <w:tcPr>
                  <w:tcW w:w="4389" w:type="dxa"/>
                  <w:gridSpan w:val="2"/>
                </w:tcPr>
                <w:p w:rsidR="006506B9" w:rsidRPr="00FD5F88" w:rsidRDefault="006506B9" w:rsidP="009A28E1">
                  <w:pPr>
                    <w:pStyle w:val="2"/>
                    <w:snapToGrid w:val="0"/>
                    <w:spacing w:before="0" w:after="0"/>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Приобретение изделий медицинского назначения однократного применения и средств дезинфекции и стерилизации</w:t>
                  </w:r>
                </w:p>
              </w:tc>
              <w:tc>
                <w:tcPr>
                  <w:tcW w:w="1481" w:type="dxa"/>
                </w:tcPr>
                <w:p w:rsidR="006506B9" w:rsidRPr="00FD5F88" w:rsidRDefault="006506B9" w:rsidP="009A28E1">
                  <w:pPr>
                    <w:snapToGrid w:val="0"/>
                    <w:spacing w:after="0" w:line="240" w:lineRule="auto"/>
                    <w:rPr>
                      <w:rFonts w:ascii="Times New Roman" w:hAnsi="Times New Roman" w:cs="Times New Roman"/>
                      <w:sz w:val="24"/>
                      <w:szCs w:val="24"/>
                    </w:rPr>
                  </w:pPr>
                  <w:r w:rsidRPr="00FD5F88">
                    <w:rPr>
                      <w:rFonts w:ascii="Times New Roman" w:hAnsi="Times New Roman" w:cs="Times New Roman"/>
                      <w:sz w:val="24"/>
                      <w:szCs w:val="24"/>
                    </w:rPr>
                    <w:t>МБЛПУ «ЦГБ г. Югорска»</w:t>
                  </w:r>
                </w:p>
              </w:tc>
              <w:tc>
                <w:tcPr>
                  <w:tcW w:w="990" w:type="dxa"/>
                </w:tcPr>
                <w:p w:rsidR="006506B9" w:rsidRPr="00FD5F88" w:rsidRDefault="006506B9" w:rsidP="009A28E1">
                  <w:pPr>
                    <w:pStyle w:val="2"/>
                    <w:snapToGrid w:val="0"/>
                    <w:spacing w:before="0" w:after="0"/>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2013 – 2015 годы</w:t>
                  </w:r>
                </w:p>
              </w:tc>
              <w:tc>
                <w:tcPr>
                  <w:tcW w:w="931" w:type="dxa"/>
                </w:tcPr>
                <w:p w:rsidR="006506B9" w:rsidRPr="00FD5F88" w:rsidRDefault="006506B9" w:rsidP="009A28E1">
                  <w:pPr>
                    <w:pStyle w:val="2"/>
                    <w:snapToGrid w:val="0"/>
                    <w:spacing w:before="0" w:after="0"/>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317,6</w:t>
                  </w:r>
                </w:p>
              </w:tc>
              <w:tc>
                <w:tcPr>
                  <w:tcW w:w="900" w:type="dxa"/>
                </w:tcPr>
                <w:p w:rsidR="006506B9" w:rsidRPr="00FD5F88" w:rsidRDefault="006506B9" w:rsidP="009A28E1">
                  <w:pPr>
                    <w:pStyle w:val="2"/>
                    <w:snapToGrid w:val="0"/>
                    <w:spacing w:before="0" w:after="0"/>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119,2</w:t>
                  </w:r>
                </w:p>
              </w:tc>
              <w:tc>
                <w:tcPr>
                  <w:tcW w:w="881" w:type="dxa"/>
                </w:tcPr>
                <w:p w:rsidR="006506B9" w:rsidRPr="00FD5F88" w:rsidRDefault="006506B9" w:rsidP="009A28E1">
                  <w:pPr>
                    <w:pStyle w:val="2"/>
                    <w:snapToGrid w:val="0"/>
                    <w:spacing w:before="0" w:after="0"/>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99,2</w:t>
                  </w:r>
                </w:p>
              </w:tc>
              <w:tc>
                <w:tcPr>
                  <w:tcW w:w="912" w:type="dxa"/>
                </w:tcPr>
                <w:p w:rsidR="006506B9" w:rsidRPr="00FD5F88" w:rsidRDefault="006506B9" w:rsidP="009A28E1">
                  <w:pPr>
                    <w:pStyle w:val="2"/>
                    <w:snapToGrid w:val="0"/>
                    <w:spacing w:before="0" w:after="0"/>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99,2</w:t>
                  </w:r>
                </w:p>
              </w:tc>
              <w:tc>
                <w:tcPr>
                  <w:tcW w:w="1388" w:type="dxa"/>
                </w:tcPr>
                <w:p w:rsidR="006506B9" w:rsidRPr="00FD5F88" w:rsidRDefault="006506B9" w:rsidP="009A28E1">
                  <w:pPr>
                    <w:keepNext/>
                    <w:snapToGrid w:val="0"/>
                    <w:spacing w:after="0" w:line="240" w:lineRule="auto"/>
                    <w:rPr>
                      <w:rFonts w:ascii="Times New Roman" w:hAnsi="Times New Roman" w:cs="Times New Roman"/>
                      <w:sz w:val="24"/>
                      <w:szCs w:val="24"/>
                    </w:rPr>
                  </w:pPr>
                  <w:r w:rsidRPr="00FD5F88">
                    <w:rPr>
                      <w:rFonts w:ascii="Times New Roman" w:hAnsi="Times New Roman" w:cs="Times New Roman"/>
                      <w:sz w:val="24"/>
                      <w:szCs w:val="24"/>
                    </w:rPr>
                    <w:t>бюджет г. Югорска</w:t>
                  </w:r>
                </w:p>
              </w:tc>
              <w:tc>
                <w:tcPr>
                  <w:tcW w:w="2721" w:type="dxa"/>
                </w:tcPr>
                <w:p w:rsidR="006506B9" w:rsidRPr="00FD5F88" w:rsidRDefault="006506B9" w:rsidP="009A28E1">
                  <w:pPr>
                    <w:pStyle w:val="2"/>
                    <w:snapToGrid w:val="0"/>
                    <w:spacing w:before="0" w:after="0"/>
                    <w:ind w:firstLine="87"/>
                    <w:jc w:val="both"/>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Профилактика ВИЧ-инфекции и вирусных гепатитов</w:t>
                  </w:r>
                </w:p>
              </w:tc>
            </w:tr>
            <w:tr w:rsidR="006506B9" w:rsidRPr="00FD5F88" w:rsidTr="004B1339">
              <w:tc>
                <w:tcPr>
                  <w:tcW w:w="563" w:type="dxa"/>
                </w:tcPr>
                <w:p w:rsidR="006506B9" w:rsidRPr="00FD5F88" w:rsidRDefault="006506B9" w:rsidP="00DE5E81">
                  <w:pPr>
                    <w:pStyle w:val="2"/>
                    <w:snapToGrid w:val="0"/>
                    <w:spacing w:before="0" w:after="0"/>
                    <w:ind w:hanging="10"/>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lastRenderedPageBreak/>
                    <w:t>3.4</w:t>
                  </w:r>
                </w:p>
              </w:tc>
              <w:tc>
                <w:tcPr>
                  <w:tcW w:w="4389" w:type="dxa"/>
                  <w:gridSpan w:val="2"/>
                </w:tcPr>
                <w:p w:rsidR="006506B9" w:rsidRPr="00FD5F88" w:rsidRDefault="006506B9" w:rsidP="009A28E1">
                  <w:pPr>
                    <w:pStyle w:val="2"/>
                    <w:snapToGrid w:val="0"/>
                    <w:spacing w:before="0" w:after="0"/>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Создание запаса противовирусных препаратов для профилактики заражения медперсонала</w:t>
                  </w:r>
                </w:p>
              </w:tc>
              <w:tc>
                <w:tcPr>
                  <w:tcW w:w="1481" w:type="dxa"/>
                </w:tcPr>
                <w:p w:rsidR="006506B9" w:rsidRPr="00FD5F88" w:rsidRDefault="006506B9" w:rsidP="009A28E1">
                  <w:pPr>
                    <w:snapToGrid w:val="0"/>
                    <w:spacing w:after="0" w:line="240" w:lineRule="auto"/>
                    <w:rPr>
                      <w:rFonts w:ascii="Times New Roman" w:hAnsi="Times New Roman" w:cs="Times New Roman"/>
                      <w:sz w:val="24"/>
                      <w:szCs w:val="24"/>
                    </w:rPr>
                  </w:pPr>
                  <w:r w:rsidRPr="00FD5F88">
                    <w:rPr>
                      <w:rFonts w:ascii="Times New Roman" w:hAnsi="Times New Roman" w:cs="Times New Roman"/>
                      <w:sz w:val="24"/>
                      <w:szCs w:val="24"/>
                    </w:rPr>
                    <w:t>МБЛПУ «ЦГБ г. Югорска»</w:t>
                  </w:r>
                </w:p>
              </w:tc>
              <w:tc>
                <w:tcPr>
                  <w:tcW w:w="990" w:type="dxa"/>
                </w:tcPr>
                <w:p w:rsidR="006506B9" w:rsidRPr="00FD5F88" w:rsidRDefault="006506B9" w:rsidP="009A28E1">
                  <w:pPr>
                    <w:pStyle w:val="2"/>
                    <w:snapToGrid w:val="0"/>
                    <w:spacing w:before="0" w:after="0"/>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2013 – 2015 годы</w:t>
                  </w:r>
                </w:p>
              </w:tc>
              <w:tc>
                <w:tcPr>
                  <w:tcW w:w="931" w:type="dxa"/>
                </w:tcPr>
                <w:p w:rsidR="006506B9" w:rsidRPr="00FD5F88" w:rsidRDefault="006506B9" w:rsidP="009A28E1">
                  <w:pPr>
                    <w:pStyle w:val="2"/>
                    <w:snapToGrid w:val="0"/>
                    <w:spacing w:before="0" w:after="0"/>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30,0</w:t>
                  </w:r>
                </w:p>
              </w:tc>
              <w:tc>
                <w:tcPr>
                  <w:tcW w:w="900" w:type="dxa"/>
                </w:tcPr>
                <w:p w:rsidR="006506B9" w:rsidRPr="00FD5F88" w:rsidRDefault="006506B9" w:rsidP="009A28E1">
                  <w:pPr>
                    <w:pStyle w:val="2"/>
                    <w:snapToGrid w:val="0"/>
                    <w:spacing w:before="0" w:after="0"/>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10,0</w:t>
                  </w:r>
                </w:p>
              </w:tc>
              <w:tc>
                <w:tcPr>
                  <w:tcW w:w="881" w:type="dxa"/>
                </w:tcPr>
                <w:p w:rsidR="006506B9" w:rsidRPr="00FD5F88" w:rsidRDefault="006506B9" w:rsidP="009A28E1">
                  <w:pPr>
                    <w:pStyle w:val="2"/>
                    <w:snapToGrid w:val="0"/>
                    <w:spacing w:before="0" w:after="0"/>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10,0</w:t>
                  </w:r>
                </w:p>
              </w:tc>
              <w:tc>
                <w:tcPr>
                  <w:tcW w:w="912" w:type="dxa"/>
                </w:tcPr>
                <w:p w:rsidR="006506B9" w:rsidRPr="00FD5F88" w:rsidRDefault="006506B9" w:rsidP="009A28E1">
                  <w:pPr>
                    <w:pStyle w:val="2"/>
                    <w:snapToGrid w:val="0"/>
                    <w:spacing w:before="0" w:after="0"/>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10,0</w:t>
                  </w:r>
                </w:p>
              </w:tc>
              <w:tc>
                <w:tcPr>
                  <w:tcW w:w="1388" w:type="dxa"/>
                </w:tcPr>
                <w:p w:rsidR="006506B9" w:rsidRPr="00FD5F88" w:rsidRDefault="006506B9" w:rsidP="009A28E1">
                  <w:pPr>
                    <w:keepNext/>
                    <w:snapToGrid w:val="0"/>
                    <w:spacing w:after="0" w:line="240" w:lineRule="auto"/>
                    <w:rPr>
                      <w:rFonts w:ascii="Times New Roman" w:hAnsi="Times New Roman" w:cs="Times New Roman"/>
                      <w:sz w:val="24"/>
                      <w:szCs w:val="24"/>
                    </w:rPr>
                  </w:pPr>
                  <w:r w:rsidRPr="00FD5F88">
                    <w:rPr>
                      <w:rFonts w:ascii="Times New Roman" w:hAnsi="Times New Roman" w:cs="Times New Roman"/>
                      <w:sz w:val="24"/>
                      <w:szCs w:val="24"/>
                    </w:rPr>
                    <w:t>бюджет г. Югорска</w:t>
                  </w:r>
                </w:p>
              </w:tc>
              <w:tc>
                <w:tcPr>
                  <w:tcW w:w="2721" w:type="dxa"/>
                </w:tcPr>
                <w:p w:rsidR="006506B9" w:rsidRPr="00FD5F88" w:rsidRDefault="006506B9" w:rsidP="009A28E1">
                  <w:pPr>
                    <w:pStyle w:val="2"/>
                    <w:snapToGrid w:val="0"/>
                    <w:spacing w:before="0" w:after="0"/>
                    <w:ind w:firstLine="87"/>
                    <w:jc w:val="both"/>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 xml:space="preserve">Профилактика заражения ВИЧ-инфекцией медперсонала </w:t>
                  </w:r>
                </w:p>
              </w:tc>
            </w:tr>
            <w:tr w:rsidR="006506B9" w:rsidRPr="00FD5F88" w:rsidTr="004B1339">
              <w:tc>
                <w:tcPr>
                  <w:tcW w:w="563" w:type="dxa"/>
                </w:tcPr>
                <w:p w:rsidR="006506B9" w:rsidRPr="00FD5F88" w:rsidRDefault="006506B9" w:rsidP="00DE5E81">
                  <w:pPr>
                    <w:pStyle w:val="2"/>
                    <w:snapToGrid w:val="0"/>
                    <w:spacing w:before="0" w:after="0"/>
                    <w:ind w:hanging="26"/>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3.5</w:t>
                  </w:r>
                </w:p>
              </w:tc>
              <w:tc>
                <w:tcPr>
                  <w:tcW w:w="4389" w:type="dxa"/>
                  <w:gridSpan w:val="2"/>
                </w:tcPr>
                <w:p w:rsidR="006506B9" w:rsidRPr="00FD5F88" w:rsidRDefault="006506B9" w:rsidP="009A28E1">
                  <w:pPr>
                    <w:pStyle w:val="2"/>
                    <w:snapToGrid w:val="0"/>
                    <w:spacing w:before="0" w:after="0"/>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Профилактика вертикального пути передачи новорожденному ВИЧ-инфекции в период беременности, родов</w:t>
                  </w:r>
                </w:p>
              </w:tc>
              <w:tc>
                <w:tcPr>
                  <w:tcW w:w="1481" w:type="dxa"/>
                </w:tcPr>
                <w:p w:rsidR="006506B9" w:rsidRPr="00FD5F88" w:rsidRDefault="006506B9" w:rsidP="009A28E1">
                  <w:pPr>
                    <w:snapToGrid w:val="0"/>
                    <w:spacing w:after="0" w:line="240" w:lineRule="auto"/>
                    <w:rPr>
                      <w:rFonts w:ascii="Times New Roman" w:hAnsi="Times New Roman" w:cs="Times New Roman"/>
                      <w:sz w:val="24"/>
                      <w:szCs w:val="24"/>
                    </w:rPr>
                  </w:pPr>
                  <w:r w:rsidRPr="00FD5F88">
                    <w:rPr>
                      <w:rFonts w:ascii="Times New Roman" w:hAnsi="Times New Roman" w:cs="Times New Roman"/>
                      <w:sz w:val="24"/>
                      <w:szCs w:val="24"/>
                    </w:rPr>
                    <w:t>МБЛПУ «ЦГБ г. Югорска»</w:t>
                  </w:r>
                </w:p>
              </w:tc>
              <w:tc>
                <w:tcPr>
                  <w:tcW w:w="990" w:type="dxa"/>
                </w:tcPr>
                <w:p w:rsidR="006506B9" w:rsidRPr="00FD5F88" w:rsidRDefault="006506B9" w:rsidP="009A28E1">
                  <w:pPr>
                    <w:pStyle w:val="2"/>
                    <w:snapToGrid w:val="0"/>
                    <w:spacing w:before="0" w:after="0"/>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2013 – 2015 годы</w:t>
                  </w:r>
                </w:p>
              </w:tc>
              <w:tc>
                <w:tcPr>
                  <w:tcW w:w="931" w:type="dxa"/>
                </w:tcPr>
                <w:p w:rsidR="006506B9" w:rsidRPr="00FD5F88" w:rsidRDefault="006506B9" w:rsidP="009A28E1">
                  <w:pPr>
                    <w:pStyle w:val="2"/>
                    <w:snapToGrid w:val="0"/>
                    <w:spacing w:before="0" w:after="0"/>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12,0</w:t>
                  </w:r>
                </w:p>
              </w:tc>
              <w:tc>
                <w:tcPr>
                  <w:tcW w:w="900" w:type="dxa"/>
                </w:tcPr>
                <w:p w:rsidR="006506B9" w:rsidRPr="00FD5F88" w:rsidRDefault="006506B9" w:rsidP="009A28E1">
                  <w:pPr>
                    <w:pStyle w:val="2"/>
                    <w:snapToGrid w:val="0"/>
                    <w:spacing w:before="0" w:after="0"/>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4,0</w:t>
                  </w:r>
                </w:p>
              </w:tc>
              <w:tc>
                <w:tcPr>
                  <w:tcW w:w="881" w:type="dxa"/>
                </w:tcPr>
                <w:p w:rsidR="006506B9" w:rsidRPr="00FD5F88" w:rsidRDefault="006506B9" w:rsidP="009A28E1">
                  <w:pPr>
                    <w:pStyle w:val="2"/>
                    <w:snapToGrid w:val="0"/>
                    <w:spacing w:before="0" w:after="0"/>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4,0</w:t>
                  </w:r>
                </w:p>
              </w:tc>
              <w:tc>
                <w:tcPr>
                  <w:tcW w:w="912" w:type="dxa"/>
                </w:tcPr>
                <w:p w:rsidR="006506B9" w:rsidRPr="00FD5F88" w:rsidRDefault="006506B9" w:rsidP="009A28E1">
                  <w:pPr>
                    <w:pStyle w:val="2"/>
                    <w:snapToGrid w:val="0"/>
                    <w:spacing w:before="0" w:after="0"/>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4,0</w:t>
                  </w:r>
                </w:p>
              </w:tc>
              <w:tc>
                <w:tcPr>
                  <w:tcW w:w="1388" w:type="dxa"/>
                </w:tcPr>
                <w:p w:rsidR="006506B9" w:rsidRPr="00FD5F88" w:rsidRDefault="006506B9" w:rsidP="009A28E1">
                  <w:pPr>
                    <w:keepNext/>
                    <w:snapToGrid w:val="0"/>
                    <w:spacing w:after="0" w:line="240" w:lineRule="auto"/>
                    <w:rPr>
                      <w:rFonts w:ascii="Times New Roman" w:hAnsi="Times New Roman" w:cs="Times New Roman"/>
                      <w:sz w:val="24"/>
                      <w:szCs w:val="24"/>
                    </w:rPr>
                  </w:pPr>
                  <w:r w:rsidRPr="00FD5F88">
                    <w:rPr>
                      <w:rFonts w:ascii="Times New Roman" w:hAnsi="Times New Roman" w:cs="Times New Roman"/>
                      <w:sz w:val="24"/>
                      <w:szCs w:val="24"/>
                    </w:rPr>
                    <w:t>бюджет г. Югорска</w:t>
                  </w:r>
                </w:p>
              </w:tc>
              <w:tc>
                <w:tcPr>
                  <w:tcW w:w="2721" w:type="dxa"/>
                </w:tcPr>
                <w:p w:rsidR="006506B9" w:rsidRPr="00FD5F88" w:rsidRDefault="006506B9" w:rsidP="009A28E1">
                  <w:pPr>
                    <w:pStyle w:val="2"/>
                    <w:snapToGrid w:val="0"/>
                    <w:spacing w:before="0" w:after="0"/>
                    <w:ind w:firstLine="87"/>
                    <w:jc w:val="both"/>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Профилактика ВИЧ-инфекции у новорожденных</w:t>
                  </w:r>
                </w:p>
              </w:tc>
            </w:tr>
            <w:tr w:rsidR="006506B9" w:rsidRPr="00FD5F88" w:rsidTr="004B1339">
              <w:trPr>
                <w:trHeight w:val="922"/>
              </w:trPr>
              <w:tc>
                <w:tcPr>
                  <w:tcW w:w="563" w:type="dxa"/>
                </w:tcPr>
                <w:p w:rsidR="006506B9" w:rsidRPr="00FD5F88" w:rsidRDefault="006506B9" w:rsidP="00DE5E81">
                  <w:pPr>
                    <w:pStyle w:val="2"/>
                    <w:snapToGrid w:val="0"/>
                    <w:spacing w:before="0" w:after="0"/>
                    <w:ind w:hanging="26"/>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3.6</w:t>
                  </w:r>
                </w:p>
              </w:tc>
              <w:tc>
                <w:tcPr>
                  <w:tcW w:w="4389" w:type="dxa"/>
                  <w:gridSpan w:val="2"/>
                </w:tcPr>
                <w:p w:rsidR="006506B9" w:rsidRPr="00FD5F88" w:rsidRDefault="006506B9" w:rsidP="009A28E1">
                  <w:pPr>
                    <w:pStyle w:val="2"/>
                    <w:snapToGrid w:val="0"/>
                    <w:spacing w:before="0" w:after="0"/>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Обеспечение современными лекарственными препаратами для лечения ВИЧ/СПИД больных</w:t>
                  </w:r>
                </w:p>
              </w:tc>
              <w:tc>
                <w:tcPr>
                  <w:tcW w:w="1481" w:type="dxa"/>
                </w:tcPr>
                <w:p w:rsidR="006506B9" w:rsidRPr="00FD5F88" w:rsidRDefault="006506B9" w:rsidP="009A28E1">
                  <w:pPr>
                    <w:snapToGrid w:val="0"/>
                    <w:spacing w:after="0" w:line="240" w:lineRule="auto"/>
                    <w:rPr>
                      <w:rFonts w:ascii="Times New Roman" w:hAnsi="Times New Roman" w:cs="Times New Roman"/>
                      <w:sz w:val="24"/>
                      <w:szCs w:val="24"/>
                    </w:rPr>
                  </w:pPr>
                  <w:r w:rsidRPr="00FD5F88">
                    <w:rPr>
                      <w:rFonts w:ascii="Times New Roman" w:hAnsi="Times New Roman" w:cs="Times New Roman"/>
                      <w:sz w:val="24"/>
                      <w:szCs w:val="24"/>
                    </w:rPr>
                    <w:t>МБЛПУ «ЦГБ г. Югорска»</w:t>
                  </w:r>
                </w:p>
              </w:tc>
              <w:tc>
                <w:tcPr>
                  <w:tcW w:w="990" w:type="dxa"/>
                </w:tcPr>
                <w:p w:rsidR="006506B9" w:rsidRPr="00FD5F88" w:rsidRDefault="006506B9" w:rsidP="009A28E1">
                  <w:pPr>
                    <w:pStyle w:val="2"/>
                    <w:snapToGrid w:val="0"/>
                    <w:spacing w:before="0" w:after="0"/>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2013 – 2015 годы</w:t>
                  </w:r>
                </w:p>
              </w:tc>
              <w:tc>
                <w:tcPr>
                  <w:tcW w:w="931" w:type="dxa"/>
                </w:tcPr>
                <w:p w:rsidR="006506B9" w:rsidRPr="00FD5F88" w:rsidRDefault="006506B9" w:rsidP="009A28E1">
                  <w:pPr>
                    <w:pStyle w:val="2"/>
                    <w:snapToGrid w:val="0"/>
                    <w:spacing w:before="0" w:after="0"/>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110,0</w:t>
                  </w:r>
                </w:p>
              </w:tc>
              <w:tc>
                <w:tcPr>
                  <w:tcW w:w="900" w:type="dxa"/>
                </w:tcPr>
                <w:p w:rsidR="006506B9" w:rsidRPr="00FD5F88" w:rsidRDefault="006506B9" w:rsidP="009A28E1">
                  <w:pPr>
                    <w:pStyle w:val="2"/>
                    <w:snapToGrid w:val="0"/>
                    <w:spacing w:before="0" w:after="0"/>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50,0</w:t>
                  </w:r>
                </w:p>
              </w:tc>
              <w:tc>
                <w:tcPr>
                  <w:tcW w:w="881" w:type="dxa"/>
                </w:tcPr>
                <w:p w:rsidR="006506B9" w:rsidRPr="00FD5F88" w:rsidRDefault="006506B9" w:rsidP="009A28E1">
                  <w:pPr>
                    <w:pStyle w:val="2"/>
                    <w:snapToGrid w:val="0"/>
                    <w:spacing w:before="0" w:after="0"/>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30,0</w:t>
                  </w:r>
                </w:p>
              </w:tc>
              <w:tc>
                <w:tcPr>
                  <w:tcW w:w="912" w:type="dxa"/>
                </w:tcPr>
                <w:p w:rsidR="006506B9" w:rsidRPr="00FD5F88" w:rsidRDefault="006506B9" w:rsidP="009A28E1">
                  <w:pPr>
                    <w:pStyle w:val="2"/>
                    <w:snapToGrid w:val="0"/>
                    <w:spacing w:before="0" w:after="0"/>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30,0</w:t>
                  </w:r>
                </w:p>
              </w:tc>
              <w:tc>
                <w:tcPr>
                  <w:tcW w:w="1388" w:type="dxa"/>
                </w:tcPr>
                <w:p w:rsidR="006506B9" w:rsidRPr="00FD5F88" w:rsidRDefault="006506B9" w:rsidP="009A28E1">
                  <w:pPr>
                    <w:keepNext/>
                    <w:snapToGrid w:val="0"/>
                    <w:spacing w:after="0" w:line="240" w:lineRule="auto"/>
                    <w:rPr>
                      <w:rFonts w:ascii="Times New Roman" w:hAnsi="Times New Roman" w:cs="Times New Roman"/>
                      <w:sz w:val="24"/>
                      <w:szCs w:val="24"/>
                    </w:rPr>
                  </w:pPr>
                  <w:r w:rsidRPr="00FD5F88">
                    <w:rPr>
                      <w:rFonts w:ascii="Times New Roman" w:hAnsi="Times New Roman" w:cs="Times New Roman"/>
                      <w:sz w:val="24"/>
                      <w:szCs w:val="24"/>
                    </w:rPr>
                    <w:t>бюджет г. Югорска</w:t>
                  </w:r>
                </w:p>
              </w:tc>
              <w:tc>
                <w:tcPr>
                  <w:tcW w:w="2721" w:type="dxa"/>
                </w:tcPr>
                <w:p w:rsidR="006506B9" w:rsidRPr="00FD5F88" w:rsidRDefault="006506B9" w:rsidP="009A28E1">
                  <w:pPr>
                    <w:pStyle w:val="2"/>
                    <w:snapToGrid w:val="0"/>
                    <w:spacing w:before="0" w:after="0"/>
                    <w:ind w:firstLine="87"/>
                    <w:jc w:val="both"/>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Эффективное лечение ВИЧ-инфекции</w:t>
                  </w:r>
                </w:p>
              </w:tc>
            </w:tr>
            <w:tr w:rsidR="006506B9" w:rsidRPr="00FD5F88" w:rsidTr="004B1339">
              <w:tc>
                <w:tcPr>
                  <w:tcW w:w="563" w:type="dxa"/>
                </w:tcPr>
                <w:p w:rsidR="006506B9" w:rsidRPr="00FD5F88" w:rsidRDefault="006506B9" w:rsidP="00DE5E81">
                  <w:pPr>
                    <w:pStyle w:val="2"/>
                    <w:snapToGrid w:val="0"/>
                    <w:spacing w:before="0" w:after="0"/>
                    <w:jc w:val="center"/>
                    <w:rPr>
                      <w:rFonts w:ascii="Times New Roman" w:hAnsi="Times New Roman" w:cs="Times New Roman"/>
                      <w:b w:val="0"/>
                      <w:bCs w:val="0"/>
                      <w:i w:val="0"/>
                      <w:iCs w:val="0"/>
                      <w:sz w:val="24"/>
                      <w:szCs w:val="24"/>
                    </w:rPr>
                  </w:pPr>
                </w:p>
              </w:tc>
              <w:tc>
                <w:tcPr>
                  <w:tcW w:w="4389" w:type="dxa"/>
                  <w:gridSpan w:val="2"/>
                </w:tcPr>
                <w:p w:rsidR="006506B9" w:rsidRPr="00FD5F88" w:rsidRDefault="006506B9" w:rsidP="009A28E1">
                  <w:pPr>
                    <w:pStyle w:val="2"/>
                    <w:snapToGrid w:val="0"/>
                    <w:spacing w:before="0" w:after="0"/>
                    <w:rPr>
                      <w:rFonts w:ascii="Times New Roman" w:hAnsi="Times New Roman" w:cs="Times New Roman"/>
                      <w:i w:val="0"/>
                      <w:iCs w:val="0"/>
                      <w:sz w:val="24"/>
                      <w:szCs w:val="24"/>
                    </w:rPr>
                  </w:pPr>
                  <w:r w:rsidRPr="00FD5F88">
                    <w:rPr>
                      <w:rFonts w:ascii="Times New Roman" w:hAnsi="Times New Roman" w:cs="Times New Roman"/>
                      <w:i w:val="0"/>
                      <w:iCs w:val="0"/>
                      <w:sz w:val="24"/>
                      <w:szCs w:val="24"/>
                    </w:rPr>
                    <w:t>Итого по задаче 3</w:t>
                  </w:r>
                </w:p>
              </w:tc>
              <w:tc>
                <w:tcPr>
                  <w:tcW w:w="1481" w:type="dxa"/>
                </w:tcPr>
                <w:p w:rsidR="006506B9" w:rsidRPr="00FD5F88" w:rsidRDefault="006506B9" w:rsidP="009A28E1">
                  <w:pPr>
                    <w:pStyle w:val="2"/>
                    <w:snapToGrid w:val="0"/>
                    <w:spacing w:before="0" w:after="0"/>
                    <w:rPr>
                      <w:rFonts w:ascii="Times New Roman" w:hAnsi="Times New Roman" w:cs="Times New Roman"/>
                      <w:i w:val="0"/>
                      <w:iCs w:val="0"/>
                      <w:sz w:val="24"/>
                      <w:szCs w:val="24"/>
                    </w:rPr>
                  </w:pPr>
                </w:p>
              </w:tc>
              <w:tc>
                <w:tcPr>
                  <w:tcW w:w="990" w:type="dxa"/>
                </w:tcPr>
                <w:p w:rsidR="006506B9" w:rsidRPr="00FD5F88" w:rsidRDefault="006506B9" w:rsidP="009A28E1">
                  <w:pPr>
                    <w:pStyle w:val="2"/>
                    <w:snapToGrid w:val="0"/>
                    <w:spacing w:before="0" w:after="0"/>
                    <w:rPr>
                      <w:rFonts w:ascii="Times New Roman" w:hAnsi="Times New Roman" w:cs="Times New Roman"/>
                      <w:i w:val="0"/>
                      <w:iCs w:val="0"/>
                      <w:sz w:val="24"/>
                      <w:szCs w:val="24"/>
                    </w:rPr>
                  </w:pPr>
                </w:p>
              </w:tc>
              <w:tc>
                <w:tcPr>
                  <w:tcW w:w="931" w:type="dxa"/>
                </w:tcPr>
                <w:p w:rsidR="006506B9" w:rsidRPr="00FD5F88" w:rsidRDefault="006506B9" w:rsidP="009A28E1">
                  <w:pPr>
                    <w:pStyle w:val="2"/>
                    <w:snapToGrid w:val="0"/>
                    <w:spacing w:before="0" w:after="0"/>
                    <w:jc w:val="center"/>
                    <w:rPr>
                      <w:rFonts w:ascii="Times New Roman" w:hAnsi="Times New Roman" w:cs="Times New Roman"/>
                      <w:i w:val="0"/>
                      <w:iCs w:val="0"/>
                      <w:sz w:val="24"/>
                      <w:szCs w:val="24"/>
                    </w:rPr>
                  </w:pPr>
                  <w:r w:rsidRPr="00FD5F88">
                    <w:rPr>
                      <w:rFonts w:ascii="Times New Roman" w:hAnsi="Times New Roman" w:cs="Times New Roman"/>
                      <w:i w:val="0"/>
                      <w:iCs w:val="0"/>
                      <w:sz w:val="24"/>
                      <w:szCs w:val="24"/>
                    </w:rPr>
                    <w:t>778,1</w:t>
                  </w:r>
                </w:p>
              </w:tc>
              <w:tc>
                <w:tcPr>
                  <w:tcW w:w="900" w:type="dxa"/>
                </w:tcPr>
                <w:p w:rsidR="006506B9" w:rsidRPr="00FD5F88" w:rsidRDefault="006506B9" w:rsidP="009A28E1">
                  <w:pPr>
                    <w:pStyle w:val="2"/>
                    <w:snapToGrid w:val="0"/>
                    <w:spacing w:before="0" w:after="0"/>
                    <w:jc w:val="center"/>
                    <w:rPr>
                      <w:rFonts w:ascii="Times New Roman" w:hAnsi="Times New Roman" w:cs="Times New Roman"/>
                      <w:i w:val="0"/>
                      <w:iCs w:val="0"/>
                      <w:sz w:val="24"/>
                      <w:szCs w:val="24"/>
                    </w:rPr>
                  </w:pPr>
                  <w:r w:rsidRPr="00FD5F88">
                    <w:rPr>
                      <w:rFonts w:ascii="Times New Roman" w:hAnsi="Times New Roman" w:cs="Times New Roman"/>
                      <w:i w:val="0"/>
                      <w:iCs w:val="0"/>
                      <w:sz w:val="24"/>
                      <w:szCs w:val="24"/>
                    </w:rPr>
                    <w:t>286,2</w:t>
                  </w:r>
                </w:p>
              </w:tc>
              <w:tc>
                <w:tcPr>
                  <w:tcW w:w="881" w:type="dxa"/>
                </w:tcPr>
                <w:p w:rsidR="006506B9" w:rsidRPr="00FD5F88" w:rsidRDefault="006506B9" w:rsidP="009A28E1">
                  <w:pPr>
                    <w:pStyle w:val="2"/>
                    <w:snapToGrid w:val="0"/>
                    <w:spacing w:before="0" w:after="0"/>
                    <w:jc w:val="center"/>
                    <w:rPr>
                      <w:rFonts w:ascii="Times New Roman" w:hAnsi="Times New Roman" w:cs="Times New Roman"/>
                      <w:i w:val="0"/>
                      <w:iCs w:val="0"/>
                      <w:sz w:val="24"/>
                      <w:szCs w:val="24"/>
                    </w:rPr>
                  </w:pPr>
                  <w:r w:rsidRPr="00FD5F88">
                    <w:rPr>
                      <w:rFonts w:ascii="Times New Roman" w:hAnsi="Times New Roman" w:cs="Times New Roman"/>
                      <w:i w:val="0"/>
                      <w:iCs w:val="0"/>
                      <w:sz w:val="24"/>
                      <w:szCs w:val="24"/>
                    </w:rPr>
                    <w:t>244,2</w:t>
                  </w:r>
                </w:p>
              </w:tc>
              <w:tc>
                <w:tcPr>
                  <w:tcW w:w="912" w:type="dxa"/>
                </w:tcPr>
                <w:p w:rsidR="006506B9" w:rsidRPr="00FD5F88" w:rsidRDefault="006506B9" w:rsidP="009A28E1">
                  <w:pPr>
                    <w:pStyle w:val="2"/>
                    <w:snapToGrid w:val="0"/>
                    <w:spacing w:before="0" w:after="0"/>
                    <w:jc w:val="center"/>
                    <w:rPr>
                      <w:rFonts w:ascii="Times New Roman" w:hAnsi="Times New Roman" w:cs="Times New Roman"/>
                      <w:i w:val="0"/>
                      <w:iCs w:val="0"/>
                      <w:sz w:val="24"/>
                      <w:szCs w:val="24"/>
                    </w:rPr>
                  </w:pPr>
                  <w:r w:rsidRPr="00FD5F88">
                    <w:rPr>
                      <w:rFonts w:ascii="Times New Roman" w:hAnsi="Times New Roman" w:cs="Times New Roman"/>
                      <w:i w:val="0"/>
                      <w:iCs w:val="0"/>
                      <w:sz w:val="24"/>
                      <w:szCs w:val="24"/>
                    </w:rPr>
                    <w:t>247,7</w:t>
                  </w:r>
                </w:p>
              </w:tc>
              <w:tc>
                <w:tcPr>
                  <w:tcW w:w="1388" w:type="dxa"/>
                </w:tcPr>
                <w:p w:rsidR="006506B9" w:rsidRPr="00FD5F88" w:rsidRDefault="006506B9" w:rsidP="009A28E1">
                  <w:pPr>
                    <w:keepNext/>
                    <w:snapToGrid w:val="0"/>
                    <w:spacing w:after="0" w:line="240" w:lineRule="auto"/>
                    <w:rPr>
                      <w:rFonts w:ascii="Times New Roman" w:hAnsi="Times New Roman" w:cs="Times New Roman"/>
                      <w:sz w:val="24"/>
                      <w:szCs w:val="24"/>
                    </w:rPr>
                  </w:pPr>
                  <w:r w:rsidRPr="00FD5F88">
                    <w:rPr>
                      <w:rFonts w:ascii="Times New Roman" w:hAnsi="Times New Roman" w:cs="Times New Roman"/>
                      <w:sz w:val="24"/>
                      <w:szCs w:val="24"/>
                    </w:rPr>
                    <w:t>бюджет г. Югорска</w:t>
                  </w:r>
                </w:p>
              </w:tc>
              <w:tc>
                <w:tcPr>
                  <w:tcW w:w="2721" w:type="dxa"/>
                </w:tcPr>
                <w:p w:rsidR="006506B9" w:rsidRPr="00FD5F88" w:rsidRDefault="006506B9" w:rsidP="009A28E1">
                  <w:pPr>
                    <w:pStyle w:val="2"/>
                    <w:snapToGrid w:val="0"/>
                    <w:spacing w:before="0" w:after="0"/>
                    <w:jc w:val="both"/>
                    <w:rPr>
                      <w:rFonts w:ascii="Times New Roman" w:hAnsi="Times New Roman" w:cs="Times New Roman"/>
                      <w:b w:val="0"/>
                      <w:bCs w:val="0"/>
                      <w:i w:val="0"/>
                      <w:iCs w:val="0"/>
                      <w:sz w:val="24"/>
                      <w:szCs w:val="24"/>
                    </w:rPr>
                  </w:pPr>
                </w:p>
              </w:tc>
            </w:tr>
            <w:tr w:rsidR="006506B9" w:rsidRPr="00FD5F88" w:rsidTr="004B1339">
              <w:trPr>
                <w:trHeight w:val="295"/>
              </w:trPr>
              <w:tc>
                <w:tcPr>
                  <w:tcW w:w="15156" w:type="dxa"/>
                  <w:gridSpan w:val="11"/>
                </w:tcPr>
                <w:p w:rsidR="006506B9" w:rsidRPr="00FD5F88" w:rsidRDefault="006506B9" w:rsidP="009A28E1">
                  <w:pPr>
                    <w:pStyle w:val="2"/>
                    <w:snapToGrid w:val="0"/>
                    <w:spacing w:before="0" w:after="0"/>
                    <w:jc w:val="center"/>
                    <w:rPr>
                      <w:rFonts w:ascii="Times New Roman" w:hAnsi="Times New Roman" w:cs="Times New Roman"/>
                      <w:i w:val="0"/>
                      <w:iCs w:val="0"/>
                      <w:sz w:val="24"/>
                      <w:szCs w:val="24"/>
                    </w:rPr>
                  </w:pPr>
                  <w:r w:rsidRPr="00FD5F88">
                    <w:rPr>
                      <w:rFonts w:ascii="Times New Roman" w:hAnsi="Times New Roman" w:cs="Times New Roman"/>
                      <w:i w:val="0"/>
                      <w:iCs w:val="0"/>
                      <w:sz w:val="24"/>
                      <w:szCs w:val="24"/>
                    </w:rPr>
                    <w:t>Задача 4. Профилактика инфекционных заболеваний</w:t>
                  </w:r>
                </w:p>
              </w:tc>
            </w:tr>
            <w:tr w:rsidR="006506B9" w:rsidRPr="00FD5F88" w:rsidTr="004B1339">
              <w:tc>
                <w:tcPr>
                  <w:tcW w:w="563" w:type="dxa"/>
                  <w:vMerge w:val="restart"/>
                </w:tcPr>
                <w:p w:rsidR="006506B9" w:rsidRPr="00FD5F88" w:rsidRDefault="006506B9" w:rsidP="00DE5E81">
                  <w:pPr>
                    <w:pStyle w:val="2"/>
                    <w:snapToGrid w:val="0"/>
                    <w:spacing w:before="0" w:after="0"/>
                    <w:ind w:hanging="26"/>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4.1</w:t>
                  </w:r>
                </w:p>
              </w:tc>
              <w:tc>
                <w:tcPr>
                  <w:tcW w:w="4389" w:type="dxa"/>
                  <w:gridSpan w:val="2"/>
                  <w:vMerge w:val="restart"/>
                </w:tcPr>
                <w:p w:rsidR="006506B9" w:rsidRPr="00FD5F88" w:rsidRDefault="006506B9" w:rsidP="009A28E1">
                  <w:pPr>
                    <w:pStyle w:val="2"/>
                    <w:snapToGrid w:val="0"/>
                    <w:spacing w:before="0" w:after="0"/>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 xml:space="preserve">Приобретение вакцин в рамках Национального календаря профилактических прививок и прививок по эпидемическим показаниям, в том числе: вакцин для профилактики гриппа, полиомиелита, клещевого энцефалита, вирусного гепатита В, гепатита А, краснухи, </w:t>
                  </w:r>
                  <w:proofErr w:type="spellStart"/>
                  <w:r w:rsidRPr="00FD5F88">
                    <w:rPr>
                      <w:rFonts w:ascii="Times New Roman" w:hAnsi="Times New Roman" w:cs="Times New Roman"/>
                      <w:b w:val="0"/>
                      <w:bCs w:val="0"/>
                      <w:i w:val="0"/>
                      <w:iCs w:val="0"/>
                      <w:sz w:val="24"/>
                      <w:szCs w:val="24"/>
                    </w:rPr>
                    <w:t>эпидпаротита</w:t>
                  </w:r>
                  <w:proofErr w:type="spellEnd"/>
                  <w:r w:rsidRPr="00FD5F88">
                    <w:rPr>
                      <w:rFonts w:ascii="Times New Roman" w:hAnsi="Times New Roman" w:cs="Times New Roman"/>
                      <w:b w:val="0"/>
                      <w:bCs w:val="0"/>
                      <w:i w:val="0"/>
                      <w:iCs w:val="0"/>
                      <w:sz w:val="24"/>
                      <w:szCs w:val="24"/>
                    </w:rPr>
                    <w:t>, кори; иммуноглобулинов для экстренной профилактики контактных в эпидемиологических очагах</w:t>
                  </w:r>
                </w:p>
              </w:tc>
              <w:tc>
                <w:tcPr>
                  <w:tcW w:w="1481" w:type="dxa"/>
                  <w:vMerge w:val="restart"/>
                </w:tcPr>
                <w:p w:rsidR="006506B9" w:rsidRPr="00FD5F88" w:rsidRDefault="006506B9" w:rsidP="009A28E1">
                  <w:pPr>
                    <w:snapToGrid w:val="0"/>
                    <w:spacing w:after="0" w:line="240" w:lineRule="auto"/>
                    <w:rPr>
                      <w:rFonts w:ascii="Times New Roman" w:hAnsi="Times New Roman" w:cs="Times New Roman"/>
                      <w:sz w:val="24"/>
                      <w:szCs w:val="24"/>
                    </w:rPr>
                  </w:pPr>
                  <w:r w:rsidRPr="00FD5F88">
                    <w:rPr>
                      <w:rFonts w:ascii="Times New Roman" w:hAnsi="Times New Roman" w:cs="Times New Roman"/>
                      <w:sz w:val="24"/>
                      <w:szCs w:val="24"/>
                    </w:rPr>
                    <w:t>МБЛПУ «ЦГБ г. Югорска»</w:t>
                  </w:r>
                </w:p>
              </w:tc>
              <w:tc>
                <w:tcPr>
                  <w:tcW w:w="990" w:type="dxa"/>
                  <w:vMerge w:val="restart"/>
                </w:tcPr>
                <w:p w:rsidR="006506B9" w:rsidRPr="00FD5F88" w:rsidRDefault="006506B9" w:rsidP="009A28E1">
                  <w:pPr>
                    <w:pStyle w:val="2"/>
                    <w:snapToGrid w:val="0"/>
                    <w:spacing w:before="0" w:after="0"/>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2013 – 2015 годы</w:t>
                  </w:r>
                </w:p>
              </w:tc>
              <w:tc>
                <w:tcPr>
                  <w:tcW w:w="931" w:type="dxa"/>
                </w:tcPr>
                <w:p w:rsidR="006506B9" w:rsidRPr="00FD5F88" w:rsidRDefault="006506B9" w:rsidP="009A28E1">
                  <w:pPr>
                    <w:pStyle w:val="2"/>
                    <w:snapToGrid w:val="0"/>
                    <w:spacing w:before="0" w:after="0"/>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1 787,8</w:t>
                  </w:r>
                </w:p>
              </w:tc>
              <w:tc>
                <w:tcPr>
                  <w:tcW w:w="900" w:type="dxa"/>
                </w:tcPr>
                <w:p w:rsidR="006506B9" w:rsidRPr="00FD5F88" w:rsidRDefault="006506B9" w:rsidP="009A28E1">
                  <w:pPr>
                    <w:pStyle w:val="2"/>
                    <w:snapToGrid w:val="0"/>
                    <w:spacing w:before="0" w:after="0"/>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847,8</w:t>
                  </w:r>
                </w:p>
              </w:tc>
              <w:tc>
                <w:tcPr>
                  <w:tcW w:w="881" w:type="dxa"/>
                </w:tcPr>
                <w:p w:rsidR="006506B9" w:rsidRPr="00FD5F88" w:rsidRDefault="006506B9" w:rsidP="009A28E1">
                  <w:pPr>
                    <w:pStyle w:val="2"/>
                    <w:snapToGrid w:val="0"/>
                    <w:spacing w:before="0" w:after="0"/>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470,0</w:t>
                  </w:r>
                </w:p>
              </w:tc>
              <w:tc>
                <w:tcPr>
                  <w:tcW w:w="912" w:type="dxa"/>
                </w:tcPr>
                <w:p w:rsidR="006506B9" w:rsidRPr="00FD5F88" w:rsidRDefault="006506B9" w:rsidP="009A28E1">
                  <w:pPr>
                    <w:pStyle w:val="2"/>
                    <w:snapToGrid w:val="0"/>
                    <w:spacing w:before="0" w:after="0"/>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470,0</w:t>
                  </w:r>
                </w:p>
              </w:tc>
              <w:tc>
                <w:tcPr>
                  <w:tcW w:w="1388" w:type="dxa"/>
                </w:tcPr>
                <w:p w:rsidR="006506B9" w:rsidRPr="00FD5F88" w:rsidRDefault="006506B9" w:rsidP="009A28E1">
                  <w:pPr>
                    <w:pStyle w:val="2"/>
                    <w:snapToGrid w:val="0"/>
                    <w:spacing w:before="0" w:after="0"/>
                    <w:ind w:firstLine="71"/>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бюджет г. Югорска</w:t>
                  </w:r>
                </w:p>
              </w:tc>
              <w:tc>
                <w:tcPr>
                  <w:tcW w:w="2721" w:type="dxa"/>
                  <w:vMerge w:val="restart"/>
                </w:tcPr>
                <w:p w:rsidR="006506B9" w:rsidRPr="00FD5F88" w:rsidRDefault="006506B9" w:rsidP="009A28E1">
                  <w:pPr>
                    <w:pStyle w:val="2"/>
                    <w:snapToGrid w:val="0"/>
                    <w:spacing w:before="0" w:after="0"/>
                    <w:ind w:firstLine="9"/>
                    <w:jc w:val="both"/>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 xml:space="preserve">Профилактика инфекционных заболеваний, контролируемых </w:t>
                  </w:r>
                  <w:proofErr w:type="spellStart"/>
                  <w:r w:rsidRPr="00FD5F88">
                    <w:rPr>
                      <w:rFonts w:ascii="Times New Roman" w:hAnsi="Times New Roman" w:cs="Times New Roman"/>
                      <w:b w:val="0"/>
                      <w:bCs w:val="0"/>
                      <w:i w:val="0"/>
                      <w:iCs w:val="0"/>
                      <w:sz w:val="24"/>
                      <w:szCs w:val="24"/>
                    </w:rPr>
                    <w:t>вакцинопрофилактикой</w:t>
                  </w:r>
                  <w:proofErr w:type="spellEnd"/>
                  <w:r w:rsidRPr="00FD5F88">
                    <w:rPr>
                      <w:rFonts w:ascii="Times New Roman" w:hAnsi="Times New Roman" w:cs="Times New Roman"/>
                      <w:b w:val="0"/>
                      <w:bCs w:val="0"/>
                      <w:i w:val="0"/>
                      <w:iCs w:val="0"/>
                      <w:sz w:val="24"/>
                      <w:szCs w:val="24"/>
                    </w:rPr>
                    <w:t>, снижение инфекционной заболеваемости</w:t>
                  </w:r>
                </w:p>
              </w:tc>
            </w:tr>
            <w:tr w:rsidR="006506B9" w:rsidRPr="00FD5F88" w:rsidTr="004B1339">
              <w:trPr>
                <w:trHeight w:val="1818"/>
              </w:trPr>
              <w:tc>
                <w:tcPr>
                  <w:tcW w:w="563" w:type="dxa"/>
                  <w:vMerge/>
                </w:tcPr>
                <w:p w:rsidR="006506B9" w:rsidRPr="00FD5F88" w:rsidRDefault="006506B9" w:rsidP="00DE5E81">
                  <w:pPr>
                    <w:pStyle w:val="2"/>
                    <w:snapToGrid w:val="0"/>
                    <w:spacing w:before="0" w:after="0"/>
                    <w:ind w:hanging="26"/>
                    <w:jc w:val="center"/>
                    <w:rPr>
                      <w:rFonts w:ascii="Times New Roman" w:hAnsi="Times New Roman" w:cs="Times New Roman"/>
                      <w:b w:val="0"/>
                      <w:bCs w:val="0"/>
                      <w:i w:val="0"/>
                      <w:iCs w:val="0"/>
                      <w:sz w:val="24"/>
                      <w:szCs w:val="24"/>
                    </w:rPr>
                  </w:pPr>
                </w:p>
              </w:tc>
              <w:tc>
                <w:tcPr>
                  <w:tcW w:w="4389" w:type="dxa"/>
                  <w:gridSpan w:val="2"/>
                  <w:vMerge/>
                </w:tcPr>
                <w:p w:rsidR="006506B9" w:rsidRPr="00FD5F88" w:rsidRDefault="006506B9" w:rsidP="009A28E1">
                  <w:pPr>
                    <w:spacing w:after="0" w:line="240" w:lineRule="auto"/>
                    <w:rPr>
                      <w:rFonts w:ascii="Times New Roman" w:hAnsi="Times New Roman" w:cs="Times New Roman"/>
                      <w:sz w:val="24"/>
                      <w:szCs w:val="24"/>
                    </w:rPr>
                  </w:pPr>
                </w:p>
              </w:tc>
              <w:tc>
                <w:tcPr>
                  <w:tcW w:w="1481" w:type="dxa"/>
                  <w:vMerge/>
                </w:tcPr>
                <w:p w:rsidR="006506B9" w:rsidRPr="00FD5F88" w:rsidRDefault="006506B9" w:rsidP="009A28E1">
                  <w:pPr>
                    <w:spacing w:after="0" w:line="240" w:lineRule="auto"/>
                    <w:rPr>
                      <w:rFonts w:ascii="Times New Roman" w:hAnsi="Times New Roman" w:cs="Times New Roman"/>
                      <w:sz w:val="24"/>
                      <w:szCs w:val="24"/>
                    </w:rPr>
                  </w:pPr>
                </w:p>
              </w:tc>
              <w:tc>
                <w:tcPr>
                  <w:tcW w:w="990" w:type="dxa"/>
                  <w:vMerge/>
                </w:tcPr>
                <w:p w:rsidR="006506B9" w:rsidRPr="00FD5F88" w:rsidRDefault="006506B9" w:rsidP="009A28E1">
                  <w:pPr>
                    <w:spacing w:after="0" w:line="240" w:lineRule="auto"/>
                    <w:jc w:val="center"/>
                    <w:rPr>
                      <w:rFonts w:ascii="Times New Roman" w:hAnsi="Times New Roman" w:cs="Times New Roman"/>
                      <w:sz w:val="24"/>
                      <w:szCs w:val="24"/>
                    </w:rPr>
                  </w:pPr>
                </w:p>
              </w:tc>
              <w:tc>
                <w:tcPr>
                  <w:tcW w:w="3624" w:type="dxa"/>
                  <w:gridSpan w:val="4"/>
                </w:tcPr>
                <w:p w:rsidR="006506B9" w:rsidRPr="00FD5F88" w:rsidRDefault="006506B9" w:rsidP="009A28E1">
                  <w:pPr>
                    <w:pStyle w:val="2"/>
                    <w:snapToGrid w:val="0"/>
                    <w:spacing w:before="0" w:after="0"/>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 объемы финансирования корректируются после утверждения бюджета автономного округа на соответствующий финансовый год</w:t>
                  </w:r>
                </w:p>
              </w:tc>
              <w:tc>
                <w:tcPr>
                  <w:tcW w:w="1388" w:type="dxa"/>
                </w:tcPr>
                <w:p w:rsidR="006506B9" w:rsidRPr="00FD5F88" w:rsidRDefault="006506B9" w:rsidP="009A28E1">
                  <w:pPr>
                    <w:pStyle w:val="2"/>
                    <w:snapToGrid w:val="0"/>
                    <w:spacing w:before="0" w:after="0"/>
                    <w:ind w:firstLine="71"/>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бюджет автономного округа</w:t>
                  </w:r>
                </w:p>
              </w:tc>
              <w:tc>
                <w:tcPr>
                  <w:tcW w:w="2721" w:type="dxa"/>
                  <w:vMerge/>
                </w:tcPr>
                <w:p w:rsidR="006506B9" w:rsidRPr="00FD5F88" w:rsidRDefault="006506B9" w:rsidP="009A28E1">
                  <w:pPr>
                    <w:spacing w:after="0" w:line="240" w:lineRule="auto"/>
                    <w:ind w:firstLine="9"/>
                    <w:rPr>
                      <w:rFonts w:ascii="Times New Roman" w:hAnsi="Times New Roman" w:cs="Times New Roman"/>
                      <w:sz w:val="24"/>
                      <w:szCs w:val="24"/>
                    </w:rPr>
                  </w:pPr>
                </w:p>
              </w:tc>
            </w:tr>
            <w:tr w:rsidR="006506B9" w:rsidRPr="00FD5F88" w:rsidTr="004B1339">
              <w:trPr>
                <w:trHeight w:val="1376"/>
              </w:trPr>
              <w:tc>
                <w:tcPr>
                  <w:tcW w:w="563" w:type="dxa"/>
                </w:tcPr>
                <w:p w:rsidR="006506B9" w:rsidRPr="00FD5F88" w:rsidRDefault="006506B9" w:rsidP="00DE5E81">
                  <w:pPr>
                    <w:pStyle w:val="2"/>
                    <w:snapToGrid w:val="0"/>
                    <w:spacing w:before="0" w:after="0"/>
                    <w:ind w:hanging="26"/>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4.2</w:t>
                  </w:r>
                </w:p>
              </w:tc>
              <w:tc>
                <w:tcPr>
                  <w:tcW w:w="4389" w:type="dxa"/>
                  <w:gridSpan w:val="2"/>
                </w:tcPr>
                <w:p w:rsidR="006506B9" w:rsidRPr="00FD5F88" w:rsidRDefault="006506B9" w:rsidP="009A28E1">
                  <w:pPr>
                    <w:pStyle w:val="2"/>
                    <w:snapToGrid w:val="0"/>
                    <w:spacing w:before="0" w:after="0"/>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Приобретение препаратов для неспецифической профилактики гриппа и ОРЗ среди взрослого населения города Югорска (сотрудники МБЛПУ г. Югорска», беременные и хронические больные)</w:t>
                  </w:r>
                </w:p>
              </w:tc>
              <w:tc>
                <w:tcPr>
                  <w:tcW w:w="1481" w:type="dxa"/>
                </w:tcPr>
                <w:p w:rsidR="006506B9" w:rsidRPr="00FD5F88" w:rsidRDefault="006506B9" w:rsidP="009A28E1">
                  <w:pPr>
                    <w:snapToGrid w:val="0"/>
                    <w:spacing w:after="0" w:line="240" w:lineRule="auto"/>
                    <w:rPr>
                      <w:rFonts w:ascii="Times New Roman" w:hAnsi="Times New Roman" w:cs="Times New Roman"/>
                      <w:sz w:val="24"/>
                      <w:szCs w:val="24"/>
                    </w:rPr>
                  </w:pPr>
                  <w:r w:rsidRPr="00FD5F88">
                    <w:rPr>
                      <w:rFonts w:ascii="Times New Roman" w:hAnsi="Times New Roman" w:cs="Times New Roman"/>
                      <w:sz w:val="24"/>
                      <w:szCs w:val="24"/>
                    </w:rPr>
                    <w:t>МБЛПУ «ЦГБ г. Югорска»</w:t>
                  </w:r>
                </w:p>
              </w:tc>
              <w:tc>
                <w:tcPr>
                  <w:tcW w:w="990" w:type="dxa"/>
                </w:tcPr>
                <w:p w:rsidR="006506B9" w:rsidRPr="00FD5F88" w:rsidRDefault="006506B9" w:rsidP="009A28E1">
                  <w:pPr>
                    <w:pStyle w:val="2"/>
                    <w:snapToGrid w:val="0"/>
                    <w:spacing w:before="0" w:after="0"/>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2013 – 2015 годы</w:t>
                  </w:r>
                </w:p>
              </w:tc>
              <w:tc>
                <w:tcPr>
                  <w:tcW w:w="931" w:type="dxa"/>
                </w:tcPr>
                <w:p w:rsidR="006506B9" w:rsidRPr="00FD5F88" w:rsidRDefault="006506B9" w:rsidP="009A28E1">
                  <w:pPr>
                    <w:pStyle w:val="2"/>
                    <w:snapToGrid w:val="0"/>
                    <w:spacing w:before="0" w:after="0"/>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804,0</w:t>
                  </w:r>
                </w:p>
              </w:tc>
              <w:tc>
                <w:tcPr>
                  <w:tcW w:w="900" w:type="dxa"/>
                </w:tcPr>
                <w:p w:rsidR="006506B9" w:rsidRPr="00FD5F88" w:rsidRDefault="006506B9" w:rsidP="009A28E1">
                  <w:pPr>
                    <w:pStyle w:val="2"/>
                    <w:snapToGrid w:val="0"/>
                    <w:spacing w:before="0" w:after="0"/>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268,0</w:t>
                  </w:r>
                </w:p>
              </w:tc>
              <w:tc>
                <w:tcPr>
                  <w:tcW w:w="881" w:type="dxa"/>
                </w:tcPr>
                <w:p w:rsidR="006506B9" w:rsidRPr="00FD5F88" w:rsidRDefault="006506B9" w:rsidP="009A28E1">
                  <w:pPr>
                    <w:pStyle w:val="2"/>
                    <w:snapToGrid w:val="0"/>
                    <w:spacing w:before="0" w:after="0"/>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268,0</w:t>
                  </w:r>
                </w:p>
              </w:tc>
              <w:tc>
                <w:tcPr>
                  <w:tcW w:w="912" w:type="dxa"/>
                </w:tcPr>
                <w:p w:rsidR="006506B9" w:rsidRPr="00FD5F88" w:rsidRDefault="006506B9" w:rsidP="009A28E1">
                  <w:pPr>
                    <w:pStyle w:val="2"/>
                    <w:snapToGrid w:val="0"/>
                    <w:spacing w:before="0" w:after="0"/>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268,0</w:t>
                  </w:r>
                </w:p>
              </w:tc>
              <w:tc>
                <w:tcPr>
                  <w:tcW w:w="1388" w:type="dxa"/>
                </w:tcPr>
                <w:p w:rsidR="006506B9" w:rsidRPr="00FD5F88" w:rsidRDefault="006506B9" w:rsidP="009A28E1">
                  <w:pPr>
                    <w:pStyle w:val="2"/>
                    <w:snapToGrid w:val="0"/>
                    <w:spacing w:before="0" w:after="0"/>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бюджет г. Югорска</w:t>
                  </w:r>
                </w:p>
              </w:tc>
              <w:tc>
                <w:tcPr>
                  <w:tcW w:w="2721" w:type="dxa"/>
                </w:tcPr>
                <w:p w:rsidR="006506B9" w:rsidRPr="00FD5F88" w:rsidRDefault="006506B9" w:rsidP="009A28E1">
                  <w:pPr>
                    <w:pStyle w:val="2"/>
                    <w:snapToGrid w:val="0"/>
                    <w:spacing w:before="0" w:after="0"/>
                    <w:ind w:firstLine="9"/>
                    <w:jc w:val="both"/>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Снижение заболеваемости гриппом и ОРЗ</w:t>
                  </w:r>
                </w:p>
              </w:tc>
            </w:tr>
            <w:tr w:rsidR="006506B9" w:rsidRPr="00FD5F88" w:rsidTr="004B1339">
              <w:trPr>
                <w:trHeight w:val="251"/>
              </w:trPr>
              <w:tc>
                <w:tcPr>
                  <w:tcW w:w="563" w:type="dxa"/>
                </w:tcPr>
                <w:p w:rsidR="006506B9" w:rsidRPr="00FD5F88" w:rsidRDefault="006506B9" w:rsidP="00DE5E81">
                  <w:pPr>
                    <w:pStyle w:val="2"/>
                    <w:snapToGrid w:val="0"/>
                    <w:spacing w:before="0" w:after="0"/>
                    <w:jc w:val="center"/>
                    <w:rPr>
                      <w:rFonts w:ascii="Times New Roman" w:hAnsi="Times New Roman" w:cs="Times New Roman"/>
                      <w:b w:val="0"/>
                      <w:bCs w:val="0"/>
                      <w:i w:val="0"/>
                      <w:iCs w:val="0"/>
                      <w:sz w:val="24"/>
                      <w:szCs w:val="24"/>
                    </w:rPr>
                  </w:pPr>
                </w:p>
              </w:tc>
              <w:tc>
                <w:tcPr>
                  <w:tcW w:w="4389" w:type="dxa"/>
                  <w:gridSpan w:val="2"/>
                </w:tcPr>
                <w:p w:rsidR="006506B9" w:rsidRPr="00FD5F88" w:rsidRDefault="006506B9" w:rsidP="009A28E1">
                  <w:pPr>
                    <w:pStyle w:val="2"/>
                    <w:snapToGrid w:val="0"/>
                    <w:spacing w:before="0" w:after="0"/>
                    <w:rPr>
                      <w:rFonts w:ascii="Times New Roman" w:hAnsi="Times New Roman" w:cs="Times New Roman"/>
                      <w:i w:val="0"/>
                      <w:iCs w:val="0"/>
                      <w:sz w:val="24"/>
                      <w:szCs w:val="24"/>
                    </w:rPr>
                  </w:pPr>
                  <w:r w:rsidRPr="00FD5F88">
                    <w:rPr>
                      <w:rFonts w:ascii="Times New Roman" w:hAnsi="Times New Roman" w:cs="Times New Roman"/>
                      <w:i w:val="0"/>
                      <w:iCs w:val="0"/>
                      <w:sz w:val="24"/>
                      <w:szCs w:val="24"/>
                    </w:rPr>
                    <w:t>Итого по задаче 4</w:t>
                  </w:r>
                </w:p>
              </w:tc>
              <w:tc>
                <w:tcPr>
                  <w:tcW w:w="1481" w:type="dxa"/>
                </w:tcPr>
                <w:p w:rsidR="006506B9" w:rsidRPr="00FD5F88" w:rsidRDefault="006506B9" w:rsidP="009A28E1">
                  <w:pPr>
                    <w:pStyle w:val="2"/>
                    <w:snapToGrid w:val="0"/>
                    <w:spacing w:before="0" w:after="0"/>
                    <w:rPr>
                      <w:rFonts w:ascii="Times New Roman" w:hAnsi="Times New Roman" w:cs="Times New Roman"/>
                      <w:i w:val="0"/>
                      <w:iCs w:val="0"/>
                      <w:sz w:val="24"/>
                      <w:szCs w:val="24"/>
                    </w:rPr>
                  </w:pPr>
                </w:p>
              </w:tc>
              <w:tc>
                <w:tcPr>
                  <w:tcW w:w="990" w:type="dxa"/>
                </w:tcPr>
                <w:p w:rsidR="006506B9" w:rsidRPr="00FD5F88" w:rsidRDefault="006506B9" w:rsidP="009A28E1">
                  <w:pPr>
                    <w:pStyle w:val="2"/>
                    <w:snapToGrid w:val="0"/>
                    <w:spacing w:before="0" w:after="0"/>
                    <w:rPr>
                      <w:rFonts w:ascii="Times New Roman" w:hAnsi="Times New Roman" w:cs="Times New Roman"/>
                      <w:i w:val="0"/>
                      <w:iCs w:val="0"/>
                      <w:sz w:val="24"/>
                      <w:szCs w:val="24"/>
                    </w:rPr>
                  </w:pPr>
                </w:p>
              </w:tc>
              <w:tc>
                <w:tcPr>
                  <w:tcW w:w="931" w:type="dxa"/>
                </w:tcPr>
                <w:p w:rsidR="006506B9" w:rsidRPr="00FD5F88" w:rsidRDefault="006506B9" w:rsidP="009A28E1">
                  <w:pPr>
                    <w:pStyle w:val="2"/>
                    <w:snapToGrid w:val="0"/>
                    <w:spacing w:before="0" w:after="0"/>
                    <w:jc w:val="center"/>
                    <w:rPr>
                      <w:rFonts w:ascii="Times New Roman" w:hAnsi="Times New Roman" w:cs="Times New Roman"/>
                      <w:i w:val="0"/>
                      <w:iCs w:val="0"/>
                      <w:sz w:val="24"/>
                      <w:szCs w:val="24"/>
                    </w:rPr>
                  </w:pPr>
                  <w:r w:rsidRPr="00FD5F88">
                    <w:rPr>
                      <w:rFonts w:ascii="Times New Roman" w:hAnsi="Times New Roman" w:cs="Times New Roman"/>
                      <w:i w:val="0"/>
                      <w:iCs w:val="0"/>
                      <w:sz w:val="24"/>
                      <w:szCs w:val="24"/>
                    </w:rPr>
                    <w:t>2 591,8</w:t>
                  </w:r>
                </w:p>
              </w:tc>
              <w:tc>
                <w:tcPr>
                  <w:tcW w:w="900" w:type="dxa"/>
                </w:tcPr>
                <w:p w:rsidR="006506B9" w:rsidRPr="00FD5F88" w:rsidRDefault="006506B9" w:rsidP="009A28E1">
                  <w:pPr>
                    <w:pStyle w:val="2"/>
                    <w:snapToGrid w:val="0"/>
                    <w:spacing w:before="0" w:after="0"/>
                    <w:jc w:val="center"/>
                    <w:rPr>
                      <w:rFonts w:ascii="Times New Roman" w:hAnsi="Times New Roman" w:cs="Times New Roman"/>
                      <w:i w:val="0"/>
                      <w:iCs w:val="0"/>
                      <w:sz w:val="24"/>
                      <w:szCs w:val="24"/>
                    </w:rPr>
                  </w:pPr>
                  <w:r w:rsidRPr="00FD5F88">
                    <w:rPr>
                      <w:rFonts w:ascii="Times New Roman" w:hAnsi="Times New Roman" w:cs="Times New Roman"/>
                      <w:i w:val="0"/>
                      <w:iCs w:val="0"/>
                      <w:sz w:val="24"/>
                      <w:szCs w:val="24"/>
                    </w:rPr>
                    <w:t>1 115,8</w:t>
                  </w:r>
                </w:p>
              </w:tc>
              <w:tc>
                <w:tcPr>
                  <w:tcW w:w="881" w:type="dxa"/>
                </w:tcPr>
                <w:p w:rsidR="006506B9" w:rsidRPr="00FD5F88" w:rsidRDefault="006506B9" w:rsidP="009A28E1">
                  <w:pPr>
                    <w:pStyle w:val="2"/>
                    <w:snapToGrid w:val="0"/>
                    <w:spacing w:before="0" w:after="0"/>
                    <w:jc w:val="center"/>
                    <w:rPr>
                      <w:rFonts w:ascii="Times New Roman" w:hAnsi="Times New Roman" w:cs="Times New Roman"/>
                      <w:i w:val="0"/>
                      <w:iCs w:val="0"/>
                      <w:sz w:val="24"/>
                      <w:szCs w:val="24"/>
                    </w:rPr>
                  </w:pPr>
                  <w:r w:rsidRPr="00FD5F88">
                    <w:rPr>
                      <w:rFonts w:ascii="Times New Roman" w:hAnsi="Times New Roman" w:cs="Times New Roman"/>
                      <w:i w:val="0"/>
                      <w:iCs w:val="0"/>
                      <w:sz w:val="24"/>
                      <w:szCs w:val="24"/>
                    </w:rPr>
                    <w:t>738,0</w:t>
                  </w:r>
                </w:p>
              </w:tc>
              <w:tc>
                <w:tcPr>
                  <w:tcW w:w="912" w:type="dxa"/>
                </w:tcPr>
                <w:p w:rsidR="006506B9" w:rsidRPr="00FD5F88" w:rsidRDefault="006506B9" w:rsidP="009A28E1">
                  <w:pPr>
                    <w:pStyle w:val="2"/>
                    <w:snapToGrid w:val="0"/>
                    <w:spacing w:before="0" w:after="0"/>
                    <w:jc w:val="center"/>
                    <w:rPr>
                      <w:rFonts w:ascii="Times New Roman" w:hAnsi="Times New Roman" w:cs="Times New Roman"/>
                      <w:i w:val="0"/>
                      <w:iCs w:val="0"/>
                      <w:sz w:val="24"/>
                      <w:szCs w:val="24"/>
                    </w:rPr>
                  </w:pPr>
                  <w:r w:rsidRPr="00FD5F88">
                    <w:rPr>
                      <w:rFonts w:ascii="Times New Roman" w:hAnsi="Times New Roman" w:cs="Times New Roman"/>
                      <w:i w:val="0"/>
                      <w:iCs w:val="0"/>
                      <w:sz w:val="24"/>
                      <w:szCs w:val="24"/>
                    </w:rPr>
                    <w:t>738,0</w:t>
                  </w:r>
                </w:p>
              </w:tc>
              <w:tc>
                <w:tcPr>
                  <w:tcW w:w="1388" w:type="dxa"/>
                </w:tcPr>
                <w:p w:rsidR="006506B9" w:rsidRPr="00FD5F88" w:rsidRDefault="006506B9" w:rsidP="009A28E1">
                  <w:pPr>
                    <w:pStyle w:val="2"/>
                    <w:snapToGrid w:val="0"/>
                    <w:spacing w:before="0" w:after="0"/>
                    <w:rPr>
                      <w:rFonts w:ascii="Times New Roman" w:hAnsi="Times New Roman" w:cs="Times New Roman"/>
                      <w:b w:val="0"/>
                      <w:bCs w:val="0"/>
                      <w:i w:val="0"/>
                      <w:iCs w:val="0"/>
                      <w:sz w:val="24"/>
                      <w:szCs w:val="24"/>
                    </w:rPr>
                  </w:pPr>
                </w:p>
              </w:tc>
              <w:tc>
                <w:tcPr>
                  <w:tcW w:w="2721" w:type="dxa"/>
                </w:tcPr>
                <w:p w:rsidR="006506B9" w:rsidRPr="00FD5F88" w:rsidRDefault="006506B9" w:rsidP="009A28E1">
                  <w:pPr>
                    <w:pStyle w:val="2"/>
                    <w:snapToGrid w:val="0"/>
                    <w:spacing w:before="0" w:after="0"/>
                    <w:rPr>
                      <w:rFonts w:ascii="Times New Roman" w:hAnsi="Times New Roman" w:cs="Times New Roman"/>
                      <w:b w:val="0"/>
                      <w:bCs w:val="0"/>
                      <w:i w:val="0"/>
                      <w:iCs w:val="0"/>
                      <w:sz w:val="24"/>
                      <w:szCs w:val="24"/>
                    </w:rPr>
                  </w:pPr>
                </w:p>
              </w:tc>
            </w:tr>
            <w:tr w:rsidR="006506B9" w:rsidRPr="00FD5F88" w:rsidTr="004B1339">
              <w:trPr>
                <w:trHeight w:val="231"/>
              </w:trPr>
              <w:tc>
                <w:tcPr>
                  <w:tcW w:w="15156" w:type="dxa"/>
                  <w:gridSpan w:val="11"/>
                </w:tcPr>
                <w:p w:rsidR="006506B9" w:rsidRPr="00FD5F88" w:rsidRDefault="006506B9" w:rsidP="009A28E1">
                  <w:pPr>
                    <w:pStyle w:val="2"/>
                    <w:snapToGrid w:val="0"/>
                    <w:spacing w:before="0" w:after="0"/>
                    <w:jc w:val="center"/>
                    <w:rPr>
                      <w:rFonts w:ascii="Times New Roman" w:hAnsi="Times New Roman" w:cs="Times New Roman"/>
                      <w:i w:val="0"/>
                      <w:iCs w:val="0"/>
                      <w:sz w:val="24"/>
                      <w:szCs w:val="24"/>
                    </w:rPr>
                  </w:pPr>
                  <w:r w:rsidRPr="00FD5F88">
                    <w:rPr>
                      <w:rFonts w:ascii="Times New Roman" w:hAnsi="Times New Roman" w:cs="Times New Roman"/>
                      <w:i w:val="0"/>
                      <w:iCs w:val="0"/>
                      <w:sz w:val="24"/>
                      <w:szCs w:val="24"/>
                    </w:rPr>
                    <w:t xml:space="preserve">Задача 5. Профилактика </w:t>
                  </w:r>
                  <w:proofErr w:type="spellStart"/>
                  <w:r w:rsidRPr="00FD5F88">
                    <w:rPr>
                      <w:rFonts w:ascii="Times New Roman" w:hAnsi="Times New Roman" w:cs="Times New Roman"/>
                      <w:i w:val="0"/>
                      <w:iCs w:val="0"/>
                      <w:sz w:val="24"/>
                      <w:szCs w:val="24"/>
                    </w:rPr>
                    <w:t>сердечно-сосудистых</w:t>
                  </w:r>
                  <w:proofErr w:type="spellEnd"/>
                  <w:r w:rsidRPr="00FD5F88">
                    <w:rPr>
                      <w:rFonts w:ascii="Times New Roman" w:hAnsi="Times New Roman" w:cs="Times New Roman"/>
                      <w:i w:val="0"/>
                      <w:iCs w:val="0"/>
                      <w:sz w:val="24"/>
                      <w:szCs w:val="24"/>
                    </w:rPr>
                    <w:t xml:space="preserve"> заболеваниях</w:t>
                  </w:r>
                </w:p>
              </w:tc>
            </w:tr>
            <w:tr w:rsidR="006506B9" w:rsidRPr="00FD5F88" w:rsidTr="004B1339">
              <w:trPr>
                <w:trHeight w:val="1214"/>
              </w:trPr>
              <w:tc>
                <w:tcPr>
                  <w:tcW w:w="563" w:type="dxa"/>
                </w:tcPr>
                <w:p w:rsidR="006506B9" w:rsidRPr="00FD5F88" w:rsidRDefault="006506B9" w:rsidP="00DE5E81">
                  <w:pPr>
                    <w:pStyle w:val="2"/>
                    <w:snapToGrid w:val="0"/>
                    <w:spacing w:before="0" w:after="0"/>
                    <w:ind w:hanging="26"/>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lastRenderedPageBreak/>
                    <w:t>5.1</w:t>
                  </w:r>
                </w:p>
              </w:tc>
              <w:tc>
                <w:tcPr>
                  <w:tcW w:w="4389" w:type="dxa"/>
                  <w:gridSpan w:val="2"/>
                </w:tcPr>
                <w:p w:rsidR="006506B9" w:rsidRPr="00FD5F88" w:rsidRDefault="006506B9" w:rsidP="009A28E1">
                  <w:pPr>
                    <w:pStyle w:val="2"/>
                    <w:snapToGrid w:val="0"/>
                    <w:spacing w:before="0" w:after="0"/>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 xml:space="preserve">Популяризация здорового образа жизни (проведение акций борьбы с </w:t>
                  </w:r>
                  <w:proofErr w:type="spellStart"/>
                  <w:r w:rsidRPr="00FD5F88">
                    <w:rPr>
                      <w:rFonts w:ascii="Times New Roman" w:hAnsi="Times New Roman" w:cs="Times New Roman"/>
                      <w:b w:val="0"/>
                      <w:bCs w:val="0"/>
                      <w:i w:val="0"/>
                      <w:iCs w:val="0"/>
                      <w:sz w:val="24"/>
                      <w:szCs w:val="24"/>
                    </w:rPr>
                    <w:t>табакокурением</w:t>
                  </w:r>
                  <w:proofErr w:type="spellEnd"/>
                  <w:r w:rsidRPr="00FD5F88">
                    <w:rPr>
                      <w:rFonts w:ascii="Times New Roman" w:hAnsi="Times New Roman" w:cs="Times New Roman"/>
                      <w:b w:val="0"/>
                      <w:bCs w:val="0"/>
                      <w:i w:val="0"/>
                      <w:iCs w:val="0"/>
                      <w:sz w:val="24"/>
                      <w:szCs w:val="24"/>
                    </w:rPr>
                    <w:t>, избыточным весом), выпуск брошюр, памяток</w:t>
                  </w:r>
                </w:p>
              </w:tc>
              <w:tc>
                <w:tcPr>
                  <w:tcW w:w="1481" w:type="dxa"/>
                </w:tcPr>
                <w:p w:rsidR="006506B9" w:rsidRPr="00FD5F88" w:rsidRDefault="006506B9" w:rsidP="009A28E1">
                  <w:pPr>
                    <w:snapToGrid w:val="0"/>
                    <w:spacing w:after="0" w:line="240" w:lineRule="auto"/>
                    <w:rPr>
                      <w:rFonts w:ascii="Times New Roman" w:hAnsi="Times New Roman" w:cs="Times New Roman"/>
                      <w:sz w:val="24"/>
                      <w:szCs w:val="24"/>
                    </w:rPr>
                  </w:pPr>
                </w:p>
                <w:p w:rsidR="006506B9" w:rsidRPr="00FD5F88" w:rsidRDefault="006506B9" w:rsidP="009A28E1">
                  <w:pPr>
                    <w:snapToGrid w:val="0"/>
                    <w:spacing w:after="0" w:line="240" w:lineRule="auto"/>
                    <w:rPr>
                      <w:rFonts w:ascii="Times New Roman" w:hAnsi="Times New Roman" w:cs="Times New Roman"/>
                      <w:sz w:val="24"/>
                      <w:szCs w:val="24"/>
                    </w:rPr>
                  </w:pPr>
                  <w:r w:rsidRPr="00FD5F88">
                    <w:rPr>
                      <w:rFonts w:ascii="Times New Roman" w:hAnsi="Times New Roman" w:cs="Times New Roman"/>
                      <w:sz w:val="24"/>
                      <w:szCs w:val="24"/>
                    </w:rPr>
                    <w:t>МБЛПУ «ЦГБ г. Югорска»</w:t>
                  </w:r>
                </w:p>
              </w:tc>
              <w:tc>
                <w:tcPr>
                  <w:tcW w:w="990" w:type="dxa"/>
                </w:tcPr>
                <w:p w:rsidR="006506B9" w:rsidRPr="00FD5F88" w:rsidRDefault="006506B9" w:rsidP="009A28E1">
                  <w:pPr>
                    <w:pStyle w:val="2"/>
                    <w:snapToGrid w:val="0"/>
                    <w:spacing w:before="0" w:after="0"/>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2013 – 2015 годы</w:t>
                  </w:r>
                </w:p>
              </w:tc>
              <w:tc>
                <w:tcPr>
                  <w:tcW w:w="931" w:type="dxa"/>
                </w:tcPr>
                <w:p w:rsidR="006506B9" w:rsidRPr="00FD5F88" w:rsidRDefault="006506B9" w:rsidP="009A28E1">
                  <w:pPr>
                    <w:pStyle w:val="2"/>
                    <w:snapToGrid w:val="0"/>
                    <w:spacing w:before="0" w:after="0"/>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30,0</w:t>
                  </w:r>
                </w:p>
              </w:tc>
              <w:tc>
                <w:tcPr>
                  <w:tcW w:w="900" w:type="dxa"/>
                </w:tcPr>
                <w:p w:rsidR="006506B9" w:rsidRPr="00FD5F88" w:rsidRDefault="006506B9" w:rsidP="009A28E1">
                  <w:pPr>
                    <w:pStyle w:val="2"/>
                    <w:snapToGrid w:val="0"/>
                    <w:spacing w:before="0" w:after="0"/>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10,0</w:t>
                  </w:r>
                </w:p>
              </w:tc>
              <w:tc>
                <w:tcPr>
                  <w:tcW w:w="881" w:type="dxa"/>
                </w:tcPr>
                <w:p w:rsidR="006506B9" w:rsidRPr="00FD5F88" w:rsidRDefault="006506B9" w:rsidP="009A28E1">
                  <w:pPr>
                    <w:pStyle w:val="2"/>
                    <w:snapToGrid w:val="0"/>
                    <w:spacing w:before="0" w:after="0"/>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10,0</w:t>
                  </w:r>
                </w:p>
              </w:tc>
              <w:tc>
                <w:tcPr>
                  <w:tcW w:w="912" w:type="dxa"/>
                </w:tcPr>
                <w:p w:rsidR="006506B9" w:rsidRPr="00FD5F88" w:rsidRDefault="006506B9" w:rsidP="009A28E1">
                  <w:pPr>
                    <w:pStyle w:val="2"/>
                    <w:snapToGrid w:val="0"/>
                    <w:spacing w:before="0" w:after="0"/>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10,0</w:t>
                  </w:r>
                </w:p>
              </w:tc>
              <w:tc>
                <w:tcPr>
                  <w:tcW w:w="1388" w:type="dxa"/>
                </w:tcPr>
                <w:p w:rsidR="006506B9" w:rsidRPr="00FD5F88" w:rsidRDefault="006506B9" w:rsidP="009A28E1">
                  <w:pPr>
                    <w:pStyle w:val="2"/>
                    <w:snapToGrid w:val="0"/>
                    <w:spacing w:before="0" w:after="0"/>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бюджет г. Югорска</w:t>
                  </w:r>
                </w:p>
              </w:tc>
              <w:tc>
                <w:tcPr>
                  <w:tcW w:w="2721" w:type="dxa"/>
                </w:tcPr>
                <w:p w:rsidR="006506B9" w:rsidRPr="00FD5F88" w:rsidRDefault="006506B9" w:rsidP="009A28E1">
                  <w:pPr>
                    <w:pStyle w:val="2"/>
                    <w:snapToGrid w:val="0"/>
                    <w:spacing w:before="0" w:after="0"/>
                    <w:ind w:firstLine="9"/>
                    <w:jc w:val="both"/>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Снижение заболеваемости и смертности от болезней системы кровообращения</w:t>
                  </w:r>
                </w:p>
              </w:tc>
            </w:tr>
            <w:tr w:rsidR="006506B9" w:rsidRPr="00FD5F88" w:rsidTr="004B1339">
              <w:trPr>
                <w:trHeight w:val="1362"/>
              </w:trPr>
              <w:tc>
                <w:tcPr>
                  <w:tcW w:w="563" w:type="dxa"/>
                </w:tcPr>
                <w:p w:rsidR="006506B9" w:rsidRPr="00FD5F88" w:rsidRDefault="006506B9" w:rsidP="00DE5E81">
                  <w:pPr>
                    <w:pStyle w:val="2"/>
                    <w:snapToGrid w:val="0"/>
                    <w:spacing w:before="0" w:after="0"/>
                    <w:ind w:hanging="26"/>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5.2</w:t>
                  </w:r>
                </w:p>
              </w:tc>
              <w:tc>
                <w:tcPr>
                  <w:tcW w:w="4389" w:type="dxa"/>
                  <w:gridSpan w:val="2"/>
                </w:tcPr>
                <w:p w:rsidR="006506B9" w:rsidRPr="00FD5F88" w:rsidRDefault="006506B9" w:rsidP="009A28E1">
                  <w:pPr>
                    <w:pStyle w:val="2"/>
                    <w:snapToGrid w:val="0"/>
                    <w:spacing w:before="0" w:after="0"/>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Ранняя диагностика гипертонической болезни (проведение акций «Измерь свое давление»)</w:t>
                  </w:r>
                </w:p>
              </w:tc>
              <w:tc>
                <w:tcPr>
                  <w:tcW w:w="1481" w:type="dxa"/>
                </w:tcPr>
                <w:p w:rsidR="006506B9" w:rsidRPr="00FD5F88" w:rsidRDefault="006506B9" w:rsidP="009A28E1">
                  <w:pPr>
                    <w:snapToGrid w:val="0"/>
                    <w:spacing w:after="0" w:line="240" w:lineRule="auto"/>
                    <w:rPr>
                      <w:rFonts w:ascii="Times New Roman" w:hAnsi="Times New Roman" w:cs="Times New Roman"/>
                      <w:sz w:val="24"/>
                      <w:szCs w:val="24"/>
                    </w:rPr>
                  </w:pPr>
                  <w:r w:rsidRPr="00FD5F88">
                    <w:rPr>
                      <w:rFonts w:ascii="Times New Roman" w:hAnsi="Times New Roman" w:cs="Times New Roman"/>
                      <w:sz w:val="24"/>
                      <w:szCs w:val="24"/>
                    </w:rPr>
                    <w:t>МБЛПУ «ЦГБ г. Югорска»</w:t>
                  </w:r>
                </w:p>
              </w:tc>
              <w:tc>
                <w:tcPr>
                  <w:tcW w:w="990" w:type="dxa"/>
                </w:tcPr>
                <w:p w:rsidR="006506B9" w:rsidRPr="00FD5F88" w:rsidRDefault="006506B9" w:rsidP="009A28E1">
                  <w:pPr>
                    <w:pStyle w:val="2"/>
                    <w:snapToGrid w:val="0"/>
                    <w:spacing w:before="0" w:after="0"/>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2013 – 2015 годы</w:t>
                  </w:r>
                </w:p>
              </w:tc>
              <w:tc>
                <w:tcPr>
                  <w:tcW w:w="931" w:type="dxa"/>
                </w:tcPr>
                <w:p w:rsidR="006506B9" w:rsidRPr="00FD5F88" w:rsidRDefault="006506B9" w:rsidP="009A28E1">
                  <w:pPr>
                    <w:pStyle w:val="2"/>
                    <w:snapToGrid w:val="0"/>
                    <w:spacing w:before="0" w:after="0"/>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36,0</w:t>
                  </w:r>
                </w:p>
              </w:tc>
              <w:tc>
                <w:tcPr>
                  <w:tcW w:w="900" w:type="dxa"/>
                </w:tcPr>
                <w:p w:rsidR="006506B9" w:rsidRPr="00FD5F88" w:rsidRDefault="006506B9" w:rsidP="009A28E1">
                  <w:pPr>
                    <w:pStyle w:val="2"/>
                    <w:snapToGrid w:val="0"/>
                    <w:spacing w:before="0" w:after="0"/>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16,0</w:t>
                  </w:r>
                </w:p>
              </w:tc>
              <w:tc>
                <w:tcPr>
                  <w:tcW w:w="881" w:type="dxa"/>
                </w:tcPr>
                <w:p w:rsidR="006506B9" w:rsidRPr="00FD5F88" w:rsidRDefault="006506B9" w:rsidP="009A28E1">
                  <w:pPr>
                    <w:pStyle w:val="2"/>
                    <w:snapToGrid w:val="0"/>
                    <w:spacing w:before="0" w:after="0"/>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10,0</w:t>
                  </w:r>
                </w:p>
              </w:tc>
              <w:tc>
                <w:tcPr>
                  <w:tcW w:w="912" w:type="dxa"/>
                </w:tcPr>
                <w:p w:rsidR="006506B9" w:rsidRPr="00FD5F88" w:rsidRDefault="006506B9" w:rsidP="009A28E1">
                  <w:pPr>
                    <w:pStyle w:val="2"/>
                    <w:snapToGrid w:val="0"/>
                    <w:spacing w:before="0" w:after="0"/>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10,0</w:t>
                  </w:r>
                </w:p>
              </w:tc>
              <w:tc>
                <w:tcPr>
                  <w:tcW w:w="1388" w:type="dxa"/>
                </w:tcPr>
                <w:p w:rsidR="006506B9" w:rsidRPr="00FD5F88" w:rsidRDefault="006506B9" w:rsidP="009A28E1">
                  <w:pPr>
                    <w:pStyle w:val="2"/>
                    <w:snapToGrid w:val="0"/>
                    <w:spacing w:before="0" w:after="0"/>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бюджет г. Югорска</w:t>
                  </w:r>
                </w:p>
              </w:tc>
              <w:tc>
                <w:tcPr>
                  <w:tcW w:w="2721" w:type="dxa"/>
                </w:tcPr>
                <w:p w:rsidR="006506B9" w:rsidRPr="00FD5F88" w:rsidRDefault="006506B9" w:rsidP="009A28E1">
                  <w:pPr>
                    <w:pStyle w:val="2"/>
                    <w:snapToGrid w:val="0"/>
                    <w:spacing w:before="0" w:after="0"/>
                    <w:ind w:firstLine="9"/>
                    <w:jc w:val="both"/>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 xml:space="preserve">Улучшение диспансеризации населения, снижение заболеваемости </w:t>
                  </w:r>
                  <w:proofErr w:type="spellStart"/>
                  <w:r w:rsidRPr="00FD5F88">
                    <w:rPr>
                      <w:rFonts w:ascii="Times New Roman" w:hAnsi="Times New Roman" w:cs="Times New Roman"/>
                      <w:b w:val="0"/>
                      <w:bCs w:val="0"/>
                      <w:i w:val="0"/>
                      <w:iCs w:val="0"/>
                      <w:sz w:val="24"/>
                      <w:szCs w:val="24"/>
                    </w:rPr>
                    <w:t>сердечно-сосудистыми</w:t>
                  </w:r>
                  <w:proofErr w:type="spellEnd"/>
                  <w:r w:rsidRPr="00FD5F88">
                    <w:rPr>
                      <w:rFonts w:ascii="Times New Roman" w:hAnsi="Times New Roman" w:cs="Times New Roman"/>
                      <w:b w:val="0"/>
                      <w:bCs w:val="0"/>
                      <w:i w:val="0"/>
                      <w:iCs w:val="0"/>
                      <w:sz w:val="24"/>
                      <w:szCs w:val="24"/>
                    </w:rPr>
                    <w:t xml:space="preserve"> болезнями</w:t>
                  </w:r>
                </w:p>
              </w:tc>
            </w:tr>
            <w:tr w:rsidR="006506B9" w:rsidRPr="00FD5F88" w:rsidTr="004B1339">
              <w:trPr>
                <w:trHeight w:val="263"/>
              </w:trPr>
              <w:tc>
                <w:tcPr>
                  <w:tcW w:w="563" w:type="dxa"/>
                </w:tcPr>
                <w:p w:rsidR="006506B9" w:rsidRPr="00FD5F88" w:rsidRDefault="006506B9" w:rsidP="009A28E1">
                  <w:pPr>
                    <w:pStyle w:val="2"/>
                    <w:snapToGrid w:val="0"/>
                    <w:spacing w:before="0" w:after="0"/>
                    <w:rPr>
                      <w:rFonts w:ascii="Times New Roman" w:hAnsi="Times New Roman" w:cs="Times New Roman"/>
                      <w:b w:val="0"/>
                      <w:bCs w:val="0"/>
                      <w:i w:val="0"/>
                      <w:iCs w:val="0"/>
                      <w:sz w:val="24"/>
                      <w:szCs w:val="24"/>
                    </w:rPr>
                  </w:pPr>
                </w:p>
              </w:tc>
              <w:tc>
                <w:tcPr>
                  <w:tcW w:w="4389" w:type="dxa"/>
                  <w:gridSpan w:val="2"/>
                </w:tcPr>
                <w:p w:rsidR="006506B9" w:rsidRPr="00FD5F88" w:rsidRDefault="006506B9" w:rsidP="009A28E1">
                  <w:pPr>
                    <w:pStyle w:val="2"/>
                    <w:snapToGrid w:val="0"/>
                    <w:spacing w:before="0" w:after="0"/>
                    <w:rPr>
                      <w:rFonts w:ascii="Times New Roman" w:hAnsi="Times New Roman" w:cs="Times New Roman"/>
                      <w:i w:val="0"/>
                      <w:iCs w:val="0"/>
                      <w:sz w:val="24"/>
                      <w:szCs w:val="24"/>
                    </w:rPr>
                  </w:pPr>
                  <w:r w:rsidRPr="00FD5F88">
                    <w:rPr>
                      <w:rFonts w:ascii="Times New Roman" w:hAnsi="Times New Roman" w:cs="Times New Roman"/>
                      <w:i w:val="0"/>
                      <w:iCs w:val="0"/>
                      <w:sz w:val="24"/>
                      <w:szCs w:val="24"/>
                    </w:rPr>
                    <w:t>Итого по задаче 5</w:t>
                  </w:r>
                </w:p>
              </w:tc>
              <w:tc>
                <w:tcPr>
                  <w:tcW w:w="1481" w:type="dxa"/>
                </w:tcPr>
                <w:p w:rsidR="006506B9" w:rsidRPr="00FD5F88" w:rsidRDefault="006506B9" w:rsidP="009A28E1">
                  <w:pPr>
                    <w:pStyle w:val="2"/>
                    <w:snapToGrid w:val="0"/>
                    <w:spacing w:before="0" w:after="0"/>
                    <w:rPr>
                      <w:rFonts w:ascii="Times New Roman" w:hAnsi="Times New Roman" w:cs="Times New Roman"/>
                      <w:b w:val="0"/>
                      <w:bCs w:val="0"/>
                      <w:i w:val="0"/>
                      <w:iCs w:val="0"/>
                      <w:sz w:val="24"/>
                      <w:szCs w:val="24"/>
                    </w:rPr>
                  </w:pPr>
                </w:p>
              </w:tc>
              <w:tc>
                <w:tcPr>
                  <w:tcW w:w="990" w:type="dxa"/>
                </w:tcPr>
                <w:p w:rsidR="006506B9" w:rsidRPr="00FD5F88" w:rsidRDefault="006506B9" w:rsidP="009A28E1">
                  <w:pPr>
                    <w:pStyle w:val="2"/>
                    <w:snapToGrid w:val="0"/>
                    <w:spacing w:before="0" w:after="0"/>
                    <w:rPr>
                      <w:rFonts w:ascii="Times New Roman" w:hAnsi="Times New Roman" w:cs="Times New Roman"/>
                      <w:b w:val="0"/>
                      <w:bCs w:val="0"/>
                      <w:i w:val="0"/>
                      <w:iCs w:val="0"/>
                      <w:sz w:val="24"/>
                      <w:szCs w:val="24"/>
                    </w:rPr>
                  </w:pPr>
                </w:p>
              </w:tc>
              <w:tc>
                <w:tcPr>
                  <w:tcW w:w="931" w:type="dxa"/>
                </w:tcPr>
                <w:p w:rsidR="006506B9" w:rsidRPr="00FD5F88" w:rsidRDefault="006506B9" w:rsidP="009A28E1">
                  <w:pPr>
                    <w:pStyle w:val="2"/>
                    <w:snapToGrid w:val="0"/>
                    <w:spacing w:before="0" w:after="0"/>
                    <w:jc w:val="center"/>
                    <w:rPr>
                      <w:rFonts w:ascii="Times New Roman" w:hAnsi="Times New Roman" w:cs="Times New Roman"/>
                      <w:i w:val="0"/>
                      <w:iCs w:val="0"/>
                      <w:sz w:val="24"/>
                      <w:szCs w:val="24"/>
                    </w:rPr>
                  </w:pPr>
                  <w:r w:rsidRPr="00FD5F88">
                    <w:rPr>
                      <w:rFonts w:ascii="Times New Roman" w:hAnsi="Times New Roman" w:cs="Times New Roman"/>
                      <w:i w:val="0"/>
                      <w:iCs w:val="0"/>
                      <w:sz w:val="24"/>
                      <w:szCs w:val="24"/>
                    </w:rPr>
                    <w:t>66,0</w:t>
                  </w:r>
                </w:p>
              </w:tc>
              <w:tc>
                <w:tcPr>
                  <w:tcW w:w="900" w:type="dxa"/>
                </w:tcPr>
                <w:p w:rsidR="006506B9" w:rsidRPr="00FD5F88" w:rsidRDefault="006506B9" w:rsidP="009A28E1">
                  <w:pPr>
                    <w:pStyle w:val="2"/>
                    <w:snapToGrid w:val="0"/>
                    <w:spacing w:before="0" w:after="0"/>
                    <w:jc w:val="center"/>
                    <w:rPr>
                      <w:rFonts w:ascii="Times New Roman" w:hAnsi="Times New Roman" w:cs="Times New Roman"/>
                      <w:i w:val="0"/>
                      <w:iCs w:val="0"/>
                      <w:sz w:val="24"/>
                      <w:szCs w:val="24"/>
                    </w:rPr>
                  </w:pPr>
                  <w:r w:rsidRPr="00FD5F88">
                    <w:rPr>
                      <w:rFonts w:ascii="Times New Roman" w:hAnsi="Times New Roman" w:cs="Times New Roman"/>
                      <w:i w:val="0"/>
                      <w:iCs w:val="0"/>
                      <w:sz w:val="24"/>
                      <w:szCs w:val="24"/>
                    </w:rPr>
                    <w:t>26,0</w:t>
                  </w:r>
                </w:p>
              </w:tc>
              <w:tc>
                <w:tcPr>
                  <w:tcW w:w="881" w:type="dxa"/>
                </w:tcPr>
                <w:p w:rsidR="006506B9" w:rsidRPr="00FD5F88" w:rsidRDefault="006506B9" w:rsidP="009A28E1">
                  <w:pPr>
                    <w:pStyle w:val="2"/>
                    <w:snapToGrid w:val="0"/>
                    <w:spacing w:before="0" w:after="0"/>
                    <w:jc w:val="center"/>
                    <w:rPr>
                      <w:rFonts w:ascii="Times New Roman" w:hAnsi="Times New Roman" w:cs="Times New Roman"/>
                      <w:i w:val="0"/>
                      <w:iCs w:val="0"/>
                      <w:sz w:val="24"/>
                      <w:szCs w:val="24"/>
                    </w:rPr>
                  </w:pPr>
                  <w:r w:rsidRPr="00FD5F88">
                    <w:rPr>
                      <w:rFonts w:ascii="Times New Roman" w:hAnsi="Times New Roman" w:cs="Times New Roman"/>
                      <w:i w:val="0"/>
                      <w:iCs w:val="0"/>
                      <w:sz w:val="24"/>
                      <w:szCs w:val="24"/>
                    </w:rPr>
                    <w:t>20,0</w:t>
                  </w:r>
                </w:p>
              </w:tc>
              <w:tc>
                <w:tcPr>
                  <w:tcW w:w="912" w:type="dxa"/>
                </w:tcPr>
                <w:p w:rsidR="006506B9" w:rsidRPr="00FD5F88" w:rsidRDefault="006506B9" w:rsidP="009A28E1">
                  <w:pPr>
                    <w:pStyle w:val="2"/>
                    <w:snapToGrid w:val="0"/>
                    <w:spacing w:before="0" w:after="0"/>
                    <w:jc w:val="center"/>
                    <w:rPr>
                      <w:rFonts w:ascii="Times New Roman" w:hAnsi="Times New Roman" w:cs="Times New Roman"/>
                      <w:i w:val="0"/>
                      <w:iCs w:val="0"/>
                      <w:sz w:val="24"/>
                      <w:szCs w:val="24"/>
                    </w:rPr>
                  </w:pPr>
                  <w:r w:rsidRPr="00FD5F88">
                    <w:rPr>
                      <w:rFonts w:ascii="Times New Roman" w:hAnsi="Times New Roman" w:cs="Times New Roman"/>
                      <w:i w:val="0"/>
                      <w:iCs w:val="0"/>
                      <w:sz w:val="24"/>
                      <w:szCs w:val="24"/>
                    </w:rPr>
                    <w:t>20,0</w:t>
                  </w:r>
                </w:p>
              </w:tc>
              <w:tc>
                <w:tcPr>
                  <w:tcW w:w="1388" w:type="dxa"/>
                </w:tcPr>
                <w:p w:rsidR="006506B9" w:rsidRPr="00FD5F88" w:rsidRDefault="006506B9" w:rsidP="009A28E1">
                  <w:pPr>
                    <w:pStyle w:val="2"/>
                    <w:snapToGrid w:val="0"/>
                    <w:spacing w:before="0" w:after="0"/>
                    <w:rPr>
                      <w:rFonts w:ascii="Times New Roman" w:hAnsi="Times New Roman" w:cs="Times New Roman"/>
                      <w:b w:val="0"/>
                      <w:bCs w:val="0"/>
                      <w:i w:val="0"/>
                      <w:iCs w:val="0"/>
                      <w:sz w:val="24"/>
                      <w:szCs w:val="24"/>
                    </w:rPr>
                  </w:pPr>
                </w:p>
              </w:tc>
              <w:tc>
                <w:tcPr>
                  <w:tcW w:w="2721" w:type="dxa"/>
                </w:tcPr>
                <w:p w:rsidR="006506B9" w:rsidRPr="00FD5F88" w:rsidRDefault="006506B9" w:rsidP="009A28E1">
                  <w:pPr>
                    <w:pStyle w:val="2"/>
                    <w:snapToGrid w:val="0"/>
                    <w:spacing w:before="0" w:after="0"/>
                    <w:rPr>
                      <w:rFonts w:ascii="Times New Roman" w:hAnsi="Times New Roman" w:cs="Times New Roman"/>
                      <w:b w:val="0"/>
                      <w:bCs w:val="0"/>
                      <w:i w:val="0"/>
                      <w:iCs w:val="0"/>
                      <w:sz w:val="24"/>
                      <w:szCs w:val="24"/>
                    </w:rPr>
                  </w:pPr>
                </w:p>
              </w:tc>
            </w:tr>
            <w:tr w:rsidR="006506B9" w:rsidRPr="00FD5F88" w:rsidTr="004B1339">
              <w:trPr>
                <w:trHeight w:val="370"/>
              </w:trPr>
              <w:tc>
                <w:tcPr>
                  <w:tcW w:w="15156" w:type="dxa"/>
                  <w:gridSpan w:val="11"/>
                </w:tcPr>
                <w:p w:rsidR="006506B9" w:rsidRPr="00FD5F88" w:rsidRDefault="006506B9" w:rsidP="009A28E1">
                  <w:pPr>
                    <w:pStyle w:val="2"/>
                    <w:snapToGrid w:val="0"/>
                    <w:spacing w:before="0" w:after="0"/>
                    <w:jc w:val="center"/>
                    <w:rPr>
                      <w:rFonts w:ascii="Times New Roman" w:hAnsi="Times New Roman" w:cs="Times New Roman"/>
                      <w:i w:val="0"/>
                      <w:iCs w:val="0"/>
                      <w:sz w:val="24"/>
                      <w:szCs w:val="24"/>
                    </w:rPr>
                  </w:pPr>
                  <w:r w:rsidRPr="00FD5F88">
                    <w:rPr>
                      <w:rFonts w:ascii="Times New Roman" w:hAnsi="Times New Roman" w:cs="Times New Roman"/>
                      <w:i w:val="0"/>
                      <w:iCs w:val="0"/>
                      <w:sz w:val="24"/>
                      <w:szCs w:val="24"/>
                    </w:rPr>
                    <w:t>Задача 6. Информирование населения о реализации Программы</w:t>
                  </w:r>
                </w:p>
              </w:tc>
            </w:tr>
            <w:tr w:rsidR="006506B9" w:rsidRPr="00FD5F88" w:rsidTr="004B1339">
              <w:trPr>
                <w:trHeight w:hRule="exact" w:val="1045"/>
              </w:trPr>
              <w:tc>
                <w:tcPr>
                  <w:tcW w:w="563" w:type="dxa"/>
                </w:tcPr>
                <w:p w:rsidR="006506B9" w:rsidRPr="00FD5F88" w:rsidRDefault="006506B9" w:rsidP="00DE5E81">
                  <w:pPr>
                    <w:snapToGrid w:val="0"/>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6.1</w:t>
                  </w:r>
                </w:p>
              </w:tc>
              <w:tc>
                <w:tcPr>
                  <w:tcW w:w="4389" w:type="dxa"/>
                  <w:gridSpan w:val="2"/>
                </w:tcPr>
                <w:p w:rsidR="006506B9" w:rsidRPr="00FD5F88" w:rsidRDefault="006506B9" w:rsidP="009A28E1">
                  <w:pPr>
                    <w:pStyle w:val="2"/>
                    <w:snapToGrid w:val="0"/>
                    <w:spacing w:before="0" w:after="0"/>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Информационное сопровождение программных мероприятий, в т. ч. выпуск отчетных роликов, изготовление памяток, листовок, буклетов</w:t>
                  </w:r>
                </w:p>
              </w:tc>
              <w:tc>
                <w:tcPr>
                  <w:tcW w:w="1481" w:type="dxa"/>
                </w:tcPr>
                <w:p w:rsidR="006506B9" w:rsidRPr="00FD5F88" w:rsidRDefault="006506B9" w:rsidP="009A28E1">
                  <w:pPr>
                    <w:pStyle w:val="2"/>
                    <w:snapToGrid w:val="0"/>
                    <w:spacing w:before="0" w:after="0"/>
                    <w:ind w:firstLine="82"/>
                    <w:jc w:val="both"/>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МБЛПУ «ЦГБ г. Югорска»</w:t>
                  </w:r>
                </w:p>
              </w:tc>
              <w:tc>
                <w:tcPr>
                  <w:tcW w:w="990" w:type="dxa"/>
                </w:tcPr>
                <w:p w:rsidR="006506B9" w:rsidRPr="00FD5F88" w:rsidRDefault="006506B9" w:rsidP="009A28E1">
                  <w:pPr>
                    <w:pStyle w:val="2"/>
                    <w:snapToGrid w:val="0"/>
                    <w:spacing w:before="0" w:after="0"/>
                    <w:ind w:firstLine="82"/>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2013 – 2015 годы</w:t>
                  </w:r>
                </w:p>
              </w:tc>
              <w:tc>
                <w:tcPr>
                  <w:tcW w:w="931" w:type="dxa"/>
                </w:tcPr>
                <w:p w:rsidR="006506B9" w:rsidRPr="00FD5F88" w:rsidRDefault="006506B9" w:rsidP="009A28E1">
                  <w:pPr>
                    <w:pStyle w:val="2"/>
                    <w:snapToGrid w:val="0"/>
                    <w:spacing w:before="0" w:after="0"/>
                    <w:ind w:firstLine="82"/>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2076,0</w:t>
                  </w:r>
                </w:p>
              </w:tc>
              <w:tc>
                <w:tcPr>
                  <w:tcW w:w="900" w:type="dxa"/>
                </w:tcPr>
                <w:p w:rsidR="006506B9" w:rsidRPr="00FD5F88" w:rsidRDefault="006506B9" w:rsidP="009A28E1">
                  <w:pPr>
                    <w:pStyle w:val="2"/>
                    <w:snapToGrid w:val="0"/>
                    <w:spacing w:before="0" w:after="0"/>
                    <w:ind w:firstLine="82"/>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692,0</w:t>
                  </w:r>
                </w:p>
              </w:tc>
              <w:tc>
                <w:tcPr>
                  <w:tcW w:w="881" w:type="dxa"/>
                </w:tcPr>
                <w:p w:rsidR="006506B9" w:rsidRPr="00FD5F88" w:rsidRDefault="006506B9" w:rsidP="009A28E1">
                  <w:pPr>
                    <w:pStyle w:val="2"/>
                    <w:snapToGrid w:val="0"/>
                    <w:spacing w:before="0" w:after="0"/>
                    <w:ind w:firstLine="82"/>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692,0</w:t>
                  </w:r>
                </w:p>
              </w:tc>
              <w:tc>
                <w:tcPr>
                  <w:tcW w:w="912" w:type="dxa"/>
                </w:tcPr>
                <w:p w:rsidR="006506B9" w:rsidRPr="00FD5F88" w:rsidRDefault="006506B9" w:rsidP="009A28E1">
                  <w:pPr>
                    <w:pStyle w:val="2"/>
                    <w:snapToGrid w:val="0"/>
                    <w:spacing w:before="0" w:after="0"/>
                    <w:ind w:firstLine="82"/>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692,0</w:t>
                  </w:r>
                </w:p>
              </w:tc>
              <w:tc>
                <w:tcPr>
                  <w:tcW w:w="1388" w:type="dxa"/>
                </w:tcPr>
                <w:p w:rsidR="006506B9" w:rsidRPr="00FD5F88" w:rsidRDefault="006506B9" w:rsidP="009A28E1">
                  <w:pPr>
                    <w:pStyle w:val="2"/>
                    <w:snapToGrid w:val="0"/>
                    <w:spacing w:before="0" w:after="0"/>
                    <w:ind w:firstLine="82"/>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бюджет г. Югорска</w:t>
                  </w:r>
                </w:p>
              </w:tc>
              <w:tc>
                <w:tcPr>
                  <w:tcW w:w="2721" w:type="dxa"/>
                </w:tcPr>
                <w:p w:rsidR="006506B9" w:rsidRPr="00FD5F88" w:rsidRDefault="006506B9" w:rsidP="009A28E1">
                  <w:pPr>
                    <w:pStyle w:val="2"/>
                    <w:snapToGrid w:val="0"/>
                    <w:spacing w:before="0" w:after="0"/>
                    <w:jc w:val="both"/>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Информирование населения о проекте</w:t>
                  </w:r>
                </w:p>
              </w:tc>
            </w:tr>
            <w:tr w:rsidR="006506B9" w:rsidRPr="00FD5F88" w:rsidTr="004B1339">
              <w:trPr>
                <w:trHeight w:val="55"/>
              </w:trPr>
              <w:tc>
                <w:tcPr>
                  <w:tcW w:w="563" w:type="dxa"/>
                </w:tcPr>
                <w:p w:rsidR="006506B9" w:rsidRPr="00FD5F88" w:rsidRDefault="006506B9" w:rsidP="009A28E1">
                  <w:pPr>
                    <w:snapToGrid w:val="0"/>
                    <w:spacing w:after="0" w:line="240" w:lineRule="auto"/>
                    <w:rPr>
                      <w:rFonts w:ascii="Times New Roman" w:hAnsi="Times New Roman" w:cs="Times New Roman"/>
                      <w:sz w:val="24"/>
                      <w:szCs w:val="24"/>
                    </w:rPr>
                  </w:pPr>
                </w:p>
              </w:tc>
              <w:tc>
                <w:tcPr>
                  <w:tcW w:w="4389" w:type="dxa"/>
                  <w:gridSpan w:val="2"/>
                </w:tcPr>
                <w:p w:rsidR="006506B9" w:rsidRPr="00FD5F88" w:rsidRDefault="006506B9" w:rsidP="009A28E1">
                  <w:pPr>
                    <w:pStyle w:val="2"/>
                    <w:snapToGrid w:val="0"/>
                    <w:spacing w:before="0" w:after="0"/>
                    <w:jc w:val="both"/>
                    <w:rPr>
                      <w:rFonts w:ascii="Times New Roman" w:hAnsi="Times New Roman" w:cs="Times New Roman"/>
                      <w:i w:val="0"/>
                      <w:iCs w:val="0"/>
                      <w:sz w:val="24"/>
                      <w:szCs w:val="24"/>
                    </w:rPr>
                  </w:pPr>
                  <w:r w:rsidRPr="00FD5F88">
                    <w:rPr>
                      <w:rFonts w:ascii="Times New Roman" w:hAnsi="Times New Roman" w:cs="Times New Roman"/>
                      <w:i w:val="0"/>
                      <w:iCs w:val="0"/>
                      <w:sz w:val="24"/>
                      <w:szCs w:val="24"/>
                    </w:rPr>
                    <w:t>Итого по задаче 6</w:t>
                  </w:r>
                </w:p>
              </w:tc>
              <w:tc>
                <w:tcPr>
                  <w:tcW w:w="1481" w:type="dxa"/>
                </w:tcPr>
                <w:p w:rsidR="006506B9" w:rsidRPr="00FD5F88" w:rsidRDefault="006506B9" w:rsidP="009A28E1">
                  <w:pPr>
                    <w:pStyle w:val="2"/>
                    <w:snapToGrid w:val="0"/>
                    <w:spacing w:before="0" w:after="0"/>
                    <w:ind w:firstLine="82"/>
                    <w:rPr>
                      <w:rFonts w:ascii="Times New Roman" w:hAnsi="Times New Roman" w:cs="Times New Roman"/>
                      <w:b w:val="0"/>
                      <w:bCs w:val="0"/>
                      <w:i w:val="0"/>
                      <w:iCs w:val="0"/>
                      <w:sz w:val="24"/>
                      <w:szCs w:val="24"/>
                    </w:rPr>
                  </w:pPr>
                </w:p>
              </w:tc>
              <w:tc>
                <w:tcPr>
                  <w:tcW w:w="990" w:type="dxa"/>
                </w:tcPr>
                <w:p w:rsidR="006506B9" w:rsidRPr="00FD5F88" w:rsidRDefault="006506B9" w:rsidP="009A28E1">
                  <w:pPr>
                    <w:pStyle w:val="2"/>
                    <w:snapToGrid w:val="0"/>
                    <w:spacing w:before="0" w:after="0"/>
                    <w:ind w:firstLine="82"/>
                    <w:rPr>
                      <w:rFonts w:ascii="Times New Roman" w:hAnsi="Times New Roman" w:cs="Times New Roman"/>
                      <w:b w:val="0"/>
                      <w:bCs w:val="0"/>
                      <w:i w:val="0"/>
                      <w:iCs w:val="0"/>
                      <w:sz w:val="24"/>
                      <w:szCs w:val="24"/>
                    </w:rPr>
                  </w:pPr>
                </w:p>
              </w:tc>
              <w:tc>
                <w:tcPr>
                  <w:tcW w:w="931" w:type="dxa"/>
                </w:tcPr>
                <w:p w:rsidR="006506B9" w:rsidRPr="00FD5F88" w:rsidRDefault="006506B9" w:rsidP="009A28E1">
                  <w:pPr>
                    <w:pStyle w:val="2"/>
                    <w:snapToGrid w:val="0"/>
                    <w:spacing w:before="0" w:after="0"/>
                    <w:ind w:firstLine="82"/>
                    <w:jc w:val="center"/>
                    <w:rPr>
                      <w:rFonts w:ascii="Times New Roman" w:hAnsi="Times New Roman" w:cs="Times New Roman"/>
                      <w:i w:val="0"/>
                      <w:iCs w:val="0"/>
                      <w:sz w:val="24"/>
                      <w:szCs w:val="24"/>
                    </w:rPr>
                  </w:pPr>
                  <w:r w:rsidRPr="00FD5F88">
                    <w:rPr>
                      <w:rFonts w:ascii="Times New Roman" w:hAnsi="Times New Roman" w:cs="Times New Roman"/>
                      <w:i w:val="0"/>
                      <w:iCs w:val="0"/>
                      <w:sz w:val="24"/>
                      <w:szCs w:val="24"/>
                    </w:rPr>
                    <w:t>2076,0</w:t>
                  </w:r>
                </w:p>
              </w:tc>
              <w:tc>
                <w:tcPr>
                  <w:tcW w:w="900" w:type="dxa"/>
                </w:tcPr>
                <w:p w:rsidR="006506B9" w:rsidRPr="00FD5F88" w:rsidRDefault="006506B9" w:rsidP="009A28E1">
                  <w:pPr>
                    <w:pStyle w:val="2"/>
                    <w:snapToGrid w:val="0"/>
                    <w:spacing w:before="0" w:after="0"/>
                    <w:ind w:firstLine="82"/>
                    <w:jc w:val="center"/>
                    <w:rPr>
                      <w:rFonts w:ascii="Times New Roman" w:hAnsi="Times New Roman" w:cs="Times New Roman"/>
                      <w:i w:val="0"/>
                      <w:iCs w:val="0"/>
                      <w:sz w:val="24"/>
                      <w:szCs w:val="24"/>
                    </w:rPr>
                  </w:pPr>
                  <w:r w:rsidRPr="00FD5F88">
                    <w:rPr>
                      <w:rFonts w:ascii="Times New Roman" w:hAnsi="Times New Roman" w:cs="Times New Roman"/>
                      <w:i w:val="0"/>
                      <w:iCs w:val="0"/>
                      <w:sz w:val="24"/>
                      <w:szCs w:val="24"/>
                    </w:rPr>
                    <w:t>692,0</w:t>
                  </w:r>
                </w:p>
              </w:tc>
              <w:tc>
                <w:tcPr>
                  <w:tcW w:w="881" w:type="dxa"/>
                </w:tcPr>
                <w:p w:rsidR="006506B9" w:rsidRPr="00FD5F88" w:rsidRDefault="006506B9" w:rsidP="009A28E1">
                  <w:pPr>
                    <w:pStyle w:val="2"/>
                    <w:snapToGrid w:val="0"/>
                    <w:spacing w:before="0" w:after="0"/>
                    <w:ind w:firstLine="82"/>
                    <w:jc w:val="center"/>
                    <w:rPr>
                      <w:rFonts w:ascii="Times New Roman" w:hAnsi="Times New Roman" w:cs="Times New Roman"/>
                      <w:i w:val="0"/>
                      <w:iCs w:val="0"/>
                      <w:sz w:val="24"/>
                      <w:szCs w:val="24"/>
                    </w:rPr>
                  </w:pPr>
                  <w:r w:rsidRPr="00FD5F88">
                    <w:rPr>
                      <w:rFonts w:ascii="Times New Roman" w:hAnsi="Times New Roman" w:cs="Times New Roman"/>
                      <w:i w:val="0"/>
                      <w:iCs w:val="0"/>
                      <w:sz w:val="24"/>
                      <w:szCs w:val="24"/>
                    </w:rPr>
                    <w:t>692,0</w:t>
                  </w:r>
                </w:p>
              </w:tc>
              <w:tc>
                <w:tcPr>
                  <w:tcW w:w="912" w:type="dxa"/>
                </w:tcPr>
                <w:p w:rsidR="006506B9" w:rsidRPr="00FD5F88" w:rsidRDefault="006506B9" w:rsidP="009A28E1">
                  <w:pPr>
                    <w:pStyle w:val="2"/>
                    <w:snapToGrid w:val="0"/>
                    <w:spacing w:before="0" w:after="0"/>
                    <w:ind w:firstLine="82"/>
                    <w:jc w:val="center"/>
                    <w:rPr>
                      <w:rFonts w:ascii="Times New Roman" w:hAnsi="Times New Roman" w:cs="Times New Roman"/>
                      <w:i w:val="0"/>
                      <w:iCs w:val="0"/>
                      <w:sz w:val="24"/>
                      <w:szCs w:val="24"/>
                    </w:rPr>
                  </w:pPr>
                  <w:r w:rsidRPr="00FD5F88">
                    <w:rPr>
                      <w:rFonts w:ascii="Times New Roman" w:hAnsi="Times New Roman" w:cs="Times New Roman"/>
                      <w:i w:val="0"/>
                      <w:iCs w:val="0"/>
                      <w:sz w:val="24"/>
                      <w:szCs w:val="24"/>
                    </w:rPr>
                    <w:t>692,0</w:t>
                  </w:r>
                </w:p>
              </w:tc>
              <w:tc>
                <w:tcPr>
                  <w:tcW w:w="1388" w:type="dxa"/>
                </w:tcPr>
                <w:p w:rsidR="006506B9" w:rsidRPr="00FD5F88" w:rsidRDefault="006506B9" w:rsidP="009A28E1">
                  <w:pPr>
                    <w:pStyle w:val="2"/>
                    <w:snapToGrid w:val="0"/>
                    <w:spacing w:before="0" w:after="0"/>
                    <w:ind w:firstLine="82"/>
                    <w:rPr>
                      <w:rFonts w:ascii="Times New Roman" w:hAnsi="Times New Roman" w:cs="Times New Roman"/>
                      <w:b w:val="0"/>
                      <w:bCs w:val="0"/>
                      <w:i w:val="0"/>
                      <w:iCs w:val="0"/>
                      <w:sz w:val="24"/>
                      <w:szCs w:val="24"/>
                    </w:rPr>
                  </w:pPr>
                </w:p>
              </w:tc>
              <w:tc>
                <w:tcPr>
                  <w:tcW w:w="2721" w:type="dxa"/>
                </w:tcPr>
                <w:p w:rsidR="006506B9" w:rsidRPr="00FD5F88" w:rsidRDefault="006506B9" w:rsidP="009A28E1">
                  <w:pPr>
                    <w:pStyle w:val="2"/>
                    <w:snapToGrid w:val="0"/>
                    <w:spacing w:before="0" w:after="0"/>
                    <w:jc w:val="both"/>
                    <w:rPr>
                      <w:rFonts w:ascii="Times New Roman" w:hAnsi="Times New Roman" w:cs="Times New Roman"/>
                      <w:b w:val="0"/>
                      <w:bCs w:val="0"/>
                      <w:i w:val="0"/>
                      <w:iCs w:val="0"/>
                      <w:sz w:val="24"/>
                      <w:szCs w:val="24"/>
                    </w:rPr>
                  </w:pPr>
                </w:p>
              </w:tc>
            </w:tr>
            <w:tr w:rsidR="006506B9" w:rsidRPr="00FD5F88" w:rsidTr="004B1339">
              <w:trPr>
                <w:trHeight w:val="242"/>
              </w:trPr>
              <w:tc>
                <w:tcPr>
                  <w:tcW w:w="563" w:type="dxa"/>
                </w:tcPr>
                <w:p w:rsidR="006506B9" w:rsidRPr="00FD5F88" w:rsidRDefault="006506B9" w:rsidP="009A28E1">
                  <w:pPr>
                    <w:snapToGrid w:val="0"/>
                    <w:spacing w:after="0" w:line="240" w:lineRule="auto"/>
                    <w:rPr>
                      <w:rFonts w:ascii="Times New Roman" w:hAnsi="Times New Roman" w:cs="Times New Roman"/>
                      <w:sz w:val="24"/>
                      <w:szCs w:val="24"/>
                    </w:rPr>
                  </w:pPr>
                </w:p>
              </w:tc>
              <w:tc>
                <w:tcPr>
                  <w:tcW w:w="4389" w:type="dxa"/>
                  <w:gridSpan w:val="2"/>
                </w:tcPr>
                <w:p w:rsidR="006506B9" w:rsidRPr="00FD5F88" w:rsidRDefault="006506B9" w:rsidP="009A28E1">
                  <w:pPr>
                    <w:pStyle w:val="2"/>
                    <w:snapToGrid w:val="0"/>
                    <w:spacing w:before="0" w:after="0"/>
                    <w:jc w:val="both"/>
                    <w:rPr>
                      <w:rFonts w:ascii="Times New Roman" w:hAnsi="Times New Roman" w:cs="Times New Roman"/>
                      <w:i w:val="0"/>
                      <w:iCs w:val="0"/>
                      <w:sz w:val="24"/>
                      <w:szCs w:val="24"/>
                    </w:rPr>
                  </w:pPr>
                  <w:r w:rsidRPr="00FD5F88">
                    <w:rPr>
                      <w:rFonts w:ascii="Times New Roman" w:hAnsi="Times New Roman" w:cs="Times New Roman"/>
                      <w:i w:val="0"/>
                      <w:iCs w:val="0"/>
                      <w:sz w:val="24"/>
                      <w:szCs w:val="24"/>
                    </w:rPr>
                    <w:t>Всего по Программе</w:t>
                  </w:r>
                </w:p>
              </w:tc>
              <w:tc>
                <w:tcPr>
                  <w:tcW w:w="1481" w:type="dxa"/>
                </w:tcPr>
                <w:p w:rsidR="006506B9" w:rsidRPr="00FD5F88" w:rsidRDefault="006506B9" w:rsidP="009A28E1">
                  <w:pPr>
                    <w:pStyle w:val="2"/>
                    <w:snapToGrid w:val="0"/>
                    <w:spacing w:before="0" w:after="0"/>
                    <w:ind w:firstLine="82"/>
                    <w:rPr>
                      <w:rFonts w:ascii="Times New Roman" w:hAnsi="Times New Roman" w:cs="Times New Roman"/>
                      <w:b w:val="0"/>
                      <w:bCs w:val="0"/>
                      <w:i w:val="0"/>
                      <w:iCs w:val="0"/>
                      <w:color w:val="FF0000"/>
                      <w:sz w:val="24"/>
                      <w:szCs w:val="24"/>
                    </w:rPr>
                  </w:pPr>
                </w:p>
              </w:tc>
              <w:tc>
                <w:tcPr>
                  <w:tcW w:w="990" w:type="dxa"/>
                </w:tcPr>
                <w:p w:rsidR="006506B9" w:rsidRPr="00FD5F88" w:rsidRDefault="006506B9" w:rsidP="009A28E1">
                  <w:pPr>
                    <w:pStyle w:val="2"/>
                    <w:snapToGrid w:val="0"/>
                    <w:spacing w:before="0" w:after="0"/>
                    <w:ind w:firstLine="82"/>
                    <w:rPr>
                      <w:rFonts w:ascii="Times New Roman" w:hAnsi="Times New Roman" w:cs="Times New Roman"/>
                      <w:b w:val="0"/>
                      <w:bCs w:val="0"/>
                      <w:i w:val="0"/>
                      <w:iCs w:val="0"/>
                      <w:color w:val="FF0000"/>
                      <w:sz w:val="24"/>
                      <w:szCs w:val="24"/>
                    </w:rPr>
                  </w:pPr>
                </w:p>
              </w:tc>
              <w:tc>
                <w:tcPr>
                  <w:tcW w:w="931" w:type="dxa"/>
                </w:tcPr>
                <w:p w:rsidR="006506B9" w:rsidRPr="00FD5F88" w:rsidRDefault="006506B9" w:rsidP="009A28E1">
                  <w:pPr>
                    <w:pStyle w:val="2"/>
                    <w:snapToGrid w:val="0"/>
                    <w:spacing w:before="0" w:after="0"/>
                    <w:ind w:firstLine="82"/>
                    <w:jc w:val="center"/>
                    <w:rPr>
                      <w:rFonts w:ascii="Times New Roman" w:hAnsi="Times New Roman" w:cs="Times New Roman"/>
                      <w:i w:val="0"/>
                      <w:iCs w:val="0"/>
                      <w:sz w:val="24"/>
                      <w:szCs w:val="24"/>
                    </w:rPr>
                  </w:pPr>
                  <w:r w:rsidRPr="00FD5F88">
                    <w:rPr>
                      <w:rFonts w:ascii="Times New Roman" w:hAnsi="Times New Roman" w:cs="Times New Roman"/>
                      <w:i w:val="0"/>
                      <w:iCs w:val="0"/>
                      <w:sz w:val="24"/>
                      <w:szCs w:val="24"/>
                    </w:rPr>
                    <w:t>5 931,9</w:t>
                  </w:r>
                </w:p>
              </w:tc>
              <w:tc>
                <w:tcPr>
                  <w:tcW w:w="900" w:type="dxa"/>
                </w:tcPr>
                <w:p w:rsidR="006506B9" w:rsidRPr="00FD5F88" w:rsidRDefault="006506B9" w:rsidP="009A28E1">
                  <w:pPr>
                    <w:pStyle w:val="2"/>
                    <w:snapToGrid w:val="0"/>
                    <w:spacing w:before="0" w:after="0"/>
                    <w:ind w:firstLine="82"/>
                    <w:jc w:val="center"/>
                    <w:rPr>
                      <w:rFonts w:ascii="Times New Roman" w:hAnsi="Times New Roman" w:cs="Times New Roman"/>
                      <w:i w:val="0"/>
                      <w:iCs w:val="0"/>
                      <w:sz w:val="24"/>
                      <w:szCs w:val="24"/>
                    </w:rPr>
                  </w:pPr>
                  <w:r w:rsidRPr="00FD5F88">
                    <w:rPr>
                      <w:rFonts w:ascii="Times New Roman" w:hAnsi="Times New Roman" w:cs="Times New Roman"/>
                      <w:i w:val="0"/>
                      <w:iCs w:val="0"/>
                      <w:sz w:val="24"/>
                      <w:szCs w:val="24"/>
                    </w:rPr>
                    <w:t>2 310,0</w:t>
                  </w:r>
                </w:p>
              </w:tc>
              <w:tc>
                <w:tcPr>
                  <w:tcW w:w="881" w:type="dxa"/>
                </w:tcPr>
                <w:p w:rsidR="006506B9" w:rsidRPr="00FD5F88" w:rsidRDefault="006506B9" w:rsidP="009A28E1">
                  <w:pPr>
                    <w:pStyle w:val="2"/>
                    <w:snapToGrid w:val="0"/>
                    <w:spacing w:before="0" w:after="0"/>
                    <w:ind w:firstLine="82"/>
                    <w:jc w:val="center"/>
                    <w:rPr>
                      <w:rFonts w:ascii="Times New Roman" w:hAnsi="Times New Roman" w:cs="Times New Roman"/>
                      <w:i w:val="0"/>
                      <w:iCs w:val="0"/>
                      <w:sz w:val="24"/>
                      <w:szCs w:val="24"/>
                    </w:rPr>
                  </w:pPr>
                  <w:r w:rsidRPr="00FD5F88">
                    <w:rPr>
                      <w:rFonts w:ascii="Times New Roman" w:hAnsi="Times New Roman" w:cs="Times New Roman"/>
                      <w:i w:val="0"/>
                      <w:iCs w:val="0"/>
                      <w:sz w:val="24"/>
                      <w:szCs w:val="24"/>
                    </w:rPr>
                    <w:t>1 809,2</w:t>
                  </w:r>
                </w:p>
              </w:tc>
              <w:tc>
                <w:tcPr>
                  <w:tcW w:w="912" w:type="dxa"/>
                </w:tcPr>
                <w:p w:rsidR="006506B9" w:rsidRPr="00FD5F88" w:rsidRDefault="006506B9" w:rsidP="009A28E1">
                  <w:pPr>
                    <w:pStyle w:val="2"/>
                    <w:snapToGrid w:val="0"/>
                    <w:spacing w:before="0" w:after="0"/>
                    <w:ind w:firstLine="82"/>
                    <w:jc w:val="center"/>
                    <w:rPr>
                      <w:rFonts w:ascii="Times New Roman" w:hAnsi="Times New Roman" w:cs="Times New Roman"/>
                      <w:i w:val="0"/>
                      <w:iCs w:val="0"/>
                      <w:sz w:val="24"/>
                      <w:szCs w:val="24"/>
                    </w:rPr>
                  </w:pPr>
                  <w:r w:rsidRPr="00FD5F88">
                    <w:rPr>
                      <w:rFonts w:ascii="Times New Roman" w:hAnsi="Times New Roman" w:cs="Times New Roman"/>
                      <w:i w:val="0"/>
                      <w:iCs w:val="0"/>
                      <w:sz w:val="24"/>
                      <w:szCs w:val="24"/>
                    </w:rPr>
                    <w:t>1 812,7</w:t>
                  </w:r>
                </w:p>
              </w:tc>
              <w:tc>
                <w:tcPr>
                  <w:tcW w:w="1388" w:type="dxa"/>
                </w:tcPr>
                <w:p w:rsidR="006506B9" w:rsidRPr="00FD5F88" w:rsidRDefault="006506B9" w:rsidP="009A28E1">
                  <w:pPr>
                    <w:pStyle w:val="2"/>
                    <w:snapToGrid w:val="0"/>
                    <w:spacing w:before="0" w:after="0"/>
                    <w:ind w:firstLine="82"/>
                    <w:rPr>
                      <w:rFonts w:ascii="Times New Roman" w:hAnsi="Times New Roman" w:cs="Times New Roman"/>
                      <w:b w:val="0"/>
                      <w:bCs w:val="0"/>
                      <w:i w:val="0"/>
                      <w:iCs w:val="0"/>
                      <w:sz w:val="24"/>
                      <w:szCs w:val="24"/>
                    </w:rPr>
                  </w:pPr>
                </w:p>
              </w:tc>
              <w:tc>
                <w:tcPr>
                  <w:tcW w:w="2721" w:type="dxa"/>
                </w:tcPr>
                <w:p w:rsidR="006506B9" w:rsidRPr="00FD5F88" w:rsidRDefault="006506B9" w:rsidP="009A28E1">
                  <w:pPr>
                    <w:pStyle w:val="2"/>
                    <w:snapToGrid w:val="0"/>
                    <w:spacing w:before="0" w:after="0"/>
                    <w:jc w:val="both"/>
                    <w:rPr>
                      <w:rFonts w:ascii="Times New Roman" w:hAnsi="Times New Roman" w:cs="Times New Roman"/>
                      <w:b w:val="0"/>
                      <w:bCs w:val="0"/>
                      <w:i w:val="0"/>
                      <w:iCs w:val="0"/>
                      <w:sz w:val="24"/>
                      <w:szCs w:val="24"/>
                    </w:rPr>
                  </w:pPr>
                </w:p>
              </w:tc>
            </w:tr>
            <w:tr w:rsidR="006506B9" w:rsidRPr="00FD5F88" w:rsidTr="004B1339">
              <w:trPr>
                <w:trHeight w:val="222"/>
              </w:trPr>
              <w:tc>
                <w:tcPr>
                  <w:tcW w:w="563" w:type="dxa"/>
                </w:tcPr>
                <w:p w:rsidR="006506B9" w:rsidRPr="00FD5F88" w:rsidRDefault="006506B9" w:rsidP="009A28E1">
                  <w:pPr>
                    <w:snapToGrid w:val="0"/>
                    <w:spacing w:after="0" w:line="240" w:lineRule="auto"/>
                    <w:rPr>
                      <w:rFonts w:ascii="Times New Roman" w:hAnsi="Times New Roman" w:cs="Times New Roman"/>
                      <w:sz w:val="24"/>
                      <w:szCs w:val="24"/>
                    </w:rPr>
                  </w:pPr>
                </w:p>
              </w:tc>
              <w:tc>
                <w:tcPr>
                  <w:tcW w:w="4389" w:type="dxa"/>
                  <w:gridSpan w:val="2"/>
                </w:tcPr>
                <w:p w:rsidR="006506B9" w:rsidRPr="00FD5F88" w:rsidRDefault="006506B9" w:rsidP="009A28E1">
                  <w:pPr>
                    <w:pStyle w:val="2"/>
                    <w:snapToGrid w:val="0"/>
                    <w:spacing w:before="0" w:after="0"/>
                    <w:jc w:val="both"/>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в том числе городской бюджет</w:t>
                  </w:r>
                </w:p>
              </w:tc>
              <w:tc>
                <w:tcPr>
                  <w:tcW w:w="1481" w:type="dxa"/>
                </w:tcPr>
                <w:p w:rsidR="006506B9" w:rsidRPr="00FD5F88" w:rsidRDefault="006506B9" w:rsidP="009A28E1">
                  <w:pPr>
                    <w:pStyle w:val="2"/>
                    <w:snapToGrid w:val="0"/>
                    <w:spacing w:before="0" w:after="0"/>
                    <w:ind w:firstLine="82"/>
                    <w:rPr>
                      <w:rFonts w:ascii="Times New Roman" w:hAnsi="Times New Roman" w:cs="Times New Roman"/>
                      <w:b w:val="0"/>
                      <w:bCs w:val="0"/>
                      <w:i w:val="0"/>
                      <w:iCs w:val="0"/>
                      <w:color w:val="FF0000"/>
                      <w:sz w:val="24"/>
                      <w:szCs w:val="24"/>
                    </w:rPr>
                  </w:pPr>
                </w:p>
              </w:tc>
              <w:tc>
                <w:tcPr>
                  <w:tcW w:w="990" w:type="dxa"/>
                </w:tcPr>
                <w:p w:rsidR="006506B9" w:rsidRPr="00FD5F88" w:rsidRDefault="006506B9" w:rsidP="009A28E1">
                  <w:pPr>
                    <w:pStyle w:val="2"/>
                    <w:snapToGrid w:val="0"/>
                    <w:spacing w:before="0" w:after="0"/>
                    <w:ind w:firstLine="82"/>
                    <w:rPr>
                      <w:rFonts w:ascii="Times New Roman" w:hAnsi="Times New Roman" w:cs="Times New Roman"/>
                      <w:b w:val="0"/>
                      <w:bCs w:val="0"/>
                      <w:i w:val="0"/>
                      <w:iCs w:val="0"/>
                      <w:color w:val="FF0000"/>
                      <w:sz w:val="24"/>
                      <w:szCs w:val="24"/>
                    </w:rPr>
                  </w:pPr>
                </w:p>
              </w:tc>
              <w:tc>
                <w:tcPr>
                  <w:tcW w:w="931" w:type="dxa"/>
                </w:tcPr>
                <w:p w:rsidR="006506B9" w:rsidRPr="00FD5F88" w:rsidRDefault="006506B9" w:rsidP="009A28E1">
                  <w:pPr>
                    <w:pStyle w:val="2"/>
                    <w:snapToGrid w:val="0"/>
                    <w:spacing w:before="0" w:after="0"/>
                    <w:ind w:firstLine="82"/>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5 931,9</w:t>
                  </w:r>
                </w:p>
              </w:tc>
              <w:tc>
                <w:tcPr>
                  <w:tcW w:w="900" w:type="dxa"/>
                </w:tcPr>
                <w:p w:rsidR="006506B9" w:rsidRPr="00FD5F88" w:rsidRDefault="006506B9" w:rsidP="009A28E1">
                  <w:pPr>
                    <w:pStyle w:val="2"/>
                    <w:snapToGrid w:val="0"/>
                    <w:spacing w:before="0" w:after="0"/>
                    <w:ind w:firstLine="82"/>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2 310,0</w:t>
                  </w:r>
                </w:p>
              </w:tc>
              <w:tc>
                <w:tcPr>
                  <w:tcW w:w="881" w:type="dxa"/>
                </w:tcPr>
                <w:p w:rsidR="006506B9" w:rsidRPr="00FD5F88" w:rsidRDefault="006506B9" w:rsidP="009A28E1">
                  <w:pPr>
                    <w:pStyle w:val="2"/>
                    <w:snapToGrid w:val="0"/>
                    <w:spacing w:before="0" w:after="0"/>
                    <w:ind w:firstLine="82"/>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1 809,2</w:t>
                  </w:r>
                </w:p>
              </w:tc>
              <w:tc>
                <w:tcPr>
                  <w:tcW w:w="912" w:type="dxa"/>
                </w:tcPr>
                <w:p w:rsidR="006506B9" w:rsidRPr="00FD5F88" w:rsidRDefault="006506B9" w:rsidP="009A28E1">
                  <w:pPr>
                    <w:pStyle w:val="2"/>
                    <w:snapToGrid w:val="0"/>
                    <w:spacing w:before="0" w:after="0"/>
                    <w:ind w:firstLine="82"/>
                    <w:jc w:val="center"/>
                    <w:rPr>
                      <w:rFonts w:ascii="Times New Roman" w:hAnsi="Times New Roman" w:cs="Times New Roman"/>
                      <w:b w:val="0"/>
                      <w:bCs w:val="0"/>
                      <w:i w:val="0"/>
                      <w:iCs w:val="0"/>
                      <w:sz w:val="24"/>
                      <w:szCs w:val="24"/>
                    </w:rPr>
                  </w:pPr>
                  <w:r w:rsidRPr="00FD5F88">
                    <w:rPr>
                      <w:rFonts w:ascii="Times New Roman" w:hAnsi="Times New Roman" w:cs="Times New Roman"/>
                      <w:b w:val="0"/>
                      <w:bCs w:val="0"/>
                      <w:i w:val="0"/>
                      <w:iCs w:val="0"/>
                      <w:sz w:val="24"/>
                      <w:szCs w:val="24"/>
                    </w:rPr>
                    <w:t>1 812,7</w:t>
                  </w:r>
                </w:p>
              </w:tc>
              <w:tc>
                <w:tcPr>
                  <w:tcW w:w="1388" w:type="dxa"/>
                </w:tcPr>
                <w:p w:rsidR="006506B9" w:rsidRPr="00FD5F88" w:rsidRDefault="006506B9" w:rsidP="009A28E1">
                  <w:pPr>
                    <w:pStyle w:val="2"/>
                    <w:snapToGrid w:val="0"/>
                    <w:spacing w:before="0" w:after="0"/>
                    <w:ind w:firstLine="82"/>
                    <w:rPr>
                      <w:rFonts w:ascii="Times New Roman" w:hAnsi="Times New Roman" w:cs="Times New Roman"/>
                      <w:b w:val="0"/>
                      <w:bCs w:val="0"/>
                      <w:i w:val="0"/>
                      <w:iCs w:val="0"/>
                      <w:sz w:val="24"/>
                      <w:szCs w:val="24"/>
                    </w:rPr>
                  </w:pPr>
                </w:p>
              </w:tc>
              <w:tc>
                <w:tcPr>
                  <w:tcW w:w="2721" w:type="dxa"/>
                </w:tcPr>
                <w:p w:rsidR="006506B9" w:rsidRPr="00FD5F88" w:rsidRDefault="006506B9" w:rsidP="009A28E1">
                  <w:pPr>
                    <w:pStyle w:val="2"/>
                    <w:snapToGrid w:val="0"/>
                    <w:spacing w:before="0" w:after="0"/>
                    <w:rPr>
                      <w:rFonts w:ascii="Times New Roman" w:hAnsi="Times New Roman" w:cs="Times New Roman"/>
                      <w:b w:val="0"/>
                      <w:bCs w:val="0"/>
                      <w:i w:val="0"/>
                      <w:iCs w:val="0"/>
                      <w:sz w:val="24"/>
                      <w:szCs w:val="24"/>
                    </w:rPr>
                  </w:pPr>
                </w:p>
              </w:tc>
            </w:tr>
          </w:tbl>
          <w:p w:rsidR="006506B9" w:rsidRPr="00FD5F88" w:rsidRDefault="006506B9" w:rsidP="009A28E1">
            <w:pPr>
              <w:snapToGrid w:val="0"/>
              <w:spacing w:after="0" w:line="240" w:lineRule="auto"/>
              <w:rPr>
                <w:rFonts w:ascii="Times New Roman" w:hAnsi="Times New Roman" w:cs="Times New Roman"/>
                <w:sz w:val="24"/>
                <w:szCs w:val="24"/>
              </w:rPr>
            </w:pPr>
          </w:p>
        </w:tc>
      </w:tr>
      <w:tr w:rsidR="004B1339" w:rsidRPr="00FD5F88" w:rsidTr="004B1339">
        <w:trPr>
          <w:trHeight w:val="899"/>
        </w:trPr>
        <w:tc>
          <w:tcPr>
            <w:tcW w:w="15307" w:type="dxa"/>
          </w:tcPr>
          <w:p w:rsidR="004B1339" w:rsidRPr="00FD5F88" w:rsidRDefault="004B1339" w:rsidP="009A28E1">
            <w:pPr>
              <w:pStyle w:val="2"/>
              <w:suppressAutoHyphens/>
              <w:snapToGrid w:val="0"/>
              <w:spacing w:before="0" w:after="0"/>
              <w:jc w:val="center"/>
              <w:rPr>
                <w:rFonts w:ascii="Times New Roman" w:hAnsi="Times New Roman" w:cs="Times New Roman"/>
                <w:i w:val="0"/>
                <w:iCs w:val="0"/>
                <w:sz w:val="24"/>
                <w:szCs w:val="24"/>
              </w:rPr>
            </w:pPr>
          </w:p>
        </w:tc>
      </w:tr>
    </w:tbl>
    <w:p w:rsidR="006506B9" w:rsidRDefault="006506B9" w:rsidP="009A28E1">
      <w:pPr>
        <w:snapToGrid w:val="0"/>
        <w:spacing w:after="0" w:line="240" w:lineRule="auto"/>
        <w:rPr>
          <w:b/>
          <w:bCs/>
        </w:rPr>
      </w:pPr>
    </w:p>
    <w:p w:rsidR="004B1339" w:rsidRDefault="004B1339" w:rsidP="009A28E1">
      <w:pPr>
        <w:snapToGrid w:val="0"/>
        <w:spacing w:after="0" w:line="240" w:lineRule="auto"/>
        <w:rPr>
          <w:b/>
          <w:bCs/>
        </w:rPr>
      </w:pPr>
    </w:p>
    <w:p w:rsidR="004B1339" w:rsidRDefault="004B1339" w:rsidP="009A28E1">
      <w:pPr>
        <w:snapToGrid w:val="0"/>
        <w:spacing w:after="0" w:line="240" w:lineRule="auto"/>
        <w:rPr>
          <w:b/>
          <w:bCs/>
        </w:rPr>
      </w:pPr>
    </w:p>
    <w:p w:rsidR="004B1339" w:rsidRPr="00FD5F88" w:rsidRDefault="004B1339" w:rsidP="009A28E1">
      <w:pPr>
        <w:snapToGrid w:val="0"/>
        <w:spacing w:after="0" w:line="240" w:lineRule="auto"/>
        <w:rPr>
          <w:b/>
          <w:bCs/>
        </w:rPr>
        <w:sectPr w:rsidR="004B1339" w:rsidRPr="00FD5F88" w:rsidSect="00AD15FF">
          <w:pgSz w:w="16838" w:h="11906" w:orient="landscape" w:code="9"/>
          <w:pgMar w:top="1134" w:right="397" w:bottom="1134" w:left="851" w:header="709" w:footer="709" w:gutter="0"/>
          <w:cols w:space="708"/>
          <w:docGrid w:linePitch="360"/>
        </w:sectPr>
      </w:pPr>
    </w:p>
    <w:p w:rsidR="006506B9" w:rsidRPr="00FD5F88" w:rsidRDefault="006506B9" w:rsidP="009A28E1">
      <w:pPr>
        <w:pStyle w:val="23"/>
        <w:spacing w:after="0" w:line="240" w:lineRule="auto"/>
        <w:ind w:firstLine="709"/>
        <w:jc w:val="both"/>
      </w:pPr>
      <w:r w:rsidRPr="00FD5F88">
        <w:lastRenderedPageBreak/>
        <w:t xml:space="preserve">Основным результатом реализации приоритетного национального проекта в сфере здравоохранения на территории города Югорска на период 2013-2015 годов является снижение уровня заболеваемости населения города, снижение уровня </w:t>
      </w:r>
      <w:proofErr w:type="spellStart"/>
      <w:r w:rsidRPr="00FD5F88">
        <w:t>инвалидизации</w:t>
      </w:r>
      <w:proofErr w:type="spellEnd"/>
      <w:r w:rsidRPr="00FD5F88">
        <w:t xml:space="preserve"> и смертности трудоспособного населения от управляемых причин. Система показателей, характеризующих результаты реализации долгосрочной целевой программы представлена ниже.</w:t>
      </w:r>
    </w:p>
    <w:p w:rsidR="006506B9" w:rsidRPr="00FD5F88" w:rsidRDefault="006506B9" w:rsidP="009A28E1">
      <w:pPr>
        <w:spacing w:after="0" w:line="240" w:lineRule="auto"/>
        <w:ind w:firstLine="709"/>
        <w:jc w:val="center"/>
        <w:rPr>
          <w:rFonts w:ascii="Times New Roman" w:hAnsi="Times New Roman" w:cs="Times New Roman"/>
          <w:b/>
          <w:bCs/>
          <w:sz w:val="24"/>
          <w:szCs w:val="24"/>
        </w:rPr>
      </w:pPr>
    </w:p>
    <w:p w:rsidR="006506B9" w:rsidRPr="00FD5F88" w:rsidRDefault="006506B9" w:rsidP="009A28E1">
      <w:pPr>
        <w:suppressAutoHyphens/>
        <w:spacing w:after="0" w:line="240" w:lineRule="auto"/>
        <w:jc w:val="center"/>
        <w:rPr>
          <w:rFonts w:ascii="Times New Roman" w:hAnsi="Times New Roman" w:cs="Times New Roman"/>
          <w:b/>
          <w:bCs/>
          <w:sz w:val="24"/>
          <w:szCs w:val="24"/>
          <w:lang w:eastAsia="ar-SA"/>
        </w:rPr>
      </w:pPr>
      <w:r w:rsidRPr="00FD5F88">
        <w:rPr>
          <w:rFonts w:ascii="Times New Roman" w:hAnsi="Times New Roman" w:cs="Times New Roman"/>
          <w:b/>
          <w:bCs/>
          <w:sz w:val="24"/>
          <w:szCs w:val="24"/>
          <w:lang w:eastAsia="ar-SA"/>
        </w:rPr>
        <w:t xml:space="preserve">Система показателей, характеризующих результаты реализации долгосрочной целевой программы </w:t>
      </w:r>
      <w:r w:rsidRPr="00FD5F88">
        <w:rPr>
          <w:rFonts w:ascii="Times New Roman" w:hAnsi="Times New Roman" w:cs="Times New Roman"/>
          <w:b/>
          <w:bCs/>
          <w:sz w:val="24"/>
          <w:szCs w:val="24"/>
        </w:rPr>
        <w:t>«Реализация национального приоритетного проекта в сфере здравоохранения в городе Югорске на 2011-2013 годы и на период до 2015 года» на 2013-2015 годы</w:t>
      </w:r>
    </w:p>
    <w:tbl>
      <w:tblPr>
        <w:tblW w:w="979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tblPr>
      <w:tblGrid>
        <w:gridCol w:w="555"/>
        <w:gridCol w:w="2617"/>
        <w:gridCol w:w="1698"/>
        <w:gridCol w:w="1335"/>
        <w:gridCol w:w="720"/>
        <w:gridCol w:w="795"/>
        <w:gridCol w:w="690"/>
        <w:gridCol w:w="1386"/>
      </w:tblGrid>
      <w:tr w:rsidR="006506B9" w:rsidRPr="00FD5F88" w:rsidTr="004B1339">
        <w:tc>
          <w:tcPr>
            <w:tcW w:w="555" w:type="dxa"/>
            <w:vMerge w:val="restart"/>
          </w:tcPr>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 xml:space="preserve">№ </w:t>
            </w:r>
            <w:proofErr w:type="spellStart"/>
            <w:r w:rsidRPr="00FD5F88">
              <w:rPr>
                <w:rFonts w:ascii="Times New Roman" w:hAnsi="Times New Roman" w:cs="Times New Roman"/>
                <w:sz w:val="24"/>
                <w:szCs w:val="24"/>
                <w:lang w:eastAsia="ar-SA"/>
              </w:rPr>
              <w:t>п</w:t>
            </w:r>
            <w:proofErr w:type="spellEnd"/>
            <w:r w:rsidRPr="00FD5F88">
              <w:rPr>
                <w:rFonts w:ascii="Times New Roman" w:hAnsi="Times New Roman" w:cs="Times New Roman"/>
                <w:sz w:val="24"/>
                <w:szCs w:val="24"/>
                <w:lang w:eastAsia="ar-SA"/>
              </w:rPr>
              <w:t>/</w:t>
            </w:r>
            <w:proofErr w:type="spellStart"/>
            <w:r w:rsidRPr="00FD5F88">
              <w:rPr>
                <w:rFonts w:ascii="Times New Roman" w:hAnsi="Times New Roman" w:cs="Times New Roman"/>
                <w:sz w:val="24"/>
                <w:szCs w:val="24"/>
                <w:lang w:eastAsia="ar-SA"/>
              </w:rPr>
              <w:t>п</w:t>
            </w:r>
            <w:proofErr w:type="spellEnd"/>
          </w:p>
        </w:tc>
        <w:tc>
          <w:tcPr>
            <w:tcW w:w="2617" w:type="dxa"/>
            <w:vMerge w:val="restart"/>
          </w:tcPr>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Наименование показателей результатов</w:t>
            </w:r>
          </w:p>
        </w:tc>
        <w:tc>
          <w:tcPr>
            <w:tcW w:w="1698" w:type="dxa"/>
            <w:vMerge w:val="restart"/>
          </w:tcPr>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Ед. измерения</w:t>
            </w:r>
          </w:p>
        </w:tc>
        <w:tc>
          <w:tcPr>
            <w:tcW w:w="1335" w:type="dxa"/>
            <w:vMerge w:val="restart"/>
          </w:tcPr>
          <w:p w:rsidR="006506B9" w:rsidRPr="00FD5F88" w:rsidRDefault="006506B9" w:rsidP="009A28E1">
            <w:pPr>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Базовый показатель на начало реализации программы</w:t>
            </w:r>
          </w:p>
        </w:tc>
        <w:tc>
          <w:tcPr>
            <w:tcW w:w="2205" w:type="dxa"/>
            <w:gridSpan w:val="3"/>
          </w:tcPr>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 xml:space="preserve">Значение показателя по годам </w:t>
            </w:r>
          </w:p>
        </w:tc>
        <w:tc>
          <w:tcPr>
            <w:tcW w:w="1386" w:type="dxa"/>
            <w:vMerge w:val="restart"/>
          </w:tcPr>
          <w:p w:rsidR="006506B9" w:rsidRPr="00FD5F88" w:rsidRDefault="006506B9" w:rsidP="009A28E1">
            <w:pPr>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Целевое значение показателя на момент окончания действия программы</w:t>
            </w:r>
          </w:p>
        </w:tc>
      </w:tr>
      <w:tr w:rsidR="006506B9" w:rsidRPr="00FD5F88" w:rsidTr="004B1339">
        <w:tc>
          <w:tcPr>
            <w:tcW w:w="555" w:type="dxa"/>
            <w:vMerge/>
          </w:tcPr>
          <w:p w:rsidR="006506B9" w:rsidRPr="00FD5F88" w:rsidRDefault="006506B9" w:rsidP="009A28E1">
            <w:pPr>
              <w:suppressAutoHyphens/>
              <w:spacing w:after="0" w:line="240" w:lineRule="auto"/>
              <w:rPr>
                <w:rFonts w:ascii="Times New Roman" w:hAnsi="Times New Roman" w:cs="Times New Roman"/>
                <w:sz w:val="24"/>
                <w:szCs w:val="24"/>
                <w:lang w:eastAsia="ar-SA"/>
              </w:rPr>
            </w:pPr>
          </w:p>
        </w:tc>
        <w:tc>
          <w:tcPr>
            <w:tcW w:w="2617" w:type="dxa"/>
            <w:vMerge/>
          </w:tcPr>
          <w:p w:rsidR="006506B9" w:rsidRPr="00FD5F88" w:rsidRDefault="006506B9" w:rsidP="009A28E1">
            <w:pPr>
              <w:suppressAutoHyphens/>
              <w:spacing w:after="0" w:line="240" w:lineRule="auto"/>
              <w:rPr>
                <w:rFonts w:ascii="Times New Roman" w:hAnsi="Times New Roman" w:cs="Times New Roman"/>
                <w:sz w:val="24"/>
                <w:szCs w:val="24"/>
                <w:lang w:eastAsia="ar-SA"/>
              </w:rPr>
            </w:pPr>
          </w:p>
        </w:tc>
        <w:tc>
          <w:tcPr>
            <w:tcW w:w="1698" w:type="dxa"/>
            <w:vMerge/>
          </w:tcPr>
          <w:p w:rsidR="006506B9" w:rsidRPr="00FD5F88" w:rsidRDefault="006506B9" w:rsidP="009A28E1">
            <w:pPr>
              <w:suppressAutoHyphens/>
              <w:spacing w:after="0" w:line="240" w:lineRule="auto"/>
              <w:rPr>
                <w:rFonts w:ascii="Times New Roman" w:hAnsi="Times New Roman" w:cs="Times New Roman"/>
                <w:sz w:val="24"/>
                <w:szCs w:val="24"/>
                <w:lang w:eastAsia="ar-SA"/>
              </w:rPr>
            </w:pPr>
          </w:p>
        </w:tc>
        <w:tc>
          <w:tcPr>
            <w:tcW w:w="1335" w:type="dxa"/>
            <w:vMerge/>
          </w:tcPr>
          <w:p w:rsidR="006506B9" w:rsidRPr="00FD5F88" w:rsidRDefault="006506B9" w:rsidP="009A28E1">
            <w:pPr>
              <w:suppressAutoHyphens/>
              <w:spacing w:after="0" w:line="240" w:lineRule="auto"/>
              <w:rPr>
                <w:rFonts w:ascii="Times New Roman" w:hAnsi="Times New Roman" w:cs="Times New Roman"/>
                <w:sz w:val="24"/>
                <w:szCs w:val="24"/>
                <w:lang w:eastAsia="ar-SA"/>
              </w:rPr>
            </w:pPr>
          </w:p>
        </w:tc>
        <w:tc>
          <w:tcPr>
            <w:tcW w:w="720" w:type="dxa"/>
          </w:tcPr>
          <w:p w:rsidR="006506B9" w:rsidRPr="00FD5F88" w:rsidRDefault="006506B9" w:rsidP="009A28E1">
            <w:pPr>
              <w:suppressLineNumbers/>
              <w:suppressAutoHyphens/>
              <w:snapToGrid w:val="0"/>
              <w:spacing w:after="0" w:line="240" w:lineRule="auto"/>
              <w:jc w:val="both"/>
              <w:rPr>
                <w:rFonts w:ascii="Times New Roman" w:hAnsi="Times New Roman" w:cs="Times New Roman"/>
                <w:sz w:val="24"/>
                <w:szCs w:val="24"/>
                <w:lang w:eastAsia="ar-SA"/>
              </w:rPr>
            </w:pPr>
            <w:r w:rsidRPr="00FD5F88">
              <w:rPr>
                <w:rFonts w:ascii="Times New Roman" w:hAnsi="Times New Roman" w:cs="Times New Roman"/>
                <w:sz w:val="24"/>
                <w:szCs w:val="24"/>
                <w:lang w:eastAsia="ar-SA"/>
              </w:rPr>
              <w:t>2013 год</w:t>
            </w:r>
          </w:p>
        </w:tc>
        <w:tc>
          <w:tcPr>
            <w:tcW w:w="795" w:type="dxa"/>
          </w:tcPr>
          <w:p w:rsidR="006506B9" w:rsidRPr="00FD5F88" w:rsidRDefault="006506B9" w:rsidP="009A28E1">
            <w:pPr>
              <w:suppressLineNumbers/>
              <w:suppressAutoHyphens/>
              <w:snapToGrid w:val="0"/>
              <w:spacing w:after="0" w:line="240" w:lineRule="auto"/>
              <w:jc w:val="both"/>
              <w:rPr>
                <w:rFonts w:ascii="Times New Roman" w:hAnsi="Times New Roman" w:cs="Times New Roman"/>
                <w:sz w:val="24"/>
                <w:szCs w:val="24"/>
                <w:lang w:eastAsia="ar-SA"/>
              </w:rPr>
            </w:pPr>
            <w:r w:rsidRPr="00FD5F88">
              <w:rPr>
                <w:rFonts w:ascii="Times New Roman" w:hAnsi="Times New Roman" w:cs="Times New Roman"/>
                <w:sz w:val="24"/>
                <w:szCs w:val="24"/>
                <w:lang w:eastAsia="ar-SA"/>
              </w:rPr>
              <w:t>2014 год</w:t>
            </w:r>
          </w:p>
        </w:tc>
        <w:tc>
          <w:tcPr>
            <w:tcW w:w="690" w:type="dxa"/>
          </w:tcPr>
          <w:p w:rsidR="006506B9" w:rsidRPr="00FD5F88" w:rsidRDefault="006506B9" w:rsidP="009A28E1">
            <w:pPr>
              <w:suppressLineNumbers/>
              <w:suppressAutoHyphens/>
              <w:snapToGrid w:val="0"/>
              <w:spacing w:after="0" w:line="240" w:lineRule="auto"/>
              <w:jc w:val="both"/>
              <w:rPr>
                <w:rFonts w:ascii="Times New Roman" w:hAnsi="Times New Roman" w:cs="Times New Roman"/>
                <w:sz w:val="24"/>
                <w:szCs w:val="24"/>
                <w:lang w:eastAsia="ar-SA"/>
              </w:rPr>
            </w:pPr>
            <w:r w:rsidRPr="00FD5F88">
              <w:rPr>
                <w:rFonts w:ascii="Times New Roman" w:hAnsi="Times New Roman" w:cs="Times New Roman"/>
                <w:sz w:val="24"/>
                <w:szCs w:val="24"/>
                <w:lang w:eastAsia="ar-SA"/>
              </w:rPr>
              <w:t>2015 год</w:t>
            </w:r>
          </w:p>
        </w:tc>
        <w:tc>
          <w:tcPr>
            <w:tcW w:w="1386" w:type="dxa"/>
            <w:vMerge/>
          </w:tcPr>
          <w:p w:rsidR="006506B9" w:rsidRPr="00FD5F88" w:rsidRDefault="006506B9" w:rsidP="009A28E1">
            <w:pPr>
              <w:suppressAutoHyphens/>
              <w:spacing w:after="0" w:line="240" w:lineRule="auto"/>
              <w:rPr>
                <w:rFonts w:ascii="Times New Roman" w:hAnsi="Times New Roman" w:cs="Times New Roman"/>
                <w:sz w:val="24"/>
                <w:szCs w:val="24"/>
                <w:lang w:eastAsia="ar-SA"/>
              </w:rPr>
            </w:pPr>
          </w:p>
        </w:tc>
      </w:tr>
      <w:tr w:rsidR="006506B9" w:rsidRPr="00FD5F88" w:rsidTr="004B1339">
        <w:tc>
          <w:tcPr>
            <w:tcW w:w="555" w:type="dxa"/>
          </w:tcPr>
          <w:p w:rsidR="006506B9" w:rsidRPr="00FD5F88" w:rsidRDefault="005B54CB" w:rsidP="009A28E1">
            <w:pPr>
              <w:suppressLineNumbers/>
              <w:suppressAutoHyphens/>
              <w:snapToGrid w:val="0"/>
              <w:spacing w:after="0" w:line="240" w:lineRule="auto"/>
              <w:jc w:val="both"/>
              <w:rPr>
                <w:rFonts w:ascii="Times New Roman" w:hAnsi="Times New Roman" w:cs="Times New Roman"/>
                <w:sz w:val="24"/>
                <w:szCs w:val="24"/>
                <w:lang w:eastAsia="ar-SA"/>
              </w:rPr>
            </w:pPr>
            <w:r w:rsidRPr="00FD5F88">
              <w:rPr>
                <w:rFonts w:ascii="Times New Roman" w:hAnsi="Times New Roman" w:cs="Times New Roman"/>
                <w:sz w:val="24"/>
                <w:szCs w:val="24"/>
                <w:lang w:eastAsia="ar-SA"/>
              </w:rPr>
              <w:t>1.</w:t>
            </w:r>
          </w:p>
        </w:tc>
        <w:tc>
          <w:tcPr>
            <w:tcW w:w="2617" w:type="dxa"/>
          </w:tcPr>
          <w:p w:rsidR="006506B9" w:rsidRPr="00FD5F88" w:rsidRDefault="006506B9" w:rsidP="009A28E1">
            <w:pPr>
              <w:suppressLineNumbers/>
              <w:suppressAutoHyphens/>
              <w:snapToGrid w:val="0"/>
              <w:spacing w:after="0" w:line="240" w:lineRule="auto"/>
              <w:rPr>
                <w:rFonts w:ascii="Times New Roman" w:hAnsi="Times New Roman" w:cs="Times New Roman"/>
                <w:sz w:val="24"/>
                <w:szCs w:val="24"/>
                <w:lang w:eastAsia="ar-SA"/>
              </w:rPr>
            </w:pPr>
            <w:r w:rsidRPr="00FD5F88">
              <w:rPr>
                <w:rFonts w:ascii="Times New Roman" w:hAnsi="Times New Roman" w:cs="Times New Roman"/>
                <w:sz w:val="24"/>
                <w:szCs w:val="24"/>
                <w:lang w:eastAsia="ar-SA"/>
              </w:rPr>
              <w:t>Первичная заболеваемость,</w:t>
            </w:r>
          </w:p>
          <w:p w:rsidR="006506B9" w:rsidRPr="00FD5F88" w:rsidRDefault="006506B9" w:rsidP="009A28E1">
            <w:pPr>
              <w:suppressLineNumbers/>
              <w:suppressAutoHyphens/>
              <w:snapToGrid w:val="0"/>
              <w:spacing w:after="0" w:line="240" w:lineRule="auto"/>
              <w:rPr>
                <w:rFonts w:ascii="Times New Roman" w:hAnsi="Times New Roman" w:cs="Times New Roman"/>
                <w:sz w:val="24"/>
                <w:szCs w:val="24"/>
                <w:lang w:eastAsia="ar-SA"/>
              </w:rPr>
            </w:pPr>
            <w:r w:rsidRPr="00FD5F88">
              <w:rPr>
                <w:rFonts w:ascii="Times New Roman" w:hAnsi="Times New Roman" w:cs="Times New Roman"/>
                <w:sz w:val="24"/>
                <w:szCs w:val="24"/>
                <w:lang w:eastAsia="ar-SA"/>
              </w:rPr>
              <w:t xml:space="preserve"> в том числе</w:t>
            </w:r>
          </w:p>
          <w:p w:rsidR="006506B9" w:rsidRPr="00FD5F88" w:rsidRDefault="006506B9" w:rsidP="009A28E1">
            <w:pPr>
              <w:suppressLineNumbers/>
              <w:suppressAutoHyphens/>
              <w:spacing w:after="0" w:line="240" w:lineRule="auto"/>
              <w:rPr>
                <w:rFonts w:ascii="Times New Roman" w:hAnsi="Times New Roman" w:cs="Times New Roman"/>
                <w:sz w:val="24"/>
                <w:szCs w:val="24"/>
                <w:lang w:eastAsia="ar-SA"/>
              </w:rPr>
            </w:pPr>
            <w:r w:rsidRPr="00FD5F88">
              <w:rPr>
                <w:rFonts w:ascii="Times New Roman" w:hAnsi="Times New Roman" w:cs="Times New Roman"/>
                <w:sz w:val="24"/>
                <w:szCs w:val="24"/>
                <w:lang w:eastAsia="ar-SA"/>
              </w:rPr>
              <w:t>ВИЧ-инфекцией</w:t>
            </w:r>
          </w:p>
          <w:p w:rsidR="006506B9" w:rsidRPr="00FD5F88" w:rsidRDefault="006506B9" w:rsidP="009A28E1">
            <w:pPr>
              <w:suppressLineNumbers/>
              <w:suppressAutoHyphens/>
              <w:spacing w:after="0" w:line="240" w:lineRule="auto"/>
              <w:rPr>
                <w:rFonts w:ascii="Times New Roman" w:hAnsi="Times New Roman" w:cs="Times New Roman"/>
                <w:sz w:val="24"/>
                <w:szCs w:val="24"/>
                <w:lang w:eastAsia="ar-SA"/>
              </w:rPr>
            </w:pPr>
            <w:r w:rsidRPr="00FD5F88">
              <w:rPr>
                <w:rFonts w:ascii="Times New Roman" w:hAnsi="Times New Roman" w:cs="Times New Roman"/>
                <w:sz w:val="24"/>
                <w:szCs w:val="24"/>
                <w:lang w:eastAsia="ar-SA"/>
              </w:rPr>
              <w:t>активным туберкулезом</w:t>
            </w:r>
          </w:p>
        </w:tc>
        <w:tc>
          <w:tcPr>
            <w:tcW w:w="1698" w:type="dxa"/>
          </w:tcPr>
          <w:p w:rsidR="006506B9" w:rsidRPr="00FD5F88" w:rsidRDefault="006506B9" w:rsidP="009A28E1">
            <w:pPr>
              <w:suppressLineNumbers/>
              <w:suppressAutoHyphens/>
              <w:snapToGrid w:val="0"/>
              <w:spacing w:after="0" w:line="240" w:lineRule="auto"/>
              <w:jc w:val="both"/>
              <w:rPr>
                <w:rFonts w:ascii="Times New Roman" w:hAnsi="Times New Roman" w:cs="Times New Roman"/>
                <w:sz w:val="24"/>
                <w:szCs w:val="24"/>
                <w:lang w:eastAsia="ar-SA"/>
              </w:rPr>
            </w:pPr>
            <w:r w:rsidRPr="00FD5F88">
              <w:rPr>
                <w:rFonts w:ascii="Times New Roman" w:hAnsi="Times New Roman" w:cs="Times New Roman"/>
                <w:sz w:val="24"/>
                <w:szCs w:val="24"/>
                <w:lang w:eastAsia="ar-SA"/>
              </w:rPr>
              <w:t>на 100 000 населения</w:t>
            </w:r>
          </w:p>
        </w:tc>
        <w:tc>
          <w:tcPr>
            <w:tcW w:w="1335" w:type="dxa"/>
          </w:tcPr>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898,4</w:t>
            </w:r>
          </w:p>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p>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50,7</w:t>
            </w:r>
          </w:p>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32,8</w:t>
            </w:r>
          </w:p>
        </w:tc>
        <w:tc>
          <w:tcPr>
            <w:tcW w:w="720" w:type="dxa"/>
          </w:tcPr>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859,2</w:t>
            </w:r>
          </w:p>
          <w:p w:rsidR="006506B9" w:rsidRPr="00FD5F88" w:rsidRDefault="006506B9" w:rsidP="009A28E1">
            <w:pPr>
              <w:suppressLineNumbers/>
              <w:suppressAutoHyphens/>
              <w:spacing w:after="0" w:line="240" w:lineRule="auto"/>
              <w:jc w:val="center"/>
              <w:rPr>
                <w:rFonts w:ascii="Times New Roman" w:hAnsi="Times New Roman" w:cs="Times New Roman"/>
                <w:sz w:val="24"/>
                <w:szCs w:val="24"/>
                <w:lang w:eastAsia="ar-SA"/>
              </w:rPr>
            </w:pPr>
          </w:p>
          <w:p w:rsidR="006506B9" w:rsidRPr="00FD5F88" w:rsidRDefault="006506B9" w:rsidP="009A28E1">
            <w:pPr>
              <w:suppressLineNumbers/>
              <w:suppressAutoHyphens/>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87</w:t>
            </w:r>
          </w:p>
          <w:p w:rsidR="006506B9" w:rsidRPr="00FD5F88" w:rsidRDefault="006506B9" w:rsidP="009A28E1">
            <w:pPr>
              <w:suppressLineNumbers/>
              <w:suppressAutoHyphens/>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39,7</w:t>
            </w:r>
          </w:p>
        </w:tc>
        <w:tc>
          <w:tcPr>
            <w:tcW w:w="795" w:type="dxa"/>
          </w:tcPr>
          <w:p w:rsidR="006506B9" w:rsidRPr="00FD5F88" w:rsidRDefault="006506B9" w:rsidP="009A28E1">
            <w:pPr>
              <w:suppressLineNumbers/>
              <w:suppressAutoHyphens/>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858,8</w:t>
            </w:r>
          </w:p>
          <w:p w:rsidR="006506B9" w:rsidRPr="00FD5F88" w:rsidRDefault="006506B9" w:rsidP="009A28E1">
            <w:pPr>
              <w:suppressLineNumbers/>
              <w:suppressAutoHyphens/>
              <w:spacing w:after="0" w:line="240" w:lineRule="auto"/>
              <w:jc w:val="center"/>
              <w:rPr>
                <w:rFonts w:ascii="Times New Roman" w:hAnsi="Times New Roman" w:cs="Times New Roman"/>
                <w:sz w:val="24"/>
                <w:szCs w:val="24"/>
                <w:lang w:eastAsia="ar-SA"/>
              </w:rPr>
            </w:pPr>
          </w:p>
          <w:p w:rsidR="006506B9" w:rsidRPr="00FD5F88" w:rsidRDefault="006506B9" w:rsidP="009A28E1">
            <w:pPr>
              <w:suppressLineNumbers/>
              <w:suppressAutoHyphens/>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91,5</w:t>
            </w:r>
          </w:p>
          <w:p w:rsidR="006506B9" w:rsidRPr="00FD5F88" w:rsidRDefault="006506B9" w:rsidP="009A28E1">
            <w:pPr>
              <w:suppressLineNumbers/>
              <w:suppressAutoHyphens/>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39,5</w:t>
            </w:r>
          </w:p>
        </w:tc>
        <w:tc>
          <w:tcPr>
            <w:tcW w:w="690" w:type="dxa"/>
          </w:tcPr>
          <w:p w:rsidR="006506B9" w:rsidRPr="00FD5F88" w:rsidRDefault="006506B9" w:rsidP="009A28E1">
            <w:pPr>
              <w:suppressLineNumbers/>
              <w:suppressAutoHyphens/>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856,9</w:t>
            </w:r>
          </w:p>
          <w:p w:rsidR="006506B9" w:rsidRPr="00FD5F88" w:rsidRDefault="006506B9" w:rsidP="009A28E1">
            <w:pPr>
              <w:suppressLineNumbers/>
              <w:suppressAutoHyphens/>
              <w:spacing w:after="0" w:line="240" w:lineRule="auto"/>
              <w:jc w:val="center"/>
              <w:rPr>
                <w:rFonts w:ascii="Times New Roman" w:hAnsi="Times New Roman" w:cs="Times New Roman"/>
                <w:sz w:val="24"/>
                <w:szCs w:val="24"/>
                <w:lang w:eastAsia="ar-SA"/>
              </w:rPr>
            </w:pPr>
          </w:p>
          <w:p w:rsidR="006506B9" w:rsidRPr="00FD5F88" w:rsidRDefault="006506B9" w:rsidP="009A28E1">
            <w:pPr>
              <w:suppressLineNumbers/>
              <w:suppressAutoHyphens/>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100</w:t>
            </w:r>
          </w:p>
          <w:p w:rsidR="006506B9" w:rsidRPr="00FD5F88" w:rsidRDefault="006506B9" w:rsidP="009A28E1">
            <w:pPr>
              <w:suppressLineNumbers/>
              <w:suppressAutoHyphens/>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39,1</w:t>
            </w:r>
          </w:p>
        </w:tc>
        <w:tc>
          <w:tcPr>
            <w:tcW w:w="1386" w:type="dxa"/>
          </w:tcPr>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не более 856,9</w:t>
            </w:r>
          </w:p>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100</w:t>
            </w:r>
          </w:p>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39,1</w:t>
            </w:r>
          </w:p>
        </w:tc>
      </w:tr>
      <w:tr w:rsidR="006506B9" w:rsidRPr="00FD5F88" w:rsidTr="004B1339">
        <w:tc>
          <w:tcPr>
            <w:tcW w:w="555" w:type="dxa"/>
          </w:tcPr>
          <w:p w:rsidR="006506B9" w:rsidRPr="00FD5F88" w:rsidRDefault="005B54CB" w:rsidP="009A28E1">
            <w:pPr>
              <w:suppressLineNumbers/>
              <w:suppressAutoHyphens/>
              <w:snapToGrid w:val="0"/>
              <w:spacing w:after="0" w:line="240" w:lineRule="auto"/>
              <w:jc w:val="both"/>
              <w:rPr>
                <w:rFonts w:ascii="Times New Roman" w:hAnsi="Times New Roman" w:cs="Times New Roman"/>
                <w:sz w:val="24"/>
                <w:szCs w:val="24"/>
                <w:lang w:eastAsia="ar-SA"/>
              </w:rPr>
            </w:pPr>
            <w:r w:rsidRPr="00FD5F88">
              <w:rPr>
                <w:rFonts w:ascii="Times New Roman" w:hAnsi="Times New Roman" w:cs="Times New Roman"/>
                <w:sz w:val="24"/>
                <w:szCs w:val="24"/>
                <w:lang w:eastAsia="ar-SA"/>
              </w:rPr>
              <w:t>2</w:t>
            </w:r>
            <w:r w:rsidR="006506B9" w:rsidRPr="00FD5F88">
              <w:rPr>
                <w:rFonts w:ascii="Times New Roman" w:hAnsi="Times New Roman" w:cs="Times New Roman"/>
                <w:sz w:val="24"/>
                <w:szCs w:val="24"/>
                <w:lang w:eastAsia="ar-SA"/>
              </w:rPr>
              <w:t>.</w:t>
            </w:r>
          </w:p>
        </w:tc>
        <w:tc>
          <w:tcPr>
            <w:tcW w:w="2617" w:type="dxa"/>
          </w:tcPr>
          <w:p w:rsidR="006506B9" w:rsidRPr="00FD5F88" w:rsidRDefault="006506B9" w:rsidP="009A28E1">
            <w:pPr>
              <w:suppressLineNumbers/>
              <w:suppressAutoHyphens/>
              <w:snapToGrid w:val="0"/>
              <w:spacing w:after="0" w:line="240" w:lineRule="auto"/>
              <w:rPr>
                <w:rFonts w:ascii="Times New Roman" w:hAnsi="Times New Roman" w:cs="Times New Roman"/>
                <w:sz w:val="24"/>
                <w:szCs w:val="24"/>
                <w:lang w:eastAsia="ar-SA"/>
              </w:rPr>
            </w:pPr>
            <w:r w:rsidRPr="00FD5F88">
              <w:rPr>
                <w:rFonts w:ascii="Times New Roman" w:hAnsi="Times New Roman" w:cs="Times New Roman"/>
                <w:sz w:val="24"/>
                <w:szCs w:val="24"/>
                <w:lang w:eastAsia="ar-SA"/>
              </w:rPr>
              <w:t xml:space="preserve">Первичная заболеваемость системы кровообращения, в том числе </w:t>
            </w:r>
          </w:p>
          <w:p w:rsidR="006506B9" w:rsidRPr="00FD5F88" w:rsidRDefault="006506B9" w:rsidP="009A28E1">
            <w:pPr>
              <w:suppressLineNumbers/>
              <w:suppressAutoHyphens/>
              <w:snapToGrid w:val="0"/>
              <w:spacing w:after="0" w:line="240" w:lineRule="auto"/>
              <w:rPr>
                <w:rFonts w:ascii="Times New Roman" w:hAnsi="Times New Roman" w:cs="Times New Roman"/>
                <w:sz w:val="24"/>
                <w:szCs w:val="24"/>
                <w:lang w:eastAsia="ar-SA"/>
              </w:rPr>
            </w:pPr>
            <w:r w:rsidRPr="00FD5F88">
              <w:rPr>
                <w:rFonts w:ascii="Times New Roman" w:hAnsi="Times New Roman" w:cs="Times New Roman"/>
                <w:sz w:val="24"/>
                <w:szCs w:val="24"/>
                <w:lang w:eastAsia="ar-SA"/>
              </w:rPr>
              <w:t>- болезни, характеризующиеся повышенным артериальным давлением</w:t>
            </w:r>
          </w:p>
        </w:tc>
        <w:tc>
          <w:tcPr>
            <w:tcW w:w="1698" w:type="dxa"/>
          </w:tcPr>
          <w:p w:rsidR="006506B9" w:rsidRPr="00FD5F88" w:rsidRDefault="006506B9" w:rsidP="009A28E1">
            <w:pPr>
              <w:suppressLineNumbers/>
              <w:suppressAutoHyphens/>
              <w:snapToGrid w:val="0"/>
              <w:spacing w:after="0" w:line="240" w:lineRule="auto"/>
              <w:jc w:val="both"/>
              <w:rPr>
                <w:rFonts w:ascii="Times New Roman" w:hAnsi="Times New Roman" w:cs="Times New Roman"/>
                <w:sz w:val="24"/>
                <w:szCs w:val="24"/>
                <w:lang w:eastAsia="ar-SA"/>
              </w:rPr>
            </w:pPr>
            <w:r w:rsidRPr="00FD5F88">
              <w:rPr>
                <w:rFonts w:ascii="Times New Roman" w:hAnsi="Times New Roman" w:cs="Times New Roman"/>
                <w:sz w:val="24"/>
                <w:szCs w:val="24"/>
                <w:lang w:eastAsia="ar-SA"/>
              </w:rPr>
              <w:t>на 1 000 населения</w:t>
            </w:r>
          </w:p>
        </w:tc>
        <w:tc>
          <w:tcPr>
            <w:tcW w:w="1335" w:type="dxa"/>
          </w:tcPr>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11,3</w:t>
            </w:r>
          </w:p>
          <w:p w:rsidR="006506B9" w:rsidRPr="00FD5F88" w:rsidRDefault="006506B9" w:rsidP="009A28E1">
            <w:pPr>
              <w:suppressLineNumbers/>
              <w:suppressAutoHyphens/>
              <w:snapToGrid w:val="0"/>
              <w:spacing w:after="0" w:line="240" w:lineRule="auto"/>
              <w:jc w:val="both"/>
              <w:rPr>
                <w:rFonts w:ascii="Times New Roman" w:hAnsi="Times New Roman" w:cs="Times New Roman"/>
                <w:sz w:val="24"/>
                <w:szCs w:val="24"/>
                <w:lang w:eastAsia="ar-SA"/>
              </w:rPr>
            </w:pPr>
          </w:p>
          <w:p w:rsidR="006506B9" w:rsidRPr="00FD5F88" w:rsidRDefault="006506B9" w:rsidP="009A28E1">
            <w:pPr>
              <w:suppressLineNumbers/>
              <w:suppressAutoHyphens/>
              <w:snapToGrid w:val="0"/>
              <w:spacing w:after="0" w:line="240" w:lineRule="auto"/>
              <w:jc w:val="both"/>
              <w:rPr>
                <w:rFonts w:ascii="Times New Roman" w:hAnsi="Times New Roman" w:cs="Times New Roman"/>
                <w:sz w:val="24"/>
                <w:szCs w:val="24"/>
                <w:lang w:eastAsia="ar-SA"/>
              </w:rPr>
            </w:pPr>
          </w:p>
          <w:p w:rsidR="006506B9" w:rsidRPr="00FD5F88" w:rsidRDefault="006506B9" w:rsidP="009A28E1">
            <w:pPr>
              <w:suppressLineNumbers/>
              <w:suppressAutoHyphens/>
              <w:snapToGrid w:val="0"/>
              <w:spacing w:after="0" w:line="240" w:lineRule="auto"/>
              <w:jc w:val="both"/>
              <w:rPr>
                <w:rFonts w:ascii="Times New Roman" w:hAnsi="Times New Roman" w:cs="Times New Roman"/>
                <w:sz w:val="24"/>
                <w:szCs w:val="24"/>
                <w:lang w:eastAsia="ar-SA"/>
              </w:rPr>
            </w:pPr>
          </w:p>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2,3</w:t>
            </w:r>
          </w:p>
          <w:p w:rsidR="006506B9" w:rsidRPr="00FD5F88" w:rsidRDefault="006506B9" w:rsidP="009A28E1">
            <w:pPr>
              <w:suppressLineNumbers/>
              <w:suppressAutoHyphens/>
              <w:snapToGrid w:val="0"/>
              <w:spacing w:after="0" w:line="240" w:lineRule="auto"/>
              <w:jc w:val="both"/>
              <w:rPr>
                <w:rFonts w:ascii="Times New Roman" w:hAnsi="Times New Roman" w:cs="Times New Roman"/>
                <w:sz w:val="24"/>
                <w:szCs w:val="24"/>
                <w:lang w:eastAsia="ar-SA"/>
              </w:rPr>
            </w:pPr>
          </w:p>
          <w:p w:rsidR="006506B9" w:rsidRPr="00FD5F88" w:rsidRDefault="006506B9" w:rsidP="009A28E1">
            <w:pPr>
              <w:suppressLineNumbers/>
              <w:suppressAutoHyphens/>
              <w:snapToGrid w:val="0"/>
              <w:spacing w:after="0" w:line="240" w:lineRule="auto"/>
              <w:jc w:val="both"/>
              <w:rPr>
                <w:rFonts w:ascii="Times New Roman" w:hAnsi="Times New Roman" w:cs="Times New Roman"/>
                <w:sz w:val="24"/>
                <w:szCs w:val="24"/>
                <w:lang w:eastAsia="ar-SA"/>
              </w:rPr>
            </w:pPr>
          </w:p>
        </w:tc>
        <w:tc>
          <w:tcPr>
            <w:tcW w:w="720" w:type="dxa"/>
          </w:tcPr>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11</w:t>
            </w:r>
          </w:p>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p>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p>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p>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2,3</w:t>
            </w:r>
          </w:p>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p>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p>
        </w:tc>
        <w:tc>
          <w:tcPr>
            <w:tcW w:w="795" w:type="dxa"/>
          </w:tcPr>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11</w:t>
            </w:r>
          </w:p>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p>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p>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p>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2,3</w:t>
            </w:r>
          </w:p>
        </w:tc>
        <w:tc>
          <w:tcPr>
            <w:tcW w:w="690" w:type="dxa"/>
          </w:tcPr>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11</w:t>
            </w:r>
          </w:p>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p>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p>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p>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2,3</w:t>
            </w:r>
          </w:p>
        </w:tc>
        <w:tc>
          <w:tcPr>
            <w:tcW w:w="1386" w:type="dxa"/>
          </w:tcPr>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не более 11</w:t>
            </w:r>
          </w:p>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p>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p>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p>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не более 2,3</w:t>
            </w:r>
          </w:p>
        </w:tc>
      </w:tr>
      <w:tr w:rsidR="006506B9" w:rsidRPr="00FD5F88" w:rsidTr="004B1339">
        <w:tc>
          <w:tcPr>
            <w:tcW w:w="555" w:type="dxa"/>
          </w:tcPr>
          <w:p w:rsidR="006506B9" w:rsidRPr="00FD5F88" w:rsidRDefault="005B54CB" w:rsidP="009A28E1">
            <w:pPr>
              <w:suppressLineNumbers/>
              <w:suppressAutoHyphens/>
              <w:snapToGrid w:val="0"/>
              <w:spacing w:after="0" w:line="240" w:lineRule="auto"/>
              <w:jc w:val="both"/>
              <w:rPr>
                <w:rFonts w:ascii="Times New Roman" w:hAnsi="Times New Roman" w:cs="Times New Roman"/>
                <w:sz w:val="24"/>
                <w:szCs w:val="24"/>
                <w:lang w:eastAsia="ar-SA"/>
              </w:rPr>
            </w:pPr>
            <w:r w:rsidRPr="00FD5F88">
              <w:rPr>
                <w:rFonts w:ascii="Times New Roman" w:hAnsi="Times New Roman" w:cs="Times New Roman"/>
                <w:sz w:val="24"/>
                <w:szCs w:val="24"/>
                <w:lang w:eastAsia="ar-SA"/>
              </w:rPr>
              <w:t>3</w:t>
            </w:r>
            <w:r w:rsidR="006506B9" w:rsidRPr="00FD5F88">
              <w:rPr>
                <w:rFonts w:ascii="Times New Roman" w:hAnsi="Times New Roman" w:cs="Times New Roman"/>
                <w:sz w:val="24"/>
                <w:szCs w:val="24"/>
                <w:lang w:eastAsia="ar-SA"/>
              </w:rPr>
              <w:t>.</w:t>
            </w:r>
          </w:p>
        </w:tc>
        <w:tc>
          <w:tcPr>
            <w:tcW w:w="2617" w:type="dxa"/>
          </w:tcPr>
          <w:p w:rsidR="006506B9" w:rsidRPr="00FD5F88" w:rsidRDefault="006506B9" w:rsidP="009A28E1">
            <w:pPr>
              <w:suppressLineNumbers/>
              <w:suppressAutoHyphens/>
              <w:snapToGrid w:val="0"/>
              <w:spacing w:after="0" w:line="240" w:lineRule="auto"/>
              <w:rPr>
                <w:rFonts w:ascii="Times New Roman" w:hAnsi="Times New Roman" w:cs="Times New Roman"/>
                <w:sz w:val="24"/>
                <w:szCs w:val="24"/>
                <w:lang w:eastAsia="ar-SA"/>
              </w:rPr>
            </w:pPr>
            <w:r w:rsidRPr="00FD5F88">
              <w:rPr>
                <w:rFonts w:ascii="Times New Roman" w:hAnsi="Times New Roman" w:cs="Times New Roman"/>
                <w:sz w:val="24"/>
                <w:szCs w:val="24"/>
                <w:lang w:eastAsia="ar-SA"/>
              </w:rPr>
              <w:t>Общая заболеваемость, в том числе по классам:</w:t>
            </w:r>
          </w:p>
          <w:p w:rsidR="006506B9" w:rsidRPr="00FD5F88" w:rsidRDefault="006506B9" w:rsidP="009A28E1">
            <w:pPr>
              <w:suppressLineNumbers/>
              <w:suppressAutoHyphens/>
              <w:snapToGrid w:val="0"/>
              <w:spacing w:after="0" w:line="240" w:lineRule="auto"/>
              <w:rPr>
                <w:rFonts w:ascii="Times New Roman" w:hAnsi="Times New Roman" w:cs="Times New Roman"/>
                <w:sz w:val="24"/>
                <w:szCs w:val="24"/>
                <w:lang w:eastAsia="ar-SA"/>
              </w:rPr>
            </w:pPr>
            <w:r w:rsidRPr="00FD5F88">
              <w:rPr>
                <w:rFonts w:ascii="Times New Roman" w:hAnsi="Times New Roman" w:cs="Times New Roman"/>
                <w:sz w:val="24"/>
                <w:szCs w:val="24"/>
                <w:lang w:eastAsia="ar-SA"/>
              </w:rPr>
              <w:t>- инфекционные и паразитарные болезни;</w:t>
            </w:r>
          </w:p>
          <w:p w:rsidR="006506B9" w:rsidRPr="00FD5F88" w:rsidRDefault="006506B9" w:rsidP="009A28E1">
            <w:pPr>
              <w:suppressLineNumbers/>
              <w:suppressAutoHyphens/>
              <w:snapToGrid w:val="0"/>
              <w:spacing w:after="0" w:line="240" w:lineRule="auto"/>
              <w:rPr>
                <w:rFonts w:ascii="Times New Roman" w:hAnsi="Times New Roman" w:cs="Times New Roman"/>
                <w:sz w:val="24"/>
                <w:szCs w:val="24"/>
                <w:lang w:eastAsia="ar-SA"/>
              </w:rPr>
            </w:pPr>
            <w:r w:rsidRPr="00FD5F88">
              <w:rPr>
                <w:rFonts w:ascii="Times New Roman" w:hAnsi="Times New Roman" w:cs="Times New Roman"/>
                <w:sz w:val="24"/>
                <w:szCs w:val="24"/>
                <w:lang w:eastAsia="ar-SA"/>
              </w:rPr>
              <w:t>- болезни системы кровообращения</w:t>
            </w:r>
          </w:p>
        </w:tc>
        <w:tc>
          <w:tcPr>
            <w:tcW w:w="1698" w:type="dxa"/>
          </w:tcPr>
          <w:p w:rsidR="006506B9" w:rsidRPr="00FD5F88" w:rsidRDefault="006506B9" w:rsidP="009A28E1">
            <w:pPr>
              <w:suppressLineNumbers/>
              <w:suppressAutoHyphens/>
              <w:snapToGrid w:val="0"/>
              <w:spacing w:after="0" w:line="240" w:lineRule="auto"/>
              <w:jc w:val="both"/>
              <w:rPr>
                <w:rFonts w:ascii="Times New Roman" w:hAnsi="Times New Roman" w:cs="Times New Roman"/>
                <w:sz w:val="24"/>
                <w:szCs w:val="24"/>
                <w:lang w:eastAsia="ar-SA"/>
              </w:rPr>
            </w:pPr>
            <w:r w:rsidRPr="00FD5F88">
              <w:rPr>
                <w:rFonts w:ascii="Times New Roman" w:hAnsi="Times New Roman" w:cs="Times New Roman"/>
                <w:sz w:val="24"/>
                <w:szCs w:val="24"/>
                <w:lang w:eastAsia="ar-SA"/>
              </w:rPr>
              <w:t>на 1000 населения</w:t>
            </w:r>
          </w:p>
        </w:tc>
        <w:tc>
          <w:tcPr>
            <w:tcW w:w="1335" w:type="dxa"/>
          </w:tcPr>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1729</w:t>
            </w:r>
          </w:p>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p>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192,3</w:t>
            </w:r>
          </w:p>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p>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129,5</w:t>
            </w:r>
          </w:p>
        </w:tc>
        <w:tc>
          <w:tcPr>
            <w:tcW w:w="720" w:type="dxa"/>
          </w:tcPr>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1510</w:t>
            </w:r>
          </w:p>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p>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185</w:t>
            </w:r>
          </w:p>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p>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121</w:t>
            </w:r>
          </w:p>
        </w:tc>
        <w:tc>
          <w:tcPr>
            <w:tcW w:w="795" w:type="dxa"/>
          </w:tcPr>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1510</w:t>
            </w:r>
          </w:p>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p>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185</w:t>
            </w:r>
          </w:p>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p>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121</w:t>
            </w:r>
          </w:p>
        </w:tc>
        <w:tc>
          <w:tcPr>
            <w:tcW w:w="690" w:type="dxa"/>
          </w:tcPr>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1510</w:t>
            </w:r>
          </w:p>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p>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185</w:t>
            </w:r>
          </w:p>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p>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121</w:t>
            </w:r>
          </w:p>
        </w:tc>
        <w:tc>
          <w:tcPr>
            <w:tcW w:w="1386" w:type="dxa"/>
          </w:tcPr>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не более 1510</w:t>
            </w:r>
          </w:p>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не более 185</w:t>
            </w:r>
          </w:p>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не более 121</w:t>
            </w:r>
          </w:p>
        </w:tc>
      </w:tr>
      <w:tr w:rsidR="006506B9" w:rsidRPr="00FD5F88" w:rsidTr="004B1339">
        <w:tc>
          <w:tcPr>
            <w:tcW w:w="555" w:type="dxa"/>
          </w:tcPr>
          <w:p w:rsidR="006506B9" w:rsidRPr="00FD5F88" w:rsidRDefault="005B54CB" w:rsidP="009A28E1">
            <w:pPr>
              <w:suppressLineNumbers/>
              <w:suppressAutoHyphens/>
              <w:snapToGrid w:val="0"/>
              <w:spacing w:after="0" w:line="240" w:lineRule="auto"/>
              <w:jc w:val="both"/>
              <w:rPr>
                <w:rFonts w:ascii="Times New Roman" w:hAnsi="Times New Roman" w:cs="Times New Roman"/>
                <w:sz w:val="24"/>
                <w:szCs w:val="24"/>
                <w:lang w:eastAsia="ar-SA"/>
              </w:rPr>
            </w:pPr>
            <w:r w:rsidRPr="00FD5F88">
              <w:rPr>
                <w:rFonts w:ascii="Times New Roman" w:hAnsi="Times New Roman" w:cs="Times New Roman"/>
                <w:sz w:val="24"/>
                <w:szCs w:val="24"/>
                <w:lang w:eastAsia="ar-SA"/>
              </w:rPr>
              <w:t>4</w:t>
            </w:r>
            <w:r w:rsidR="006506B9" w:rsidRPr="00FD5F88">
              <w:rPr>
                <w:rFonts w:ascii="Times New Roman" w:hAnsi="Times New Roman" w:cs="Times New Roman"/>
                <w:sz w:val="24"/>
                <w:szCs w:val="24"/>
                <w:lang w:eastAsia="ar-SA"/>
              </w:rPr>
              <w:t>.</w:t>
            </w:r>
          </w:p>
        </w:tc>
        <w:tc>
          <w:tcPr>
            <w:tcW w:w="2617" w:type="dxa"/>
          </w:tcPr>
          <w:p w:rsidR="006506B9" w:rsidRPr="00FD5F88" w:rsidRDefault="006506B9" w:rsidP="009A28E1">
            <w:pPr>
              <w:suppressLineNumbers/>
              <w:suppressAutoHyphens/>
              <w:snapToGrid w:val="0"/>
              <w:spacing w:after="0" w:line="240" w:lineRule="auto"/>
              <w:rPr>
                <w:rFonts w:ascii="Times New Roman" w:hAnsi="Times New Roman" w:cs="Times New Roman"/>
                <w:sz w:val="24"/>
                <w:szCs w:val="24"/>
                <w:lang w:eastAsia="ar-SA"/>
              </w:rPr>
            </w:pPr>
            <w:r w:rsidRPr="00FD5F88">
              <w:rPr>
                <w:rFonts w:ascii="Times New Roman" w:hAnsi="Times New Roman" w:cs="Times New Roman"/>
                <w:sz w:val="24"/>
                <w:szCs w:val="24"/>
                <w:lang w:eastAsia="ar-SA"/>
              </w:rPr>
              <w:t xml:space="preserve">Первичный выход на инвалидность </w:t>
            </w:r>
          </w:p>
        </w:tc>
        <w:tc>
          <w:tcPr>
            <w:tcW w:w="1698" w:type="dxa"/>
          </w:tcPr>
          <w:p w:rsidR="006506B9" w:rsidRPr="00FD5F88" w:rsidRDefault="006506B9" w:rsidP="009A28E1">
            <w:pPr>
              <w:suppressLineNumbers/>
              <w:suppressAutoHyphens/>
              <w:snapToGrid w:val="0"/>
              <w:spacing w:after="0" w:line="240" w:lineRule="auto"/>
              <w:jc w:val="both"/>
              <w:rPr>
                <w:rFonts w:ascii="Times New Roman" w:hAnsi="Times New Roman" w:cs="Times New Roman"/>
                <w:sz w:val="24"/>
                <w:szCs w:val="24"/>
                <w:lang w:eastAsia="ar-SA"/>
              </w:rPr>
            </w:pPr>
            <w:r w:rsidRPr="00FD5F88">
              <w:rPr>
                <w:rFonts w:ascii="Times New Roman" w:hAnsi="Times New Roman" w:cs="Times New Roman"/>
                <w:sz w:val="24"/>
                <w:szCs w:val="24"/>
                <w:lang w:eastAsia="ar-SA"/>
              </w:rPr>
              <w:t>на 10 000 населения</w:t>
            </w:r>
          </w:p>
        </w:tc>
        <w:tc>
          <w:tcPr>
            <w:tcW w:w="1335" w:type="dxa"/>
          </w:tcPr>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43,6</w:t>
            </w:r>
          </w:p>
        </w:tc>
        <w:tc>
          <w:tcPr>
            <w:tcW w:w="720" w:type="dxa"/>
          </w:tcPr>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38,8</w:t>
            </w:r>
          </w:p>
        </w:tc>
        <w:tc>
          <w:tcPr>
            <w:tcW w:w="795" w:type="dxa"/>
          </w:tcPr>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38,8</w:t>
            </w:r>
          </w:p>
        </w:tc>
        <w:tc>
          <w:tcPr>
            <w:tcW w:w="690" w:type="dxa"/>
          </w:tcPr>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38,8</w:t>
            </w:r>
          </w:p>
        </w:tc>
        <w:tc>
          <w:tcPr>
            <w:tcW w:w="1386" w:type="dxa"/>
          </w:tcPr>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не более 38,8</w:t>
            </w:r>
          </w:p>
        </w:tc>
      </w:tr>
      <w:tr w:rsidR="006506B9" w:rsidRPr="00FD5F88" w:rsidTr="004B1339">
        <w:tc>
          <w:tcPr>
            <w:tcW w:w="555" w:type="dxa"/>
          </w:tcPr>
          <w:p w:rsidR="006506B9" w:rsidRPr="00FD5F88" w:rsidRDefault="005B54CB" w:rsidP="009A28E1">
            <w:pPr>
              <w:suppressAutoHyphens/>
              <w:snapToGrid w:val="0"/>
              <w:spacing w:after="0" w:line="240" w:lineRule="auto"/>
              <w:jc w:val="both"/>
              <w:rPr>
                <w:rFonts w:ascii="Times New Roman" w:hAnsi="Times New Roman" w:cs="Times New Roman"/>
                <w:sz w:val="24"/>
                <w:szCs w:val="24"/>
                <w:lang w:eastAsia="ar-SA"/>
              </w:rPr>
            </w:pPr>
            <w:r w:rsidRPr="00FD5F88">
              <w:rPr>
                <w:rFonts w:ascii="Times New Roman" w:hAnsi="Times New Roman" w:cs="Times New Roman"/>
                <w:sz w:val="24"/>
                <w:szCs w:val="24"/>
                <w:lang w:eastAsia="ar-SA"/>
              </w:rPr>
              <w:t>5</w:t>
            </w:r>
            <w:r w:rsidR="006506B9" w:rsidRPr="00FD5F88">
              <w:rPr>
                <w:rFonts w:ascii="Times New Roman" w:hAnsi="Times New Roman" w:cs="Times New Roman"/>
                <w:sz w:val="24"/>
                <w:szCs w:val="24"/>
                <w:lang w:eastAsia="ar-SA"/>
              </w:rPr>
              <w:t>.</w:t>
            </w:r>
          </w:p>
        </w:tc>
        <w:tc>
          <w:tcPr>
            <w:tcW w:w="2617" w:type="dxa"/>
          </w:tcPr>
          <w:p w:rsidR="006506B9" w:rsidRPr="00FD5F88" w:rsidRDefault="006506B9" w:rsidP="009A28E1">
            <w:pPr>
              <w:suppressAutoHyphens/>
              <w:snapToGrid w:val="0"/>
              <w:spacing w:after="0" w:line="240" w:lineRule="auto"/>
              <w:rPr>
                <w:rFonts w:ascii="Times New Roman" w:hAnsi="Times New Roman" w:cs="Times New Roman"/>
                <w:sz w:val="24"/>
                <w:szCs w:val="24"/>
                <w:lang w:eastAsia="ar-SA"/>
              </w:rPr>
            </w:pPr>
            <w:proofErr w:type="spellStart"/>
            <w:r w:rsidRPr="00FD5F88">
              <w:rPr>
                <w:rFonts w:ascii="Times New Roman" w:hAnsi="Times New Roman" w:cs="Times New Roman"/>
                <w:sz w:val="24"/>
                <w:szCs w:val="24"/>
                <w:lang w:eastAsia="ar-SA"/>
              </w:rPr>
              <w:t>Догоспитальная</w:t>
            </w:r>
            <w:proofErr w:type="spellEnd"/>
            <w:r w:rsidRPr="00FD5F88">
              <w:rPr>
                <w:rFonts w:ascii="Times New Roman" w:hAnsi="Times New Roman" w:cs="Times New Roman"/>
                <w:sz w:val="24"/>
                <w:szCs w:val="24"/>
                <w:lang w:eastAsia="ar-SA"/>
              </w:rPr>
              <w:t xml:space="preserve"> летальность</w:t>
            </w:r>
          </w:p>
        </w:tc>
        <w:tc>
          <w:tcPr>
            <w:tcW w:w="1698" w:type="dxa"/>
          </w:tcPr>
          <w:p w:rsidR="006506B9" w:rsidRPr="00FD5F88" w:rsidRDefault="006506B9" w:rsidP="009A28E1">
            <w:pPr>
              <w:suppressLineNumbers/>
              <w:suppressAutoHyphens/>
              <w:snapToGrid w:val="0"/>
              <w:spacing w:after="0" w:line="240" w:lineRule="auto"/>
              <w:jc w:val="both"/>
              <w:rPr>
                <w:rFonts w:ascii="Times New Roman" w:hAnsi="Times New Roman" w:cs="Times New Roman"/>
                <w:sz w:val="24"/>
                <w:szCs w:val="24"/>
                <w:lang w:eastAsia="ar-SA"/>
              </w:rPr>
            </w:pPr>
            <w:r w:rsidRPr="00FD5F88">
              <w:rPr>
                <w:rFonts w:ascii="Times New Roman" w:hAnsi="Times New Roman" w:cs="Times New Roman"/>
                <w:sz w:val="24"/>
                <w:szCs w:val="24"/>
                <w:lang w:eastAsia="ar-SA"/>
              </w:rPr>
              <w:t>случаи</w:t>
            </w:r>
          </w:p>
        </w:tc>
        <w:tc>
          <w:tcPr>
            <w:tcW w:w="1335" w:type="dxa"/>
          </w:tcPr>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0</w:t>
            </w:r>
          </w:p>
        </w:tc>
        <w:tc>
          <w:tcPr>
            <w:tcW w:w="720" w:type="dxa"/>
          </w:tcPr>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0</w:t>
            </w:r>
          </w:p>
        </w:tc>
        <w:tc>
          <w:tcPr>
            <w:tcW w:w="795" w:type="dxa"/>
          </w:tcPr>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0</w:t>
            </w:r>
          </w:p>
        </w:tc>
        <w:tc>
          <w:tcPr>
            <w:tcW w:w="690" w:type="dxa"/>
          </w:tcPr>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0</w:t>
            </w:r>
          </w:p>
        </w:tc>
        <w:tc>
          <w:tcPr>
            <w:tcW w:w="1386" w:type="dxa"/>
          </w:tcPr>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отсутствие случаев</w:t>
            </w:r>
          </w:p>
        </w:tc>
      </w:tr>
      <w:tr w:rsidR="006506B9" w:rsidRPr="00FD5F88" w:rsidTr="004B1339">
        <w:tc>
          <w:tcPr>
            <w:tcW w:w="555" w:type="dxa"/>
          </w:tcPr>
          <w:p w:rsidR="006506B9" w:rsidRPr="00FD5F88" w:rsidRDefault="005B54CB" w:rsidP="009A28E1">
            <w:pPr>
              <w:suppressAutoHyphens/>
              <w:snapToGrid w:val="0"/>
              <w:spacing w:after="0" w:line="240" w:lineRule="auto"/>
              <w:jc w:val="both"/>
              <w:rPr>
                <w:rFonts w:ascii="Times New Roman" w:hAnsi="Times New Roman" w:cs="Times New Roman"/>
                <w:sz w:val="24"/>
                <w:szCs w:val="24"/>
                <w:lang w:eastAsia="ar-SA"/>
              </w:rPr>
            </w:pPr>
            <w:r w:rsidRPr="00FD5F88">
              <w:rPr>
                <w:rFonts w:ascii="Times New Roman" w:hAnsi="Times New Roman" w:cs="Times New Roman"/>
                <w:sz w:val="24"/>
                <w:szCs w:val="24"/>
                <w:lang w:eastAsia="ar-SA"/>
              </w:rPr>
              <w:t>6</w:t>
            </w:r>
            <w:r w:rsidR="006506B9" w:rsidRPr="00FD5F88">
              <w:rPr>
                <w:rFonts w:ascii="Times New Roman" w:hAnsi="Times New Roman" w:cs="Times New Roman"/>
                <w:sz w:val="24"/>
                <w:szCs w:val="24"/>
                <w:lang w:eastAsia="ar-SA"/>
              </w:rPr>
              <w:t>.</w:t>
            </w:r>
          </w:p>
        </w:tc>
        <w:tc>
          <w:tcPr>
            <w:tcW w:w="2617" w:type="dxa"/>
          </w:tcPr>
          <w:p w:rsidR="006506B9" w:rsidRPr="00FD5F88" w:rsidRDefault="006506B9" w:rsidP="009A28E1">
            <w:pPr>
              <w:suppressAutoHyphens/>
              <w:snapToGrid w:val="0"/>
              <w:spacing w:after="0" w:line="240" w:lineRule="auto"/>
              <w:rPr>
                <w:rFonts w:ascii="Times New Roman" w:hAnsi="Times New Roman" w:cs="Times New Roman"/>
                <w:sz w:val="24"/>
                <w:szCs w:val="24"/>
                <w:lang w:eastAsia="ar-SA"/>
              </w:rPr>
            </w:pPr>
            <w:r w:rsidRPr="00FD5F88">
              <w:rPr>
                <w:rFonts w:ascii="Times New Roman" w:hAnsi="Times New Roman" w:cs="Times New Roman"/>
                <w:sz w:val="24"/>
                <w:szCs w:val="24"/>
                <w:lang w:eastAsia="ar-SA"/>
              </w:rPr>
              <w:t>Число случаев смерти на дому в возрасте 18-65 лет</w:t>
            </w:r>
          </w:p>
        </w:tc>
        <w:tc>
          <w:tcPr>
            <w:tcW w:w="1698" w:type="dxa"/>
          </w:tcPr>
          <w:p w:rsidR="006506B9" w:rsidRPr="00FD5F88" w:rsidRDefault="006506B9" w:rsidP="009A28E1">
            <w:pPr>
              <w:suppressLineNumbers/>
              <w:suppressAutoHyphens/>
              <w:snapToGrid w:val="0"/>
              <w:spacing w:after="0" w:line="240" w:lineRule="auto"/>
              <w:jc w:val="both"/>
              <w:rPr>
                <w:rFonts w:ascii="Times New Roman" w:hAnsi="Times New Roman" w:cs="Times New Roman"/>
                <w:sz w:val="24"/>
                <w:szCs w:val="24"/>
                <w:lang w:eastAsia="ar-SA"/>
              </w:rPr>
            </w:pPr>
            <w:r w:rsidRPr="00FD5F88">
              <w:rPr>
                <w:rFonts w:ascii="Times New Roman" w:hAnsi="Times New Roman" w:cs="Times New Roman"/>
                <w:sz w:val="24"/>
                <w:szCs w:val="24"/>
                <w:lang w:eastAsia="ar-SA"/>
              </w:rPr>
              <w:t>случаи</w:t>
            </w:r>
          </w:p>
        </w:tc>
        <w:tc>
          <w:tcPr>
            <w:tcW w:w="1335" w:type="dxa"/>
          </w:tcPr>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54</w:t>
            </w:r>
          </w:p>
        </w:tc>
        <w:tc>
          <w:tcPr>
            <w:tcW w:w="720" w:type="dxa"/>
          </w:tcPr>
          <w:p w:rsidR="006506B9" w:rsidRPr="00FD5F88" w:rsidRDefault="006506B9" w:rsidP="009A28E1">
            <w:pPr>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20</w:t>
            </w:r>
          </w:p>
        </w:tc>
        <w:tc>
          <w:tcPr>
            <w:tcW w:w="795" w:type="dxa"/>
          </w:tcPr>
          <w:p w:rsidR="006506B9" w:rsidRPr="00FD5F88" w:rsidRDefault="006506B9" w:rsidP="009A28E1">
            <w:pPr>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20</w:t>
            </w:r>
          </w:p>
        </w:tc>
        <w:tc>
          <w:tcPr>
            <w:tcW w:w="690" w:type="dxa"/>
          </w:tcPr>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20</w:t>
            </w:r>
          </w:p>
        </w:tc>
        <w:tc>
          <w:tcPr>
            <w:tcW w:w="1386" w:type="dxa"/>
          </w:tcPr>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не более 20</w:t>
            </w:r>
          </w:p>
        </w:tc>
      </w:tr>
      <w:tr w:rsidR="006506B9" w:rsidRPr="00FD5F88" w:rsidTr="004B1339">
        <w:tc>
          <w:tcPr>
            <w:tcW w:w="555" w:type="dxa"/>
          </w:tcPr>
          <w:p w:rsidR="006506B9" w:rsidRPr="00FD5F88" w:rsidRDefault="005B54CB" w:rsidP="009A28E1">
            <w:pPr>
              <w:suppressAutoHyphens/>
              <w:snapToGrid w:val="0"/>
              <w:spacing w:after="0" w:line="240" w:lineRule="auto"/>
              <w:jc w:val="both"/>
              <w:rPr>
                <w:rFonts w:ascii="Times New Roman" w:hAnsi="Times New Roman" w:cs="Times New Roman"/>
                <w:sz w:val="24"/>
                <w:szCs w:val="24"/>
                <w:lang w:eastAsia="ar-SA"/>
              </w:rPr>
            </w:pPr>
            <w:r w:rsidRPr="00FD5F88">
              <w:rPr>
                <w:rFonts w:ascii="Times New Roman" w:hAnsi="Times New Roman" w:cs="Times New Roman"/>
                <w:sz w:val="24"/>
                <w:szCs w:val="24"/>
                <w:lang w:eastAsia="ar-SA"/>
              </w:rPr>
              <w:t>7</w:t>
            </w:r>
            <w:r w:rsidR="006506B9" w:rsidRPr="00FD5F88">
              <w:rPr>
                <w:rFonts w:ascii="Times New Roman" w:hAnsi="Times New Roman" w:cs="Times New Roman"/>
                <w:sz w:val="24"/>
                <w:szCs w:val="24"/>
                <w:lang w:eastAsia="ar-SA"/>
              </w:rPr>
              <w:t>.</w:t>
            </w:r>
          </w:p>
        </w:tc>
        <w:tc>
          <w:tcPr>
            <w:tcW w:w="2617" w:type="dxa"/>
          </w:tcPr>
          <w:p w:rsidR="006506B9" w:rsidRPr="00FD5F88" w:rsidRDefault="006506B9" w:rsidP="009A28E1">
            <w:pPr>
              <w:suppressAutoHyphens/>
              <w:snapToGrid w:val="0"/>
              <w:spacing w:after="0" w:line="240" w:lineRule="auto"/>
              <w:rPr>
                <w:rFonts w:ascii="Times New Roman" w:hAnsi="Times New Roman" w:cs="Times New Roman"/>
                <w:sz w:val="24"/>
                <w:szCs w:val="24"/>
                <w:lang w:eastAsia="ar-SA"/>
              </w:rPr>
            </w:pPr>
            <w:r w:rsidRPr="00FD5F88">
              <w:rPr>
                <w:rFonts w:ascii="Times New Roman" w:hAnsi="Times New Roman" w:cs="Times New Roman"/>
                <w:sz w:val="24"/>
                <w:szCs w:val="24"/>
                <w:lang w:eastAsia="ar-SA"/>
              </w:rPr>
              <w:t>Число случаев смерти на дому детей до 18 лет</w:t>
            </w:r>
          </w:p>
        </w:tc>
        <w:tc>
          <w:tcPr>
            <w:tcW w:w="1698" w:type="dxa"/>
          </w:tcPr>
          <w:p w:rsidR="006506B9" w:rsidRPr="00FD5F88" w:rsidRDefault="006506B9" w:rsidP="009A28E1">
            <w:pPr>
              <w:suppressLineNumbers/>
              <w:suppressAutoHyphens/>
              <w:snapToGrid w:val="0"/>
              <w:spacing w:after="0" w:line="240" w:lineRule="auto"/>
              <w:jc w:val="both"/>
              <w:rPr>
                <w:rFonts w:ascii="Times New Roman" w:hAnsi="Times New Roman" w:cs="Times New Roman"/>
                <w:sz w:val="24"/>
                <w:szCs w:val="24"/>
                <w:lang w:eastAsia="ar-SA"/>
              </w:rPr>
            </w:pPr>
            <w:r w:rsidRPr="00FD5F88">
              <w:rPr>
                <w:rFonts w:ascii="Times New Roman" w:hAnsi="Times New Roman" w:cs="Times New Roman"/>
                <w:sz w:val="24"/>
                <w:szCs w:val="24"/>
                <w:lang w:eastAsia="ar-SA"/>
              </w:rPr>
              <w:t>случаи</w:t>
            </w:r>
          </w:p>
        </w:tc>
        <w:tc>
          <w:tcPr>
            <w:tcW w:w="1335" w:type="dxa"/>
          </w:tcPr>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1</w:t>
            </w:r>
          </w:p>
        </w:tc>
        <w:tc>
          <w:tcPr>
            <w:tcW w:w="720" w:type="dxa"/>
          </w:tcPr>
          <w:p w:rsidR="006506B9" w:rsidRPr="00FD5F88" w:rsidRDefault="006506B9" w:rsidP="009A28E1">
            <w:pPr>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0</w:t>
            </w:r>
          </w:p>
        </w:tc>
        <w:tc>
          <w:tcPr>
            <w:tcW w:w="795" w:type="dxa"/>
          </w:tcPr>
          <w:p w:rsidR="006506B9" w:rsidRPr="00FD5F88" w:rsidRDefault="006506B9" w:rsidP="009A28E1">
            <w:pPr>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0</w:t>
            </w:r>
          </w:p>
        </w:tc>
        <w:tc>
          <w:tcPr>
            <w:tcW w:w="690" w:type="dxa"/>
          </w:tcPr>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0</w:t>
            </w:r>
          </w:p>
        </w:tc>
        <w:tc>
          <w:tcPr>
            <w:tcW w:w="1386" w:type="dxa"/>
          </w:tcPr>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отсутствие случаев</w:t>
            </w:r>
          </w:p>
        </w:tc>
      </w:tr>
      <w:tr w:rsidR="006506B9" w:rsidRPr="00FD5F88" w:rsidTr="004B1339">
        <w:trPr>
          <w:trHeight w:val="907"/>
        </w:trPr>
        <w:tc>
          <w:tcPr>
            <w:tcW w:w="555" w:type="dxa"/>
          </w:tcPr>
          <w:p w:rsidR="006506B9" w:rsidRPr="00FD5F88" w:rsidRDefault="005B54CB" w:rsidP="009A28E1">
            <w:pPr>
              <w:suppressLineNumbers/>
              <w:suppressAutoHyphens/>
              <w:snapToGrid w:val="0"/>
              <w:spacing w:after="0" w:line="240" w:lineRule="auto"/>
              <w:jc w:val="both"/>
              <w:rPr>
                <w:rFonts w:ascii="Times New Roman" w:hAnsi="Times New Roman" w:cs="Times New Roman"/>
                <w:sz w:val="24"/>
                <w:szCs w:val="24"/>
                <w:lang w:eastAsia="ar-SA"/>
              </w:rPr>
            </w:pPr>
            <w:r w:rsidRPr="00FD5F88">
              <w:rPr>
                <w:rFonts w:ascii="Times New Roman" w:hAnsi="Times New Roman" w:cs="Times New Roman"/>
                <w:sz w:val="24"/>
                <w:szCs w:val="24"/>
                <w:lang w:eastAsia="ar-SA"/>
              </w:rPr>
              <w:lastRenderedPageBreak/>
              <w:t>8</w:t>
            </w:r>
            <w:r w:rsidR="006506B9" w:rsidRPr="00FD5F88">
              <w:rPr>
                <w:rFonts w:ascii="Times New Roman" w:hAnsi="Times New Roman" w:cs="Times New Roman"/>
                <w:sz w:val="24"/>
                <w:szCs w:val="24"/>
                <w:lang w:eastAsia="ar-SA"/>
              </w:rPr>
              <w:t>.</w:t>
            </w:r>
          </w:p>
        </w:tc>
        <w:tc>
          <w:tcPr>
            <w:tcW w:w="2617" w:type="dxa"/>
          </w:tcPr>
          <w:p w:rsidR="006506B9" w:rsidRPr="00FD5F88" w:rsidRDefault="006506B9" w:rsidP="009A28E1">
            <w:pPr>
              <w:suppressLineNumbers/>
              <w:suppressAutoHyphens/>
              <w:snapToGrid w:val="0"/>
              <w:spacing w:after="0" w:line="240" w:lineRule="auto"/>
              <w:rPr>
                <w:rFonts w:ascii="Times New Roman" w:hAnsi="Times New Roman" w:cs="Times New Roman"/>
                <w:sz w:val="24"/>
                <w:szCs w:val="24"/>
                <w:lang w:eastAsia="ar-SA"/>
              </w:rPr>
            </w:pPr>
            <w:r w:rsidRPr="00FD5F88">
              <w:rPr>
                <w:rFonts w:ascii="Times New Roman" w:hAnsi="Times New Roman" w:cs="Times New Roman"/>
                <w:sz w:val="24"/>
                <w:szCs w:val="24"/>
                <w:lang w:eastAsia="ar-SA"/>
              </w:rPr>
              <w:t xml:space="preserve">Доля населения, охваченного профилактическими осмотрами </w:t>
            </w:r>
          </w:p>
        </w:tc>
        <w:tc>
          <w:tcPr>
            <w:tcW w:w="1698" w:type="dxa"/>
          </w:tcPr>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w:t>
            </w:r>
          </w:p>
        </w:tc>
        <w:tc>
          <w:tcPr>
            <w:tcW w:w="1335" w:type="dxa"/>
          </w:tcPr>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97,3</w:t>
            </w:r>
          </w:p>
        </w:tc>
        <w:tc>
          <w:tcPr>
            <w:tcW w:w="720" w:type="dxa"/>
          </w:tcPr>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99,1</w:t>
            </w:r>
          </w:p>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p>
        </w:tc>
        <w:tc>
          <w:tcPr>
            <w:tcW w:w="795" w:type="dxa"/>
          </w:tcPr>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99,1</w:t>
            </w:r>
          </w:p>
        </w:tc>
        <w:tc>
          <w:tcPr>
            <w:tcW w:w="690" w:type="dxa"/>
          </w:tcPr>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99,1</w:t>
            </w:r>
          </w:p>
        </w:tc>
        <w:tc>
          <w:tcPr>
            <w:tcW w:w="1386" w:type="dxa"/>
          </w:tcPr>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не менее 99</w:t>
            </w:r>
          </w:p>
        </w:tc>
      </w:tr>
      <w:tr w:rsidR="006506B9" w:rsidRPr="00FD5F88" w:rsidTr="004B1339">
        <w:tc>
          <w:tcPr>
            <w:tcW w:w="555" w:type="dxa"/>
          </w:tcPr>
          <w:p w:rsidR="006506B9" w:rsidRPr="00FD5F88" w:rsidRDefault="005B54CB" w:rsidP="009A28E1">
            <w:pPr>
              <w:suppressLineNumbers/>
              <w:suppressAutoHyphens/>
              <w:snapToGrid w:val="0"/>
              <w:spacing w:after="0" w:line="240" w:lineRule="auto"/>
              <w:jc w:val="both"/>
              <w:rPr>
                <w:rFonts w:ascii="Times New Roman" w:hAnsi="Times New Roman" w:cs="Times New Roman"/>
                <w:sz w:val="24"/>
                <w:szCs w:val="24"/>
                <w:lang w:eastAsia="ar-SA"/>
              </w:rPr>
            </w:pPr>
            <w:r w:rsidRPr="00FD5F88">
              <w:rPr>
                <w:rFonts w:ascii="Times New Roman" w:hAnsi="Times New Roman" w:cs="Times New Roman"/>
                <w:sz w:val="24"/>
                <w:szCs w:val="24"/>
                <w:lang w:eastAsia="ar-SA"/>
              </w:rPr>
              <w:t>9</w:t>
            </w:r>
            <w:r w:rsidR="006506B9" w:rsidRPr="00FD5F88">
              <w:rPr>
                <w:rFonts w:ascii="Times New Roman" w:hAnsi="Times New Roman" w:cs="Times New Roman"/>
                <w:sz w:val="24"/>
                <w:szCs w:val="24"/>
                <w:lang w:eastAsia="ar-SA"/>
              </w:rPr>
              <w:t>.</w:t>
            </w:r>
          </w:p>
        </w:tc>
        <w:tc>
          <w:tcPr>
            <w:tcW w:w="2617" w:type="dxa"/>
          </w:tcPr>
          <w:p w:rsidR="006506B9" w:rsidRPr="00FD5F88" w:rsidRDefault="006506B9" w:rsidP="009A28E1">
            <w:pPr>
              <w:suppressLineNumbers/>
              <w:suppressAutoHyphens/>
              <w:snapToGrid w:val="0"/>
              <w:spacing w:after="0" w:line="240" w:lineRule="auto"/>
              <w:rPr>
                <w:rFonts w:ascii="Times New Roman" w:hAnsi="Times New Roman" w:cs="Times New Roman"/>
                <w:sz w:val="24"/>
                <w:szCs w:val="24"/>
                <w:lang w:eastAsia="ar-SA"/>
              </w:rPr>
            </w:pPr>
            <w:r w:rsidRPr="00FD5F88">
              <w:rPr>
                <w:rFonts w:ascii="Times New Roman" w:hAnsi="Times New Roman" w:cs="Times New Roman"/>
                <w:sz w:val="24"/>
                <w:szCs w:val="24"/>
                <w:lang w:eastAsia="ar-SA"/>
              </w:rPr>
              <w:t>Количество респондентов, знающих о реализации проекта</w:t>
            </w:r>
          </w:p>
        </w:tc>
        <w:tc>
          <w:tcPr>
            <w:tcW w:w="1698" w:type="dxa"/>
          </w:tcPr>
          <w:p w:rsidR="006506B9" w:rsidRPr="00FD5F88" w:rsidRDefault="006506B9" w:rsidP="009A28E1">
            <w:pPr>
              <w:suppressLineNumbers/>
              <w:suppressAutoHyphens/>
              <w:snapToGrid w:val="0"/>
              <w:spacing w:after="0" w:line="240" w:lineRule="auto"/>
              <w:jc w:val="both"/>
              <w:rPr>
                <w:rFonts w:ascii="Times New Roman" w:hAnsi="Times New Roman" w:cs="Times New Roman"/>
                <w:sz w:val="24"/>
                <w:szCs w:val="24"/>
                <w:lang w:eastAsia="ar-SA"/>
              </w:rPr>
            </w:pPr>
            <w:r w:rsidRPr="00FD5F88">
              <w:rPr>
                <w:rFonts w:ascii="Times New Roman" w:hAnsi="Times New Roman" w:cs="Times New Roman"/>
                <w:sz w:val="24"/>
                <w:szCs w:val="24"/>
                <w:lang w:eastAsia="ar-SA"/>
              </w:rPr>
              <w:t>% от числа опрошенных</w:t>
            </w:r>
          </w:p>
        </w:tc>
        <w:tc>
          <w:tcPr>
            <w:tcW w:w="1335" w:type="dxa"/>
          </w:tcPr>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75</w:t>
            </w:r>
          </w:p>
        </w:tc>
        <w:tc>
          <w:tcPr>
            <w:tcW w:w="720" w:type="dxa"/>
          </w:tcPr>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85</w:t>
            </w:r>
          </w:p>
        </w:tc>
        <w:tc>
          <w:tcPr>
            <w:tcW w:w="795" w:type="dxa"/>
          </w:tcPr>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85</w:t>
            </w:r>
          </w:p>
        </w:tc>
        <w:tc>
          <w:tcPr>
            <w:tcW w:w="690" w:type="dxa"/>
          </w:tcPr>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85</w:t>
            </w:r>
          </w:p>
        </w:tc>
        <w:tc>
          <w:tcPr>
            <w:tcW w:w="1386" w:type="dxa"/>
          </w:tcPr>
          <w:p w:rsidR="006506B9" w:rsidRPr="00FD5F88" w:rsidRDefault="006506B9" w:rsidP="009A28E1">
            <w:pPr>
              <w:suppressLineNumbers/>
              <w:suppressAutoHyphens/>
              <w:snapToGrid w:val="0"/>
              <w:spacing w:after="0" w:line="240" w:lineRule="auto"/>
              <w:jc w:val="center"/>
              <w:rPr>
                <w:rFonts w:ascii="Times New Roman" w:hAnsi="Times New Roman" w:cs="Times New Roman"/>
                <w:sz w:val="24"/>
                <w:szCs w:val="24"/>
                <w:lang w:eastAsia="ar-SA"/>
              </w:rPr>
            </w:pPr>
            <w:r w:rsidRPr="00FD5F88">
              <w:rPr>
                <w:rFonts w:ascii="Times New Roman" w:hAnsi="Times New Roman" w:cs="Times New Roman"/>
                <w:sz w:val="24"/>
                <w:szCs w:val="24"/>
                <w:lang w:eastAsia="ar-SA"/>
              </w:rPr>
              <w:t>не менее 85</w:t>
            </w:r>
          </w:p>
        </w:tc>
      </w:tr>
    </w:tbl>
    <w:p w:rsidR="009A28E1" w:rsidRPr="00FD5F88" w:rsidRDefault="009A28E1" w:rsidP="009A28E1">
      <w:pPr>
        <w:pStyle w:val="6"/>
        <w:spacing w:line="240" w:lineRule="auto"/>
        <w:ind w:firstLine="0"/>
        <w:rPr>
          <w:b w:val="0"/>
          <w:bCs w:val="0"/>
          <w:u w:val="none"/>
        </w:rPr>
      </w:pPr>
    </w:p>
    <w:p w:rsidR="006506B9" w:rsidRPr="00FD5F88" w:rsidRDefault="006506B9" w:rsidP="009A28E1">
      <w:pPr>
        <w:pStyle w:val="6"/>
        <w:spacing w:line="240" w:lineRule="auto"/>
        <w:ind w:firstLine="709"/>
        <w:rPr>
          <w:b w:val="0"/>
          <w:bCs w:val="0"/>
          <w:u w:val="none"/>
        </w:rPr>
      </w:pPr>
      <w:r w:rsidRPr="00FD5F88">
        <w:rPr>
          <w:b w:val="0"/>
          <w:bCs w:val="0"/>
          <w:u w:val="none"/>
        </w:rPr>
        <w:t>Бюджетные ассигнования, предусмотренные по разделу 0900 «Здравоохранение», в целом позволят улучшить основные показатели здоровья населения города, повысить доступность и качество медицинской помощи, продолжить внедрение преимущественно одноканальной модели финансирования отрасли здравоохранения за счет средств обязательного медицинского страхования.</w:t>
      </w:r>
    </w:p>
    <w:p w:rsidR="006506B9" w:rsidRPr="00FD5F88" w:rsidRDefault="006506B9" w:rsidP="00972FC3">
      <w:pPr>
        <w:spacing w:after="0" w:line="240" w:lineRule="auto"/>
        <w:ind w:firstLine="709"/>
        <w:contextualSpacing/>
        <w:jc w:val="center"/>
        <w:rPr>
          <w:rFonts w:ascii="Times New Roman" w:hAnsi="Times New Roman" w:cs="Times New Roman"/>
          <w:sz w:val="24"/>
          <w:szCs w:val="24"/>
        </w:rPr>
      </w:pPr>
    </w:p>
    <w:p w:rsidR="000325A6" w:rsidRPr="00FD5F88" w:rsidRDefault="000325A6" w:rsidP="00B05F29">
      <w:pPr>
        <w:pStyle w:val="6"/>
        <w:spacing w:line="240" w:lineRule="auto"/>
        <w:ind w:firstLine="0"/>
        <w:jc w:val="center"/>
      </w:pPr>
      <w:r w:rsidRPr="00FD5F88">
        <w:t>Раздел 1000 «Социальная политика»</w:t>
      </w:r>
    </w:p>
    <w:p w:rsidR="00B05F29" w:rsidRPr="00FD5F88" w:rsidRDefault="00B05F29" w:rsidP="00B05F29">
      <w:pPr>
        <w:spacing w:after="0" w:line="240" w:lineRule="auto"/>
        <w:rPr>
          <w:rFonts w:ascii="Times New Roman" w:hAnsi="Times New Roman" w:cs="Times New Roman"/>
          <w:sz w:val="24"/>
          <w:szCs w:val="24"/>
        </w:rPr>
      </w:pPr>
    </w:p>
    <w:p w:rsidR="000325A6" w:rsidRPr="00FD5F88" w:rsidRDefault="000325A6" w:rsidP="00B05F29">
      <w:pPr>
        <w:tabs>
          <w:tab w:val="left" w:pos="8647"/>
        </w:tabs>
        <w:spacing w:after="0" w:line="240" w:lineRule="auto"/>
        <w:ind w:firstLine="709"/>
        <w:jc w:val="both"/>
        <w:rPr>
          <w:rFonts w:ascii="Times New Roman" w:hAnsi="Times New Roman" w:cs="Times New Roman"/>
          <w:kern w:val="28"/>
          <w:sz w:val="24"/>
          <w:szCs w:val="24"/>
        </w:rPr>
      </w:pPr>
      <w:r w:rsidRPr="00FD5F88">
        <w:rPr>
          <w:rFonts w:ascii="Times New Roman" w:hAnsi="Times New Roman" w:cs="Times New Roman"/>
          <w:kern w:val="28"/>
          <w:sz w:val="24"/>
          <w:szCs w:val="24"/>
        </w:rPr>
        <w:t>Приоритетными задачами бюджетной политики в области социальной политики на 2013-2015 годы являются безусловное исполнение обязательств по выплате социальных пособий и компенсаций, выполнению других социальных обязательств.</w:t>
      </w:r>
    </w:p>
    <w:p w:rsidR="000325A6" w:rsidRPr="00FD5F88" w:rsidRDefault="000325A6" w:rsidP="00B05F29">
      <w:pPr>
        <w:tabs>
          <w:tab w:val="left" w:pos="8647"/>
        </w:tabs>
        <w:spacing w:after="0" w:line="240" w:lineRule="auto"/>
        <w:ind w:firstLine="709"/>
        <w:jc w:val="both"/>
        <w:rPr>
          <w:rFonts w:ascii="Times New Roman" w:hAnsi="Times New Roman" w:cs="Times New Roman"/>
          <w:kern w:val="28"/>
          <w:sz w:val="24"/>
          <w:szCs w:val="24"/>
        </w:rPr>
      </w:pPr>
      <w:r w:rsidRPr="00FD5F88">
        <w:rPr>
          <w:rFonts w:ascii="Times New Roman" w:hAnsi="Times New Roman" w:cs="Times New Roman"/>
          <w:kern w:val="28"/>
          <w:sz w:val="24"/>
          <w:szCs w:val="24"/>
        </w:rPr>
        <w:t>Бюджетные ассигнования по разделу характеризуются следующими данными:</w:t>
      </w:r>
    </w:p>
    <w:p w:rsidR="00B05F29" w:rsidRPr="00FD5F88" w:rsidRDefault="00B05F29" w:rsidP="00B05F29">
      <w:pPr>
        <w:tabs>
          <w:tab w:val="left" w:pos="8647"/>
        </w:tabs>
        <w:spacing w:after="0" w:line="240" w:lineRule="auto"/>
        <w:ind w:firstLine="709"/>
        <w:jc w:val="both"/>
        <w:rPr>
          <w:rFonts w:ascii="Times New Roman" w:hAnsi="Times New Roman" w:cs="Times New Roman"/>
          <w:kern w:val="28"/>
          <w:sz w:val="24"/>
          <w:szCs w:val="24"/>
        </w:rPr>
      </w:pPr>
    </w:p>
    <w:tbl>
      <w:tblPr>
        <w:tblW w:w="9828"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508"/>
        <w:gridCol w:w="1580"/>
        <w:gridCol w:w="1600"/>
        <w:gridCol w:w="1540"/>
        <w:gridCol w:w="1600"/>
      </w:tblGrid>
      <w:tr w:rsidR="000325A6" w:rsidRPr="00FD5F88" w:rsidTr="004B1339">
        <w:trPr>
          <w:trHeight w:val="315"/>
        </w:trPr>
        <w:tc>
          <w:tcPr>
            <w:tcW w:w="3508" w:type="dxa"/>
            <w:vMerge w:val="restart"/>
            <w:vAlign w:val="center"/>
          </w:tcPr>
          <w:p w:rsidR="000325A6" w:rsidRPr="00FD5F88" w:rsidRDefault="000325A6" w:rsidP="00B05F2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Показатель</w:t>
            </w:r>
          </w:p>
        </w:tc>
        <w:tc>
          <w:tcPr>
            <w:tcW w:w="1580" w:type="dxa"/>
            <w:vMerge w:val="restart"/>
            <w:vAlign w:val="center"/>
          </w:tcPr>
          <w:p w:rsidR="000325A6" w:rsidRPr="00FD5F88" w:rsidRDefault="000325A6" w:rsidP="00B05F2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2012 год (решение № 119 от 16.12.2011)</w:t>
            </w:r>
          </w:p>
        </w:tc>
        <w:tc>
          <w:tcPr>
            <w:tcW w:w="4740" w:type="dxa"/>
            <w:gridSpan w:val="3"/>
            <w:vAlign w:val="center"/>
          </w:tcPr>
          <w:p w:rsidR="000325A6" w:rsidRPr="00FD5F88" w:rsidRDefault="000325A6" w:rsidP="00B05F2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Проект бюджета</w:t>
            </w:r>
          </w:p>
        </w:tc>
      </w:tr>
      <w:tr w:rsidR="000325A6" w:rsidRPr="00FD5F88" w:rsidTr="004B1339">
        <w:trPr>
          <w:trHeight w:val="833"/>
        </w:trPr>
        <w:tc>
          <w:tcPr>
            <w:tcW w:w="3508" w:type="dxa"/>
            <w:vMerge/>
            <w:vAlign w:val="center"/>
          </w:tcPr>
          <w:p w:rsidR="000325A6" w:rsidRPr="00FD5F88" w:rsidRDefault="000325A6" w:rsidP="00B05F29">
            <w:pPr>
              <w:spacing w:after="0" w:line="240" w:lineRule="auto"/>
              <w:rPr>
                <w:rFonts w:ascii="Times New Roman" w:hAnsi="Times New Roman" w:cs="Times New Roman"/>
                <w:sz w:val="24"/>
                <w:szCs w:val="24"/>
              </w:rPr>
            </w:pPr>
          </w:p>
        </w:tc>
        <w:tc>
          <w:tcPr>
            <w:tcW w:w="1580" w:type="dxa"/>
            <w:vMerge/>
            <w:vAlign w:val="center"/>
          </w:tcPr>
          <w:p w:rsidR="000325A6" w:rsidRPr="00FD5F88" w:rsidRDefault="000325A6" w:rsidP="00B05F29">
            <w:pPr>
              <w:spacing w:after="0" w:line="240" w:lineRule="auto"/>
              <w:rPr>
                <w:rFonts w:ascii="Times New Roman" w:hAnsi="Times New Roman" w:cs="Times New Roman"/>
                <w:sz w:val="24"/>
                <w:szCs w:val="24"/>
              </w:rPr>
            </w:pPr>
          </w:p>
        </w:tc>
        <w:tc>
          <w:tcPr>
            <w:tcW w:w="1600" w:type="dxa"/>
            <w:vAlign w:val="center"/>
          </w:tcPr>
          <w:p w:rsidR="000325A6" w:rsidRPr="00FD5F88" w:rsidRDefault="000325A6" w:rsidP="00B05F2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2013 год</w:t>
            </w:r>
          </w:p>
        </w:tc>
        <w:tc>
          <w:tcPr>
            <w:tcW w:w="1540" w:type="dxa"/>
            <w:vAlign w:val="center"/>
          </w:tcPr>
          <w:p w:rsidR="000325A6" w:rsidRPr="00FD5F88" w:rsidRDefault="000325A6" w:rsidP="00B05F2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2014 год</w:t>
            </w:r>
          </w:p>
        </w:tc>
        <w:tc>
          <w:tcPr>
            <w:tcW w:w="1600" w:type="dxa"/>
            <w:vAlign w:val="center"/>
          </w:tcPr>
          <w:p w:rsidR="000325A6" w:rsidRPr="00FD5F88" w:rsidRDefault="000325A6" w:rsidP="00B05F2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2015 год</w:t>
            </w:r>
          </w:p>
        </w:tc>
      </w:tr>
      <w:tr w:rsidR="000325A6" w:rsidRPr="00FD5F88" w:rsidTr="004B1339">
        <w:trPr>
          <w:trHeight w:val="562"/>
        </w:trPr>
        <w:tc>
          <w:tcPr>
            <w:tcW w:w="3508" w:type="dxa"/>
            <w:vAlign w:val="center"/>
          </w:tcPr>
          <w:p w:rsidR="000325A6" w:rsidRPr="00FD5F88" w:rsidRDefault="000325A6" w:rsidP="00B05F29">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Общий объем расходов, тыс. рублей</w:t>
            </w:r>
          </w:p>
        </w:tc>
        <w:tc>
          <w:tcPr>
            <w:tcW w:w="1580" w:type="dxa"/>
            <w:vAlign w:val="center"/>
          </w:tcPr>
          <w:p w:rsidR="000325A6" w:rsidRPr="00FD5F88" w:rsidRDefault="000325A6" w:rsidP="00B05F2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155 262,9</w:t>
            </w:r>
          </w:p>
        </w:tc>
        <w:tc>
          <w:tcPr>
            <w:tcW w:w="1600" w:type="dxa"/>
            <w:vAlign w:val="center"/>
          </w:tcPr>
          <w:p w:rsidR="000325A6" w:rsidRPr="00FD5F88" w:rsidRDefault="000325A6" w:rsidP="00B05F2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166 263,9</w:t>
            </w:r>
          </w:p>
        </w:tc>
        <w:tc>
          <w:tcPr>
            <w:tcW w:w="1540" w:type="dxa"/>
            <w:vAlign w:val="center"/>
          </w:tcPr>
          <w:p w:rsidR="000325A6" w:rsidRPr="00FD5F88" w:rsidRDefault="000325A6" w:rsidP="00B05F2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160 047,5</w:t>
            </w:r>
          </w:p>
        </w:tc>
        <w:tc>
          <w:tcPr>
            <w:tcW w:w="1600" w:type="dxa"/>
            <w:vAlign w:val="center"/>
          </w:tcPr>
          <w:p w:rsidR="000325A6" w:rsidRPr="00FD5F88" w:rsidRDefault="000325A6" w:rsidP="00B05F2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159 081,9</w:t>
            </w:r>
          </w:p>
        </w:tc>
      </w:tr>
      <w:tr w:rsidR="000325A6" w:rsidRPr="00FD5F88" w:rsidTr="004B1339">
        <w:trPr>
          <w:trHeight w:val="612"/>
        </w:trPr>
        <w:tc>
          <w:tcPr>
            <w:tcW w:w="3508" w:type="dxa"/>
            <w:vAlign w:val="center"/>
          </w:tcPr>
          <w:p w:rsidR="000325A6" w:rsidRPr="00FD5F88" w:rsidRDefault="000325A6" w:rsidP="00B05F29">
            <w:pPr>
              <w:spacing w:after="0" w:line="240" w:lineRule="auto"/>
              <w:rPr>
                <w:rFonts w:ascii="Times New Roman" w:hAnsi="Times New Roman" w:cs="Times New Roman"/>
                <w:i/>
                <w:sz w:val="24"/>
                <w:szCs w:val="24"/>
              </w:rPr>
            </w:pPr>
            <w:r w:rsidRPr="00FD5F88">
              <w:rPr>
                <w:rFonts w:ascii="Times New Roman" w:hAnsi="Times New Roman" w:cs="Times New Roman"/>
                <w:i/>
                <w:sz w:val="24"/>
                <w:szCs w:val="24"/>
              </w:rPr>
              <w:t>в том числе межбюджетные трансферты, тыс. рублей</w:t>
            </w:r>
          </w:p>
        </w:tc>
        <w:tc>
          <w:tcPr>
            <w:tcW w:w="1580" w:type="dxa"/>
            <w:vAlign w:val="center"/>
          </w:tcPr>
          <w:p w:rsidR="000325A6" w:rsidRPr="00FD5F88" w:rsidRDefault="000325A6" w:rsidP="00B05F29">
            <w:pPr>
              <w:spacing w:after="0" w:line="240" w:lineRule="auto"/>
              <w:jc w:val="center"/>
              <w:rPr>
                <w:rFonts w:ascii="Times New Roman" w:hAnsi="Times New Roman" w:cs="Times New Roman"/>
                <w:i/>
                <w:sz w:val="24"/>
                <w:szCs w:val="24"/>
              </w:rPr>
            </w:pPr>
            <w:r w:rsidRPr="00FD5F88">
              <w:rPr>
                <w:rFonts w:ascii="Times New Roman" w:hAnsi="Times New Roman" w:cs="Times New Roman"/>
                <w:i/>
                <w:sz w:val="24"/>
                <w:szCs w:val="24"/>
              </w:rPr>
              <w:t>148 455,5</w:t>
            </w:r>
          </w:p>
        </w:tc>
        <w:tc>
          <w:tcPr>
            <w:tcW w:w="1600" w:type="dxa"/>
            <w:vAlign w:val="center"/>
          </w:tcPr>
          <w:p w:rsidR="000325A6" w:rsidRPr="00FD5F88" w:rsidRDefault="000325A6" w:rsidP="00B05F2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154 159,1</w:t>
            </w:r>
          </w:p>
        </w:tc>
        <w:tc>
          <w:tcPr>
            <w:tcW w:w="1540" w:type="dxa"/>
            <w:vAlign w:val="center"/>
          </w:tcPr>
          <w:p w:rsidR="000325A6" w:rsidRPr="00FD5F88" w:rsidRDefault="000325A6" w:rsidP="00B05F2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148 306,4</w:t>
            </w:r>
          </w:p>
        </w:tc>
        <w:tc>
          <w:tcPr>
            <w:tcW w:w="1600" w:type="dxa"/>
            <w:vAlign w:val="center"/>
          </w:tcPr>
          <w:p w:rsidR="000325A6" w:rsidRPr="00FD5F88" w:rsidRDefault="000325A6" w:rsidP="00B05F2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147 359,2</w:t>
            </w:r>
          </w:p>
        </w:tc>
      </w:tr>
      <w:tr w:rsidR="000325A6" w:rsidRPr="00FD5F88" w:rsidTr="004B1339">
        <w:trPr>
          <w:trHeight w:val="611"/>
        </w:trPr>
        <w:tc>
          <w:tcPr>
            <w:tcW w:w="3508" w:type="dxa"/>
            <w:vAlign w:val="center"/>
          </w:tcPr>
          <w:p w:rsidR="000325A6" w:rsidRPr="00FD5F88" w:rsidRDefault="00B05F29" w:rsidP="00B05F29">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 xml:space="preserve">Доля в </w:t>
            </w:r>
            <w:r w:rsidR="000325A6" w:rsidRPr="00FD5F88">
              <w:rPr>
                <w:rFonts w:ascii="Times New Roman" w:hAnsi="Times New Roman" w:cs="Times New Roman"/>
                <w:sz w:val="24"/>
                <w:szCs w:val="24"/>
              </w:rPr>
              <w:t>общем объеме расходов без условно утверждаемых расходов, %</w:t>
            </w:r>
          </w:p>
        </w:tc>
        <w:tc>
          <w:tcPr>
            <w:tcW w:w="1580" w:type="dxa"/>
            <w:vAlign w:val="center"/>
          </w:tcPr>
          <w:p w:rsidR="000325A6" w:rsidRPr="00FD5F88" w:rsidRDefault="000325A6" w:rsidP="00B05F2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5,9</w:t>
            </w:r>
          </w:p>
        </w:tc>
        <w:tc>
          <w:tcPr>
            <w:tcW w:w="1600" w:type="dxa"/>
            <w:vAlign w:val="center"/>
          </w:tcPr>
          <w:p w:rsidR="000325A6" w:rsidRPr="00FD5F88" w:rsidRDefault="000325A6" w:rsidP="00B05F2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6,9</w:t>
            </w:r>
          </w:p>
        </w:tc>
        <w:tc>
          <w:tcPr>
            <w:tcW w:w="1540" w:type="dxa"/>
            <w:vAlign w:val="center"/>
          </w:tcPr>
          <w:p w:rsidR="000325A6" w:rsidRPr="00FD5F88" w:rsidRDefault="000325A6" w:rsidP="00B05F2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7,2</w:t>
            </w:r>
          </w:p>
        </w:tc>
        <w:tc>
          <w:tcPr>
            <w:tcW w:w="1600" w:type="dxa"/>
            <w:vAlign w:val="center"/>
          </w:tcPr>
          <w:p w:rsidR="000325A6" w:rsidRPr="00FD5F88" w:rsidRDefault="000325A6" w:rsidP="00B05F2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6,9</w:t>
            </w:r>
          </w:p>
        </w:tc>
      </w:tr>
      <w:tr w:rsidR="000325A6" w:rsidRPr="00FD5F88" w:rsidTr="004B1339">
        <w:trPr>
          <w:trHeight w:val="630"/>
        </w:trPr>
        <w:tc>
          <w:tcPr>
            <w:tcW w:w="3508" w:type="dxa"/>
            <w:vAlign w:val="center"/>
          </w:tcPr>
          <w:p w:rsidR="000325A6" w:rsidRPr="00FD5F88" w:rsidRDefault="000325A6" w:rsidP="00B05F29">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Прирост к предыдущему году, тыс. рублей</w:t>
            </w:r>
          </w:p>
        </w:tc>
        <w:tc>
          <w:tcPr>
            <w:tcW w:w="1580" w:type="dxa"/>
            <w:vAlign w:val="center"/>
          </w:tcPr>
          <w:p w:rsidR="000325A6" w:rsidRPr="00FD5F88" w:rsidRDefault="000325A6" w:rsidP="00B05F29">
            <w:pPr>
              <w:spacing w:after="0" w:line="240" w:lineRule="auto"/>
              <w:jc w:val="center"/>
              <w:rPr>
                <w:rFonts w:ascii="Times New Roman" w:hAnsi="Times New Roman" w:cs="Times New Roman"/>
                <w:sz w:val="24"/>
                <w:szCs w:val="24"/>
              </w:rPr>
            </w:pPr>
          </w:p>
        </w:tc>
        <w:tc>
          <w:tcPr>
            <w:tcW w:w="1600" w:type="dxa"/>
            <w:vAlign w:val="center"/>
          </w:tcPr>
          <w:p w:rsidR="000325A6" w:rsidRPr="00FD5F88" w:rsidRDefault="000325A6" w:rsidP="00B05F2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11 001,0</w:t>
            </w:r>
          </w:p>
        </w:tc>
        <w:tc>
          <w:tcPr>
            <w:tcW w:w="1540" w:type="dxa"/>
            <w:vAlign w:val="center"/>
          </w:tcPr>
          <w:p w:rsidR="000325A6" w:rsidRPr="00FD5F88" w:rsidRDefault="000325A6" w:rsidP="00B05F2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- 6 216,4</w:t>
            </w:r>
          </w:p>
        </w:tc>
        <w:tc>
          <w:tcPr>
            <w:tcW w:w="1600" w:type="dxa"/>
            <w:vAlign w:val="center"/>
          </w:tcPr>
          <w:p w:rsidR="000325A6" w:rsidRPr="00FD5F88" w:rsidRDefault="000325A6" w:rsidP="00B05F2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-965,6</w:t>
            </w:r>
          </w:p>
        </w:tc>
      </w:tr>
      <w:tr w:rsidR="000325A6" w:rsidRPr="00FD5F88" w:rsidTr="004B1339">
        <w:trPr>
          <w:trHeight w:val="334"/>
        </w:trPr>
        <w:tc>
          <w:tcPr>
            <w:tcW w:w="3508" w:type="dxa"/>
            <w:vAlign w:val="center"/>
          </w:tcPr>
          <w:p w:rsidR="000325A6" w:rsidRPr="00FD5F88" w:rsidRDefault="000325A6" w:rsidP="00B05F29">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Прирост к предыдущему году, %</w:t>
            </w:r>
          </w:p>
        </w:tc>
        <w:tc>
          <w:tcPr>
            <w:tcW w:w="1580" w:type="dxa"/>
            <w:vAlign w:val="center"/>
          </w:tcPr>
          <w:p w:rsidR="000325A6" w:rsidRPr="00FD5F88" w:rsidRDefault="000325A6" w:rsidP="00B05F29">
            <w:pPr>
              <w:spacing w:after="0" w:line="240" w:lineRule="auto"/>
              <w:jc w:val="center"/>
              <w:rPr>
                <w:rFonts w:ascii="Times New Roman" w:hAnsi="Times New Roman" w:cs="Times New Roman"/>
                <w:sz w:val="24"/>
                <w:szCs w:val="24"/>
              </w:rPr>
            </w:pPr>
          </w:p>
        </w:tc>
        <w:tc>
          <w:tcPr>
            <w:tcW w:w="1600" w:type="dxa"/>
            <w:vAlign w:val="center"/>
          </w:tcPr>
          <w:p w:rsidR="000325A6" w:rsidRPr="00FD5F88" w:rsidRDefault="000325A6" w:rsidP="00B05F2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7,1</w:t>
            </w:r>
          </w:p>
        </w:tc>
        <w:tc>
          <w:tcPr>
            <w:tcW w:w="1540" w:type="dxa"/>
            <w:vAlign w:val="center"/>
          </w:tcPr>
          <w:p w:rsidR="000325A6" w:rsidRPr="00FD5F88" w:rsidRDefault="000325A6" w:rsidP="00B05F2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- 3,7</w:t>
            </w:r>
          </w:p>
        </w:tc>
        <w:tc>
          <w:tcPr>
            <w:tcW w:w="1600" w:type="dxa"/>
            <w:vAlign w:val="center"/>
          </w:tcPr>
          <w:p w:rsidR="000325A6" w:rsidRPr="00FD5F88" w:rsidRDefault="000325A6" w:rsidP="00B05F2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- 0,6</w:t>
            </w:r>
          </w:p>
        </w:tc>
      </w:tr>
      <w:tr w:rsidR="000325A6" w:rsidRPr="00FD5F88" w:rsidTr="004B1339">
        <w:trPr>
          <w:trHeight w:val="344"/>
        </w:trPr>
        <w:tc>
          <w:tcPr>
            <w:tcW w:w="3508" w:type="dxa"/>
            <w:vAlign w:val="center"/>
          </w:tcPr>
          <w:p w:rsidR="000325A6" w:rsidRPr="00FD5F88" w:rsidRDefault="000325A6" w:rsidP="00B05F29">
            <w:pPr>
              <w:spacing w:after="0" w:line="240" w:lineRule="auto"/>
              <w:rPr>
                <w:rFonts w:ascii="Times New Roman" w:hAnsi="Times New Roman" w:cs="Times New Roman"/>
                <w:sz w:val="24"/>
                <w:szCs w:val="24"/>
              </w:rPr>
            </w:pPr>
            <w:r w:rsidRPr="00FD5F88">
              <w:rPr>
                <w:rFonts w:ascii="Times New Roman" w:hAnsi="Times New Roman" w:cs="Times New Roman"/>
                <w:sz w:val="24"/>
                <w:szCs w:val="24"/>
              </w:rPr>
              <w:t>Рост к уровню 2012 года, %</w:t>
            </w:r>
          </w:p>
        </w:tc>
        <w:tc>
          <w:tcPr>
            <w:tcW w:w="1580" w:type="dxa"/>
            <w:vAlign w:val="center"/>
          </w:tcPr>
          <w:p w:rsidR="000325A6" w:rsidRPr="00FD5F88" w:rsidRDefault="000325A6" w:rsidP="00B05F2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 </w:t>
            </w:r>
          </w:p>
        </w:tc>
        <w:tc>
          <w:tcPr>
            <w:tcW w:w="1600" w:type="dxa"/>
            <w:vAlign w:val="center"/>
          </w:tcPr>
          <w:p w:rsidR="000325A6" w:rsidRPr="00FD5F88" w:rsidRDefault="000325A6" w:rsidP="00B05F2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107,1</w:t>
            </w:r>
          </w:p>
        </w:tc>
        <w:tc>
          <w:tcPr>
            <w:tcW w:w="1540" w:type="dxa"/>
            <w:vAlign w:val="center"/>
          </w:tcPr>
          <w:p w:rsidR="000325A6" w:rsidRPr="00FD5F88" w:rsidRDefault="000325A6" w:rsidP="00B05F2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103,1</w:t>
            </w:r>
          </w:p>
        </w:tc>
        <w:tc>
          <w:tcPr>
            <w:tcW w:w="1600" w:type="dxa"/>
            <w:vAlign w:val="center"/>
          </w:tcPr>
          <w:p w:rsidR="000325A6" w:rsidRPr="00FD5F88" w:rsidRDefault="000325A6" w:rsidP="00B05F29">
            <w:pPr>
              <w:spacing w:after="0" w:line="240" w:lineRule="auto"/>
              <w:jc w:val="center"/>
              <w:rPr>
                <w:rFonts w:ascii="Times New Roman" w:hAnsi="Times New Roman" w:cs="Times New Roman"/>
                <w:sz w:val="24"/>
                <w:szCs w:val="24"/>
              </w:rPr>
            </w:pPr>
            <w:r w:rsidRPr="00FD5F88">
              <w:rPr>
                <w:rFonts w:ascii="Times New Roman" w:hAnsi="Times New Roman" w:cs="Times New Roman"/>
                <w:sz w:val="24"/>
                <w:szCs w:val="24"/>
              </w:rPr>
              <w:t>102,5</w:t>
            </w:r>
          </w:p>
        </w:tc>
      </w:tr>
    </w:tbl>
    <w:p w:rsidR="000325A6" w:rsidRPr="00FD5F88" w:rsidRDefault="000325A6" w:rsidP="00B05F29">
      <w:pPr>
        <w:spacing w:after="0" w:line="240" w:lineRule="auto"/>
        <w:ind w:firstLine="709"/>
        <w:jc w:val="both"/>
        <w:rPr>
          <w:rFonts w:ascii="Times New Roman" w:hAnsi="Times New Roman" w:cs="Times New Roman"/>
          <w:sz w:val="24"/>
          <w:szCs w:val="24"/>
        </w:rPr>
      </w:pPr>
    </w:p>
    <w:p w:rsidR="000325A6" w:rsidRPr="00FD5F88" w:rsidRDefault="000325A6" w:rsidP="00B05F29">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Указанные бюджетные ассигнования позволят реализовать переданные полномочия в социальной сфере, направленные на повышение уровня и качества предоставления социальных гарантий населению города.</w:t>
      </w:r>
    </w:p>
    <w:p w:rsidR="000325A6" w:rsidRPr="00FD5F88" w:rsidRDefault="000325A6" w:rsidP="00B05F29">
      <w:pPr>
        <w:spacing w:after="0" w:line="240" w:lineRule="auto"/>
        <w:ind w:firstLine="709"/>
        <w:jc w:val="both"/>
        <w:rPr>
          <w:rFonts w:ascii="Times New Roman" w:hAnsi="Times New Roman" w:cs="Times New Roman"/>
          <w:sz w:val="24"/>
          <w:szCs w:val="24"/>
        </w:rPr>
      </w:pPr>
      <w:r w:rsidRPr="00FD5F88">
        <w:rPr>
          <w:rFonts w:ascii="Times New Roman" w:hAnsi="Times New Roman" w:cs="Times New Roman"/>
          <w:sz w:val="24"/>
          <w:szCs w:val="24"/>
        </w:rPr>
        <w:t xml:space="preserve">Структура расходов раздела 10 00 «Социальная политика» на 2013-2015 годы </w:t>
      </w:r>
      <w:r w:rsidR="00B05F29" w:rsidRPr="00FD5F88">
        <w:rPr>
          <w:rFonts w:ascii="Times New Roman" w:hAnsi="Times New Roman" w:cs="Times New Roman"/>
          <w:sz w:val="24"/>
          <w:szCs w:val="24"/>
        </w:rPr>
        <w:t xml:space="preserve">представлена </w:t>
      </w:r>
      <w:r w:rsidRPr="00FD5F88">
        <w:rPr>
          <w:rFonts w:ascii="Times New Roman" w:hAnsi="Times New Roman" w:cs="Times New Roman"/>
          <w:sz w:val="24"/>
          <w:szCs w:val="24"/>
        </w:rPr>
        <w:t>следующими данными:</w:t>
      </w:r>
    </w:p>
    <w:p w:rsidR="000325A6" w:rsidRPr="00FD5F88" w:rsidRDefault="000325A6" w:rsidP="00B05F29">
      <w:pPr>
        <w:spacing w:after="0" w:line="240" w:lineRule="auto"/>
        <w:jc w:val="both"/>
        <w:rPr>
          <w:rFonts w:ascii="Times New Roman" w:hAnsi="Times New Roman" w:cs="Times New Roman"/>
          <w:sz w:val="24"/>
          <w:szCs w:val="24"/>
        </w:rPr>
      </w:pPr>
    </w:p>
    <w:tbl>
      <w:tblPr>
        <w:tblW w:w="992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85"/>
        <w:gridCol w:w="1134"/>
        <w:gridCol w:w="851"/>
        <w:gridCol w:w="1134"/>
        <w:gridCol w:w="850"/>
        <w:gridCol w:w="1134"/>
        <w:gridCol w:w="850"/>
        <w:gridCol w:w="1135"/>
        <w:gridCol w:w="850"/>
      </w:tblGrid>
      <w:tr w:rsidR="000325A6" w:rsidRPr="004B1339" w:rsidTr="004B1339">
        <w:trPr>
          <w:trHeight w:val="300"/>
        </w:trPr>
        <w:tc>
          <w:tcPr>
            <w:tcW w:w="1985" w:type="dxa"/>
            <w:vMerge w:val="restart"/>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Подразделы</w:t>
            </w:r>
          </w:p>
        </w:tc>
        <w:tc>
          <w:tcPr>
            <w:tcW w:w="1985" w:type="dxa"/>
            <w:gridSpan w:val="2"/>
            <w:vMerge w:val="restart"/>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2012 год (решение №119 от 16.12.2011)</w:t>
            </w:r>
          </w:p>
        </w:tc>
        <w:tc>
          <w:tcPr>
            <w:tcW w:w="5953" w:type="dxa"/>
            <w:gridSpan w:val="6"/>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Проект бюджета</w:t>
            </w:r>
          </w:p>
        </w:tc>
      </w:tr>
      <w:tr w:rsidR="000325A6" w:rsidRPr="004B1339" w:rsidTr="004B1339">
        <w:trPr>
          <w:trHeight w:val="705"/>
        </w:trPr>
        <w:tc>
          <w:tcPr>
            <w:tcW w:w="1985" w:type="dxa"/>
            <w:vMerge/>
            <w:vAlign w:val="center"/>
            <w:hideMark/>
          </w:tcPr>
          <w:p w:rsidR="000325A6" w:rsidRPr="004B1339" w:rsidRDefault="000325A6" w:rsidP="00B05F29">
            <w:pPr>
              <w:spacing w:after="0" w:line="240" w:lineRule="auto"/>
              <w:rPr>
                <w:rFonts w:ascii="Times New Roman" w:hAnsi="Times New Roman" w:cs="Times New Roman"/>
                <w:color w:val="000000"/>
              </w:rPr>
            </w:pPr>
          </w:p>
        </w:tc>
        <w:tc>
          <w:tcPr>
            <w:tcW w:w="1985" w:type="dxa"/>
            <w:gridSpan w:val="2"/>
            <w:vMerge/>
            <w:vAlign w:val="center"/>
            <w:hideMark/>
          </w:tcPr>
          <w:p w:rsidR="000325A6" w:rsidRPr="004B1339" w:rsidRDefault="000325A6" w:rsidP="00B05F29">
            <w:pPr>
              <w:spacing w:after="0" w:line="240" w:lineRule="auto"/>
              <w:rPr>
                <w:rFonts w:ascii="Times New Roman" w:hAnsi="Times New Roman" w:cs="Times New Roman"/>
                <w:color w:val="000000"/>
              </w:rPr>
            </w:pPr>
          </w:p>
        </w:tc>
        <w:tc>
          <w:tcPr>
            <w:tcW w:w="1984" w:type="dxa"/>
            <w:gridSpan w:val="2"/>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2013 год</w:t>
            </w:r>
          </w:p>
        </w:tc>
        <w:tc>
          <w:tcPr>
            <w:tcW w:w="1984" w:type="dxa"/>
            <w:gridSpan w:val="2"/>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2014 год</w:t>
            </w:r>
          </w:p>
        </w:tc>
        <w:tc>
          <w:tcPr>
            <w:tcW w:w="1985" w:type="dxa"/>
            <w:gridSpan w:val="2"/>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2015 год</w:t>
            </w:r>
          </w:p>
        </w:tc>
      </w:tr>
      <w:tr w:rsidR="000325A6" w:rsidRPr="004B1339" w:rsidTr="004B1339">
        <w:trPr>
          <w:trHeight w:val="600"/>
        </w:trPr>
        <w:tc>
          <w:tcPr>
            <w:tcW w:w="1985" w:type="dxa"/>
            <w:vMerge/>
            <w:vAlign w:val="center"/>
            <w:hideMark/>
          </w:tcPr>
          <w:p w:rsidR="000325A6" w:rsidRPr="004B1339" w:rsidRDefault="000325A6" w:rsidP="00B05F29">
            <w:pPr>
              <w:spacing w:after="0" w:line="240" w:lineRule="auto"/>
              <w:rPr>
                <w:rFonts w:ascii="Times New Roman" w:hAnsi="Times New Roman" w:cs="Times New Roman"/>
                <w:color w:val="000000"/>
              </w:rPr>
            </w:pPr>
          </w:p>
        </w:tc>
        <w:tc>
          <w:tcPr>
            <w:tcW w:w="1134" w:type="dxa"/>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сумма, тыс. рублей</w:t>
            </w:r>
          </w:p>
        </w:tc>
        <w:tc>
          <w:tcPr>
            <w:tcW w:w="851" w:type="dxa"/>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w:t>
            </w:r>
          </w:p>
        </w:tc>
        <w:tc>
          <w:tcPr>
            <w:tcW w:w="1134" w:type="dxa"/>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сумма, тыс. рублей</w:t>
            </w:r>
          </w:p>
        </w:tc>
        <w:tc>
          <w:tcPr>
            <w:tcW w:w="850" w:type="dxa"/>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w:t>
            </w:r>
          </w:p>
        </w:tc>
        <w:tc>
          <w:tcPr>
            <w:tcW w:w="1134" w:type="dxa"/>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сумма, тыс. рублей</w:t>
            </w:r>
          </w:p>
        </w:tc>
        <w:tc>
          <w:tcPr>
            <w:tcW w:w="850" w:type="dxa"/>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w:t>
            </w:r>
          </w:p>
        </w:tc>
        <w:tc>
          <w:tcPr>
            <w:tcW w:w="1135" w:type="dxa"/>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сумма, тыс. рублей</w:t>
            </w:r>
          </w:p>
        </w:tc>
        <w:tc>
          <w:tcPr>
            <w:tcW w:w="850" w:type="dxa"/>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w:t>
            </w:r>
          </w:p>
        </w:tc>
      </w:tr>
      <w:tr w:rsidR="000325A6" w:rsidRPr="004B1339" w:rsidTr="004B1339">
        <w:trPr>
          <w:trHeight w:val="277"/>
        </w:trPr>
        <w:tc>
          <w:tcPr>
            <w:tcW w:w="1985" w:type="dxa"/>
            <w:shd w:val="clear" w:color="auto" w:fill="auto"/>
            <w:hideMark/>
          </w:tcPr>
          <w:p w:rsidR="000325A6" w:rsidRPr="004B1339" w:rsidRDefault="000325A6" w:rsidP="00B05F29">
            <w:pPr>
              <w:spacing w:after="0" w:line="240" w:lineRule="auto"/>
              <w:rPr>
                <w:rFonts w:ascii="Times New Roman" w:hAnsi="Times New Roman" w:cs="Times New Roman"/>
                <w:color w:val="000000"/>
              </w:rPr>
            </w:pPr>
            <w:r w:rsidRPr="004B1339">
              <w:rPr>
                <w:rFonts w:ascii="Times New Roman" w:hAnsi="Times New Roman" w:cs="Times New Roman"/>
                <w:color w:val="000000"/>
              </w:rPr>
              <w:lastRenderedPageBreak/>
              <w:t>10 01 «Пенсионное обеспечение»</w:t>
            </w:r>
          </w:p>
        </w:tc>
        <w:tc>
          <w:tcPr>
            <w:tcW w:w="1134" w:type="dxa"/>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2 407,5</w:t>
            </w:r>
          </w:p>
        </w:tc>
        <w:tc>
          <w:tcPr>
            <w:tcW w:w="851" w:type="dxa"/>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1,6</w:t>
            </w:r>
          </w:p>
        </w:tc>
        <w:tc>
          <w:tcPr>
            <w:tcW w:w="1134" w:type="dxa"/>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4 218,0</w:t>
            </w:r>
          </w:p>
        </w:tc>
        <w:tc>
          <w:tcPr>
            <w:tcW w:w="850" w:type="dxa"/>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2,5</w:t>
            </w:r>
          </w:p>
        </w:tc>
        <w:tc>
          <w:tcPr>
            <w:tcW w:w="1134" w:type="dxa"/>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4 379,0</w:t>
            </w:r>
          </w:p>
        </w:tc>
        <w:tc>
          <w:tcPr>
            <w:tcW w:w="850" w:type="dxa"/>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2,7</w:t>
            </w:r>
          </w:p>
        </w:tc>
        <w:tc>
          <w:tcPr>
            <w:tcW w:w="1135" w:type="dxa"/>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4 548,0</w:t>
            </w:r>
          </w:p>
        </w:tc>
        <w:tc>
          <w:tcPr>
            <w:tcW w:w="850" w:type="dxa"/>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2,9</w:t>
            </w:r>
          </w:p>
        </w:tc>
      </w:tr>
      <w:tr w:rsidR="000325A6" w:rsidRPr="004B1339" w:rsidTr="004B1339">
        <w:trPr>
          <w:trHeight w:val="615"/>
        </w:trPr>
        <w:tc>
          <w:tcPr>
            <w:tcW w:w="1985" w:type="dxa"/>
            <w:shd w:val="clear" w:color="auto" w:fill="auto"/>
            <w:hideMark/>
          </w:tcPr>
          <w:p w:rsidR="000325A6" w:rsidRPr="004B1339" w:rsidRDefault="000325A6" w:rsidP="00B05F29">
            <w:pPr>
              <w:spacing w:after="0" w:line="240" w:lineRule="auto"/>
              <w:rPr>
                <w:rFonts w:ascii="Times New Roman" w:hAnsi="Times New Roman" w:cs="Times New Roman"/>
                <w:color w:val="000000"/>
              </w:rPr>
            </w:pPr>
            <w:r w:rsidRPr="004B1339">
              <w:rPr>
                <w:rFonts w:ascii="Times New Roman" w:hAnsi="Times New Roman" w:cs="Times New Roman"/>
                <w:color w:val="000000"/>
              </w:rPr>
              <w:t>10 03 «Социальное обеспечение населения»</w:t>
            </w:r>
          </w:p>
        </w:tc>
        <w:tc>
          <w:tcPr>
            <w:tcW w:w="1134" w:type="dxa"/>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48 980,9</w:t>
            </w:r>
          </w:p>
        </w:tc>
        <w:tc>
          <w:tcPr>
            <w:tcW w:w="851" w:type="dxa"/>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31,5</w:t>
            </w:r>
          </w:p>
        </w:tc>
        <w:tc>
          <w:tcPr>
            <w:tcW w:w="1134" w:type="dxa"/>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47 296,2</w:t>
            </w:r>
          </w:p>
        </w:tc>
        <w:tc>
          <w:tcPr>
            <w:tcW w:w="850" w:type="dxa"/>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28,5</w:t>
            </w:r>
          </w:p>
        </w:tc>
        <w:tc>
          <w:tcPr>
            <w:tcW w:w="1134" w:type="dxa"/>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39 890,4</w:t>
            </w:r>
          </w:p>
        </w:tc>
        <w:tc>
          <w:tcPr>
            <w:tcW w:w="850" w:type="dxa"/>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24,9</w:t>
            </w:r>
          </w:p>
        </w:tc>
        <w:tc>
          <w:tcPr>
            <w:tcW w:w="1135" w:type="dxa"/>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37 700,5</w:t>
            </w:r>
          </w:p>
        </w:tc>
        <w:tc>
          <w:tcPr>
            <w:tcW w:w="850" w:type="dxa"/>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23,7</w:t>
            </w:r>
          </w:p>
        </w:tc>
      </w:tr>
      <w:tr w:rsidR="000325A6" w:rsidRPr="004B1339" w:rsidTr="004B1339">
        <w:trPr>
          <w:trHeight w:val="567"/>
        </w:trPr>
        <w:tc>
          <w:tcPr>
            <w:tcW w:w="1985" w:type="dxa"/>
            <w:shd w:val="clear" w:color="auto" w:fill="auto"/>
            <w:hideMark/>
          </w:tcPr>
          <w:p w:rsidR="000325A6" w:rsidRPr="004B1339" w:rsidRDefault="000325A6" w:rsidP="00B05F29">
            <w:pPr>
              <w:spacing w:after="0" w:line="240" w:lineRule="auto"/>
              <w:rPr>
                <w:rFonts w:ascii="Times New Roman" w:hAnsi="Times New Roman" w:cs="Times New Roman"/>
                <w:color w:val="000000"/>
              </w:rPr>
            </w:pPr>
            <w:r w:rsidRPr="004B1339">
              <w:rPr>
                <w:rFonts w:ascii="Times New Roman" w:hAnsi="Times New Roman" w:cs="Times New Roman"/>
                <w:color w:val="000000"/>
              </w:rPr>
              <w:t>10 04 «Охрана семьи и детства»</w:t>
            </w:r>
          </w:p>
        </w:tc>
        <w:tc>
          <w:tcPr>
            <w:tcW w:w="1134" w:type="dxa"/>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93 657,3</w:t>
            </w:r>
          </w:p>
        </w:tc>
        <w:tc>
          <w:tcPr>
            <w:tcW w:w="851" w:type="dxa"/>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60,3</w:t>
            </w:r>
          </w:p>
        </w:tc>
        <w:tc>
          <w:tcPr>
            <w:tcW w:w="1134" w:type="dxa"/>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103 589,2</w:t>
            </w:r>
          </w:p>
        </w:tc>
        <w:tc>
          <w:tcPr>
            <w:tcW w:w="850" w:type="dxa"/>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62,3</w:t>
            </w:r>
          </w:p>
        </w:tc>
        <w:tc>
          <w:tcPr>
            <w:tcW w:w="1134" w:type="dxa"/>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104 617,6</w:t>
            </w:r>
          </w:p>
        </w:tc>
        <w:tc>
          <w:tcPr>
            <w:tcW w:w="850" w:type="dxa"/>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65,4</w:t>
            </w:r>
          </w:p>
        </w:tc>
        <w:tc>
          <w:tcPr>
            <w:tcW w:w="1135" w:type="dxa"/>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105 672,9</w:t>
            </w:r>
          </w:p>
        </w:tc>
        <w:tc>
          <w:tcPr>
            <w:tcW w:w="850" w:type="dxa"/>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66,4</w:t>
            </w:r>
          </w:p>
        </w:tc>
      </w:tr>
      <w:tr w:rsidR="000325A6" w:rsidRPr="004B1339" w:rsidTr="004B1339">
        <w:trPr>
          <w:trHeight w:val="567"/>
        </w:trPr>
        <w:tc>
          <w:tcPr>
            <w:tcW w:w="1985" w:type="dxa"/>
            <w:shd w:val="clear" w:color="auto" w:fill="auto"/>
            <w:hideMark/>
          </w:tcPr>
          <w:p w:rsidR="000325A6" w:rsidRPr="004B1339" w:rsidRDefault="000325A6" w:rsidP="00B05F29">
            <w:pPr>
              <w:spacing w:after="0" w:line="240" w:lineRule="auto"/>
              <w:rPr>
                <w:rFonts w:ascii="Times New Roman" w:hAnsi="Times New Roman" w:cs="Times New Roman"/>
                <w:color w:val="000000"/>
              </w:rPr>
            </w:pPr>
            <w:r w:rsidRPr="004B1339">
              <w:rPr>
                <w:rFonts w:ascii="Times New Roman" w:hAnsi="Times New Roman" w:cs="Times New Roman"/>
                <w:color w:val="000000"/>
              </w:rPr>
              <w:t>10 06 «Другие вопросы в области социальной политики»</w:t>
            </w:r>
          </w:p>
        </w:tc>
        <w:tc>
          <w:tcPr>
            <w:tcW w:w="1134" w:type="dxa"/>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10 217,2</w:t>
            </w:r>
          </w:p>
        </w:tc>
        <w:tc>
          <w:tcPr>
            <w:tcW w:w="851" w:type="dxa"/>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6,6</w:t>
            </w:r>
          </w:p>
        </w:tc>
        <w:tc>
          <w:tcPr>
            <w:tcW w:w="1134" w:type="dxa"/>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11 160,5</w:t>
            </w:r>
          </w:p>
        </w:tc>
        <w:tc>
          <w:tcPr>
            <w:tcW w:w="850" w:type="dxa"/>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6,7</w:t>
            </w:r>
          </w:p>
        </w:tc>
        <w:tc>
          <w:tcPr>
            <w:tcW w:w="1134" w:type="dxa"/>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11 160,5</w:t>
            </w:r>
          </w:p>
        </w:tc>
        <w:tc>
          <w:tcPr>
            <w:tcW w:w="850" w:type="dxa"/>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7,0</w:t>
            </w:r>
          </w:p>
        </w:tc>
        <w:tc>
          <w:tcPr>
            <w:tcW w:w="1135" w:type="dxa"/>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11 160,5</w:t>
            </w:r>
          </w:p>
        </w:tc>
        <w:tc>
          <w:tcPr>
            <w:tcW w:w="850" w:type="dxa"/>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7,0</w:t>
            </w:r>
          </w:p>
        </w:tc>
      </w:tr>
      <w:tr w:rsidR="000325A6" w:rsidRPr="004B1339" w:rsidTr="004B1339">
        <w:trPr>
          <w:trHeight w:val="557"/>
        </w:trPr>
        <w:tc>
          <w:tcPr>
            <w:tcW w:w="1985" w:type="dxa"/>
            <w:shd w:val="clear" w:color="auto" w:fill="auto"/>
            <w:hideMark/>
          </w:tcPr>
          <w:p w:rsidR="000325A6" w:rsidRPr="004B1339" w:rsidRDefault="000325A6" w:rsidP="00B05F29">
            <w:pPr>
              <w:spacing w:after="0" w:line="240" w:lineRule="auto"/>
              <w:rPr>
                <w:rFonts w:ascii="Times New Roman" w:hAnsi="Times New Roman" w:cs="Times New Roman"/>
                <w:color w:val="000000"/>
              </w:rPr>
            </w:pPr>
            <w:r w:rsidRPr="004B1339">
              <w:rPr>
                <w:rFonts w:ascii="Times New Roman" w:hAnsi="Times New Roman" w:cs="Times New Roman"/>
                <w:color w:val="000000"/>
              </w:rPr>
              <w:t xml:space="preserve">Итого по разделу </w:t>
            </w:r>
            <w:r w:rsidR="00B05F29" w:rsidRPr="004B1339">
              <w:rPr>
                <w:rFonts w:ascii="Times New Roman" w:hAnsi="Times New Roman" w:cs="Times New Roman"/>
                <w:color w:val="000000"/>
              </w:rPr>
              <w:br/>
            </w:r>
            <w:r w:rsidRPr="004B1339">
              <w:rPr>
                <w:rFonts w:ascii="Times New Roman" w:hAnsi="Times New Roman" w:cs="Times New Roman"/>
                <w:color w:val="000000"/>
              </w:rPr>
              <w:t xml:space="preserve">10 00 </w:t>
            </w:r>
          </w:p>
          <w:p w:rsidR="000325A6" w:rsidRPr="004B1339" w:rsidRDefault="000325A6" w:rsidP="00B05F29">
            <w:pPr>
              <w:spacing w:after="0" w:line="240" w:lineRule="auto"/>
              <w:rPr>
                <w:rFonts w:ascii="Times New Roman" w:hAnsi="Times New Roman" w:cs="Times New Roman"/>
                <w:color w:val="000000"/>
              </w:rPr>
            </w:pPr>
            <w:r w:rsidRPr="004B1339">
              <w:rPr>
                <w:rFonts w:ascii="Times New Roman" w:hAnsi="Times New Roman" w:cs="Times New Roman"/>
                <w:color w:val="000000"/>
              </w:rPr>
              <w:t>«Социальная политика»</w:t>
            </w:r>
          </w:p>
        </w:tc>
        <w:tc>
          <w:tcPr>
            <w:tcW w:w="1134" w:type="dxa"/>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155 262,9</w:t>
            </w:r>
          </w:p>
        </w:tc>
        <w:tc>
          <w:tcPr>
            <w:tcW w:w="851" w:type="dxa"/>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100,0</w:t>
            </w:r>
          </w:p>
        </w:tc>
        <w:tc>
          <w:tcPr>
            <w:tcW w:w="1134" w:type="dxa"/>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166 263,9</w:t>
            </w:r>
          </w:p>
        </w:tc>
        <w:tc>
          <w:tcPr>
            <w:tcW w:w="850" w:type="dxa"/>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100,0</w:t>
            </w:r>
          </w:p>
        </w:tc>
        <w:tc>
          <w:tcPr>
            <w:tcW w:w="1134" w:type="dxa"/>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160 047,5</w:t>
            </w:r>
          </w:p>
        </w:tc>
        <w:tc>
          <w:tcPr>
            <w:tcW w:w="850" w:type="dxa"/>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100,0</w:t>
            </w:r>
          </w:p>
        </w:tc>
        <w:tc>
          <w:tcPr>
            <w:tcW w:w="1135" w:type="dxa"/>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159 081,9</w:t>
            </w:r>
          </w:p>
        </w:tc>
        <w:tc>
          <w:tcPr>
            <w:tcW w:w="850" w:type="dxa"/>
            <w:shd w:val="clear" w:color="auto" w:fill="auto"/>
            <w:vAlign w:val="center"/>
            <w:hideMark/>
          </w:tcPr>
          <w:p w:rsidR="000325A6" w:rsidRPr="004B1339" w:rsidRDefault="000325A6" w:rsidP="00B05F29">
            <w:pPr>
              <w:spacing w:after="0" w:line="240" w:lineRule="auto"/>
              <w:jc w:val="center"/>
              <w:rPr>
                <w:rFonts w:ascii="Times New Roman" w:hAnsi="Times New Roman" w:cs="Times New Roman"/>
                <w:color w:val="000000"/>
              </w:rPr>
            </w:pPr>
            <w:r w:rsidRPr="004B1339">
              <w:rPr>
                <w:rFonts w:ascii="Times New Roman" w:hAnsi="Times New Roman" w:cs="Times New Roman"/>
                <w:color w:val="000000"/>
              </w:rPr>
              <w:t>100,0</w:t>
            </w:r>
          </w:p>
        </w:tc>
      </w:tr>
    </w:tbl>
    <w:p w:rsidR="000325A6" w:rsidRDefault="000325A6" w:rsidP="00B05F29">
      <w:pPr>
        <w:spacing w:after="0" w:line="240" w:lineRule="auto"/>
        <w:jc w:val="both"/>
      </w:pPr>
    </w:p>
    <w:p w:rsidR="000325A6" w:rsidRPr="00B05F29" w:rsidRDefault="000325A6" w:rsidP="00B05F29">
      <w:pPr>
        <w:spacing w:after="0" w:line="240" w:lineRule="auto"/>
        <w:ind w:firstLine="709"/>
        <w:jc w:val="both"/>
        <w:rPr>
          <w:rFonts w:ascii="Times New Roman" w:hAnsi="Times New Roman" w:cs="Times New Roman"/>
          <w:sz w:val="24"/>
          <w:szCs w:val="24"/>
        </w:rPr>
      </w:pPr>
      <w:r w:rsidRPr="00B05F29">
        <w:rPr>
          <w:rFonts w:ascii="Times New Roman" w:hAnsi="Times New Roman" w:cs="Times New Roman"/>
          <w:sz w:val="24"/>
          <w:szCs w:val="24"/>
        </w:rPr>
        <w:t>Наибольший удельный вес расходов в структуре раздела занимают расходы на дополнительные гарантии и дополнительные меры социальной поддержки детей-сирот и детей, оставшихся без попечения родителей.</w:t>
      </w:r>
    </w:p>
    <w:p w:rsidR="000325A6" w:rsidRDefault="000325A6" w:rsidP="00B05F29">
      <w:pPr>
        <w:spacing w:after="0" w:line="240" w:lineRule="auto"/>
        <w:ind w:firstLine="709"/>
        <w:jc w:val="both"/>
        <w:rPr>
          <w:rFonts w:ascii="Times New Roman" w:hAnsi="Times New Roman" w:cs="Times New Roman"/>
          <w:color w:val="000000"/>
          <w:spacing w:val="5"/>
          <w:kern w:val="28"/>
          <w:sz w:val="24"/>
          <w:szCs w:val="24"/>
        </w:rPr>
      </w:pPr>
      <w:r w:rsidRPr="00B05F29">
        <w:rPr>
          <w:rFonts w:ascii="Times New Roman" w:hAnsi="Times New Roman" w:cs="Times New Roman"/>
          <w:color w:val="000000"/>
          <w:spacing w:val="5"/>
          <w:kern w:val="28"/>
          <w:sz w:val="24"/>
          <w:szCs w:val="24"/>
        </w:rPr>
        <w:t xml:space="preserve">Расшифровка расходов по разделу </w:t>
      </w:r>
      <w:r w:rsidRPr="00B05F29">
        <w:rPr>
          <w:rFonts w:ascii="Times New Roman" w:hAnsi="Times New Roman" w:cs="Times New Roman"/>
          <w:color w:val="000000"/>
          <w:sz w:val="24"/>
          <w:szCs w:val="24"/>
        </w:rPr>
        <w:t xml:space="preserve">10 00 «Социальная политика» </w:t>
      </w:r>
      <w:r w:rsidRPr="00B05F29">
        <w:rPr>
          <w:rFonts w:ascii="Times New Roman" w:hAnsi="Times New Roman" w:cs="Times New Roman"/>
          <w:color w:val="000000"/>
          <w:spacing w:val="5"/>
          <w:kern w:val="28"/>
          <w:sz w:val="24"/>
          <w:szCs w:val="24"/>
        </w:rPr>
        <w:t>представлена ниже.</w:t>
      </w:r>
    </w:p>
    <w:p w:rsidR="00B05F29" w:rsidRPr="00B05F29" w:rsidRDefault="00B05F29" w:rsidP="00B05F29">
      <w:pPr>
        <w:spacing w:after="0" w:line="240" w:lineRule="auto"/>
        <w:ind w:firstLine="709"/>
        <w:jc w:val="both"/>
        <w:rPr>
          <w:rFonts w:ascii="Times New Roman" w:hAnsi="Times New Roman" w:cs="Times New Roman"/>
          <w:color w:val="000000"/>
          <w:spacing w:val="5"/>
          <w:kern w:val="28"/>
          <w:sz w:val="24"/>
          <w:szCs w:val="24"/>
        </w:rPr>
      </w:pPr>
    </w:p>
    <w:p w:rsidR="00B05F29" w:rsidRPr="00B05F29" w:rsidRDefault="00B05F29" w:rsidP="00B05F29">
      <w:pPr>
        <w:spacing w:after="0" w:line="240" w:lineRule="auto"/>
        <w:jc w:val="center"/>
        <w:rPr>
          <w:rFonts w:ascii="Times New Roman" w:hAnsi="Times New Roman" w:cs="Times New Roman"/>
          <w:b/>
          <w:bCs/>
          <w:color w:val="000000"/>
          <w:sz w:val="24"/>
          <w:szCs w:val="24"/>
        </w:rPr>
      </w:pPr>
      <w:r w:rsidRPr="00B05F29">
        <w:rPr>
          <w:rFonts w:ascii="Times New Roman" w:hAnsi="Times New Roman" w:cs="Times New Roman"/>
          <w:b/>
          <w:bCs/>
          <w:color w:val="000000"/>
          <w:sz w:val="24"/>
          <w:szCs w:val="24"/>
        </w:rPr>
        <w:t>Расшифровка расходов по разделу 10 00 «Социальная политика»</w:t>
      </w:r>
    </w:p>
    <w:p w:rsidR="00B05F29" w:rsidRPr="00B05F29" w:rsidRDefault="00B05F29" w:rsidP="00B05F29">
      <w:pPr>
        <w:spacing w:after="0" w:line="240" w:lineRule="auto"/>
        <w:ind w:firstLine="709"/>
        <w:jc w:val="right"/>
        <w:rPr>
          <w:rFonts w:ascii="Times New Roman" w:hAnsi="Times New Roman" w:cs="Times New Roman"/>
          <w:color w:val="000000"/>
          <w:spacing w:val="5"/>
          <w:kern w:val="28"/>
          <w:sz w:val="24"/>
          <w:szCs w:val="24"/>
        </w:rPr>
      </w:pPr>
      <w:r w:rsidRPr="00B05F29">
        <w:rPr>
          <w:rFonts w:ascii="Times New Roman" w:hAnsi="Times New Roman" w:cs="Times New Roman"/>
          <w:color w:val="000000"/>
          <w:sz w:val="24"/>
          <w:szCs w:val="24"/>
        </w:rPr>
        <w:t>тыс. рублей</w:t>
      </w:r>
    </w:p>
    <w:tbl>
      <w:tblPr>
        <w:tblW w:w="9745"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776"/>
        <w:gridCol w:w="1200"/>
        <w:gridCol w:w="1420"/>
        <w:gridCol w:w="1349"/>
      </w:tblGrid>
      <w:tr w:rsidR="000325A6" w:rsidRPr="00B05F29" w:rsidTr="004B1339">
        <w:trPr>
          <w:trHeight w:val="315"/>
        </w:trPr>
        <w:tc>
          <w:tcPr>
            <w:tcW w:w="5776" w:type="dxa"/>
            <w:vAlign w:val="center"/>
          </w:tcPr>
          <w:p w:rsidR="000325A6" w:rsidRPr="00B05F29" w:rsidRDefault="000325A6" w:rsidP="00B05F29">
            <w:pPr>
              <w:spacing w:after="0" w:line="240" w:lineRule="auto"/>
              <w:jc w:val="center"/>
              <w:rPr>
                <w:rFonts w:ascii="Times New Roman" w:hAnsi="Times New Roman" w:cs="Times New Roman"/>
                <w:color w:val="000000"/>
                <w:sz w:val="24"/>
                <w:szCs w:val="24"/>
              </w:rPr>
            </w:pPr>
            <w:r w:rsidRPr="00B05F29">
              <w:rPr>
                <w:rFonts w:ascii="Times New Roman" w:hAnsi="Times New Roman" w:cs="Times New Roman"/>
                <w:color w:val="000000"/>
                <w:sz w:val="24"/>
                <w:szCs w:val="24"/>
              </w:rPr>
              <w:t xml:space="preserve">Наименование расходов </w:t>
            </w:r>
          </w:p>
        </w:tc>
        <w:tc>
          <w:tcPr>
            <w:tcW w:w="1200" w:type="dxa"/>
            <w:vAlign w:val="center"/>
          </w:tcPr>
          <w:p w:rsidR="000325A6" w:rsidRPr="00B05F29" w:rsidRDefault="000325A6" w:rsidP="00B05F29">
            <w:pPr>
              <w:spacing w:after="0" w:line="240" w:lineRule="auto"/>
              <w:jc w:val="center"/>
              <w:rPr>
                <w:rFonts w:ascii="Times New Roman" w:hAnsi="Times New Roman" w:cs="Times New Roman"/>
                <w:color w:val="000000"/>
                <w:sz w:val="24"/>
                <w:szCs w:val="24"/>
              </w:rPr>
            </w:pPr>
            <w:r w:rsidRPr="00B05F29">
              <w:rPr>
                <w:rFonts w:ascii="Times New Roman" w:hAnsi="Times New Roman" w:cs="Times New Roman"/>
                <w:color w:val="000000"/>
                <w:sz w:val="24"/>
                <w:szCs w:val="24"/>
              </w:rPr>
              <w:t xml:space="preserve">2013 год </w:t>
            </w:r>
          </w:p>
        </w:tc>
        <w:tc>
          <w:tcPr>
            <w:tcW w:w="1420" w:type="dxa"/>
            <w:vAlign w:val="center"/>
          </w:tcPr>
          <w:p w:rsidR="000325A6" w:rsidRPr="00B05F29" w:rsidRDefault="000325A6" w:rsidP="00B05F29">
            <w:pPr>
              <w:spacing w:after="0" w:line="240" w:lineRule="auto"/>
              <w:jc w:val="center"/>
              <w:rPr>
                <w:rFonts w:ascii="Times New Roman" w:hAnsi="Times New Roman" w:cs="Times New Roman"/>
                <w:color w:val="000000"/>
                <w:sz w:val="24"/>
                <w:szCs w:val="24"/>
              </w:rPr>
            </w:pPr>
            <w:r w:rsidRPr="00B05F29">
              <w:rPr>
                <w:rFonts w:ascii="Times New Roman" w:hAnsi="Times New Roman" w:cs="Times New Roman"/>
                <w:color w:val="000000"/>
                <w:sz w:val="24"/>
                <w:szCs w:val="24"/>
              </w:rPr>
              <w:t xml:space="preserve">2014 год </w:t>
            </w:r>
          </w:p>
        </w:tc>
        <w:tc>
          <w:tcPr>
            <w:tcW w:w="1349" w:type="dxa"/>
            <w:vAlign w:val="center"/>
          </w:tcPr>
          <w:p w:rsidR="000325A6" w:rsidRPr="00B05F29" w:rsidRDefault="000325A6" w:rsidP="00B05F29">
            <w:pPr>
              <w:spacing w:after="0" w:line="240" w:lineRule="auto"/>
              <w:jc w:val="center"/>
              <w:rPr>
                <w:rFonts w:ascii="Times New Roman" w:hAnsi="Times New Roman" w:cs="Times New Roman"/>
                <w:color w:val="000000"/>
                <w:sz w:val="24"/>
                <w:szCs w:val="24"/>
              </w:rPr>
            </w:pPr>
            <w:r w:rsidRPr="00B05F29">
              <w:rPr>
                <w:rFonts w:ascii="Times New Roman" w:hAnsi="Times New Roman" w:cs="Times New Roman"/>
                <w:color w:val="000000"/>
                <w:sz w:val="24"/>
                <w:szCs w:val="24"/>
              </w:rPr>
              <w:t xml:space="preserve">2015 год </w:t>
            </w:r>
          </w:p>
        </w:tc>
      </w:tr>
      <w:tr w:rsidR="000325A6" w:rsidRPr="00B05F29" w:rsidTr="004B1339">
        <w:trPr>
          <w:trHeight w:val="432"/>
        </w:trPr>
        <w:tc>
          <w:tcPr>
            <w:tcW w:w="5776" w:type="dxa"/>
            <w:vAlign w:val="center"/>
          </w:tcPr>
          <w:p w:rsidR="000325A6" w:rsidRPr="00B05F29" w:rsidRDefault="000325A6" w:rsidP="00B05F29">
            <w:pPr>
              <w:spacing w:after="0" w:line="240" w:lineRule="auto"/>
              <w:rPr>
                <w:rFonts w:ascii="Times New Roman" w:hAnsi="Times New Roman" w:cs="Times New Roman"/>
                <w:sz w:val="24"/>
                <w:szCs w:val="24"/>
              </w:rPr>
            </w:pPr>
            <w:r w:rsidRPr="00B05F29">
              <w:rPr>
                <w:rFonts w:ascii="Times New Roman" w:hAnsi="Times New Roman" w:cs="Times New Roman"/>
                <w:sz w:val="24"/>
                <w:szCs w:val="24"/>
              </w:rPr>
              <w:t>Доплаты к пенсиям за выслугу лет муниципальным служащим (</w:t>
            </w:r>
            <w:proofErr w:type="spellStart"/>
            <w:r w:rsidRPr="00B05F29">
              <w:rPr>
                <w:rFonts w:ascii="Times New Roman" w:hAnsi="Times New Roman" w:cs="Times New Roman"/>
                <w:sz w:val="24"/>
                <w:szCs w:val="24"/>
              </w:rPr>
              <w:t>непрограммные</w:t>
            </w:r>
            <w:proofErr w:type="spellEnd"/>
            <w:r w:rsidRPr="00B05F29">
              <w:rPr>
                <w:rFonts w:ascii="Times New Roman" w:hAnsi="Times New Roman" w:cs="Times New Roman"/>
                <w:sz w:val="24"/>
                <w:szCs w:val="24"/>
              </w:rPr>
              <w:t xml:space="preserve"> расходы)</w:t>
            </w:r>
          </w:p>
        </w:tc>
        <w:tc>
          <w:tcPr>
            <w:tcW w:w="1200" w:type="dxa"/>
            <w:vAlign w:val="center"/>
          </w:tcPr>
          <w:p w:rsidR="000325A6" w:rsidRPr="00B05F29" w:rsidRDefault="000325A6" w:rsidP="00B05F29">
            <w:pPr>
              <w:spacing w:after="0" w:line="240" w:lineRule="auto"/>
              <w:jc w:val="center"/>
              <w:rPr>
                <w:rFonts w:ascii="Times New Roman" w:hAnsi="Times New Roman" w:cs="Times New Roman"/>
                <w:color w:val="000000"/>
                <w:sz w:val="24"/>
                <w:szCs w:val="24"/>
              </w:rPr>
            </w:pPr>
            <w:r w:rsidRPr="00B05F29">
              <w:rPr>
                <w:rFonts w:ascii="Times New Roman" w:hAnsi="Times New Roman" w:cs="Times New Roman"/>
                <w:color w:val="000000"/>
                <w:sz w:val="24"/>
                <w:szCs w:val="24"/>
              </w:rPr>
              <w:t>4 218,0</w:t>
            </w:r>
          </w:p>
        </w:tc>
        <w:tc>
          <w:tcPr>
            <w:tcW w:w="1420" w:type="dxa"/>
            <w:vAlign w:val="center"/>
          </w:tcPr>
          <w:p w:rsidR="000325A6" w:rsidRPr="00B05F29" w:rsidRDefault="000325A6" w:rsidP="00B05F29">
            <w:pPr>
              <w:spacing w:after="0" w:line="240" w:lineRule="auto"/>
              <w:jc w:val="center"/>
              <w:rPr>
                <w:rFonts w:ascii="Times New Roman" w:hAnsi="Times New Roman" w:cs="Times New Roman"/>
                <w:color w:val="000000"/>
                <w:sz w:val="24"/>
                <w:szCs w:val="24"/>
              </w:rPr>
            </w:pPr>
            <w:r w:rsidRPr="00B05F29">
              <w:rPr>
                <w:rFonts w:ascii="Times New Roman" w:hAnsi="Times New Roman" w:cs="Times New Roman"/>
                <w:color w:val="000000"/>
                <w:sz w:val="24"/>
                <w:szCs w:val="24"/>
              </w:rPr>
              <w:t>4 379,0</w:t>
            </w:r>
          </w:p>
        </w:tc>
        <w:tc>
          <w:tcPr>
            <w:tcW w:w="1349" w:type="dxa"/>
            <w:vAlign w:val="center"/>
          </w:tcPr>
          <w:p w:rsidR="000325A6" w:rsidRPr="00B05F29" w:rsidRDefault="000325A6" w:rsidP="00B05F29">
            <w:pPr>
              <w:spacing w:after="0" w:line="240" w:lineRule="auto"/>
              <w:jc w:val="center"/>
              <w:rPr>
                <w:rFonts w:ascii="Times New Roman" w:hAnsi="Times New Roman" w:cs="Times New Roman"/>
                <w:color w:val="000000"/>
                <w:sz w:val="24"/>
                <w:szCs w:val="24"/>
              </w:rPr>
            </w:pPr>
            <w:r w:rsidRPr="00B05F29">
              <w:rPr>
                <w:rFonts w:ascii="Times New Roman" w:hAnsi="Times New Roman" w:cs="Times New Roman"/>
                <w:color w:val="000000"/>
                <w:sz w:val="24"/>
                <w:szCs w:val="24"/>
              </w:rPr>
              <w:t>4 548,0</w:t>
            </w:r>
          </w:p>
        </w:tc>
      </w:tr>
      <w:tr w:rsidR="000325A6" w:rsidRPr="00B05F29" w:rsidTr="004B1339">
        <w:trPr>
          <w:trHeight w:val="339"/>
        </w:trPr>
        <w:tc>
          <w:tcPr>
            <w:tcW w:w="5776" w:type="dxa"/>
            <w:vAlign w:val="center"/>
          </w:tcPr>
          <w:p w:rsidR="000325A6" w:rsidRPr="00B05F29" w:rsidRDefault="000325A6" w:rsidP="00B05F29">
            <w:pPr>
              <w:spacing w:after="0" w:line="240" w:lineRule="auto"/>
              <w:rPr>
                <w:rFonts w:ascii="Times New Roman" w:hAnsi="Times New Roman" w:cs="Times New Roman"/>
                <w:b/>
                <w:bCs/>
                <w:color w:val="000000"/>
                <w:sz w:val="24"/>
                <w:szCs w:val="24"/>
              </w:rPr>
            </w:pPr>
            <w:r w:rsidRPr="00B05F29">
              <w:rPr>
                <w:rFonts w:ascii="Times New Roman" w:hAnsi="Times New Roman" w:cs="Times New Roman"/>
                <w:b/>
                <w:bCs/>
                <w:color w:val="000000"/>
                <w:sz w:val="24"/>
                <w:szCs w:val="24"/>
              </w:rPr>
              <w:t>Итого по подраздел</w:t>
            </w:r>
            <w:r w:rsidR="00B05F29">
              <w:rPr>
                <w:rFonts w:ascii="Times New Roman" w:hAnsi="Times New Roman" w:cs="Times New Roman"/>
                <w:b/>
                <w:bCs/>
                <w:color w:val="000000"/>
                <w:sz w:val="24"/>
                <w:szCs w:val="24"/>
              </w:rPr>
              <w:t>у 1001 «Пенсионное обеспечение»</w:t>
            </w:r>
          </w:p>
        </w:tc>
        <w:tc>
          <w:tcPr>
            <w:tcW w:w="1200" w:type="dxa"/>
            <w:noWrap/>
            <w:vAlign w:val="bottom"/>
          </w:tcPr>
          <w:p w:rsidR="000325A6" w:rsidRPr="00B05F29" w:rsidRDefault="000325A6" w:rsidP="00B05F29">
            <w:pPr>
              <w:spacing w:after="0" w:line="240" w:lineRule="auto"/>
              <w:jc w:val="center"/>
              <w:rPr>
                <w:rFonts w:ascii="Times New Roman" w:hAnsi="Times New Roman" w:cs="Times New Roman"/>
                <w:b/>
                <w:bCs/>
                <w:sz w:val="24"/>
                <w:szCs w:val="24"/>
              </w:rPr>
            </w:pPr>
            <w:r w:rsidRPr="00B05F29">
              <w:rPr>
                <w:rFonts w:ascii="Times New Roman" w:hAnsi="Times New Roman" w:cs="Times New Roman"/>
                <w:b/>
                <w:bCs/>
                <w:sz w:val="24"/>
                <w:szCs w:val="24"/>
              </w:rPr>
              <w:t>4 218,0</w:t>
            </w:r>
          </w:p>
        </w:tc>
        <w:tc>
          <w:tcPr>
            <w:tcW w:w="1420" w:type="dxa"/>
            <w:noWrap/>
            <w:vAlign w:val="bottom"/>
          </w:tcPr>
          <w:p w:rsidR="000325A6" w:rsidRPr="00B05F29" w:rsidRDefault="000325A6" w:rsidP="00B05F29">
            <w:pPr>
              <w:spacing w:after="0" w:line="240" w:lineRule="auto"/>
              <w:jc w:val="center"/>
              <w:rPr>
                <w:rFonts w:ascii="Times New Roman" w:hAnsi="Times New Roman" w:cs="Times New Roman"/>
                <w:b/>
                <w:bCs/>
                <w:sz w:val="24"/>
                <w:szCs w:val="24"/>
              </w:rPr>
            </w:pPr>
            <w:r w:rsidRPr="00B05F29">
              <w:rPr>
                <w:rFonts w:ascii="Times New Roman" w:hAnsi="Times New Roman" w:cs="Times New Roman"/>
                <w:b/>
                <w:bCs/>
                <w:sz w:val="24"/>
                <w:szCs w:val="24"/>
              </w:rPr>
              <w:t xml:space="preserve">4 379,0 </w:t>
            </w:r>
          </w:p>
        </w:tc>
        <w:tc>
          <w:tcPr>
            <w:tcW w:w="1349" w:type="dxa"/>
            <w:noWrap/>
            <w:vAlign w:val="bottom"/>
          </w:tcPr>
          <w:p w:rsidR="000325A6" w:rsidRPr="00B05F29" w:rsidRDefault="000325A6" w:rsidP="00B05F29">
            <w:pPr>
              <w:spacing w:after="0" w:line="240" w:lineRule="auto"/>
              <w:jc w:val="center"/>
              <w:rPr>
                <w:rFonts w:ascii="Times New Roman" w:hAnsi="Times New Roman" w:cs="Times New Roman"/>
                <w:b/>
                <w:bCs/>
                <w:sz w:val="24"/>
                <w:szCs w:val="24"/>
              </w:rPr>
            </w:pPr>
            <w:r w:rsidRPr="00B05F29">
              <w:rPr>
                <w:rFonts w:ascii="Times New Roman" w:hAnsi="Times New Roman" w:cs="Times New Roman"/>
                <w:b/>
                <w:bCs/>
                <w:sz w:val="24"/>
                <w:szCs w:val="24"/>
              </w:rPr>
              <w:t>4 548,0</w:t>
            </w:r>
          </w:p>
        </w:tc>
      </w:tr>
      <w:tr w:rsidR="000325A6" w:rsidRPr="00B05F29" w:rsidTr="004B1339">
        <w:trPr>
          <w:trHeight w:val="592"/>
        </w:trPr>
        <w:tc>
          <w:tcPr>
            <w:tcW w:w="5776" w:type="dxa"/>
            <w:vAlign w:val="bottom"/>
          </w:tcPr>
          <w:p w:rsidR="000325A6" w:rsidRPr="00B05F29" w:rsidRDefault="000325A6" w:rsidP="00B05F29">
            <w:pPr>
              <w:spacing w:after="0" w:line="240" w:lineRule="auto"/>
              <w:rPr>
                <w:rFonts w:ascii="Times New Roman" w:hAnsi="Times New Roman" w:cs="Times New Roman"/>
                <w:sz w:val="24"/>
                <w:szCs w:val="24"/>
              </w:rPr>
            </w:pPr>
            <w:r w:rsidRPr="00B05F29">
              <w:rPr>
                <w:rFonts w:ascii="Times New Roman" w:hAnsi="Times New Roman" w:cs="Times New Roman"/>
                <w:sz w:val="24"/>
                <w:szCs w:val="24"/>
              </w:rPr>
              <w:t>Долгосрочная целевая программа города Югорска «Жилье» на 2012-2015 годы», всего</w:t>
            </w:r>
          </w:p>
        </w:tc>
        <w:tc>
          <w:tcPr>
            <w:tcW w:w="1200" w:type="dxa"/>
            <w:vAlign w:val="center"/>
          </w:tcPr>
          <w:p w:rsidR="000325A6" w:rsidRPr="00B05F29" w:rsidRDefault="000325A6" w:rsidP="00B05F29">
            <w:pPr>
              <w:spacing w:after="0" w:line="240" w:lineRule="auto"/>
              <w:jc w:val="center"/>
              <w:rPr>
                <w:rFonts w:ascii="Times New Roman" w:hAnsi="Times New Roman" w:cs="Times New Roman"/>
                <w:color w:val="000000"/>
                <w:sz w:val="24"/>
                <w:szCs w:val="24"/>
              </w:rPr>
            </w:pPr>
            <w:r w:rsidRPr="00B05F29">
              <w:rPr>
                <w:rFonts w:ascii="Times New Roman" w:hAnsi="Times New Roman" w:cs="Times New Roman"/>
                <w:color w:val="000000"/>
                <w:sz w:val="24"/>
                <w:szCs w:val="24"/>
              </w:rPr>
              <w:t>4539,9</w:t>
            </w:r>
          </w:p>
        </w:tc>
        <w:tc>
          <w:tcPr>
            <w:tcW w:w="1420" w:type="dxa"/>
            <w:vAlign w:val="center"/>
          </w:tcPr>
          <w:p w:rsidR="000325A6" w:rsidRPr="00B05F29" w:rsidRDefault="000325A6" w:rsidP="00B05F29">
            <w:pPr>
              <w:spacing w:after="0" w:line="240" w:lineRule="auto"/>
              <w:jc w:val="center"/>
              <w:rPr>
                <w:rFonts w:ascii="Times New Roman" w:hAnsi="Times New Roman" w:cs="Times New Roman"/>
                <w:color w:val="000000"/>
                <w:sz w:val="24"/>
                <w:szCs w:val="24"/>
              </w:rPr>
            </w:pPr>
            <w:r w:rsidRPr="00B05F29">
              <w:rPr>
                <w:rFonts w:ascii="Times New Roman" w:hAnsi="Times New Roman" w:cs="Times New Roman"/>
                <w:color w:val="000000"/>
                <w:sz w:val="24"/>
                <w:szCs w:val="24"/>
              </w:rPr>
              <w:t>2 746,8</w:t>
            </w:r>
          </w:p>
        </w:tc>
        <w:tc>
          <w:tcPr>
            <w:tcW w:w="1349" w:type="dxa"/>
            <w:vAlign w:val="center"/>
          </w:tcPr>
          <w:p w:rsidR="000325A6" w:rsidRPr="00B05F29" w:rsidRDefault="000325A6" w:rsidP="00B05F29">
            <w:pPr>
              <w:spacing w:after="0" w:line="240" w:lineRule="auto"/>
              <w:jc w:val="center"/>
              <w:rPr>
                <w:rFonts w:ascii="Times New Roman" w:hAnsi="Times New Roman" w:cs="Times New Roman"/>
                <w:color w:val="000000"/>
                <w:sz w:val="24"/>
                <w:szCs w:val="24"/>
              </w:rPr>
            </w:pPr>
            <w:r w:rsidRPr="00B05F29">
              <w:rPr>
                <w:rFonts w:ascii="Times New Roman" w:hAnsi="Times New Roman" w:cs="Times New Roman"/>
                <w:color w:val="000000"/>
                <w:sz w:val="24"/>
                <w:szCs w:val="24"/>
              </w:rPr>
              <w:t>2 746,8</w:t>
            </w:r>
          </w:p>
        </w:tc>
      </w:tr>
      <w:tr w:rsidR="000325A6" w:rsidRPr="00B05F29" w:rsidTr="004B1339">
        <w:trPr>
          <w:trHeight w:val="275"/>
        </w:trPr>
        <w:tc>
          <w:tcPr>
            <w:tcW w:w="5776" w:type="dxa"/>
            <w:vAlign w:val="bottom"/>
          </w:tcPr>
          <w:p w:rsidR="000325A6" w:rsidRPr="00B05F29" w:rsidRDefault="000325A6" w:rsidP="00B05F29">
            <w:pPr>
              <w:spacing w:after="0" w:line="240" w:lineRule="auto"/>
              <w:rPr>
                <w:rFonts w:ascii="Times New Roman" w:hAnsi="Times New Roman" w:cs="Times New Roman"/>
                <w:i/>
                <w:sz w:val="24"/>
                <w:szCs w:val="24"/>
              </w:rPr>
            </w:pPr>
            <w:r w:rsidRPr="00B05F29">
              <w:rPr>
                <w:rFonts w:ascii="Times New Roman" w:hAnsi="Times New Roman" w:cs="Times New Roman"/>
                <w:i/>
                <w:sz w:val="24"/>
                <w:szCs w:val="24"/>
              </w:rPr>
              <w:t>в том числе</w:t>
            </w:r>
          </w:p>
        </w:tc>
        <w:tc>
          <w:tcPr>
            <w:tcW w:w="1200" w:type="dxa"/>
            <w:vAlign w:val="center"/>
          </w:tcPr>
          <w:p w:rsidR="000325A6" w:rsidRPr="00B05F29" w:rsidRDefault="000325A6" w:rsidP="00B05F29">
            <w:pPr>
              <w:spacing w:after="0" w:line="240" w:lineRule="auto"/>
              <w:jc w:val="center"/>
              <w:rPr>
                <w:rFonts w:ascii="Times New Roman" w:hAnsi="Times New Roman" w:cs="Times New Roman"/>
                <w:i/>
                <w:color w:val="000000"/>
                <w:sz w:val="24"/>
                <w:szCs w:val="24"/>
              </w:rPr>
            </w:pPr>
          </w:p>
        </w:tc>
        <w:tc>
          <w:tcPr>
            <w:tcW w:w="1420" w:type="dxa"/>
            <w:vAlign w:val="center"/>
          </w:tcPr>
          <w:p w:rsidR="000325A6" w:rsidRPr="00B05F29" w:rsidRDefault="000325A6" w:rsidP="00B05F29">
            <w:pPr>
              <w:spacing w:after="0" w:line="240" w:lineRule="auto"/>
              <w:jc w:val="center"/>
              <w:rPr>
                <w:rFonts w:ascii="Times New Roman" w:hAnsi="Times New Roman" w:cs="Times New Roman"/>
                <w:i/>
                <w:color w:val="000000"/>
                <w:sz w:val="24"/>
                <w:szCs w:val="24"/>
              </w:rPr>
            </w:pPr>
          </w:p>
        </w:tc>
        <w:tc>
          <w:tcPr>
            <w:tcW w:w="1349" w:type="dxa"/>
            <w:vAlign w:val="center"/>
          </w:tcPr>
          <w:p w:rsidR="000325A6" w:rsidRPr="00B05F29" w:rsidRDefault="000325A6" w:rsidP="00B05F29">
            <w:pPr>
              <w:spacing w:after="0" w:line="240" w:lineRule="auto"/>
              <w:jc w:val="center"/>
              <w:rPr>
                <w:rFonts w:ascii="Times New Roman" w:hAnsi="Times New Roman" w:cs="Times New Roman"/>
                <w:i/>
                <w:color w:val="000000"/>
                <w:sz w:val="24"/>
                <w:szCs w:val="24"/>
              </w:rPr>
            </w:pPr>
          </w:p>
        </w:tc>
      </w:tr>
      <w:tr w:rsidR="000325A6" w:rsidRPr="00B05F29" w:rsidTr="004B1339">
        <w:trPr>
          <w:trHeight w:val="1492"/>
        </w:trPr>
        <w:tc>
          <w:tcPr>
            <w:tcW w:w="5776" w:type="dxa"/>
            <w:vAlign w:val="bottom"/>
          </w:tcPr>
          <w:p w:rsidR="000325A6" w:rsidRPr="00B05F29" w:rsidRDefault="000325A6" w:rsidP="00B05F29">
            <w:pPr>
              <w:spacing w:after="0" w:line="240" w:lineRule="auto"/>
              <w:rPr>
                <w:rFonts w:ascii="Times New Roman" w:hAnsi="Times New Roman" w:cs="Times New Roman"/>
                <w:i/>
                <w:sz w:val="24"/>
                <w:szCs w:val="24"/>
              </w:rPr>
            </w:pPr>
            <w:r w:rsidRPr="00B05F29">
              <w:rPr>
                <w:rFonts w:ascii="Times New Roman" w:hAnsi="Times New Roman" w:cs="Times New Roman"/>
                <w:i/>
                <w:sz w:val="24"/>
                <w:szCs w:val="24"/>
              </w:rPr>
              <w:t>Обеспечение жильем отдельных категорий граждан, установленных Федеральным законом от 12 января 1995 года № 5-ФЗ "О ветеранах", в соответствии с Указом Президента Российской Федерации от 7 мая 2008 года № 714 "Об обеспечении жильем ветеранов Великой Отечественной войны 1941-1945 годов"</w:t>
            </w:r>
          </w:p>
        </w:tc>
        <w:tc>
          <w:tcPr>
            <w:tcW w:w="1200" w:type="dxa"/>
            <w:vAlign w:val="center"/>
          </w:tcPr>
          <w:p w:rsidR="000325A6" w:rsidRPr="00B05F29" w:rsidRDefault="000325A6" w:rsidP="00B05F29">
            <w:pPr>
              <w:spacing w:after="0" w:line="240" w:lineRule="auto"/>
              <w:jc w:val="center"/>
              <w:rPr>
                <w:rFonts w:ascii="Times New Roman" w:hAnsi="Times New Roman" w:cs="Times New Roman"/>
                <w:i/>
                <w:color w:val="000000"/>
                <w:sz w:val="24"/>
                <w:szCs w:val="24"/>
              </w:rPr>
            </w:pPr>
            <w:r w:rsidRPr="00B05F29">
              <w:rPr>
                <w:rFonts w:ascii="Times New Roman" w:hAnsi="Times New Roman" w:cs="Times New Roman"/>
                <w:i/>
                <w:color w:val="000000"/>
                <w:sz w:val="24"/>
                <w:szCs w:val="24"/>
              </w:rPr>
              <w:t>1 793,1</w:t>
            </w:r>
          </w:p>
        </w:tc>
        <w:tc>
          <w:tcPr>
            <w:tcW w:w="1420" w:type="dxa"/>
            <w:vAlign w:val="center"/>
          </w:tcPr>
          <w:p w:rsidR="000325A6" w:rsidRPr="00B05F29" w:rsidRDefault="000325A6" w:rsidP="00B05F29">
            <w:pPr>
              <w:spacing w:after="0" w:line="240" w:lineRule="auto"/>
              <w:jc w:val="center"/>
              <w:rPr>
                <w:rFonts w:ascii="Times New Roman" w:hAnsi="Times New Roman" w:cs="Times New Roman"/>
                <w:i/>
                <w:color w:val="000000"/>
                <w:sz w:val="24"/>
                <w:szCs w:val="24"/>
              </w:rPr>
            </w:pPr>
            <w:r w:rsidRPr="00B05F29">
              <w:rPr>
                <w:rFonts w:ascii="Times New Roman" w:hAnsi="Times New Roman" w:cs="Times New Roman"/>
                <w:i/>
                <w:color w:val="000000"/>
                <w:sz w:val="24"/>
                <w:szCs w:val="24"/>
              </w:rPr>
              <w:t>0,0</w:t>
            </w:r>
          </w:p>
        </w:tc>
        <w:tc>
          <w:tcPr>
            <w:tcW w:w="1349" w:type="dxa"/>
            <w:vAlign w:val="center"/>
          </w:tcPr>
          <w:p w:rsidR="000325A6" w:rsidRPr="00B05F29" w:rsidRDefault="000325A6" w:rsidP="00B05F29">
            <w:pPr>
              <w:spacing w:after="0" w:line="240" w:lineRule="auto"/>
              <w:jc w:val="center"/>
              <w:rPr>
                <w:rFonts w:ascii="Times New Roman" w:hAnsi="Times New Roman" w:cs="Times New Roman"/>
                <w:i/>
                <w:color w:val="000000"/>
                <w:sz w:val="24"/>
                <w:szCs w:val="24"/>
              </w:rPr>
            </w:pPr>
            <w:r w:rsidRPr="00B05F29">
              <w:rPr>
                <w:rFonts w:ascii="Times New Roman" w:hAnsi="Times New Roman" w:cs="Times New Roman"/>
                <w:i/>
                <w:color w:val="000000"/>
                <w:sz w:val="24"/>
                <w:szCs w:val="24"/>
              </w:rPr>
              <w:t>0,0</w:t>
            </w:r>
          </w:p>
        </w:tc>
      </w:tr>
      <w:tr w:rsidR="000325A6" w:rsidRPr="00B05F29" w:rsidTr="004B1339">
        <w:trPr>
          <w:trHeight w:val="1310"/>
        </w:trPr>
        <w:tc>
          <w:tcPr>
            <w:tcW w:w="5776" w:type="dxa"/>
            <w:vAlign w:val="bottom"/>
          </w:tcPr>
          <w:p w:rsidR="000325A6" w:rsidRPr="00B05F29" w:rsidRDefault="000325A6" w:rsidP="00B05F29">
            <w:pPr>
              <w:spacing w:after="0" w:line="240" w:lineRule="auto"/>
              <w:rPr>
                <w:rFonts w:ascii="Times New Roman" w:hAnsi="Times New Roman" w:cs="Times New Roman"/>
                <w:i/>
                <w:sz w:val="24"/>
                <w:szCs w:val="24"/>
              </w:rPr>
            </w:pPr>
            <w:r w:rsidRPr="00B05F29">
              <w:rPr>
                <w:rFonts w:ascii="Times New Roman" w:hAnsi="Times New Roman" w:cs="Times New Roman"/>
                <w:i/>
                <w:sz w:val="24"/>
                <w:szCs w:val="24"/>
              </w:rPr>
              <w:t>Обеспечение жильем отдельных категорий граждан, установленных Федеральными законами от 12 января 1995 года № 5-ФЗ "О ветеранах" и от 24 ноября 1995 года № 181-ФЗ "О социальной защите инвалидов в Российской Федерации"</w:t>
            </w:r>
          </w:p>
        </w:tc>
        <w:tc>
          <w:tcPr>
            <w:tcW w:w="1200" w:type="dxa"/>
            <w:vAlign w:val="center"/>
          </w:tcPr>
          <w:p w:rsidR="000325A6" w:rsidRPr="00B05F29" w:rsidRDefault="000325A6" w:rsidP="00B05F29">
            <w:pPr>
              <w:spacing w:after="0" w:line="240" w:lineRule="auto"/>
              <w:jc w:val="center"/>
              <w:rPr>
                <w:rFonts w:ascii="Times New Roman" w:hAnsi="Times New Roman" w:cs="Times New Roman"/>
                <w:i/>
                <w:color w:val="000000"/>
                <w:sz w:val="24"/>
                <w:szCs w:val="24"/>
              </w:rPr>
            </w:pPr>
            <w:r w:rsidRPr="00B05F29">
              <w:rPr>
                <w:rFonts w:ascii="Times New Roman" w:hAnsi="Times New Roman" w:cs="Times New Roman"/>
                <w:i/>
                <w:color w:val="000000"/>
                <w:sz w:val="24"/>
                <w:szCs w:val="24"/>
              </w:rPr>
              <w:t>2746,8</w:t>
            </w:r>
          </w:p>
        </w:tc>
        <w:tc>
          <w:tcPr>
            <w:tcW w:w="1420" w:type="dxa"/>
            <w:vAlign w:val="center"/>
          </w:tcPr>
          <w:p w:rsidR="000325A6" w:rsidRPr="00B05F29" w:rsidRDefault="000325A6" w:rsidP="00B05F29">
            <w:pPr>
              <w:spacing w:after="0" w:line="240" w:lineRule="auto"/>
              <w:jc w:val="center"/>
              <w:rPr>
                <w:rFonts w:ascii="Times New Roman" w:hAnsi="Times New Roman" w:cs="Times New Roman"/>
                <w:i/>
                <w:color w:val="000000"/>
                <w:sz w:val="24"/>
                <w:szCs w:val="24"/>
              </w:rPr>
            </w:pPr>
            <w:r w:rsidRPr="00B05F29">
              <w:rPr>
                <w:rFonts w:ascii="Times New Roman" w:hAnsi="Times New Roman" w:cs="Times New Roman"/>
                <w:i/>
                <w:color w:val="000000"/>
                <w:sz w:val="24"/>
                <w:szCs w:val="24"/>
              </w:rPr>
              <w:t>2 746,8</w:t>
            </w:r>
          </w:p>
        </w:tc>
        <w:tc>
          <w:tcPr>
            <w:tcW w:w="1349" w:type="dxa"/>
            <w:vAlign w:val="center"/>
          </w:tcPr>
          <w:p w:rsidR="000325A6" w:rsidRPr="00B05F29" w:rsidRDefault="000325A6" w:rsidP="00B05F29">
            <w:pPr>
              <w:spacing w:after="0" w:line="240" w:lineRule="auto"/>
              <w:jc w:val="center"/>
              <w:rPr>
                <w:rFonts w:ascii="Times New Roman" w:hAnsi="Times New Roman" w:cs="Times New Roman"/>
                <w:i/>
                <w:color w:val="000000"/>
                <w:sz w:val="24"/>
                <w:szCs w:val="24"/>
              </w:rPr>
            </w:pPr>
            <w:r w:rsidRPr="00B05F29">
              <w:rPr>
                <w:rFonts w:ascii="Times New Roman" w:hAnsi="Times New Roman" w:cs="Times New Roman"/>
                <w:i/>
                <w:color w:val="000000"/>
                <w:sz w:val="24"/>
                <w:szCs w:val="24"/>
              </w:rPr>
              <w:t>2 746,8</w:t>
            </w:r>
          </w:p>
        </w:tc>
      </w:tr>
      <w:tr w:rsidR="000325A6" w:rsidRPr="00B05F29" w:rsidTr="004B1339">
        <w:trPr>
          <w:trHeight w:val="485"/>
        </w:trPr>
        <w:tc>
          <w:tcPr>
            <w:tcW w:w="5776" w:type="dxa"/>
            <w:vAlign w:val="bottom"/>
          </w:tcPr>
          <w:p w:rsidR="000325A6" w:rsidRPr="00B05F29" w:rsidRDefault="000325A6" w:rsidP="00B05F29">
            <w:pPr>
              <w:spacing w:after="0" w:line="240" w:lineRule="auto"/>
              <w:rPr>
                <w:rFonts w:ascii="Times New Roman" w:hAnsi="Times New Roman" w:cs="Times New Roman"/>
                <w:sz w:val="24"/>
                <w:szCs w:val="24"/>
              </w:rPr>
            </w:pPr>
            <w:r w:rsidRPr="00B05F29">
              <w:rPr>
                <w:rFonts w:ascii="Times New Roman" w:hAnsi="Times New Roman" w:cs="Times New Roman"/>
                <w:sz w:val="24"/>
                <w:szCs w:val="24"/>
              </w:rPr>
              <w:t>Ведомственная целевая программа «Оказание медицинской помощи населению города Югорска на 2013-2015 годы»</w:t>
            </w:r>
          </w:p>
        </w:tc>
        <w:tc>
          <w:tcPr>
            <w:tcW w:w="1200" w:type="dxa"/>
            <w:vAlign w:val="center"/>
          </w:tcPr>
          <w:p w:rsidR="000325A6" w:rsidRPr="00B05F29" w:rsidRDefault="000325A6" w:rsidP="00B05F29">
            <w:pPr>
              <w:spacing w:after="0" w:line="240" w:lineRule="auto"/>
              <w:jc w:val="center"/>
              <w:rPr>
                <w:rFonts w:ascii="Times New Roman" w:hAnsi="Times New Roman" w:cs="Times New Roman"/>
                <w:color w:val="000000"/>
                <w:sz w:val="24"/>
                <w:szCs w:val="24"/>
              </w:rPr>
            </w:pPr>
            <w:r w:rsidRPr="00B05F29">
              <w:rPr>
                <w:rFonts w:ascii="Times New Roman" w:hAnsi="Times New Roman" w:cs="Times New Roman"/>
                <w:color w:val="000000"/>
                <w:sz w:val="24"/>
                <w:szCs w:val="24"/>
              </w:rPr>
              <w:t>19 688,3</w:t>
            </w:r>
          </w:p>
        </w:tc>
        <w:tc>
          <w:tcPr>
            <w:tcW w:w="1420" w:type="dxa"/>
            <w:vAlign w:val="center"/>
          </w:tcPr>
          <w:p w:rsidR="000325A6" w:rsidRPr="00B05F29" w:rsidRDefault="000325A6" w:rsidP="00B05F29">
            <w:pPr>
              <w:spacing w:after="0" w:line="240" w:lineRule="auto"/>
              <w:jc w:val="center"/>
              <w:rPr>
                <w:rFonts w:ascii="Times New Roman" w:hAnsi="Times New Roman" w:cs="Times New Roman"/>
                <w:color w:val="000000"/>
                <w:sz w:val="24"/>
                <w:szCs w:val="24"/>
              </w:rPr>
            </w:pPr>
            <w:r w:rsidRPr="00B05F29">
              <w:rPr>
                <w:rFonts w:ascii="Times New Roman" w:hAnsi="Times New Roman" w:cs="Times New Roman"/>
                <w:color w:val="000000"/>
                <w:sz w:val="24"/>
                <w:szCs w:val="24"/>
              </w:rPr>
              <w:t>20 672,8</w:t>
            </w:r>
          </w:p>
        </w:tc>
        <w:tc>
          <w:tcPr>
            <w:tcW w:w="1349" w:type="dxa"/>
            <w:vAlign w:val="center"/>
          </w:tcPr>
          <w:p w:rsidR="000325A6" w:rsidRPr="00B05F29" w:rsidRDefault="000325A6" w:rsidP="00B05F29">
            <w:pPr>
              <w:spacing w:after="0" w:line="240" w:lineRule="auto"/>
              <w:jc w:val="center"/>
              <w:rPr>
                <w:rFonts w:ascii="Times New Roman" w:hAnsi="Times New Roman" w:cs="Times New Roman"/>
                <w:color w:val="000000"/>
                <w:sz w:val="24"/>
                <w:szCs w:val="24"/>
              </w:rPr>
            </w:pPr>
            <w:r w:rsidRPr="00B05F29">
              <w:rPr>
                <w:rFonts w:ascii="Times New Roman" w:hAnsi="Times New Roman" w:cs="Times New Roman"/>
                <w:color w:val="000000"/>
                <w:sz w:val="24"/>
                <w:szCs w:val="24"/>
              </w:rPr>
              <w:t>42 379,3</w:t>
            </w:r>
          </w:p>
        </w:tc>
      </w:tr>
      <w:tr w:rsidR="000325A6" w:rsidRPr="00B05F29" w:rsidTr="004B1339">
        <w:trPr>
          <w:trHeight w:val="203"/>
        </w:trPr>
        <w:tc>
          <w:tcPr>
            <w:tcW w:w="5776" w:type="dxa"/>
            <w:vAlign w:val="bottom"/>
          </w:tcPr>
          <w:p w:rsidR="000325A6" w:rsidRPr="00B05F29" w:rsidRDefault="000325A6" w:rsidP="00B05F29">
            <w:pPr>
              <w:spacing w:after="0" w:line="240" w:lineRule="auto"/>
              <w:rPr>
                <w:rFonts w:ascii="Times New Roman" w:hAnsi="Times New Roman" w:cs="Times New Roman"/>
                <w:i/>
                <w:sz w:val="24"/>
                <w:szCs w:val="24"/>
              </w:rPr>
            </w:pPr>
            <w:r w:rsidRPr="00B05F29">
              <w:rPr>
                <w:rFonts w:ascii="Times New Roman" w:hAnsi="Times New Roman" w:cs="Times New Roman"/>
                <w:i/>
                <w:sz w:val="24"/>
                <w:szCs w:val="24"/>
              </w:rPr>
              <w:t>в том числе</w:t>
            </w:r>
          </w:p>
        </w:tc>
        <w:tc>
          <w:tcPr>
            <w:tcW w:w="1200" w:type="dxa"/>
            <w:vAlign w:val="center"/>
          </w:tcPr>
          <w:p w:rsidR="000325A6" w:rsidRPr="00B05F29" w:rsidRDefault="000325A6" w:rsidP="00B05F29">
            <w:pPr>
              <w:spacing w:after="0" w:line="240" w:lineRule="auto"/>
              <w:jc w:val="center"/>
              <w:rPr>
                <w:rFonts w:ascii="Times New Roman" w:hAnsi="Times New Roman" w:cs="Times New Roman"/>
                <w:i/>
                <w:color w:val="000000"/>
                <w:sz w:val="24"/>
                <w:szCs w:val="24"/>
              </w:rPr>
            </w:pPr>
          </w:p>
        </w:tc>
        <w:tc>
          <w:tcPr>
            <w:tcW w:w="1420" w:type="dxa"/>
            <w:vAlign w:val="center"/>
          </w:tcPr>
          <w:p w:rsidR="000325A6" w:rsidRPr="00B05F29" w:rsidRDefault="000325A6" w:rsidP="00B05F29">
            <w:pPr>
              <w:spacing w:after="0" w:line="240" w:lineRule="auto"/>
              <w:jc w:val="center"/>
              <w:rPr>
                <w:rFonts w:ascii="Times New Roman" w:hAnsi="Times New Roman" w:cs="Times New Roman"/>
                <w:i/>
                <w:color w:val="000000"/>
                <w:sz w:val="24"/>
                <w:szCs w:val="24"/>
              </w:rPr>
            </w:pPr>
          </w:p>
        </w:tc>
        <w:tc>
          <w:tcPr>
            <w:tcW w:w="1349" w:type="dxa"/>
            <w:vAlign w:val="center"/>
          </w:tcPr>
          <w:p w:rsidR="000325A6" w:rsidRPr="00B05F29" w:rsidRDefault="000325A6" w:rsidP="00B05F29">
            <w:pPr>
              <w:spacing w:after="0" w:line="240" w:lineRule="auto"/>
              <w:jc w:val="center"/>
              <w:rPr>
                <w:rFonts w:ascii="Times New Roman" w:hAnsi="Times New Roman" w:cs="Times New Roman"/>
                <w:i/>
                <w:color w:val="000000"/>
                <w:sz w:val="24"/>
                <w:szCs w:val="24"/>
              </w:rPr>
            </w:pPr>
          </w:p>
        </w:tc>
      </w:tr>
      <w:tr w:rsidR="000325A6" w:rsidRPr="00B05F29" w:rsidTr="004B1339">
        <w:trPr>
          <w:trHeight w:val="485"/>
        </w:trPr>
        <w:tc>
          <w:tcPr>
            <w:tcW w:w="5776" w:type="dxa"/>
            <w:vAlign w:val="bottom"/>
          </w:tcPr>
          <w:p w:rsidR="000325A6" w:rsidRPr="00B05F29" w:rsidRDefault="000325A6" w:rsidP="00B05F29">
            <w:pPr>
              <w:spacing w:after="0" w:line="240" w:lineRule="auto"/>
              <w:rPr>
                <w:rFonts w:ascii="Times New Roman" w:hAnsi="Times New Roman" w:cs="Times New Roman"/>
                <w:i/>
                <w:sz w:val="24"/>
                <w:szCs w:val="24"/>
              </w:rPr>
            </w:pPr>
            <w:r w:rsidRPr="00B05F29">
              <w:rPr>
                <w:rFonts w:ascii="Times New Roman" w:hAnsi="Times New Roman" w:cs="Times New Roman"/>
                <w:i/>
                <w:sz w:val="24"/>
                <w:szCs w:val="24"/>
              </w:rPr>
              <w:t>Субвенции местным бюджетам на бесплатное изготовление и ремонт зубных протезов</w:t>
            </w:r>
          </w:p>
        </w:tc>
        <w:tc>
          <w:tcPr>
            <w:tcW w:w="1200" w:type="dxa"/>
            <w:vAlign w:val="center"/>
          </w:tcPr>
          <w:p w:rsidR="000325A6" w:rsidRPr="00B05F29" w:rsidRDefault="000325A6" w:rsidP="00B05F29">
            <w:pPr>
              <w:spacing w:after="0" w:line="240" w:lineRule="auto"/>
              <w:jc w:val="center"/>
              <w:rPr>
                <w:rFonts w:ascii="Times New Roman" w:hAnsi="Times New Roman" w:cs="Times New Roman"/>
                <w:i/>
                <w:color w:val="000000"/>
                <w:sz w:val="24"/>
                <w:szCs w:val="24"/>
              </w:rPr>
            </w:pPr>
            <w:r w:rsidRPr="00B05F29">
              <w:rPr>
                <w:rFonts w:ascii="Times New Roman" w:hAnsi="Times New Roman" w:cs="Times New Roman"/>
                <w:i/>
                <w:color w:val="000000"/>
                <w:sz w:val="24"/>
                <w:szCs w:val="24"/>
              </w:rPr>
              <w:t>8 646,0</w:t>
            </w:r>
          </w:p>
        </w:tc>
        <w:tc>
          <w:tcPr>
            <w:tcW w:w="1420" w:type="dxa"/>
            <w:vAlign w:val="center"/>
          </w:tcPr>
          <w:p w:rsidR="000325A6" w:rsidRPr="00B05F29" w:rsidRDefault="000325A6" w:rsidP="00B05F29">
            <w:pPr>
              <w:spacing w:after="0" w:line="240" w:lineRule="auto"/>
              <w:jc w:val="center"/>
              <w:rPr>
                <w:rFonts w:ascii="Times New Roman" w:hAnsi="Times New Roman" w:cs="Times New Roman"/>
                <w:i/>
                <w:color w:val="000000"/>
                <w:sz w:val="24"/>
                <w:szCs w:val="24"/>
              </w:rPr>
            </w:pPr>
            <w:r w:rsidRPr="00B05F29">
              <w:rPr>
                <w:rFonts w:ascii="Times New Roman" w:hAnsi="Times New Roman" w:cs="Times New Roman"/>
                <w:i/>
                <w:color w:val="000000"/>
                <w:sz w:val="24"/>
                <w:szCs w:val="24"/>
              </w:rPr>
              <w:t>9 078,3</w:t>
            </w:r>
          </w:p>
        </w:tc>
        <w:tc>
          <w:tcPr>
            <w:tcW w:w="1349" w:type="dxa"/>
            <w:vAlign w:val="center"/>
          </w:tcPr>
          <w:p w:rsidR="000325A6" w:rsidRPr="00B05F29" w:rsidRDefault="000325A6" w:rsidP="00B05F29">
            <w:pPr>
              <w:spacing w:after="0" w:line="240" w:lineRule="auto"/>
              <w:jc w:val="center"/>
              <w:rPr>
                <w:rFonts w:ascii="Times New Roman" w:hAnsi="Times New Roman" w:cs="Times New Roman"/>
                <w:i/>
                <w:color w:val="000000"/>
                <w:sz w:val="24"/>
                <w:szCs w:val="24"/>
              </w:rPr>
            </w:pPr>
            <w:r w:rsidRPr="00B05F29">
              <w:rPr>
                <w:rFonts w:ascii="Times New Roman" w:hAnsi="Times New Roman" w:cs="Times New Roman"/>
                <w:i/>
                <w:color w:val="000000"/>
                <w:sz w:val="24"/>
                <w:szCs w:val="24"/>
              </w:rPr>
              <w:t>9 532,1</w:t>
            </w:r>
          </w:p>
        </w:tc>
      </w:tr>
      <w:tr w:rsidR="000325A6" w:rsidRPr="00B05F29" w:rsidTr="004B1339">
        <w:trPr>
          <w:trHeight w:val="493"/>
        </w:trPr>
        <w:tc>
          <w:tcPr>
            <w:tcW w:w="5776" w:type="dxa"/>
            <w:vAlign w:val="bottom"/>
          </w:tcPr>
          <w:p w:rsidR="000325A6" w:rsidRPr="00B05F29" w:rsidRDefault="000325A6" w:rsidP="00B05F29">
            <w:pPr>
              <w:spacing w:after="0" w:line="240" w:lineRule="auto"/>
              <w:rPr>
                <w:rFonts w:ascii="Times New Roman" w:hAnsi="Times New Roman" w:cs="Times New Roman"/>
                <w:i/>
                <w:sz w:val="24"/>
                <w:szCs w:val="24"/>
              </w:rPr>
            </w:pPr>
            <w:r w:rsidRPr="00B05F29">
              <w:rPr>
                <w:rFonts w:ascii="Times New Roman" w:hAnsi="Times New Roman" w:cs="Times New Roman"/>
                <w:i/>
                <w:sz w:val="24"/>
                <w:szCs w:val="24"/>
              </w:rPr>
              <w:t xml:space="preserve">Субвенции местным бюджетам на обеспечение бесплатными молочными продуктами питания </w:t>
            </w:r>
            <w:r w:rsidRPr="00B05F29">
              <w:rPr>
                <w:rFonts w:ascii="Times New Roman" w:hAnsi="Times New Roman" w:cs="Times New Roman"/>
                <w:i/>
                <w:sz w:val="24"/>
                <w:szCs w:val="24"/>
              </w:rPr>
              <w:lastRenderedPageBreak/>
              <w:t>детей до трех лет</w:t>
            </w:r>
          </w:p>
        </w:tc>
        <w:tc>
          <w:tcPr>
            <w:tcW w:w="1200" w:type="dxa"/>
            <w:vAlign w:val="center"/>
          </w:tcPr>
          <w:p w:rsidR="000325A6" w:rsidRPr="00B05F29" w:rsidRDefault="000325A6" w:rsidP="00B05F29">
            <w:pPr>
              <w:spacing w:after="0" w:line="240" w:lineRule="auto"/>
              <w:jc w:val="center"/>
              <w:rPr>
                <w:rFonts w:ascii="Times New Roman" w:hAnsi="Times New Roman" w:cs="Times New Roman"/>
                <w:i/>
                <w:color w:val="000000"/>
                <w:sz w:val="24"/>
                <w:szCs w:val="24"/>
              </w:rPr>
            </w:pPr>
            <w:r w:rsidRPr="00B05F29">
              <w:rPr>
                <w:rFonts w:ascii="Times New Roman" w:hAnsi="Times New Roman" w:cs="Times New Roman"/>
                <w:i/>
                <w:color w:val="000000"/>
                <w:sz w:val="24"/>
                <w:szCs w:val="24"/>
              </w:rPr>
              <w:lastRenderedPageBreak/>
              <w:t>11 042,3</w:t>
            </w:r>
          </w:p>
        </w:tc>
        <w:tc>
          <w:tcPr>
            <w:tcW w:w="1420" w:type="dxa"/>
            <w:vAlign w:val="center"/>
          </w:tcPr>
          <w:p w:rsidR="000325A6" w:rsidRPr="00B05F29" w:rsidRDefault="000325A6" w:rsidP="00B05F29">
            <w:pPr>
              <w:spacing w:after="0" w:line="240" w:lineRule="auto"/>
              <w:jc w:val="center"/>
              <w:rPr>
                <w:rFonts w:ascii="Times New Roman" w:hAnsi="Times New Roman" w:cs="Times New Roman"/>
                <w:i/>
                <w:color w:val="000000"/>
                <w:sz w:val="24"/>
                <w:szCs w:val="24"/>
              </w:rPr>
            </w:pPr>
            <w:r w:rsidRPr="00B05F29">
              <w:rPr>
                <w:rFonts w:ascii="Times New Roman" w:hAnsi="Times New Roman" w:cs="Times New Roman"/>
                <w:i/>
                <w:color w:val="000000"/>
                <w:sz w:val="24"/>
                <w:szCs w:val="24"/>
              </w:rPr>
              <w:t>11 594,5</w:t>
            </w:r>
          </w:p>
        </w:tc>
        <w:tc>
          <w:tcPr>
            <w:tcW w:w="1349" w:type="dxa"/>
            <w:vAlign w:val="center"/>
          </w:tcPr>
          <w:p w:rsidR="000325A6" w:rsidRPr="00B05F29" w:rsidRDefault="000325A6" w:rsidP="00B05F29">
            <w:pPr>
              <w:spacing w:after="0" w:line="240" w:lineRule="auto"/>
              <w:jc w:val="center"/>
              <w:rPr>
                <w:rFonts w:ascii="Times New Roman" w:hAnsi="Times New Roman" w:cs="Times New Roman"/>
                <w:i/>
                <w:color w:val="000000"/>
                <w:sz w:val="24"/>
                <w:szCs w:val="24"/>
              </w:rPr>
            </w:pPr>
            <w:r w:rsidRPr="00B05F29">
              <w:rPr>
                <w:rFonts w:ascii="Times New Roman" w:hAnsi="Times New Roman" w:cs="Times New Roman"/>
                <w:i/>
                <w:color w:val="000000"/>
                <w:sz w:val="24"/>
                <w:szCs w:val="24"/>
              </w:rPr>
              <w:t>12 174,4</w:t>
            </w:r>
          </w:p>
        </w:tc>
      </w:tr>
      <w:tr w:rsidR="000325A6" w:rsidRPr="00B05F29" w:rsidTr="004B1339">
        <w:trPr>
          <w:trHeight w:val="685"/>
        </w:trPr>
        <w:tc>
          <w:tcPr>
            <w:tcW w:w="5776" w:type="dxa"/>
            <w:vAlign w:val="bottom"/>
          </w:tcPr>
          <w:p w:rsidR="000325A6" w:rsidRPr="00B05F29" w:rsidRDefault="000325A6" w:rsidP="00D67BD2">
            <w:pPr>
              <w:spacing w:after="0" w:line="240" w:lineRule="auto"/>
              <w:rPr>
                <w:rFonts w:ascii="Times New Roman" w:hAnsi="Times New Roman" w:cs="Times New Roman"/>
                <w:sz w:val="24"/>
                <w:szCs w:val="24"/>
              </w:rPr>
            </w:pPr>
            <w:r w:rsidRPr="00B05F29">
              <w:rPr>
                <w:rFonts w:ascii="Times New Roman" w:hAnsi="Times New Roman" w:cs="Times New Roman"/>
                <w:sz w:val="24"/>
                <w:szCs w:val="24"/>
              </w:rPr>
              <w:lastRenderedPageBreak/>
              <w:t>Долгосрочная целевая программа</w:t>
            </w:r>
            <w:r w:rsidR="00D67BD2">
              <w:rPr>
                <w:rFonts w:ascii="Times New Roman" w:hAnsi="Times New Roman" w:cs="Times New Roman"/>
                <w:sz w:val="24"/>
                <w:szCs w:val="24"/>
              </w:rPr>
              <w:t xml:space="preserve"> </w:t>
            </w:r>
            <w:r w:rsidRPr="00B05F29">
              <w:rPr>
                <w:rFonts w:ascii="Times New Roman" w:hAnsi="Times New Roman" w:cs="Times New Roman"/>
                <w:sz w:val="24"/>
                <w:szCs w:val="24"/>
              </w:rPr>
              <w:t xml:space="preserve">"Дополнительные меры социальной поддержки и социальной помощи отдельным категориям граждан города Югорска на 2011-2013 годы и на период до 2015 года" </w:t>
            </w:r>
          </w:p>
        </w:tc>
        <w:tc>
          <w:tcPr>
            <w:tcW w:w="1200" w:type="dxa"/>
            <w:vAlign w:val="center"/>
          </w:tcPr>
          <w:p w:rsidR="000325A6" w:rsidRPr="00B05F29" w:rsidRDefault="000325A6" w:rsidP="00B05F29">
            <w:pPr>
              <w:spacing w:after="0" w:line="240" w:lineRule="auto"/>
              <w:jc w:val="center"/>
              <w:rPr>
                <w:rFonts w:ascii="Times New Roman" w:hAnsi="Times New Roman" w:cs="Times New Roman"/>
                <w:color w:val="000000"/>
                <w:sz w:val="24"/>
                <w:szCs w:val="24"/>
              </w:rPr>
            </w:pPr>
            <w:r w:rsidRPr="00B05F29">
              <w:rPr>
                <w:rFonts w:ascii="Times New Roman" w:hAnsi="Times New Roman" w:cs="Times New Roman"/>
                <w:color w:val="000000"/>
                <w:sz w:val="24"/>
                <w:szCs w:val="24"/>
              </w:rPr>
              <w:t>6 200,0</w:t>
            </w:r>
          </w:p>
        </w:tc>
        <w:tc>
          <w:tcPr>
            <w:tcW w:w="1420" w:type="dxa"/>
            <w:vAlign w:val="center"/>
          </w:tcPr>
          <w:p w:rsidR="000325A6" w:rsidRPr="00B05F29" w:rsidRDefault="000325A6" w:rsidP="00B05F29">
            <w:pPr>
              <w:spacing w:after="0" w:line="240" w:lineRule="auto"/>
              <w:jc w:val="center"/>
              <w:rPr>
                <w:rFonts w:ascii="Times New Roman" w:hAnsi="Times New Roman" w:cs="Times New Roman"/>
                <w:color w:val="000000"/>
                <w:sz w:val="24"/>
                <w:szCs w:val="24"/>
              </w:rPr>
            </w:pPr>
            <w:r w:rsidRPr="00B05F29">
              <w:rPr>
                <w:rFonts w:ascii="Times New Roman" w:hAnsi="Times New Roman" w:cs="Times New Roman"/>
                <w:color w:val="000000"/>
                <w:sz w:val="24"/>
                <w:szCs w:val="24"/>
              </w:rPr>
              <w:t>6 350,0</w:t>
            </w:r>
          </w:p>
        </w:tc>
        <w:tc>
          <w:tcPr>
            <w:tcW w:w="1349" w:type="dxa"/>
            <w:vAlign w:val="center"/>
          </w:tcPr>
          <w:p w:rsidR="000325A6" w:rsidRPr="00B05F29" w:rsidRDefault="000325A6" w:rsidP="00B05F29">
            <w:pPr>
              <w:spacing w:after="0" w:line="240" w:lineRule="auto"/>
              <w:jc w:val="center"/>
              <w:rPr>
                <w:rFonts w:ascii="Times New Roman" w:hAnsi="Times New Roman" w:cs="Times New Roman"/>
                <w:color w:val="000000"/>
                <w:sz w:val="24"/>
                <w:szCs w:val="24"/>
              </w:rPr>
            </w:pPr>
            <w:r w:rsidRPr="00B05F29">
              <w:rPr>
                <w:rFonts w:ascii="Times New Roman" w:hAnsi="Times New Roman" w:cs="Times New Roman"/>
                <w:color w:val="000000"/>
                <w:sz w:val="24"/>
                <w:szCs w:val="24"/>
              </w:rPr>
              <w:t>6 500,0</w:t>
            </w:r>
          </w:p>
        </w:tc>
      </w:tr>
      <w:tr w:rsidR="000325A6" w:rsidRPr="00B05F29" w:rsidTr="004B1339">
        <w:trPr>
          <w:trHeight w:val="728"/>
        </w:trPr>
        <w:tc>
          <w:tcPr>
            <w:tcW w:w="5776" w:type="dxa"/>
            <w:vAlign w:val="bottom"/>
          </w:tcPr>
          <w:p w:rsidR="000325A6" w:rsidRPr="00B05F29" w:rsidRDefault="000325A6" w:rsidP="00B05F29">
            <w:pPr>
              <w:spacing w:after="0" w:line="240" w:lineRule="auto"/>
              <w:rPr>
                <w:rFonts w:ascii="Times New Roman" w:hAnsi="Times New Roman" w:cs="Times New Roman"/>
                <w:sz w:val="24"/>
                <w:szCs w:val="24"/>
              </w:rPr>
            </w:pPr>
            <w:r w:rsidRPr="00B05F29">
              <w:rPr>
                <w:rFonts w:ascii="Times New Roman" w:hAnsi="Times New Roman" w:cs="Times New Roman"/>
                <w:sz w:val="24"/>
                <w:szCs w:val="24"/>
              </w:rPr>
              <w:t>Долгосрочная целевая программа "Обеспечение жильем молодых семей на территории муниципального образования городской округ город Югорск на 2011-2013 годы и на период до 2015 года"</w:t>
            </w:r>
          </w:p>
        </w:tc>
        <w:tc>
          <w:tcPr>
            <w:tcW w:w="1200" w:type="dxa"/>
            <w:vAlign w:val="center"/>
          </w:tcPr>
          <w:p w:rsidR="000325A6" w:rsidRPr="00B05F29" w:rsidRDefault="000325A6" w:rsidP="00B05F29">
            <w:pPr>
              <w:spacing w:after="0" w:line="240" w:lineRule="auto"/>
              <w:jc w:val="center"/>
              <w:rPr>
                <w:rFonts w:ascii="Times New Roman" w:hAnsi="Times New Roman" w:cs="Times New Roman"/>
                <w:color w:val="000000"/>
                <w:sz w:val="24"/>
                <w:szCs w:val="24"/>
              </w:rPr>
            </w:pPr>
            <w:r w:rsidRPr="00B05F29">
              <w:rPr>
                <w:rFonts w:ascii="Times New Roman" w:hAnsi="Times New Roman" w:cs="Times New Roman"/>
                <w:color w:val="000000"/>
                <w:sz w:val="24"/>
                <w:szCs w:val="24"/>
              </w:rPr>
              <w:t>16 868,0</w:t>
            </w:r>
          </w:p>
        </w:tc>
        <w:tc>
          <w:tcPr>
            <w:tcW w:w="1420" w:type="dxa"/>
            <w:vAlign w:val="center"/>
          </w:tcPr>
          <w:p w:rsidR="000325A6" w:rsidRPr="00B05F29" w:rsidRDefault="000325A6" w:rsidP="00B05F29">
            <w:pPr>
              <w:spacing w:after="0" w:line="240" w:lineRule="auto"/>
              <w:jc w:val="center"/>
              <w:rPr>
                <w:rFonts w:ascii="Times New Roman" w:hAnsi="Times New Roman" w:cs="Times New Roman"/>
                <w:color w:val="000000"/>
                <w:sz w:val="24"/>
                <w:szCs w:val="24"/>
              </w:rPr>
            </w:pPr>
            <w:r w:rsidRPr="00B05F29">
              <w:rPr>
                <w:rFonts w:ascii="Times New Roman" w:hAnsi="Times New Roman" w:cs="Times New Roman"/>
                <w:color w:val="000000"/>
                <w:sz w:val="24"/>
                <w:szCs w:val="24"/>
              </w:rPr>
              <w:t>10 120,8</w:t>
            </w:r>
          </w:p>
        </w:tc>
        <w:tc>
          <w:tcPr>
            <w:tcW w:w="1349" w:type="dxa"/>
            <w:vAlign w:val="center"/>
          </w:tcPr>
          <w:p w:rsidR="000325A6" w:rsidRPr="00B05F29" w:rsidRDefault="000325A6" w:rsidP="00B05F29">
            <w:pPr>
              <w:spacing w:after="0" w:line="240" w:lineRule="auto"/>
              <w:jc w:val="center"/>
              <w:rPr>
                <w:rFonts w:ascii="Times New Roman" w:hAnsi="Times New Roman" w:cs="Times New Roman"/>
                <w:color w:val="000000"/>
                <w:sz w:val="24"/>
                <w:szCs w:val="24"/>
              </w:rPr>
            </w:pPr>
            <w:r w:rsidRPr="00B05F29">
              <w:rPr>
                <w:rFonts w:ascii="Times New Roman" w:hAnsi="Times New Roman" w:cs="Times New Roman"/>
                <w:color w:val="000000"/>
                <w:sz w:val="24"/>
                <w:szCs w:val="24"/>
              </w:rPr>
              <w:t>6 747,2</w:t>
            </w:r>
          </w:p>
        </w:tc>
      </w:tr>
      <w:tr w:rsidR="000325A6" w:rsidRPr="00B05F29" w:rsidTr="004B1339">
        <w:trPr>
          <w:trHeight w:val="378"/>
        </w:trPr>
        <w:tc>
          <w:tcPr>
            <w:tcW w:w="5776" w:type="dxa"/>
            <w:vAlign w:val="center"/>
          </w:tcPr>
          <w:p w:rsidR="000325A6" w:rsidRPr="00B05F29" w:rsidRDefault="000325A6" w:rsidP="00B05F29">
            <w:pPr>
              <w:spacing w:after="0" w:line="240" w:lineRule="auto"/>
              <w:rPr>
                <w:rFonts w:ascii="Times New Roman" w:hAnsi="Times New Roman" w:cs="Times New Roman"/>
                <w:b/>
                <w:bCs/>
                <w:color w:val="000000"/>
                <w:sz w:val="24"/>
                <w:szCs w:val="24"/>
              </w:rPr>
            </w:pPr>
            <w:r w:rsidRPr="00B05F29">
              <w:rPr>
                <w:rFonts w:ascii="Times New Roman" w:hAnsi="Times New Roman" w:cs="Times New Roman"/>
                <w:b/>
                <w:bCs/>
                <w:color w:val="000000"/>
                <w:sz w:val="24"/>
                <w:szCs w:val="24"/>
              </w:rPr>
              <w:t xml:space="preserve">Итого по подразделу 1003 «Социальное обеспечение населения» </w:t>
            </w:r>
          </w:p>
        </w:tc>
        <w:tc>
          <w:tcPr>
            <w:tcW w:w="1200" w:type="dxa"/>
            <w:vAlign w:val="bottom"/>
          </w:tcPr>
          <w:p w:rsidR="000325A6" w:rsidRPr="00B05F29" w:rsidRDefault="000325A6" w:rsidP="00B05F29">
            <w:pPr>
              <w:spacing w:after="0" w:line="240" w:lineRule="auto"/>
              <w:jc w:val="center"/>
              <w:rPr>
                <w:rFonts w:ascii="Times New Roman" w:hAnsi="Times New Roman" w:cs="Times New Roman"/>
                <w:b/>
                <w:bCs/>
                <w:sz w:val="24"/>
                <w:szCs w:val="24"/>
              </w:rPr>
            </w:pPr>
            <w:r w:rsidRPr="00B05F29">
              <w:rPr>
                <w:rFonts w:ascii="Times New Roman" w:hAnsi="Times New Roman" w:cs="Times New Roman"/>
                <w:b/>
                <w:bCs/>
                <w:sz w:val="24"/>
                <w:szCs w:val="24"/>
              </w:rPr>
              <w:t>47 296,2</w:t>
            </w:r>
          </w:p>
        </w:tc>
        <w:tc>
          <w:tcPr>
            <w:tcW w:w="1420" w:type="dxa"/>
            <w:vAlign w:val="bottom"/>
          </w:tcPr>
          <w:p w:rsidR="000325A6" w:rsidRPr="00B05F29" w:rsidRDefault="000325A6" w:rsidP="00B05F29">
            <w:pPr>
              <w:spacing w:after="0" w:line="240" w:lineRule="auto"/>
              <w:jc w:val="center"/>
              <w:rPr>
                <w:rFonts w:ascii="Times New Roman" w:hAnsi="Times New Roman" w:cs="Times New Roman"/>
                <w:b/>
                <w:bCs/>
                <w:sz w:val="24"/>
                <w:szCs w:val="24"/>
              </w:rPr>
            </w:pPr>
            <w:r w:rsidRPr="00B05F29">
              <w:rPr>
                <w:rFonts w:ascii="Times New Roman" w:hAnsi="Times New Roman" w:cs="Times New Roman"/>
                <w:b/>
                <w:bCs/>
                <w:sz w:val="24"/>
                <w:szCs w:val="24"/>
              </w:rPr>
              <w:t>39 890,4</w:t>
            </w:r>
          </w:p>
        </w:tc>
        <w:tc>
          <w:tcPr>
            <w:tcW w:w="1349" w:type="dxa"/>
            <w:vAlign w:val="bottom"/>
          </w:tcPr>
          <w:p w:rsidR="000325A6" w:rsidRPr="00B05F29" w:rsidRDefault="000325A6" w:rsidP="00B05F29">
            <w:pPr>
              <w:spacing w:after="0" w:line="240" w:lineRule="auto"/>
              <w:jc w:val="center"/>
              <w:rPr>
                <w:rFonts w:ascii="Times New Roman" w:hAnsi="Times New Roman" w:cs="Times New Roman"/>
                <w:b/>
                <w:bCs/>
                <w:sz w:val="24"/>
                <w:szCs w:val="24"/>
              </w:rPr>
            </w:pPr>
            <w:r w:rsidRPr="00B05F29">
              <w:rPr>
                <w:rFonts w:ascii="Times New Roman" w:hAnsi="Times New Roman" w:cs="Times New Roman"/>
                <w:b/>
                <w:bCs/>
                <w:sz w:val="24"/>
                <w:szCs w:val="24"/>
              </w:rPr>
              <w:t>37 700,5</w:t>
            </w:r>
          </w:p>
        </w:tc>
      </w:tr>
      <w:tr w:rsidR="000325A6" w:rsidRPr="00B05F29" w:rsidTr="004B1339">
        <w:trPr>
          <w:trHeight w:val="527"/>
        </w:trPr>
        <w:tc>
          <w:tcPr>
            <w:tcW w:w="5776" w:type="dxa"/>
            <w:vAlign w:val="bottom"/>
          </w:tcPr>
          <w:p w:rsidR="000325A6" w:rsidRPr="00B05F29" w:rsidRDefault="000325A6" w:rsidP="00B05F29">
            <w:pPr>
              <w:spacing w:after="0" w:line="240" w:lineRule="auto"/>
              <w:rPr>
                <w:rFonts w:ascii="Times New Roman" w:hAnsi="Times New Roman" w:cs="Times New Roman"/>
                <w:sz w:val="24"/>
                <w:szCs w:val="24"/>
              </w:rPr>
            </w:pPr>
            <w:r w:rsidRPr="00B05F29">
              <w:rPr>
                <w:rFonts w:ascii="Times New Roman" w:hAnsi="Times New Roman" w:cs="Times New Roman"/>
                <w:sz w:val="24"/>
                <w:szCs w:val="24"/>
              </w:rPr>
              <w:t>Долгосрочная целевая программа города Югорска «Жилье» на 2012-2015 годы», всего</w:t>
            </w:r>
          </w:p>
        </w:tc>
        <w:tc>
          <w:tcPr>
            <w:tcW w:w="1200" w:type="dxa"/>
            <w:noWrap/>
            <w:vAlign w:val="center"/>
          </w:tcPr>
          <w:p w:rsidR="000325A6" w:rsidRPr="00B05F29" w:rsidRDefault="000325A6" w:rsidP="00B05F29">
            <w:pPr>
              <w:spacing w:after="0" w:line="240" w:lineRule="auto"/>
              <w:jc w:val="center"/>
              <w:rPr>
                <w:rFonts w:ascii="Times New Roman" w:hAnsi="Times New Roman" w:cs="Times New Roman"/>
                <w:color w:val="000000"/>
                <w:sz w:val="24"/>
                <w:szCs w:val="24"/>
              </w:rPr>
            </w:pPr>
            <w:r w:rsidRPr="00B05F29">
              <w:rPr>
                <w:rFonts w:ascii="Times New Roman" w:hAnsi="Times New Roman" w:cs="Times New Roman"/>
                <w:color w:val="000000"/>
                <w:sz w:val="24"/>
                <w:szCs w:val="24"/>
              </w:rPr>
              <w:t>8 021,0</w:t>
            </w:r>
          </w:p>
        </w:tc>
        <w:tc>
          <w:tcPr>
            <w:tcW w:w="1420" w:type="dxa"/>
            <w:noWrap/>
            <w:vAlign w:val="center"/>
          </w:tcPr>
          <w:p w:rsidR="000325A6" w:rsidRPr="00B05F29" w:rsidRDefault="000325A6" w:rsidP="00B05F29">
            <w:pPr>
              <w:spacing w:after="0" w:line="240" w:lineRule="auto"/>
              <w:jc w:val="center"/>
              <w:rPr>
                <w:rFonts w:ascii="Times New Roman" w:hAnsi="Times New Roman" w:cs="Times New Roman"/>
                <w:color w:val="000000"/>
                <w:sz w:val="24"/>
                <w:szCs w:val="24"/>
              </w:rPr>
            </w:pPr>
            <w:r w:rsidRPr="00B05F29">
              <w:rPr>
                <w:rFonts w:ascii="Times New Roman" w:hAnsi="Times New Roman" w:cs="Times New Roman"/>
                <w:color w:val="000000"/>
                <w:sz w:val="24"/>
                <w:szCs w:val="24"/>
              </w:rPr>
              <w:t>8 021,0</w:t>
            </w:r>
          </w:p>
        </w:tc>
        <w:tc>
          <w:tcPr>
            <w:tcW w:w="1349" w:type="dxa"/>
            <w:noWrap/>
            <w:vAlign w:val="center"/>
          </w:tcPr>
          <w:p w:rsidR="000325A6" w:rsidRPr="00B05F29" w:rsidRDefault="000325A6" w:rsidP="00B05F29">
            <w:pPr>
              <w:spacing w:after="0" w:line="240" w:lineRule="auto"/>
              <w:jc w:val="center"/>
              <w:rPr>
                <w:rFonts w:ascii="Times New Roman" w:hAnsi="Times New Roman" w:cs="Times New Roman"/>
                <w:color w:val="000000"/>
                <w:sz w:val="24"/>
                <w:szCs w:val="24"/>
              </w:rPr>
            </w:pPr>
            <w:r w:rsidRPr="00B05F29">
              <w:rPr>
                <w:rFonts w:ascii="Times New Roman" w:hAnsi="Times New Roman" w:cs="Times New Roman"/>
                <w:color w:val="000000"/>
                <w:sz w:val="24"/>
                <w:szCs w:val="24"/>
              </w:rPr>
              <w:t>8 021,0</w:t>
            </w:r>
          </w:p>
        </w:tc>
      </w:tr>
      <w:tr w:rsidR="000325A6" w:rsidRPr="00B05F29" w:rsidTr="004B1339">
        <w:trPr>
          <w:trHeight w:val="275"/>
        </w:trPr>
        <w:tc>
          <w:tcPr>
            <w:tcW w:w="5776" w:type="dxa"/>
            <w:vAlign w:val="bottom"/>
          </w:tcPr>
          <w:p w:rsidR="000325A6" w:rsidRPr="00B05F29" w:rsidRDefault="000325A6" w:rsidP="00B05F29">
            <w:pPr>
              <w:spacing w:after="0" w:line="240" w:lineRule="auto"/>
              <w:rPr>
                <w:rFonts w:ascii="Times New Roman" w:hAnsi="Times New Roman" w:cs="Times New Roman"/>
                <w:i/>
                <w:sz w:val="24"/>
                <w:szCs w:val="24"/>
              </w:rPr>
            </w:pPr>
            <w:r w:rsidRPr="00B05F29">
              <w:rPr>
                <w:rFonts w:ascii="Times New Roman" w:hAnsi="Times New Roman" w:cs="Times New Roman"/>
                <w:i/>
                <w:sz w:val="24"/>
                <w:szCs w:val="24"/>
              </w:rPr>
              <w:t>в том числе</w:t>
            </w:r>
          </w:p>
        </w:tc>
        <w:tc>
          <w:tcPr>
            <w:tcW w:w="1200" w:type="dxa"/>
            <w:noWrap/>
            <w:vAlign w:val="center"/>
          </w:tcPr>
          <w:p w:rsidR="000325A6" w:rsidRPr="00B05F29" w:rsidRDefault="000325A6" w:rsidP="00B05F29">
            <w:pPr>
              <w:spacing w:after="0" w:line="240" w:lineRule="auto"/>
              <w:jc w:val="center"/>
              <w:rPr>
                <w:rFonts w:ascii="Times New Roman" w:hAnsi="Times New Roman" w:cs="Times New Roman"/>
                <w:color w:val="000000"/>
                <w:sz w:val="24"/>
                <w:szCs w:val="24"/>
              </w:rPr>
            </w:pPr>
          </w:p>
        </w:tc>
        <w:tc>
          <w:tcPr>
            <w:tcW w:w="1420" w:type="dxa"/>
            <w:noWrap/>
            <w:vAlign w:val="center"/>
          </w:tcPr>
          <w:p w:rsidR="000325A6" w:rsidRPr="00B05F29" w:rsidRDefault="000325A6" w:rsidP="00B05F29">
            <w:pPr>
              <w:spacing w:after="0" w:line="240" w:lineRule="auto"/>
              <w:jc w:val="center"/>
              <w:rPr>
                <w:rFonts w:ascii="Times New Roman" w:hAnsi="Times New Roman" w:cs="Times New Roman"/>
                <w:color w:val="000000"/>
                <w:sz w:val="24"/>
                <w:szCs w:val="24"/>
              </w:rPr>
            </w:pPr>
          </w:p>
        </w:tc>
        <w:tc>
          <w:tcPr>
            <w:tcW w:w="1349" w:type="dxa"/>
            <w:noWrap/>
            <w:vAlign w:val="center"/>
          </w:tcPr>
          <w:p w:rsidR="000325A6" w:rsidRPr="00B05F29" w:rsidRDefault="000325A6" w:rsidP="00B05F29">
            <w:pPr>
              <w:spacing w:after="0" w:line="240" w:lineRule="auto"/>
              <w:jc w:val="center"/>
              <w:rPr>
                <w:rFonts w:ascii="Times New Roman" w:hAnsi="Times New Roman" w:cs="Times New Roman"/>
                <w:color w:val="000000"/>
                <w:sz w:val="24"/>
                <w:szCs w:val="24"/>
              </w:rPr>
            </w:pPr>
          </w:p>
        </w:tc>
      </w:tr>
      <w:tr w:rsidR="000325A6" w:rsidRPr="00B05F29" w:rsidTr="004B1339">
        <w:trPr>
          <w:trHeight w:val="527"/>
        </w:trPr>
        <w:tc>
          <w:tcPr>
            <w:tcW w:w="5776" w:type="dxa"/>
            <w:vAlign w:val="bottom"/>
          </w:tcPr>
          <w:p w:rsidR="000325A6" w:rsidRPr="00B05F29" w:rsidRDefault="000325A6" w:rsidP="00B05F29">
            <w:pPr>
              <w:spacing w:after="0" w:line="240" w:lineRule="auto"/>
              <w:rPr>
                <w:rFonts w:ascii="Times New Roman" w:hAnsi="Times New Roman" w:cs="Times New Roman"/>
                <w:i/>
                <w:sz w:val="24"/>
                <w:szCs w:val="24"/>
              </w:rPr>
            </w:pPr>
            <w:r w:rsidRPr="00B05F29">
              <w:rPr>
                <w:rFonts w:ascii="Times New Roman" w:hAnsi="Times New Roman" w:cs="Times New Roman"/>
                <w:i/>
                <w:sz w:val="24"/>
                <w:szCs w:val="24"/>
              </w:rPr>
              <w:t>Обеспечение жилыми помещениями детей-сирот, детей, оставшихся без попечения родителей, а также детей, находящихся под опекой (попечительством), не имеющих закрепленного жилого помещения, за счет средств бюджета автономного округа</w:t>
            </w:r>
          </w:p>
        </w:tc>
        <w:tc>
          <w:tcPr>
            <w:tcW w:w="1200" w:type="dxa"/>
            <w:noWrap/>
            <w:vAlign w:val="center"/>
          </w:tcPr>
          <w:p w:rsidR="000325A6" w:rsidRPr="00B05F29" w:rsidRDefault="000325A6" w:rsidP="00B05F29">
            <w:pPr>
              <w:spacing w:after="0" w:line="240" w:lineRule="auto"/>
              <w:jc w:val="center"/>
              <w:rPr>
                <w:rFonts w:ascii="Times New Roman" w:hAnsi="Times New Roman" w:cs="Times New Roman"/>
                <w:i/>
                <w:color w:val="000000"/>
                <w:sz w:val="24"/>
                <w:szCs w:val="24"/>
              </w:rPr>
            </w:pPr>
            <w:r w:rsidRPr="00B05F29">
              <w:rPr>
                <w:rFonts w:ascii="Times New Roman" w:hAnsi="Times New Roman" w:cs="Times New Roman"/>
                <w:i/>
                <w:color w:val="000000"/>
                <w:sz w:val="24"/>
                <w:szCs w:val="24"/>
              </w:rPr>
              <w:t>8 021,0</w:t>
            </w:r>
          </w:p>
        </w:tc>
        <w:tc>
          <w:tcPr>
            <w:tcW w:w="1420" w:type="dxa"/>
            <w:noWrap/>
            <w:vAlign w:val="center"/>
          </w:tcPr>
          <w:p w:rsidR="000325A6" w:rsidRPr="00B05F29" w:rsidRDefault="000325A6" w:rsidP="00B05F29">
            <w:pPr>
              <w:spacing w:after="0" w:line="240" w:lineRule="auto"/>
              <w:jc w:val="center"/>
              <w:rPr>
                <w:rFonts w:ascii="Times New Roman" w:hAnsi="Times New Roman" w:cs="Times New Roman"/>
                <w:i/>
                <w:color w:val="000000"/>
                <w:sz w:val="24"/>
                <w:szCs w:val="24"/>
              </w:rPr>
            </w:pPr>
            <w:r w:rsidRPr="00B05F29">
              <w:rPr>
                <w:rFonts w:ascii="Times New Roman" w:hAnsi="Times New Roman" w:cs="Times New Roman"/>
                <w:i/>
                <w:color w:val="000000"/>
                <w:sz w:val="24"/>
                <w:szCs w:val="24"/>
              </w:rPr>
              <w:t>8 021,0</w:t>
            </w:r>
          </w:p>
        </w:tc>
        <w:tc>
          <w:tcPr>
            <w:tcW w:w="1349" w:type="dxa"/>
            <w:noWrap/>
            <w:vAlign w:val="center"/>
          </w:tcPr>
          <w:p w:rsidR="000325A6" w:rsidRPr="00B05F29" w:rsidRDefault="000325A6" w:rsidP="00B05F29">
            <w:pPr>
              <w:spacing w:after="0" w:line="240" w:lineRule="auto"/>
              <w:jc w:val="center"/>
              <w:rPr>
                <w:rFonts w:ascii="Times New Roman" w:hAnsi="Times New Roman" w:cs="Times New Roman"/>
                <w:i/>
                <w:color w:val="000000"/>
                <w:sz w:val="24"/>
                <w:szCs w:val="24"/>
                <w:highlight w:val="green"/>
              </w:rPr>
            </w:pPr>
            <w:r w:rsidRPr="00B05F29">
              <w:rPr>
                <w:rFonts w:ascii="Times New Roman" w:hAnsi="Times New Roman" w:cs="Times New Roman"/>
                <w:i/>
                <w:color w:val="000000"/>
                <w:sz w:val="24"/>
                <w:szCs w:val="24"/>
              </w:rPr>
              <w:t>8 021,0</w:t>
            </w:r>
          </w:p>
        </w:tc>
      </w:tr>
      <w:tr w:rsidR="000325A6" w:rsidRPr="00B05F29" w:rsidTr="004B1339">
        <w:trPr>
          <w:trHeight w:val="1272"/>
        </w:trPr>
        <w:tc>
          <w:tcPr>
            <w:tcW w:w="5776" w:type="dxa"/>
            <w:vAlign w:val="bottom"/>
          </w:tcPr>
          <w:p w:rsidR="000325A6" w:rsidRPr="00B05F29" w:rsidRDefault="000325A6" w:rsidP="00B05F29">
            <w:pPr>
              <w:spacing w:after="0" w:line="240" w:lineRule="auto"/>
              <w:rPr>
                <w:rFonts w:ascii="Times New Roman" w:hAnsi="Times New Roman" w:cs="Times New Roman"/>
                <w:sz w:val="24"/>
                <w:szCs w:val="24"/>
              </w:rPr>
            </w:pPr>
            <w:r w:rsidRPr="00B05F29">
              <w:rPr>
                <w:rFonts w:ascii="Times New Roman" w:hAnsi="Times New Roman" w:cs="Times New Roman"/>
                <w:sz w:val="24"/>
                <w:szCs w:val="24"/>
              </w:rPr>
              <w:t>Субвенции местным бюджетам на обеспечение дополнительных гарантий прав на жилое помещение детей-сирот, детей, оставшихся без попечения родителей, лиц из числа детей-сирот, детей, оставшихся без попечения родителей (</w:t>
            </w:r>
            <w:proofErr w:type="spellStart"/>
            <w:r w:rsidRPr="00B05F29">
              <w:rPr>
                <w:rFonts w:ascii="Times New Roman" w:hAnsi="Times New Roman" w:cs="Times New Roman"/>
                <w:sz w:val="24"/>
                <w:szCs w:val="24"/>
              </w:rPr>
              <w:t>непрограммные</w:t>
            </w:r>
            <w:proofErr w:type="spellEnd"/>
            <w:r w:rsidRPr="00B05F29">
              <w:rPr>
                <w:rFonts w:ascii="Times New Roman" w:hAnsi="Times New Roman" w:cs="Times New Roman"/>
                <w:sz w:val="24"/>
                <w:szCs w:val="24"/>
              </w:rPr>
              <w:t xml:space="preserve"> расходы)</w:t>
            </w:r>
          </w:p>
        </w:tc>
        <w:tc>
          <w:tcPr>
            <w:tcW w:w="1200" w:type="dxa"/>
            <w:vAlign w:val="center"/>
          </w:tcPr>
          <w:p w:rsidR="000325A6" w:rsidRPr="00B05F29" w:rsidRDefault="000325A6" w:rsidP="00B05F29">
            <w:pPr>
              <w:spacing w:after="0" w:line="240" w:lineRule="auto"/>
              <w:jc w:val="center"/>
              <w:rPr>
                <w:rFonts w:ascii="Times New Roman" w:hAnsi="Times New Roman" w:cs="Times New Roman"/>
                <w:color w:val="000000"/>
                <w:sz w:val="24"/>
                <w:szCs w:val="24"/>
              </w:rPr>
            </w:pPr>
            <w:r w:rsidRPr="00B05F29">
              <w:rPr>
                <w:rFonts w:ascii="Times New Roman" w:hAnsi="Times New Roman" w:cs="Times New Roman"/>
                <w:color w:val="000000"/>
                <w:sz w:val="24"/>
                <w:szCs w:val="24"/>
              </w:rPr>
              <w:t>142,4</w:t>
            </w:r>
          </w:p>
        </w:tc>
        <w:tc>
          <w:tcPr>
            <w:tcW w:w="1420" w:type="dxa"/>
            <w:vAlign w:val="center"/>
          </w:tcPr>
          <w:p w:rsidR="000325A6" w:rsidRPr="00B05F29" w:rsidRDefault="000325A6" w:rsidP="00B05F29">
            <w:pPr>
              <w:spacing w:after="0" w:line="240" w:lineRule="auto"/>
              <w:jc w:val="center"/>
              <w:rPr>
                <w:rFonts w:ascii="Times New Roman" w:hAnsi="Times New Roman" w:cs="Times New Roman"/>
                <w:color w:val="000000"/>
                <w:sz w:val="24"/>
                <w:szCs w:val="24"/>
              </w:rPr>
            </w:pPr>
            <w:r w:rsidRPr="00B05F29">
              <w:rPr>
                <w:rFonts w:ascii="Times New Roman" w:hAnsi="Times New Roman" w:cs="Times New Roman"/>
                <w:color w:val="000000"/>
                <w:sz w:val="24"/>
                <w:szCs w:val="24"/>
              </w:rPr>
              <w:t>144,8</w:t>
            </w:r>
          </w:p>
        </w:tc>
        <w:tc>
          <w:tcPr>
            <w:tcW w:w="1349" w:type="dxa"/>
            <w:vAlign w:val="center"/>
          </w:tcPr>
          <w:p w:rsidR="000325A6" w:rsidRPr="00B05F29" w:rsidRDefault="000325A6" w:rsidP="00B05F29">
            <w:pPr>
              <w:spacing w:after="0" w:line="240" w:lineRule="auto"/>
              <w:jc w:val="center"/>
              <w:rPr>
                <w:rFonts w:ascii="Times New Roman" w:hAnsi="Times New Roman" w:cs="Times New Roman"/>
                <w:color w:val="000000"/>
                <w:sz w:val="24"/>
                <w:szCs w:val="24"/>
              </w:rPr>
            </w:pPr>
            <w:r w:rsidRPr="00B05F29">
              <w:rPr>
                <w:rFonts w:ascii="Times New Roman" w:hAnsi="Times New Roman" w:cs="Times New Roman"/>
                <w:color w:val="000000"/>
                <w:sz w:val="24"/>
                <w:szCs w:val="24"/>
              </w:rPr>
              <w:t>128,7</w:t>
            </w:r>
          </w:p>
        </w:tc>
      </w:tr>
      <w:tr w:rsidR="000325A6" w:rsidRPr="00B05F29" w:rsidTr="004B1339">
        <w:trPr>
          <w:trHeight w:val="695"/>
        </w:trPr>
        <w:tc>
          <w:tcPr>
            <w:tcW w:w="5776" w:type="dxa"/>
            <w:vAlign w:val="bottom"/>
          </w:tcPr>
          <w:p w:rsidR="000325A6" w:rsidRPr="00B05F29" w:rsidRDefault="000325A6" w:rsidP="00B05F29">
            <w:pPr>
              <w:spacing w:after="0" w:line="240" w:lineRule="auto"/>
              <w:rPr>
                <w:rFonts w:ascii="Times New Roman" w:hAnsi="Times New Roman" w:cs="Times New Roman"/>
                <w:sz w:val="24"/>
                <w:szCs w:val="24"/>
              </w:rPr>
            </w:pPr>
            <w:r w:rsidRPr="00B05F29">
              <w:rPr>
                <w:rFonts w:ascii="Times New Roman" w:hAnsi="Times New Roman" w:cs="Times New Roman"/>
                <w:sz w:val="24"/>
                <w:szCs w:val="24"/>
              </w:rPr>
              <w:t>Ведомственная целевая программа «Организация деятельности по опеке и попечительству в городе Югорске на 2012-2015 годы»</w:t>
            </w:r>
          </w:p>
        </w:tc>
        <w:tc>
          <w:tcPr>
            <w:tcW w:w="1200" w:type="dxa"/>
            <w:vAlign w:val="center"/>
          </w:tcPr>
          <w:p w:rsidR="000325A6" w:rsidRPr="00B05F29" w:rsidRDefault="000325A6" w:rsidP="00B05F29">
            <w:pPr>
              <w:spacing w:after="0" w:line="240" w:lineRule="auto"/>
              <w:jc w:val="center"/>
              <w:rPr>
                <w:rFonts w:ascii="Times New Roman" w:hAnsi="Times New Roman" w:cs="Times New Roman"/>
                <w:color w:val="000000"/>
                <w:sz w:val="24"/>
                <w:szCs w:val="24"/>
              </w:rPr>
            </w:pPr>
            <w:r w:rsidRPr="00B05F29">
              <w:rPr>
                <w:rFonts w:ascii="Times New Roman" w:hAnsi="Times New Roman" w:cs="Times New Roman"/>
                <w:color w:val="000000"/>
                <w:sz w:val="24"/>
                <w:szCs w:val="24"/>
              </w:rPr>
              <w:t>79 375,8</w:t>
            </w:r>
          </w:p>
        </w:tc>
        <w:tc>
          <w:tcPr>
            <w:tcW w:w="1420" w:type="dxa"/>
            <w:vAlign w:val="center"/>
          </w:tcPr>
          <w:p w:rsidR="000325A6" w:rsidRPr="00B05F29" w:rsidRDefault="000325A6" w:rsidP="00B05F29">
            <w:pPr>
              <w:spacing w:after="0" w:line="240" w:lineRule="auto"/>
              <w:jc w:val="center"/>
              <w:rPr>
                <w:rFonts w:ascii="Times New Roman" w:hAnsi="Times New Roman" w:cs="Times New Roman"/>
                <w:color w:val="000000"/>
                <w:sz w:val="24"/>
                <w:szCs w:val="24"/>
              </w:rPr>
            </w:pPr>
            <w:r w:rsidRPr="00B05F29">
              <w:rPr>
                <w:rFonts w:ascii="Times New Roman" w:hAnsi="Times New Roman" w:cs="Times New Roman"/>
                <w:color w:val="000000"/>
                <w:sz w:val="24"/>
                <w:szCs w:val="24"/>
              </w:rPr>
              <w:t>79 417,8</w:t>
            </w:r>
          </w:p>
        </w:tc>
        <w:tc>
          <w:tcPr>
            <w:tcW w:w="1349" w:type="dxa"/>
            <w:vAlign w:val="center"/>
          </w:tcPr>
          <w:p w:rsidR="000325A6" w:rsidRPr="00B05F29" w:rsidRDefault="000325A6" w:rsidP="00B05F29">
            <w:pPr>
              <w:spacing w:after="0" w:line="240" w:lineRule="auto"/>
              <w:jc w:val="center"/>
              <w:rPr>
                <w:rFonts w:ascii="Times New Roman" w:hAnsi="Times New Roman" w:cs="Times New Roman"/>
                <w:color w:val="000000"/>
                <w:sz w:val="24"/>
                <w:szCs w:val="24"/>
              </w:rPr>
            </w:pPr>
            <w:r w:rsidRPr="00B05F29">
              <w:rPr>
                <w:rFonts w:ascii="Times New Roman" w:hAnsi="Times New Roman" w:cs="Times New Roman"/>
                <w:color w:val="000000"/>
                <w:sz w:val="24"/>
                <w:szCs w:val="24"/>
              </w:rPr>
              <w:t>79 466,2</w:t>
            </w:r>
          </w:p>
        </w:tc>
      </w:tr>
      <w:tr w:rsidR="000325A6" w:rsidRPr="00B05F29" w:rsidTr="004B1339">
        <w:trPr>
          <w:trHeight w:val="331"/>
        </w:trPr>
        <w:tc>
          <w:tcPr>
            <w:tcW w:w="5776" w:type="dxa"/>
            <w:vAlign w:val="bottom"/>
          </w:tcPr>
          <w:p w:rsidR="000325A6" w:rsidRPr="00B05F29" w:rsidRDefault="000325A6" w:rsidP="00B05F29">
            <w:pPr>
              <w:spacing w:after="0" w:line="240" w:lineRule="auto"/>
              <w:rPr>
                <w:rFonts w:ascii="Times New Roman" w:hAnsi="Times New Roman" w:cs="Times New Roman"/>
                <w:i/>
                <w:sz w:val="24"/>
                <w:szCs w:val="24"/>
              </w:rPr>
            </w:pPr>
            <w:r w:rsidRPr="00B05F29">
              <w:rPr>
                <w:rFonts w:ascii="Times New Roman" w:hAnsi="Times New Roman" w:cs="Times New Roman"/>
                <w:i/>
                <w:sz w:val="24"/>
                <w:szCs w:val="24"/>
              </w:rPr>
              <w:t xml:space="preserve">в том числе </w:t>
            </w:r>
          </w:p>
        </w:tc>
        <w:tc>
          <w:tcPr>
            <w:tcW w:w="1200" w:type="dxa"/>
            <w:vAlign w:val="center"/>
          </w:tcPr>
          <w:p w:rsidR="000325A6" w:rsidRPr="00B05F29" w:rsidRDefault="000325A6" w:rsidP="00B05F29">
            <w:pPr>
              <w:spacing w:after="0" w:line="240" w:lineRule="auto"/>
              <w:jc w:val="center"/>
              <w:rPr>
                <w:rFonts w:ascii="Times New Roman" w:hAnsi="Times New Roman" w:cs="Times New Roman"/>
                <w:i/>
                <w:color w:val="000000"/>
                <w:sz w:val="24"/>
                <w:szCs w:val="24"/>
              </w:rPr>
            </w:pPr>
          </w:p>
        </w:tc>
        <w:tc>
          <w:tcPr>
            <w:tcW w:w="1420" w:type="dxa"/>
            <w:vAlign w:val="center"/>
          </w:tcPr>
          <w:p w:rsidR="000325A6" w:rsidRPr="00B05F29" w:rsidRDefault="000325A6" w:rsidP="00B05F29">
            <w:pPr>
              <w:spacing w:after="0" w:line="240" w:lineRule="auto"/>
              <w:jc w:val="center"/>
              <w:rPr>
                <w:rFonts w:ascii="Times New Roman" w:hAnsi="Times New Roman" w:cs="Times New Roman"/>
                <w:i/>
                <w:color w:val="000000"/>
                <w:sz w:val="24"/>
                <w:szCs w:val="24"/>
              </w:rPr>
            </w:pPr>
          </w:p>
        </w:tc>
        <w:tc>
          <w:tcPr>
            <w:tcW w:w="1349" w:type="dxa"/>
            <w:vAlign w:val="center"/>
          </w:tcPr>
          <w:p w:rsidR="000325A6" w:rsidRPr="00B05F29" w:rsidRDefault="000325A6" w:rsidP="00B05F29">
            <w:pPr>
              <w:spacing w:after="0" w:line="240" w:lineRule="auto"/>
              <w:jc w:val="center"/>
              <w:rPr>
                <w:rFonts w:ascii="Times New Roman" w:hAnsi="Times New Roman" w:cs="Times New Roman"/>
                <w:i/>
                <w:color w:val="000000"/>
                <w:sz w:val="24"/>
                <w:szCs w:val="24"/>
              </w:rPr>
            </w:pPr>
          </w:p>
        </w:tc>
      </w:tr>
      <w:tr w:rsidR="000325A6" w:rsidRPr="00B05F29" w:rsidTr="004B1339">
        <w:trPr>
          <w:trHeight w:val="695"/>
        </w:trPr>
        <w:tc>
          <w:tcPr>
            <w:tcW w:w="5776" w:type="dxa"/>
            <w:vAlign w:val="bottom"/>
          </w:tcPr>
          <w:p w:rsidR="000325A6" w:rsidRPr="00B05F29" w:rsidRDefault="000325A6" w:rsidP="00B05F29">
            <w:pPr>
              <w:spacing w:after="0" w:line="240" w:lineRule="auto"/>
              <w:rPr>
                <w:rFonts w:ascii="Times New Roman" w:hAnsi="Times New Roman" w:cs="Times New Roman"/>
                <w:i/>
                <w:sz w:val="24"/>
                <w:szCs w:val="24"/>
              </w:rPr>
            </w:pPr>
            <w:r w:rsidRPr="00B05F29">
              <w:rPr>
                <w:rFonts w:ascii="Times New Roman" w:hAnsi="Times New Roman" w:cs="Times New Roman"/>
                <w:i/>
                <w:sz w:val="24"/>
                <w:szCs w:val="24"/>
              </w:rPr>
              <w:t>Выплата единовременного пособия при всех формах устройства детей, лишенных родительского попечения, в семью</w:t>
            </w:r>
          </w:p>
        </w:tc>
        <w:tc>
          <w:tcPr>
            <w:tcW w:w="1200" w:type="dxa"/>
            <w:vAlign w:val="center"/>
          </w:tcPr>
          <w:p w:rsidR="000325A6" w:rsidRPr="00B05F29" w:rsidRDefault="000325A6" w:rsidP="00B05F29">
            <w:pPr>
              <w:spacing w:after="0" w:line="240" w:lineRule="auto"/>
              <w:jc w:val="center"/>
              <w:rPr>
                <w:rFonts w:ascii="Times New Roman" w:hAnsi="Times New Roman" w:cs="Times New Roman"/>
                <w:i/>
                <w:color w:val="000000"/>
                <w:sz w:val="24"/>
                <w:szCs w:val="24"/>
              </w:rPr>
            </w:pPr>
            <w:r w:rsidRPr="00B05F29">
              <w:rPr>
                <w:rFonts w:ascii="Times New Roman" w:hAnsi="Times New Roman" w:cs="Times New Roman"/>
                <w:i/>
                <w:color w:val="000000"/>
                <w:sz w:val="24"/>
                <w:szCs w:val="24"/>
              </w:rPr>
              <w:t>839,0</w:t>
            </w:r>
          </w:p>
        </w:tc>
        <w:tc>
          <w:tcPr>
            <w:tcW w:w="1420" w:type="dxa"/>
            <w:vAlign w:val="center"/>
          </w:tcPr>
          <w:p w:rsidR="000325A6" w:rsidRPr="00B05F29" w:rsidRDefault="000325A6" w:rsidP="00B05F29">
            <w:pPr>
              <w:spacing w:after="0" w:line="240" w:lineRule="auto"/>
              <w:jc w:val="center"/>
              <w:rPr>
                <w:rFonts w:ascii="Times New Roman" w:hAnsi="Times New Roman" w:cs="Times New Roman"/>
                <w:i/>
                <w:color w:val="000000"/>
                <w:sz w:val="24"/>
                <w:szCs w:val="24"/>
              </w:rPr>
            </w:pPr>
            <w:r w:rsidRPr="00B05F29">
              <w:rPr>
                <w:rFonts w:ascii="Times New Roman" w:hAnsi="Times New Roman" w:cs="Times New Roman"/>
                <w:i/>
                <w:color w:val="000000"/>
                <w:sz w:val="24"/>
                <w:szCs w:val="24"/>
              </w:rPr>
              <w:t>881,0</w:t>
            </w:r>
          </w:p>
        </w:tc>
        <w:tc>
          <w:tcPr>
            <w:tcW w:w="1349" w:type="dxa"/>
            <w:vAlign w:val="center"/>
          </w:tcPr>
          <w:p w:rsidR="000325A6" w:rsidRPr="00B05F29" w:rsidRDefault="000325A6" w:rsidP="00B05F29">
            <w:pPr>
              <w:spacing w:after="0" w:line="240" w:lineRule="auto"/>
              <w:jc w:val="center"/>
              <w:rPr>
                <w:rFonts w:ascii="Times New Roman" w:hAnsi="Times New Roman" w:cs="Times New Roman"/>
                <w:i/>
                <w:color w:val="000000"/>
                <w:sz w:val="24"/>
                <w:szCs w:val="24"/>
              </w:rPr>
            </w:pPr>
            <w:r w:rsidRPr="00B05F29">
              <w:rPr>
                <w:rFonts w:ascii="Times New Roman" w:hAnsi="Times New Roman" w:cs="Times New Roman"/>
                <w:i/>
                <w:color w:val="000000"/>
                <w:sz w:val="24"/>
                <w:szCs w:val="24"/>
              </w:rPr>
              <w:t>929,4</w:t>
            </w:r>
          </w:p>
        </w:tc>
      </w:tr>
      <w:tr w:rsidR="000325A6" w:rsidRPr="00B05F29" w:rsidTr="004B1339">
        <w:trPr>
          <w:trHeight w:val="1628"/>
        </w:trPr>
        <w:tc>
          <w:tcPr>
            <w:tcW w:w="5776" w:type="dxa"/>
            <w:vAlign w:val="bottom"/>
          </w:tcPr>
          <w:p w:rsidR="000325A6" w:rsidRPr="00B05F29" w:rsidRDefault="000325A6" w:rsidP="00B05F29">
            <w:pPr>
              <w:spacing w:after="0" w:line="240" w:lineRule="auto"/>
              <w:rPr>
                <w:rFonts w:ascii="Times New Roman" w:hAnsi="Times New Roman" w:cs="Times New Roman"/>
                <w:i/>
                <w:sz w:val="24"/>
                <w:szCs w:val="24"/>
              </w:rPr>
            </w:pPr>
            <w:r w:rsidRPr="00B05F29">
              <w:rPr>
                <w:rFonts w:ascii="Times New Roman" w:hAnsi="Times New Roman" w:cs="Times New Roman"/>
                <w:i/>
                <w:sz w:val="24"/>
                <w:szCs w:val="24"/>
              </w:rPr>
              <w:t>Субвенции на предоставление дополнительных мер социальной поддержки детям-сиротам и детям, оставшимся без попечения родителей, а также лицам из числа детей-сирот и детей, оставшихся без попечения родителей, усыновителям, приемным родителям, патронатным воспитателям и воспитателям детских домов семейного типа</w:t>
            </w:r>
          </w:p>
        </w:tc>
        <w:tc>
          <w:tcPr>
            <w:tcW w:w="1200" w:type="dxa"/>
            <w:vAlign w:val="center"/>
          </w:tcPr>
          <w:p w:rsidR="000325A6" w:rsidRPr="00B05F29" w:rsidRDefault="000325A6" w:rsidP="00B05F29">
            <w:pPr>
              <w:spacing w:after="0" w:line="240" w:lineRule="auto"/>
              <w:jc w:val="center"/>
              <w:rPr>
                <w:rFonts w:ascii="Times New Roman" w:hAnsi="Times New Roman" w:cs="Times New Roman"/>
                <w:i/>
                <w:color w:val="000000"/>
                <w:sz w:val="24"/>
                <w:szCs w:val="24"/>
              </w:rPr>
            </w:pPr>
            <w:r w:rsidRPr="00B05F29">
              <w:rPr>
                <w:rFonts w:ascii="Times New Roman" w:hAnsi="Times New Roman" w:cs="Times New Roman"/>
                <w:i/>
                <w:color w:val="000000"/>
                <w:sz w:val="24"/>
                <w:szCs w:val="24"/>
              </w:rPr>
              <w:t>78 536,8</w:t>
            </w:r>
          </w:p>
        </w:tc>
        <w:tc>
          <w:tcPr>
            <w:tcW w:w="1420" w:type="dxa"/>
            <w:vAlign w:val="center"/>
          </w:tcPr>
          <w:p w:rsidR="000325A6" w:rsidRPr="00B05F29" w:rsidRDefault="000325A6" w:rsidP="00B05F29">
            <w:pPr>
              <w:spacing w:after="0" w:line="240" w:lineRule="auto"/>
              <w:jc w:val="center"/>
              <w:rPr>
                <w:rFonts w:ascii="Times New Roman" w:hAnsi="Times New Roman" w:cs="Times New Roman"/>
                <w:i/>
                <w:color w:val="000000"/>
                <w:sz w:val="24"/>
                <w:szCs w:val="24"/>
              </w:rPr>
            </w:pPr>
            <w:r w:rsidRPr="00B05F29">
              <w:rPr>
                <w:rFonts w:ascii="Times New Roman" w:hAnsi="Times New Roman" w:cs="Times New Roman"/>
                <w:i/>
                <w:color w:val="000000"/>
                <w:sz w:val="24"/>
                <w:szCs w:val="24"/>
              </w:rPr>
              <w:t>78 536,8</w:t>
            </w:r>
          </w:p>
        </w:tc>
        <w:tc>
          <w:tcPr>
            <w:tcW w:w="1349" w:type="dxa"/>
            <w:vAlign w:val="center"/>
          </w:tcPr>
          <w:p w:rsidR="000325A6" w:rsidRPr="00B05F29" w:rsidRDefault="000325A6" w:rsidP="00B05F29">
            <w:pPr>
              <w:spacing w:after="0" w:line="240" w:lineRule="auto"/>
              <w:jc w:val="center"/>
              <w:rPr>
                <w:rFonts w:ascii="Times New Roman" w:hAnsi="Times New Roman" w:cs="Times New Roman"/>
                <w:i/>
                <w:color w:val="000000"/>
                <w:sz w:val="24"/>
                <w:szCs w:val="24"/>
              </w:rPr>
            </w:pPr>
            <w:r w:rsidRPr="00B05F29">
              <w:rPr>
                <w:rFonts w:ascii="Times New Roman" w:hAnsi="Times New Roman" w:cs="Times New Roman"/>
                <w:i/>
                <w:color w:val="000000"/>
                <w:sz w:val="24"/>
                <w:szCs w:val="24"/>
              </w:rPr>
              <w:t>78 536,8</w:t>
            </w:r>
          </w:p>
        </w:tc>
      </w:tr>
      <w:tr w:rsidR="000325A6" w:rsidRPr="00B05F29" w:rsidTr="004B1339">
        <w:trPr>
          <w:trHeight w:val="616"/>
        </w:trPr>
        <w:tc>
          <w:tcPr>
            <w:tcW w:w="5776" w:type="dxa"/>
            <w:vAlign w:val="bottom"/>
          </w:tcPr>
          <w:p w:rsidR="000325A6" w:rsidRPr="00B05F29" w:rsidRDefault="000325A6" w:rsidP="00D67BD2">
            <w:pPr>
              <w:spacing w:after="0" w:line="240" w:lineRule="auto"/>
              <w:rPr>
                <w:rFonts w:ascii="Times New Roman" w:hAnsi="Times New Roman" w:cs="Times New Roman"/>
                <w:sz w:val="24"/>
                <w:szCs w:val="24"/>
              </w:rPr>
            </w:pPr>
            <w:r w:rsidRPr="00B05F29">
              <w:rPr>
                <w:rFonts w:ascii="Times New Roman" w:hAnsi="Times New Roman" w:cs="Times New Roman"/>
                <w:sz w:val="24"/>
                <w:szCs w:val="24"/>
              </w:rPr>
              <w:t>Ведомственная целевая программа «Дошкольное, общее</w:t>
            </w:r>
            <w:r w:rsidR="00D67BD2">
              <w:rPr>
                <w:rFonts w:ascii="Times New Roman" w:hAnsi="Times New Roman" w:cs="Times New Roman"/>
                <w:sz w:val="24"/>
                <w:szCs w:val="24"/>
              </w:rPr>
              <w:t xml:space="preserve"> </w:t>
            </w:r>
            <w:r w:rsidRPr="00B05F29">
              <w:rPr>
                <w:rFonts w:ascii="Times New Roman" w:hAnsi="Times New Roman" w:cs="Times New Roman"/>
                <w:sz w:val="24"/>
                <w:szCs w:val="24"/>
              </w:rPr>
              <w:t>и дополнительное образование детей города Югорска на 2012-2015 годы»</w:t>
            </w:r>
          </w:p>
        </w:tc>
        <w:tc>
          <w:tcPr>
            <w:tcW w:w="1200" w:type="dxa"/>
            <w:vAlign w:val="center"/>
          </w:tcPr>
          <w:p w:rsidR="000325A6" w:rsidRPr="00B05F29" w:rsidRDefault="000325A6" w:rsidP="00B05F29">
            <w:pPr>
              <w:spacing w:after="0" w:line="240" w:lineRule="auto"/>
              <w:jc w:val="center"/>
              <w:rPr>
                <w:rFonts w:ascii="Times New Roman" w:hAnsi="Times New Roman" w:cs="Times New Roman"/>
                <w:color w:val="000000"/>
                <w:sz w:val="24"/>
                <w:szCs w:val="24"/>
              </w:rPr>
            </w:pPr>
            <w:r w:rsidRPr="00B05F29">
              <w:rPr>
                <w:rFonts w:ascii="Times New Roman" w:hAnsi="Times New Roman" w:cs="Times New Roman"/>
                <w:color w:val="000000"/>
                <w:sz w:val="24"/>
                <w:szCs w:val="24"/>
              </w:rPr>
              <w:t>16 050,0</w:t>
            </w:r>
          </w:p>
        </w:tc>
        <w:tc>
          <w:tcPr>
            <w:tcW w:w="1420" w:type="dxa"/>
            <w:vAlign w:val="center"/>
          </w:tcPr>
          <w:p w:rsidR="000325A6" w:rsidRPr="00B05F29" w:rsidRDefault="000325A6" w:rsidP="00B05F29">
            <w:pPr>
              <w:spacing w:after="0" w:line="240" w:lineRule="auto"/>
              <w:jc w:val="center"/>
              <w:rPr>
                <w:rFonts w:ascii="Times New Roman" w:hAnsi="Times New Roman" w:cs="Times New Roman"/>
                <w:color w:val="000000"/>
                <w:sz w:val="24"/>
                <w:szCs w:val="24"/>
              </w:rPr>
            </w:pPr>
            <w:r w:rsidRPr="00B05F29">
              <w:rPr>
                <w:rFonts w:ascii="Times New Roman" w:hAnsi="Times New Roman" w:cs="Times New Roman"/>
                <w:color w:val="000000"/>
                <w:sz w:val="24"/>
                <w:szCs w:val="24"/>
              </w:rPr>
              <w:t>17 034,0</w:t>
            </w:r>
          </w:p>
        </w:tc>
        <w:tc>
          <w:tcPr>
            <w:tcW w:w="1349" w:type="dxa"/>
            <w:vAlign w:val="center"/>
          </w:tcPr>
          <w:p w:rsidR="000325A6" w:rsidRPr="00B05F29" w:rsidRDefault="000325A6" w:rsidP="00B05F29">
            <w:pPr>
              <w:spacing w:after="0" w:line="240" w:lineRule="auto"/>
              <w:jc w:val="center"/>
              <w:rPr>
                <w:rFonts w:ascii="Times New Roman" w:hAnsi="Times New Roman" w:cs="Times New Roman"/>
                <w:color w:val="000000"/>
                <w:sz w:val="24"/>
                <w:szCs w:val="24"/>
              </w:rPr>
            </w:pPr>
            <w:r w:rsidRPr="00B05F29">
              <w:rPr>
                <w:rFonts w:ascii="Times New Roman" w:hAnsi="Times New Roman" w:cs="Times New Roman"/>
                <w:color w:val="000000"/>
                <w:sz w:val="24"/>
                <w:szCs w:val="24"/>
              </w:rPr>
              <w:t>18 057,0</w:t>
            </w:r>
          </w:p>
        </w:tc>
      </w:tr>
      <w:tr w:rsidR="000325A6" w:rsidRPr="00B05F29" w:rsidTr="004B1339">
        <w:trPr>
          <w:trHeight w:val="331"/>
        </w:trPr>
        <w:tc>
          <w:tcPr>
            <w:tcW w:w="5776" w:type="dxa"/>
            <w:vAlign w:val="bottom"/>
          </w:tcPr>
          <w:p w:rsidR="000325A6" w:rsidRPr="00B05F29" w:rsidRDefault="000325A6" w:rsidP="00B05F29">
            <w:pPr>
              <w:spacing w:after="0" w:line="240" w:lineRule="auto"/>
              <w:rPr>
                <w:rFonts w:ascii="Times New Roman" w:hAnsi="Times New Roman" w:cs="Times New Roman"/>
                <w:i/>
                <w:sz w:val="24"/>
                <w:szCs w:val="24"/>
              </w:rPr>
            </w:pPr>
            <w:r w:rsidRPr="00B05F29">
              <w:rPr>
                <w:rFonts w:ascii="Times New Roman" w:hAnsi="Times New Roman" w:cs="Times New Roman"/>
                <w:i/>
                <w:sz w:val="24"/>
                <w:szCs w:val="24"/>
              </w:rPr>
              <w:t>в том числе</w:t>
            </w:r>
          </w:p>
        </w:tc>
        <w:tc>
          <w:tcPr>
            <w:tcW w:w="1200" w:type="dxa"/>
            <w:vAlign w:val="center"/>
          </w:tcPr>
          <w:p w:rsidR="000325A6" w:rsidRPr="00B05F29" w:rsidRDefault="000325A6" w:rsidP="00B05F29">
            <w:pPr>
              <w:spacing w:after="0" w:line="240" w:lineRule="auto"/>
              <w:jc w:val="center"/>
              <w:rPr>
                <w:rFonts w:ascii="Times New Roman" w:hAnsi="Times New Roman" w:cs="Times New Roman"/>
                <w:i/>
                <w:color w:val="000000"/>
                <w:sz w:val="24"/>
                <w:szCs w:val="24"/>
              </w:rPr>
            </w:pPr>
          </w:p>
        </w:tc>
        <w:tc>
          <w:tcPr>
            <w:tcW w:w="1420" w:type="dxa"/>
            <w:vAlign w:val="center"/>
          </w:tcPr>
          <w:p w:rsidR="000325A6" w:rsidRPr="00B05F29" w:rsidRDefault="000325A6" w:rsidP="00B05F29">
            <w:pPr>
              <w:spacing w:after="0" w:line="240" w:lineRule="auto"/>
              <w:jc w:val="center"/>
              <w:rPr>
                <w:rFonts w:ascii="Times New Roman" w:hAnsi="Times New Roman" w:cs="Times New Roman"/>
                <w:i/>
                <w:color w:val="000000"/>
                <w:sz w:val="24"/>
                <w:szCs w:val="24"/>
              </w:rPr>
            </w:pPr>
          </w:p>
        </w:tc>
        <w:tc>
          <w:tcPr>
            <w:tcW w:w="1349" w:type="dxa"/>
            <w:vAlign w:val="center"/>
          </w:tcPr>
          <w:p w:rsidR="000325A6" w:rsidRPr="00B05F29" w:rsidRDefault="000325A6" w:rsidP="00B05F29">
            <w:pPr>
              <w:spacing w:after="0" w:line="240" w:lineRule="auto"/>
              <w:jc w:val="center"/>
              <w:rPr>
                <w:rFonts w:ascii="Times New Roman" w:hAnsi="Times New Roman" w:cs="Times New Roman"/>
                <w:i/>
                <w:color w:val="000000"/>
                <w:sz w:val="24"/>
                <w:szCs w:val="24"/>
              </w:rPr>
            </w:pPr>
          </w:p>
        </w:tc>
      </w:tr>
      <w:tr w:rsidR="000325A6" w:rsidRPr="00B05F29" w:rsidTr="004B1339">
        <w:trPr>
          <w:trHeight w:val="1553"/>
        </w:trPr>
        <w:tc>
          <w:tcPr>
            <w:tcW w:w="5776" w:type="dxa"/>
            <w:vAlign w:val="bottom"/>
          </w:tcPr>
          <w:p w:rsidR="000325A6" w:rsidRPr="00B05F29" w:rsidRDefault="000325A6" w:rsidP="00B05F29">
            <w:pPr>
              <w:spacing w:after="0" w:line="240" w:lineRule="auto"/>
              <w:rPr>
                <w:rFonts w:ascii="Times New Roman" w:hAnsi="Times New Roman" w:cs="Times New Roman"/>
                <w:i/>
                <w:sz w:val="24"/>
                <w:szCs w:val="24"/>
              </w:rPr>
            </w:pPr>
            <w:r w:rsidRPr="00B05F29">
              <w:rPr>
                <w:rFonts w:ascii="Times New Roman" w:hAnsi="Times New Roman" w:cs="Times New Roman"/>
                <w:i/>
                <w:sz w:val="24"/>
                <w:szCs w:val="24"/>
              </w:rPr>
              <w:t xml:space="preserve">Субвенции местным бюджетам на компенсацию части родительской платы за содержание ребенка в государственных и муниципальных образовательных учреждениях, реализующих основную общеобразовательную программу дошкольного образования </w:t>
            </w:r>
          </w:p>
        </w:tc>
        <w:tc>
          <w:tcPr>
            <w:tcW w:w="1200" w:type="dxa"/>
            <w:vAlign w:val="center"/>
          </w:tcPr>
          <w:p w:rsidR="000325A6" w:rsidRPr="00B05F29" w:rsidRDefault="000325A6" w:rsidP="00B05F29">
            <w:pPr>
              <w:spacing w:after="0" w:line="240" w:lineRule="auto"/>
              <w:jc w:val="center"/>
              <w:rPr>
                <w:rFonts w:ascii="Times New Roman" w:hAnsi="Times New Roman" w:cs="Times New Roman"/>
                <w:i/>
                <w:color w:val="000000"/>
                <w:sz w:val="24"/>
                <w:szCs w:val="24"/>
              </w:rPr>
            </w:pPr>
            <w:r w:rsidRPr="00B05F29">
              <w:rPr>
                <w:rFonts w:ascii="Times New Roman" w:hAnsi="Times New Roman" w:cs="Times New Roman"/>
                <w:i/>
                <w:color w:val="000000"/>
                <w:sz w:val="24"/>
                <w:szCs w:val="24"/>
              </w:rPr>
              <w:t>16 050,0</w:t>
            </w:r>
          </w:p>
        </w:tc>
        <w:tc>
          <w:tcPr>
            <w:tcW w:w="1420" w:type="dxa"/>
            <w:vAlign w:val="center"/>
          </w:tcPr>
          <w:p w:rsidR="000325A6" w:rsidRPr="00B05F29" w:rsidRDefault="000325A6" w:rsidP="00B05F29">
            <w:pPr>
              <w:spacing w:after="0" w:line="240" w:lineRule="auto"/>
              <w:jc w:val="center"/>
              <w:rPr>
                <w:rFonts w:ascii="Times New Roman" w:hAnsi="Times New Roman" w:cs="Times New Roman"/>
                <w:i/>
                <w:color w:val="000000"/>
                <w:sz w:val="24"/>
                <w:szCs w:val="24"/>
              </w:rPr>
            </w:pPr>
            <w:r w:rsidRPr="00B05F29">
              <w:rPr>
                <w:rFonts w:ascii="Times New Roman" w:hAnsi="Times New Roman" w:cs="Times New Roman"/>
                <w:i/>
                <w:color w:val="000000"/>
                <w:sz w:val="24"/>
                <w:szCs w:val="24"/>
              </w:rPr>
              <w:t>17 034,0</w:t>
            </w:r>
          </w:p>
        </w:tc>
        <w:tc>
          <w:tcPr>
            <w:tcW w:w="1349" w:type="dxa"/>
            <w:vAlign w:val="center"/>
          </w:tcPr>
          <w:p w:rsidR="000325A6" w:rsidRPr="00B05F29" w:rsidRDefault="000325A6" w:rsidP="00B05F29">
            <w:pPr>
              <w:spacing w:after="0" w:line="240" w:lineRule="auto"/>
              <w:jc w:val="center"/>
              <w:rPr>
                <w:rFonts w:ascii="Times New Roman" w:hAnsi="Times New Roman" w:cs="Times New Roman"/>
                <w:i/>
                <w:color w:val="000000"/>
                <w:sz w:val="24"/>
                <w:szCs w:val="24"/>
              </w:rPr>
            </w:pPr>
            <w:r w:rsidRPr="00B05F29">
              <w:rPr>
                <w:rFonts w:ascii="Times New Roman" w:hAnsi="Times New Roman" w:cs="Times New Roman"/>
                <w:i/>
                <w:color w:val="000000"/>
                <w:sz w:val="24"/>
                <w:szCs w:val="24"/>
              </w:rPr>
              <w:t>18 057,0</w:t>
            </w:r>
          </w:p>
        </w:tc>
      </w:tr>
      <w:tr w:rsidR="000325A6" w:rsidRPr="00B05F29" w:rsidTr="004B1339">
        <w:trPr>
          <w:trHeight w:val="378"/>
        </w:trPr>
        <w:tc>
          <w:tcPr>
            <w:tcW w:w="5776" w:type="dxa"/>
            <w:vAlign w:val="center"/>
          </w:tcPr>
          <w:p w:rsidR="000325A6" w:rsidRPr="00B05F29" w:rsidRDefault="000325A6" w:rsidP="00B05F29">
            <w:pPr>
              <w:spacing w:after="0" w:line="240" w:lineRule="auto"/>
              <w:rPr>
                <w:rFonts w:ascii="Times New Roman" w:hAnsi="Times New Roman" w:cs="Times New Roman"/>
                <w:b/>
                <w:bCs/>
                <w:color w:val="000000"/>
                <w:sz w:val="24"/>
                <w:szCs w:val="24"/>
              </w:rPr>
            </w:pPr>
            <w:r w:rsidRPr="00B05F29">
              <w:rPr>
                <w:rFonts w:ascii="Times New Roman" w:hAnsi="Times New Roman" w:cs="Times New Roman"/>
                <w:b/>
                <w:bCs/>
                <w:color w:val="000000"/>
                <w:sz w:val="24"/>
                <w:szCs w:val="24"/>
              </w:rPr>
              <w:lastRenderedPageBreak/>
              <w:t xml:space="preserve">Итого по подразделу 1004 «Охрана семьи и детства» </w:t>
            </w:r>
          </w:p>
        </w:tc>
        <w:tc>
          <w:tcPr>
            <w:tcW w:w="1200" w:type="dxa"/>
            <w:noWrap/>
            <w:vAlign w:val="bottom"/>
          </w:tcPr>
          <w:p w:rsidR="000325A6" w:rsidRPr="00B05F29" w:rsidRDefault="000325A6" w:rsidP="00B05F29">
            <w:pPr>
              <w:spacing w:after="0" w:line="240" w:lineRule="auto"/>
              <w:jc w:val="center"/>
              <w:rPr>
                <w:rFonts w:ascii="Times New Roman" w:hAnsi="Times New Roman" w:cs="Times New Roman"/>
                <w:b/>
                <w:bCs/>
                <w:sz w:val="24"/>
                <w:szCs w:val="24"/>
              </w:rPr>
            </w:pPr>
            <w:r w:rsidRPr="00B05F29">
              <w:rPr>
                <w:rFonts w:ascii="Times New Roman" w:hAnsi="Times New Roman" w:cs="Times New Roman"/>
                <w:b/>
                <w:bCs/>
                <w:sz w:val="24"/>
                <w:szCs w:val="24"/>
              </w:rPr>
              <w:t>103 589,2</w:t>
            </w:r>
          </w:p>
        </w:tc>
        <w:tc>
          <w:tcPr>
            <w:tcW w:w="1420" w:type="dxa"/>
            <w:noWrap/>
            <w:vAlign w:val="bottom"/>
          </w:tcPr>
          <w:p w:rsidR="000325A6" w:rsidRPr="00B05F29" w:rsidRDefault="000325A6" w:rsidP="00B05F29">
            <w:pPr>
              <w:spacing w:after="0" w:line="240" w:lineRule="auto"/>
              <w:jc w:val="center"/>
              <w:rPr>
                <w:rFonts w:ascii="Times New Roman" w:hAnsi="Times New Roman" w:cs="Times New Roman"/>
                <w:b/>
                <w:bCs/>
                <w:sz w:val="24"/>
                <w:szCs w:val="24"/>
              </w:rPr>
            </w:pPr>
            <w:r w:rsidRPr="00B05F29">
              <w:rPr>
                <w:rFonts w:ascii="Times New Roman" w:hAnsi="Times New Roman" w:cs="Times New Roman"/>
                <w:b/>
                <w:bCs/>
                <w:sz w:val="24"/>
                <w:szCs w:val="24"/>
              </w:rPr>
              <w:t>104 617,6</w:t>
            </w:r>
          </w:p>
        </w:tc>
        <w:tc>
          <w:tcPr>
            <w:tcW w:w="1349" w:type="dxa"/>
            <w:noWrap/>
            <w:vAlign w:val="bottom"/>
          </w:tcPr>
          <w:p w:rsidR="000325A6" w:rsidRPr="00B05F29" w:rsidRDefault="000325A6" w:rsidP="00B05F29">
            <w:pPr>
              <w:spacing w:after="0" w:line="240" w:lineRule="auto"/>
              <w:jc w:val="center"/>
              <w:rPr>
                <w:rFonts w:ascii="Times New Roman" w:hAnsi="Times New Roman" w:cs="Times New Roman"/>
                <w:b/>
                <w:bCs/>
                <w:sz w:val="24"/>
                <w:szCs w:val="24"/>
              </w:rPr>
            </w:pPr>
            <w:r w:rsidRPr="00B05F29">
              <w:rPr>
                <w:rFonts w:ascii="Times New Roman" w:hAnsi="Times New Roman" w:cs="Times New Roman"/>
                <w:b/>
                <w:bCs/>
                <w:sz w:val="24"/>
                <w:szCs w:val="24"/>
              </w:rPr>
              <w:t>105 672,9</w:t>
            </w:r>
          </w:p>
        </w:tc>
      </w:tr>
      <w:tr w:rsidR="000325A6" w:rsidRPr="00B05F29" w:rsidTr="004B1339">
        <w:trPr>
          <w:trHeight w:val="394"/>
        </w:trPr>
        <w:tc>
          <w:tcPr>
            <w:tcW w:w="5776" w:type="dxa"/>
            <w:vAlign w:val="bottom"/>
          </w:tcPr>
          <w:p w:rsidR="000325A6" w:rsidRPr="00B05F29" w:rsidRDefault="000325A6" w:rsidP="00B05F29">
            <w:pPr>
              <w:spacing w:after="0" w:line="240" w:lineRule="auto"/>
              <w:rPr>
                <w:rFonts w:ascii="Times New Roman" w:hAnsi="Times New Roman" w:cs="Times New Roman"/>
                <w:sz w:val="24"/>
                <w:szCs w:val="24"/>
              </w:rPr>
            </w:pPr>
            <w:r w:rsidRPr="00B05F29">
              <w:rPr>
                <w:rFonts w:ascii="Times New Roman" w:hAnsi="Times New Roman" w:cs="Times New Roman"/>
                <w:sz w:val="24"/>
                <w:szCs w:val="24"/>
              </w:rPr>
              <w:t>Субвенции местным бюджетам на обеспечение дополнительных гарантий прав на жилое помещение детей-сирот, детей, оставшихся без попечения родителей, лиц из числа детей-сирот, детей, оставшихся без попечения родителей (в части администрирования) (</w:t>
            </w:r>
            <w:proofErr w:type="spellStart"/>
            <w:r w:rsidRPr="00B05F29">
              <w:rPr>
                <w:rFonts w:ascii="Times New Roman" w:hAnsi="Times New Roman" w:cs="Times New Roman"/>
                <w:sz w:val="24"/>
                <w:szCs w:val="24"/>
              </w:rPr>
              <w:t>непрограммные</w:t>
            </w:r>
            <w:proofErr w:type="spellEnd"/>
            <w:r w:rsidRPr="00B05F29">
              <w:rPr>
                <w:rFonts w:ascii="Times New Roman" w:hAnsi="Times New Roman" w:cs="Times New Roman"/>
                <w:sz w:val="24"/>
                <w:szCs w:val="24"/>
              </w:rPr>
              <w:t xml:space="preserve"> расходы)</w:t>
            </w:r>
          </w:p>
        </w:tc>
        <w:tc>
          <w:tcPr>
            <w:tcW w:w="1200" w:type="dxa"/>
            <w:vAlign w:val="bottom"/>
          </w:tcPr>
          <w:p w:rsidR="000325A6" w:rsidRPr="00B05F29" w:rsidRDefault="000325A6" w:rsidP="00B05F29">
            <w:pPr>
              <w:spacing w:after="0" w:line="240" w:lineRule="auto"/>
              <w:jc w:val="center"/>
              <w:rPr>
                <w:rFonts w:ascii="Times New Roman" w:hAnsi="Times New Roman" w:cs="Times New Roman"/>
                <w:sz w:val="24"/>
                <w:szCs w:val="24"/>
              </w:rPr>
            </w:pPr>
            <w:r w:rsidRPr="00B05F29">
              <w:rPr>
                <w:rFonts w:ascii="Times New Roman" w:hAnsi="Times New Roman" w:cs="Times New Roman"/>
                <w:sz w:val="24"/>
                <w:szCs w:val="24"/>
              </w:rPr>
              <w:t>389,7</w:t>
            </w:r>
          </w:p>
        </w:tc>
        <w:tc>
          <w:tcPr>
            <w:tcW w:w="1420" w:type="dxa"/>
            <w:vAlign w:val="bottom"/>
          </w:tcPr>
          <w:p w:rsidR="000325A6" w:rsidRPr="00B05F29" w:rsidRDefault="000325A6" w:rsidP="00B05F29">
            <w:pPr>
              <w:spacing w:after="0" w:line="240" w:lineRule="auto"/>
              <w:jc w:val="center"/>
              <w:rPr>
                <w:rFonts w:ascii="Times New Roman" w:hAnsi="Times New Roman" w:cs="Times New Roman"/>
                <w:sz w:val="24"/>
                <w:szCs w:val="24"/>
              </w:rPr>
            </w:pPr>
            <w:r w:rsidRPr="00B05F29">
              <w:rPr>
                <w:rFonts w:ascii="Times New Roman" w:hAnsi="Times New Roman" w:cs="Times New Roman"/>
                <w:sz w:val="24"/>
                <w:szCs w:val="24"/>
              </w:rPr>
              <w:t>389,7</w:t>
            </w:r>
          </w:p>
        </w:tc>
        <w:tc>
          <w:tcPr>
            <w:tcW w:w="1349" w:type="dxa"/>
            <w:vAlign w:val="bottom"/>
          </w:tcPr>
          <w:p w:rsidR="000325A6" w:rsidRPr="00B05F29" w:rsidRDefault="000325A6" w:rsidP="00B05F29">
            <w:pPr>
              <w:spacing w:after="0" w:line="240" w:lineRule="auto"/>
              <w:jc w:val="center"/>
              <w:rPr>
                <w:rFonts w:ascii="Times New Roman" w:hAnsi="Times New Roman" w:cs="Times New Roman"/>
                <w:sz w:val="24"/>
                <w:szCs w:val="24"/>
              </w:rPr>
            </w:pPr>
            <w:r w:rsidRPr="00B05F29">
              <w:rPr>
                <w:rFonts w:ascii="Times New Roman" w:hAnsi="Times New Roman" w:cs="Times New Roman"/>
                <w:sz w:val="24"/>
                <w:szCs w:val="24"/>
              </w:rPr>
              <w:t>389,7</w:t>
            </w:r>
          </w:p>
        </w:tc>
      </w:tr>
      <w:tr w:rsidR="000325A6" w:rsidRPr="00B05F29" w:rsidTr="004B1339">
        <w:trPr>
          <w:trHeight w:val="394"/>
        </w:trPr>
        <w:tc>
          <w:tcPr>
            <w:tcW w:w="5776" w:type="dxa"/>
            <w:vAlign w:val="bottom"/>
          </w:tcPr>
          <w:p w:rsidR="000325A6" w:rsidRPr="00B05F29" w:rsidRDefault="000325A6" w:rsidP="00B05F29">
            <w:pPr>
              <w:spacing w:after="0" w:line="240" w:lineRule="auto"/>
              <w:rPr>
                <w:rFonts w:ascii="Times New Roman" w:hAnsi="Times New Roman" w:cs="Times New Roman"/>
                <w:sz w:val="24"/>
                <w:szCs w:val="24"/>
              </w:rPr>
            </w:pPr>
            <w:r w:rsidRPr="00B05F29">
              <w:rPr>
                <w:rFonts w:ascii="Times New Roman" w:hAnsi="Times New Roman" w:cs="Times New Roman"/>
                <w:sz w:val="24"/>
                <w:szCs w:val="24"/>
              </w:rPr>
              <w:t>Ведомственная целевая программа «Организация деятельности по опеке и попечительству в городе Югорске на 2012-2015 годы»</w:t>
            </w:r>
          </w:p>
        </w:tc>
        <w:tc>
          <w:tcPr>
            <w:tcW w:w="1200" w:type="dxa"/>
            <w:vAlign w:val="bottom"/>
          </w:tcPr>
          <w:p w:rsidR="000325A6" w:rsidRPr="00B05F29" w:rsidRDefault="000325A6" w:rsidP="00B05F29">
            <w:pPr>
              <w:spacing w:after="0" w:line="240" w:lineRule="auto"/>
              <w:jc w:val="center"/>
              <w:rPr>
                <w:rFonts w:ascii="Times New Roman" w:hAnsi="Times New Roman" w:cs="Times New Roman"/>
                <w:sz w:val="24"/>
                <w:szCs w:val="24"/>
              </w:rPr>
            </w:pPr>
            <w:r w:rsidRPr="00B05F29">
              <w:rPr>
                <w:rFonts w:ascii="Times New Roman" w:hAnsi="Times New Roman" w:cs="Times New Roman"/>
                <w:sz w:val="24"/>
                <w:szCs w:val="24"/>
              </w:rPr>
              <w:t>10 770,8</w:t>
            </w:r>
          </w:p>
        </w:tc>
        <w:tc>
          <w:tcPr>
            <w:tcW w:w="1420" w:type="dxa"/>
            <w:vAlign w:val="bottom"/>
          </w:tcPr>
          <w:p w:rsidR="000325A6" w:rsidRPr="00B05F29" w:rsidRDefault="000325A6" w:rsidP="00B05F29">
            <w:pPr>
              <w:spacing w:after="0" w:line="240" w:lineRule="auto"/>
              <w:jc w:val="center"/>
              <w:rPr>
                <w:rFonts w:ascii="Times New Roman" w:hAnsi="Times New Roman" w:cs="Times New Roman"/>
                <w:sz w:val="24"/>
                <w:szCs w:val="24"/>
              </w:rPr>
            </w:pPr>
            <w:r w:rsidRPr="00B05F29">
              <w:rPr>
                <w:rFonts w:ascii="Times New Roman" w:hAnsi="Times New Roman" w:cs="Times New Roman"/>
                <w:sz w:val="24"/>
                <w:szCs w:val="24"/>
              </w:rPr>
              <w:t>10 770,8</w:t>
            </w:r>
          </w:p>
        </w:tc>
        <w:tc>
          <w:tcPr>
            <w:tcW w:w="1349" w:type="dxa"/>
            <w:vAlign w:val="bottom"/>
          </w:tcPr>
          <w:p w:rsidR="000325A6" w:rsidRPr="00B05F29" w:rsidRDefault="000325A6" w:rsidP="00B05F29">
            <w:pPr>
              <w:spacing w:after="0" w:line="240" w:lineRule="auto"/>
              <w:jc w:val="center"/>
              <w:rPr>
                <w:rFonts w:ascii="Times New Roman" w:hAnsi="Times New Roman" w:cs="Times New Roman"/>
                <w:sz w:val="24"/>
                <w:szCs w:val="24"/>
              </w:rPr>
            </w:pPr>
            <w:r w:rsidRPr="00B05F29">
              <w:rPr>
                <w:rFonts w:ascii="Times New Roman" w:hAnsi="Times New Roman" w:cs="Times New Roman"/>
                <w:sz w:val="24"/>
                <w:szCs w:val="24"/>
              </w:rPr>
              <w:t>10 770,8</w:t>
            </w:r>
          </w:p>
        </w:tc>
      </w:tr>
      <w:tr w:rsidR="000325A6" w:rsidRPr="00B05F29" w:rsidTr="004B1339">
        <w:trPr>
          <w:trHeight w:val="259"/>
        </w:trPr>
        <w:tc>
          <w:tcPr>
            <w:tcW w:w="5776" w:type="dxa"/>
            <w:vAlign w:val="bottom"/>
          </w:tcPr>
          <w:p w:rsidR="000325A6" w:rsidRPr="00B05F29" w:rsidRDefault="000325A6" w:rsidP="00B05F29">
            <w:pPr>
              <w:spacing w:after="0" w:line="240" w:lineRule="auto"/>
              <w:rPr>
                <w:rFonts w:ascii="Times New Roman" w:hAnsi="Times New Roman" w:cs="Times New Roman"/>
                <w:i/>
                <w:sz w:val="24"/>
                <w:szCs w:val="24"/>
              </w:rPr>
            </w:pPr>
            <w:r w:rsidRPr="00B05F29">
              <w:rPr>
                <w:rFonts w:ascii="Times New Roman" w:hAnsi="Times New Roman" w:cs="Times New Roman"/>
                <w:i/>
                <w:sz w:val="24"/>
                <w:szCs w:val="24"/>
              </w:rPr>
              <w:t>в том числе</w:t>
            </w:r>
          </w:p>
        </w:tc>
        <w:tc>
          <w:tcPr>
            <w:tcW w:w="1200" w:type="dxa"/>
            <w:vAlign w:val="bottom"/>
          </w:tcPr>
          <w:p w:rsidR="000325A6" w:rsidRPr="00B05F29" w:rsidRDefault="000325A6" w:rsidP="00B05F29">
            <w:pPr>
              <w:spacing w:after="0" w:line="240" w:lineRule="auto"/>
              <w:jc w:val="center"/>
              <w:rPr>
                <w:rFonts w:ascii="Times New Roman" w:hAnsi="Times New Roman" w:cs="Times New Roman"/>
                <w:i/>
                <w:sz w:val="24"/>
                <w:szCs w:val="24"/>
              </w:rPr>
            </w:pPr>
          </w:p>
        </w:tc>
        <w:tc>
          <w:tcPr>
            <w:tcW w:w="1420" w:type="dxa"/>
            <w:vAlign w:val="bottom"/>
          </w:tcPr>
          <w:p w:rsidR="000325A6" w:rsidRPr="00B05F29" w:rsidRDefault="000325A6" w:rsidP="00B05F29">
            <w:pPr>
              <w:spacing w:after="0" w:line="240" w:lineRule="auto"/>
              <w:jc w:val="center"/>
              <w:rPr>
                <w:rFonts w:ascii="Times New Roman" w:hAnsi="Times New Roman" w:cs="Times New Roman"/>
                <w:i/>
                <w:sz w:val="24"/>
                <w:szCs w:val="24"/>
              </w:rPr>
            </w:pPr>
          </w:p>
        </w:tc>
        <w:tc>
          <w:tcPr>
            <w:tcW w:w="1349" w:type="dxa"/>
            <w:vAlign w:val="bottom"/>
          </w:tcPr>
          <w:p w:rsidR="000325A6" w:rsidRPr="00B05F29" w:rsidRDefault="000325A6" w:rsidP="00B05F29">
            <w:pPr>
              <w:spacing w:after="0" w:line="240" w:lineRule="auto"/>
              <w:jc w:val="center"/>
              <w:rPr>
                <w:rFonts w:ascii="Times New Roman" w:hAnsi="Times New Roman" w:cs="Times New Roman"/>
                <w:i/>
                <w:sz w:val="24"/>
                <w:szCs w:val="24"/>
              </w:rPr>
            </w:pPr>
          </w:p>
        </w:tc>
      </w:tr>
      <w:tr w:rsidR="000325A6" w:rsidRPr="00B05F29" w:rsidTr="004B1339">
        <w:trPr>
          <w:trHeight w:val="394"/>
        </w:trPr>
        <w:tc>
          <w:tcPr>
            <w:tcW w:w="5776" w:type="dxa"/>
            <w:vAlign w:val="bottom"/>
          </w:tcPr>
          <w:p w:rsidR="000325A6" w:rsidRPr="00B05F29" w:rsidRDefault="000325A6" w:rsidP="00B05F29">
            <w:pPr>
              <w:spacing w:after="0" w:line="240" w:lineRule="auto"/>
              <w:rPr>
                <w:rFonts w:ascii="Times New Roman" w:hAnsi="Times New Roman" w:cs="Times New Roman"/>
                <w:i/>
                <w:sz w:val="24"/>
                <w:szCs w:val="24"/>
              </w:rPr>
            </w:pPr>
            <w:r w:rsidRPr="00B05F29">
              <w:rPr>
                <w:rFonts w:ascii="Times New Roman" w:hAnsi="Times New Roman" w:cs="Times New Roman"/>
                <w:i/>
                <w:sz w:val="24"/>
                <w:szCs w:val="24"/>
              </w:rPr>
              <w:t>Субвенции на осуществление деятельности по опеке и попечительству</w:t>
            </w:r>
          </w:p>
        </w:tc>
        <w:tc>
          <w:tcPr>
            <w:tcW w:w="1200" w:type="dxa"/>
            <w:vAlign w:val="bottom"/>
          </w:tcPr>
          <w:p w:rsidR="000325A6" w:rsidRPr="00B05F29" w:rsidRDefault="000325A6" w:rsidP="00B05F29">
            <w:pPr>
              <w:spacing w:after="0" w:line="240" w:lineRule="auto"/>
              <w:jc w:val="center"/>
              <w:rPr>
                <w:rFonts w:ascii="Times New Roman" w:hAnsi="Times New Roman" w:cs="Times New Roman"/>
                <w:i/>
                <w:sz w:val="24"/>
                <w:szCs w:val="24"/>
              </w:rPr>
            </w:pPr>
            <w:r w:rsidRPr="00B05F29">
              <w:rPr>
                <w:rFonts w:ascii="Times New Roman" w:hAnsi="Times New Roman" w:cs="Times New Roman"/>
                <w:i/>
                <w:sz w:val="24"/>
                <w:szCs w:val="24"/>
              </w:rPr>
              <w:t>10 770,8</w:t>
            </w:r>
          </w:p>
        </w:tc>
        <w:tc>
          <w:tcPr>
            <w:tcW w:w="1420" w:type="dxa"/>
            <w:vAlign w:val="bottom"/>
          </w:tcPr>
          <w:p w:rsidR="000325A6" w:rsidRPr="00B05F29" w:rsidRDefault="000325A6" w:rsidP="00B05F29">
            <w:pPr>
              <w:spacing w:after="0" w:line="240" w:lineRule="auto"/>
              <w:jc w:val="center"/>
              <w:rPr>
                <w:rFonts w:ascii="Times New Roman" w:hAnsi="Times New Roman" w:cs="Times New Roman"/>
                <w:i/>
                <w:sz w:val="24"/>
                <w:szCs w:val="24"/>
              </w:rPr>
            </w:pPr>
            <w:r w:rsidRPr="00B05F29">
              <w:rPr>
                <w:rFonts w:ascii="Times New Roman" w:hAnsi="Times New Roman" w:cs="Times New Roman"/>
                <w:i/>
                <w:sz w:val="24"/>
                <w:szCs w:val="24"/>
              </w:rPr>
              <w:t>10 770,8</w:t>
            </w:r>
          </w:p>
        </w:tc>
        <w:tc>
          <w:tcPr>
            <w:tcW w:w="1349" w:type="dxa"/>
            <w:vAlign w:val="bottom"/>
          </w:tcPr>
          <w:p w:rsidR="000325A6" w:rsidRPr="00B05F29" w:rsidRDefault="000325A6" w:rsidP="00B05F29">
            <w:pPr>
              <w:spacing w:after="0" w:line="240" w:lineRule="auto"/>
              <w:jc w:val="center"/>
              <w:rPr>
                <w:rFonts w:ascii="Times New Roman" w:hAnsi="Times New Roman" w:cs="Times New Roman"/>
                <w:i/>
                <w:sz w:val="24"/>
                <w:szCs w:val="24"/>
              </w:rPr>
            </w:pPr>
            <w:r w:rsidRPr="00B05F29">
              <w:rPr>
                <w:rFonts w:ascii="Times New Roman" w:hAnsi="Times New Roman" w:cs="Times New Roman"/>
                <w:i/>
                <w:sz w:val="24"/>
                <w:szCs w:val="24"/>
              </w:rPr>
              <w:t>10 770,8</w:t>
            </w:r>
          </w:p>
        </w:tc>
      </w:tr>
      <w:tr w:rsidR="000325A6" w:rsidRPr="00B05F29" w:rsidTr="004B1339">
        <w:trPr>
          <w:trHeight w:val="553"/>
        </w:trPr>
        <w:tc>
          <w:tcPr>
            <w:tcW w:w="5776" w:type="dxa"/>
            <w:vAlign w:val="center"/>
          </w:tcPr>
          <w:p w:rsidR="000325A6" w:rsidRPr="00B05F29" w:rsidRDefault="000325A6" w:rsidP="00B05F29">
            <w:pPr>
              <w:spacing w:after="0" w:line="240" w:lineRule="auto"/>
              <w:rPr>
                <w:rFonts w:ascii="Times New Roman" w:hAnsi="Times New Roman" w:cs="Times New Roman"/>
                <w:b/>
                <w:bCs/>
                <w:color w:val="000000"/>
                <w:sz w:val="24"/>
                <w:szCs w:val="24"/>
              </w:rPr>
            </w:pPr>
            <w:r w:rsidRPr="00B05F29">
              <w:rPr>
                <w:rFonts w:ascii="Times New Roman" w:hAnsi="Times New Roman" w:cs="Times New Roman"/>
                <w:b/>
                <w:bCs/>
                <w:color w:val="000000"/>
                <w:sz w:val="24"/>
                <w:szCs w:val="24"/>
              </w:rPr>
              <w:t xml:space="preserve">Итого по подразделу 1006 «Другие вопросы в области социальной политики» </w:t>
            </w:r>
          </w:p>
        </w:tc>
        <w:tc>
          <w:tcPr>
            <w:tcW w:w="1200" w:type="dxa"/>
            <w:noWrap/>
            <w:vAlign w:val="bottom"/>
          </w:tcPr>
          <w:p w:rsidR="000325A6" w:rsidRPr="00B05F29" w:rsidRDefault="000325A6" w:rsidP="00B05F29">
            <w:pPr>
              <w:spacing w:after="0" w:line="240" w:lineRule="auto"/>
              <w:jc w:val="center"/>
              <w:rPr>
                <w:rFonts w:ascii="Times New Roman" w:hAnsi="Times New Roman" w:cs="Times New Roman"/>
                <w:b/>
                <w:bCs/>
                <w:sz w:val="24"/>
                <w:szCs w:val="24"/>
              </w:rPr>
            </w:pPr>
            <w:r w:rsidRPr="00B05F29">
              <w:rPr>
                <w:rFonts w:ascii="Times New Roman" w:hAnsi="Times New Roman" w:cs="Times New Roman"/>
                <w:b/>
                <w:bCs/>
                <w:sz w:val="24"/>
                <w:szCs w:val="24"/>
              </w:rPr>
              <w:t>11 160,5</w:t>
            </w:r>
          </w:p>
        </w:tc>
        <w:tc>
          <w:tcPr>
            <w:tcW w:w="1420" w:type="dxa"/>
            <w:noWrap/>
            <w:vAlign w:val="bottom"/>
          </w:tcPr>
          <w:p w:rsidR="000325A6" w:rsidRPr="00B05F29" w:rsidRDefault="000325A6" w:rsidP="00B05F29">
            <w:pPr>
              <w:spacing w:after="0" w:line="240" w:lineRule="auto"/>
              <w:jc w:val="center"/>
              <w:rPr>
                <w:rFonts w:ascii="Times New Roman" w:hAnsi="Times New Roman" w:cs="Times New Roman"/>
                <w:b/>
                <w:bCs/>
                <w:sz w:val="24"/>
                <w:szCs w:val="24"/>
              </w:rPr>
            </w:pPr>
            <w:r w:rsidRPr="00B05F29">
              <w:rPr>
                <w:rFonts w:ascii="Times New Roman" w:hAnsi="Times New Roman" w:cs="Times New Roman"/>
                <w:b/>
                <w:bCs/>
                <w:sz w:val="24"/>
                <w:szCs w:val="24"/>
              </w:rPr>
              <w:t>11 160,5</w:t>
            </w:r>
          </w:p>
        </w:tc>
        <w:tc>
          <w:tcPr>
            <w:tcW w:w="1349" w:type="dxa"/>
            <w:noWrap/>
            <w:vAlign w:val="bottom"/>
          </w:tcPr>
          <w:p w:rsidR="000325A6" w:rsidRPr="00B05F29" w:rsidRDefault="000325A6" w:rsidP="00B05F29">
            <w:pPr>
              <w:spacing w:after="0" w:line="240" w:lineRule="auto"/>
              <w:jc w:val="center"/>
              <w:rPr>
                <w:rFonts w:ascii="Times New Roman" w:hAnsi="Times New Roman" w:cs="Times New Roman"/>
                <w:b/>
                <w:bCs/>
                <w:sz w:val="24"/>
                <w:szCs w:val="24"/>
              </w:rPr>
            </w:pPr>
            <w:r w:rsidRPr="00B05F29">
              <w:rPr>
                <w:rFonts w:ascii="Times New Roman" w:hAnsi="Times New Roman" w:cs="Times New Roman"/>
                <w:b/>
                <w:bCs/>
                <w:sz w:val="24"/>
                <w:szCs w:val="24"/>
              </w:rPr>
              <w:t>11 160,5</w:t>
            </w:r>
          </w:p>
        </w:tc>
      </w:tr>
      <w:tr w:rsidR="000325A6" w:rsidRPr="00B05F29" w:rsidTr="004B1339">
        <w:trPr>
          <w:trHeight w:val="290"/>
        </w:trPr>
        <w:tc>
          <w:tcPr>
            <w:tcW w:w="5776" w:type="dxa"/>
            <w:vAlign w:val="center"/>
          </w:tcPr>
          <w:p w:rsidR="000325A6" w:rsidRPr="00B05F29" w:rsidRDefault="000325A6" w:rsidP="00B05F29">
            <w:pPr>
              <w:spacing w:after="0" w:line="240" w:lineRule="auto"/>
              <w:jc w:val="center"/>
              <w:rPr>
                <w:rFonts w:ascii="Times New Roman" w:hAnsi="Times New Roman" w:cs="Times New Roman"/>
                <w:b/>
                <w:bCs/>
                <w:color w:val="000000"/>
                <w:sz w:val="24"/>
                <w:szCs w:val="24"/>
              </w:rPr>
            </w:pPr>
            <w:r w:rsidRPr="00B05F29">
              <w:rPr>
                <w:rFonts w:ascii="Times New Roman" w:hAnsi="Times New Roman" w:cs="Times New Roman"/>
                <w:b/>
                <w:bCs/>
                <w:color w:val="000000"/>
                <w:sz w:val="24"/>
                <w:szCs w:val="24"/>
              </w:rPr>
              <w:t xml:space="preserve">Всего по разделу 1000 «Социальная политика» </w:t>
            </w:r>
          </w:p>
        </w:tc>
        <w:tc>
          <w:tcPr>
            <w:tcW w:w="1200" w:type="dxa"/>
            <w:noWrap/>
            <w:vAlign w:val="bottom"/>
          </w:tcPr>
          <w:p w:rsidR="000325A6" w:rsidRPr="00B05F29" w:rsidRDefault="000325A6" w:rsidP="00B05F29">
            <w:pPr>
              <w:spacing w:after="0" w:line="240" w:lineRule="auto"/>
              <w:jc w:val="center"/>
              <w:rPr>
                <w:rFonts w:ascii="Times New Roman" w:hAnsi="Times New Roman" w:cs="Times New Roman"/>
                <w:b/>
                <w:bCs/>
                <w:sz w:val="24"/>
                <w:szCs w:val="24"/>
              </w:rPr>
            </w:pPr>
            <w:r w:rsidRPr="00B05F29">
              <w:rPr>
                <w:rFonts w:ascii="Times New Roman" w:hAnsi="Times New Roman" w:cs="Times New Roman"/>
                <w:b/>
                <w:bCs/>
                <w:sz w:val="24"/>
                <w:szCs w:val="24"/>
              </w:rPr>
              <w:t>166 263,9</w:t>
            </w:r>
          </w:p>
        </w:tc>
        <w:tc>
          <w:tcPr>
            <w:tcW w:w="1420" w:type="dxa"/>
            <w:noWrap/>
            <w:vAlign w:val="bottom"/>
          </w:tcPr>
          <w:p w:rsidR="000325A6" w:rsidRPr="00B05F29" w:rsidRDefault="000325A6" w:rsidP="00B05F29">
            <w:pPr>
              <w:spacing w:after="0" w:line="240" w:lineRule="auto"/>
              <w:jc w:val="center"/>
              <w:rPr>
                <w:rFonts w:ascii="Times New Roman" w:hAnsi="Times New Roman" w:cs="Times New Roman"/>
                <w:b/>
                <w:bCs/>
                <w:sz w:val="24"/>
                <w:szCs w:val="24"/>
              </w:rPr>
            </w:pPr>
            <w:r w:rsidRPr="00B05F29">
              <w:rPr>
                <w:rFonts w:ascii="Times New Roman" w:hAnsi="Times New Roman" w:cs="Times New Roman"/>
                <w:b/>
                <w:bCs/>
                <w:sz w:val="24"/>
                <w:szCs w:val="24"/>
              </w:rPr>
              <w:t>160 047,5</w:t>
            </w:r>
          </w:p>
        </w:tc>
        <w:tc>
          <w:tcPr>
            <w:tcW w:w="1349" w:type="dxa"/>
            <w:noWrap/>
            <w:vAlign w:val="bottom"/>
          </w:tcPr>
          <w:p w:rsidR="000325A6" w:rsidRPr="00B05F29" w:rsidRDefault="000325A6" w:rsidP="00B05F29">
            <w:pPr>
              <w:spacing w:after="0" w:line="240" w:lineRule="auto"/>
              <w:jc w:val="center"/>
              <w:rPr>
                <w:rFonts w:ascii="Times New Roman" w:hAnsi="Times New Roman" w:cs="Times New Roman"/>
                <w:b/>
                <w:bCs/>
                <w:sz w:val="24"/>
                <w:szCs w:val="24"/>
              </w:rPr>
            </w:pPr>
            <w:r w:rsidRPr="00B05F29">
              <w:rPr>
                <w:rFonts w:ascii="Times New Roman" w:hAnsi="Times New Roman" w:cs="Times New Roman"/>
                <w:b/>
                <w:bCs/>
                <w:sz w:val="24"/>
                <w:szCs w:val="24"/>
              </w:rPr>
              <w:t>159 081,9</w:t>
            </w:r>
          </w:p>
        </w:tc>
      </w:tr>
    </w:tbl>
    <w:p w:rsidR="000325A6" w:rsidRPr="00A34521" w:rsidRDefault="000325A6" w:rsidP="00A34521">
      <w:pPr>
        <w:spacing w:after="0" w:line="240" w:lineRule="auto"/>
        <w:ind w:firstLine="709"/>
        <w:jc w:val="both"/>
        <w:rPr>
          <w:rFonts w:ascii="Times New Roman" w:hAnsi="Times New Roman" w:cs="Times New Roman"/>
          <w:sz w:val="24"/>
          <w:szCs w:val="24"/>
        </w:rPr>
      </w:pPr>
    </w:p>
    <w:p w:rsidR="000325A6" w:rsidRPr="00A34521" w:rsidRDefault="000325A6" w:rsidP="00A34521">
      <w:pPr>
        <w:spacing w:after="0" w:line="240" w:lineRule="auto"/>
        <w:ind w:firstLine="709"/>
        <w:jc w:val="both"/>
        <w:rPr>
          <w:rFonts w:ascii="Times New Roman" w:hAnsi="Times New Roman" w:cs="Times New Roman"/>
          <w:sz w:val="24"/>
          <w:szCs w:val="24"/>
        </w:rPr>
      </w:pPr>
      <w:r w:rsidRPr="00A34521">
        <w:rPr>
          <w:rFonts w:ascii="Times New Roman" w:hAnsi="Times New Roman" w:cs="Times New Roman"/>
          <w:sz w:val="24"/>
          <w:szCs w:val="24"/>
        </w:rPr>
        <w:t xml:space="preserve">Бюджетные ассигнования на 2013-2015 годы по разделу сформированы на 97% по программно-целевому принципу. </w:t>
      </w:r>
    </w:p>
    <w:p w:rsidR="000325A6" w:rsidRPr="00A34521" w:rsidRDefault="000325A6" w:rsidP="00A34521">
      <w:pPr>
        <w:spacing w:after="0" w:line="240" w:lineRule="auto"/>
        <w:ind w:firstLine="709"/>
        <w:jc w:val="both"/>
        <w:rPr>
          <w:rFonts w:ascii="Times New Roman" w:hAnsi="Times New Roman" w:cs="Times New Roman"/>
          <w:sz w:val="24"/>
          <w:szCs w:val="24"/>
        </w:rPr>
      </w:pPr>
      <w:r w:rsidRPr="00A34521">
        <w:rPr>
          <w:rFonts w:ascii="Times New Roman" w:hAnsi="Times New Roman" w:cs="Times New Roman"/>
          <w:sz w:val="24"/>
          <w:szCs w:val="24"/>
        </w:rPr>
        <w:t>Финансирование расходов по данному разделу будет осуществляться в рамках 3 долгосрочных целевых программ: «Жилье» на 2012-2015 годы»,</w:t>
      </w:r>
      <w:r w:rsidR="00D67BD2">
        <w:rPr>
          <w:rFonts w:ascii="Times New Roman" w:hAnsi="Times New Roman" w:cs="Times New Roman"/>
          <w:sz w:val="24"/>
          <w:szCs w:val="24"/>
        </w:rPr>
        <w:t xml:space="preserve"> </w:t>
      </w:r>
      <w:r w:rsidRPr="00A34521">
        <w:rPr>
          <w:rFonts w:ascii="Times New Roman" w:hAnsi="Times New Roman" w:cs="Times New Roman"/>
          <w:sz w:val="24"/>
          <w:szCs w:val="24"/>
        </w:rPr>
        <w:t>«Дополнительные меры социальной поддержки и социальной помощи отдельным категориям граждан города Югорска на 2011-2013 годы и на период до 2015 года»,</w:t>
      </w:r>
      <w:r w:rsidR="00D67BD2">
        <w:rPr>
          <w:rFonts w:ascii="Times New Roman" w:hAnsi="Times New Roman" w:cs="Times New Roman"/>
          <w:sz w:val="24"/>
          <w:szCs w:val="24"/>
        </w:rPr>
        <w:t xml:space="preserve"> </w:t>
      </w:r>
      <w:r w:rsidRPr="00A34521">
        <w:rPr>
          <w:rFonts w:ascii="Times New Roman" w:hAnsi="Times New Roman" w:cs="Times New Roman"/>
          <w:sz w:val="24"/>
          <w:szCs w:val="24"/>
        </w:rPr>
        <w:t>«Обеспечение жильем молодых семей на территории муниципального образования городской округ город Югорск на 2011-2013 годы и на период до 2015 года» и 3 ведомственных целевых программ: «Организация деятельности по опеке и попечительству в городе Югорске на 2012-2015 годы», «Дошкольное, общее и дополнительное образование детей города Югорска на 2012-2015 годы», «Оказание медицинской помощи населению города Югорска на 2013-2015 годы».</w:t>
      </w:r>
    </w:p>
    <w:p w:rsidR="000325A6" w:rsidRPr="00A34521" w:rsidRDefault="000325A6" w:rsidP="00A34521">
      <w:pPr>
        <w:spacing w:after="0" w:line="240" w:lineRule="auto"/>
        <w:ind w:firstLine="709"/>
        <w:jc w:val="both"/>
        <w:rPr>
          <w:rFonts w:ascii="Times New Roman" w:hAnsi="Times New Roman" w:cs="Times New Roman"/>
          <w:color w:val="000000"/>
          <w:sz w:val="24"/>
          <w:szCs w:val="24"/>
        </w:rPr>
      </w:pPr>
    </w:p>
    <w:p w:rsidR="000325A6" w:rsidRPr="00A34521" w:rsidRDefault="000325A6" w:rsidP="00A34521">
      <w:pPr>
        <w:spacing w:after="0" w:line="240" w:lineRule="auto"/>
        <w:jc w:val="center"/>
        <w:rPr>
          <w:rFonts w:ascii="Times New Roman" w:hAnsi="Times New Roman" w:cs="Times New Roman"/>
          <w:i/>
          <w:color w:val="000000"/>
          <w:sz w:val="24"/>
          <w:szCs w:val="24"/>
        </w:rPr>
      </w:pPr>
      <w:r w:rsidRPr="00A34521">
        <w:rPr>
          <w:rFonts w:ascii="Times New Roman" w:hAnsi="Times New Roman" w:cs="Times New Roman"/>
          <w:i/>
          <w:color w:val="000000"/>
          <w:sz w:val="24"/>
          <w:szCs w:val="24"/>
        </w:rPr>
        <w:t>Подраздел 10 01 «Пенсионное обеспечение»</w:t>
      </w:r>
    </w:p>
    <w:p w:rsidR="000325A6" w:rsidRPr="00A34521" w:rsidRDefault="000325A6" w:rsidP="00A34521">
      <w:pPr>
        <w:spacing w:after="0" w:line="240" w:lineRule="auto"/>
        <w:ind w:firstLine="709"/>
        <w:jc w:val="both"/>
        <w:rPr>
          <w:rFonts w:ascii="Times New Roman" w:hAnsi="Times New Roman" w:cs="Times New Roman"/>
          <w:color w:val="000000"/>
          <w:sz w:val="24"/>
          <w:szCs w:val="24"/>
        </w:rPr>
      </w:pPr>
    </w:p>
    <w:p w:rsidR="000325A6" w:rsidRDefault="000325A6" w:rsidP="00A34521">
      <w:pPr>
        <w:spacing w:after="0" w:line="240" w:lineRule="auto"/>
        <w:ind w:firstLine="709"/>
        <w:jc w:val="both"/>
        <w:rPr>
          <w:rFonts w:ascii="Times New Roman" w:hAnsi="Times New Roman" w:cs="Times New Roman"/>
          <w:color w:val="000000"/>
          <w:sz w:val="24"/>
          <w:szCs w:val="24"/>
        </w:rPr>
      </w:pPr>
      <w:r w:rsidRPr="00A34521">
        <w:rPr>
          <w:rFonts w:ascii="Times New Roman" w:hAnsi="Times New Roman" w:cs="Times New Roman"/>
          <w:color w:val="000000"/>
          <w:sz w:val="24"/>
          <w:szCs w:val="24"/>
        </w:rPr>
        <w:t>Бюджетные ассигнования по данному подразделу характеризуются следующими данными:</w:t>
      </w:r>
    </w:p>
    <w:p w:rsidR="00A34521" w:rsidRPr="00A34521" w:rsidRDefault="00A34521" w:rsidP="00A34521">
      <w:pPr>
        <w:spacing w:after="0" w:line="240" w:lineRule="auto"/>
        <w:ind w:firstLine="709"/>
        <w:jc w:val="both"/>
        <w:rPr>
          <w:rFonts w:ascii="Times New Roman" w:hAnsi="Times New Roman" w:cs="Times New Roman"/>
          <w:color w:val="000000"/>
          <w:sz w:val="24"/>
          <w:szCs w:val="24"/>
        </w:rPr>
      </w:pPr>
    </w:p>
    <w:tbl>
      <w:tblPr>
        <w:tblW w:w="98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359"/>
        <w:gridCol w:w="1544"/>
        <w:gridCol w:w="1235"/>
        <w:gridCol w:w="1465"/>
        <w:gridCol w:w="1217"/>
      </w:tblGrid>
      <w:tr w:rsidR="000325A6" w:rsidRPr="00A34521" w:rsidTr="004B1339">
        <w:trPr>
          <w:cantSplit/>
          <w:trHeight w:val="550"/>
          <w:tblHeader/>
        </w:trPr>
        <w:tc>
          <w:tcPr>
            <w:tcW w:w="4359" w:type="dxa"/>
            <w:vMerge w:val="restart"/>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Показатели</w:t>
            </w:r>
          </w:p>
        </w:tc>
        <w:tc>
          <w:tcPr>
            <w:tcW w:w="1544" w:type="dxa"/>
            <w:vMerge w:val="restart"/>
            <w:vAlign w:val="center"/>
          </w:tcPr>
          <w:p w:rsidR="000325A6" w:rsidRPr="00A34521" w:rsidRDefault="000325A6" w:rsidP="00D67BD2">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2012 год</w:t>
            </w:r>
            <w:r w:rsidR="00D67BD2">
              <w:rPr>
                <w:rFonts w:ascii="Times New Roman" w:hAnsi="Times New Roman" w:cs="Times New Roman"/>
                <w:color w:val="000000"/>
                <w:sz w:val="24"/>
                <w:szCs w:val="24"/>
              </w:rPr>
              <w:t xml:space="preserve"> </w:t>
            </w:r>
            <w:r w:rsidRPr="00A34521">
              <w:rPr>
                <w:rFonts w:ascii="Times New Roman" w:hAnsi="Times New Roman" w:cs="Times New Roman"/>
                <w:color w:val="000000"/>
                <w:sz w:val="24"/>
                <w:szCs w:val="24"/>
              </w:rPr>
              <w:t>(решение №119 от 16.12.2011)</w:t>
            </w:r>
          </w:p>
        </w:tc>
        <w:tc>
          <w:tcPr>
            <w:tcW w:w="3917" w:type="dxa"/>
            <w:gridSpan w:val="3"/>
            <w:vAlign w:val="center"/>
          </w:tcPr>
          <w:p w:rsidR="000325A6" w:rsidRPr="00A34521" w:rsidRDefault="000325A6" w:rsidP="00D67BD2">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Проект</w:t>
            </w:r>
            <w:r w:rsidR="00D67BD2">
              <w:rPr>
                <w:rFonts w:ascii="Times New Roman" w:hAnsi="Times New Roman" w:cs="Times New Roman"/>
                <w:color w:val="000000"/>
                <w:sz w:val="24"/>
                <w:szCs w:val="24"/>
              </w:rPr>
              <w:t xml:space="preserve"> </w:t>
            </w:r>
            <w:r w:rsidRPr="00A34521">
              <w:rPr>
                <w:rFonts w:ascii="Times New Roman" w:hAnsi="Times New Roman" w:cs="Times New Roman"/>
                <w:color w:val="000000"/>
                <w:sz w:val="24"/>
                <w:szCs w:val="24"/>
              </w:rPr>
              <w:t>бюджета</w:t>
            </w:r>
          </w:p>
        </w:tc>
      </w:tr>
      <w:tr w:rsidR="000325A6" w:rsidRPr="00A34521" w:rsidTr="004B1339">
        <w:trPr>
          <w:cantSplit/>
          <w:tblHeader/>
        </w:trPr>
        <w:tc>
          <w:tcPr>
            <w:tcW w:w="4359" w:type="dxa"/>
            <w:vMerge/>
          </w:tcPr>
          <w:p w:rsidR="000325A6" w:rsidRPr="00A34521" w:rsidRDefault="000325A6" w:rsidP="00A34521">
            <w:pPr>
              <w:spacing w:after="0" w:line="240" w:lineRule="auto"/>
              <w:jc w:val="center"/>
              <w:rPr>
                <w:rFonts w:ascii="Times New Roman" w:hAnsi="Times New Roman" w:cs="Times New Roman"/>
                <w:b/>
                <w:bCs/>
                <w:color w:val="000000"/>
                <w:sz w:val="24"/>
                <w:szCs w:val="24"/>
              </w:rPr>
            </w:pPr>
          </w:p>
        </w:tc>
        <w:tc>
          <w:tcPr>
            <w:tcW w:w="1544" w:type="dxa"/>
            <w:vMerge/>
          </w:tcPr>
          <w:p w:rsidR="000325A6" w:rsidRPr="00A34521" w:rsidRDefault="000325A6" w:rsidP="00A34521">
            <w:pPr>
              <w:spacing w:after="0" w:line="240" w:lineRule="auto"/>
              <w:jc w:val="center"/>
              <w:rPr>
                <w:rFonts w:ascii="Times New Roman" w:hAnsi="Times New Roman" w:cs="Times New Roman"/>
                <w:b/>
                <w:bCs/>
                <w:color w:val="000000"/>
                <w:sz w:val="24"/>
                <w:szCs w:val="24"/>
              </w:rPr>
            </w:pPr>
          </w:p>
        </w:tc>
        <w:tc>
          <w:tcPr>
            <w:tcW w:w="1235" w:type="dxa"/>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2013 год</w:t>
            </w:r>
          </w:p>
        </w:tc>
        <w:tc>
          <w:tcPr>
            <w:tcW w:w="1465" w:type="dxa"/>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2014 год</w:t>
            </w:r>
          </w:p>
        </w:tc>
        <w:tc>
          <w:tcPr>
            <w:tcW w:w="1217" w:type="dxa"/>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2015 год</w:t>
            </w:r>
          </w:p>
        </w:tc>
      </w:tr>
      <w:tr w:rsidR="000325A6" w:rsidRPr="00A34521" w:rsidTr="004B1339">
        <w:tc>
          <w:tcPr>
            <w:tcW w:w="4359" w:type="dxa"/>
            <w:vAlign w:val="center"/>
          </w:tcPr>
          <w:p w:rsidR="000325A6" w:rsidRPr="00A34521" w:rsidRDefault="000325A6" w:rsidP="00A34521">
            <w:pPr>
              <w:spacing w:after="0" w:line="240" w:lineRule="auto"/>
              <w:rPr>
                <w:rFonts w:ascii="Times New Roman" w:hAnsi="Times New Roman" w:cs="Times New Roman"/>
                <w:b/>
                <w:bCs/>
                <w:sz w:val="24"/>
                <w:szCs w:val="24"/>
                <w:highlight w:val="cyan"/>
              </w:rPr>
            </w:pPr>
            <w:r w:rsidRPr="00A34521">
              <w:rPr>
                <w:rFonts w:ascii="Times New Roman" w:hAnsi="Times New Roman" w:cs="Times New Roman"/>
                <w:sz w:val="24"/>
                <w:szCs w:val="24"/>
              </w:rPr>
              <w:t>Общий объем расходов</w:t>
            </w:r>
            <w:r w:rsidRPr="00A34521">
              <w:rPr>
                <w:rFonts w:ascii="Times New Roman" w:hAnsi="Times New Roman" w:cs="Times New Roman"/>
                <w:color w:val="000000"/>
                <w:sz w:val="24"/>
                <w:szCs w:val="24"/>
              </w:rPr>
              <w:t>, тыс. рублей</w:t>
            </w:r>
          </w:p>
        </w:tc>
        <w:tc>
          <w:tcPr>
            <w:tcW w:w="1544" w:type="dxa"/>
            <w:vAlign w:val="center"/>
          </w:tcPr>
          <w:p w:rsidR="000325A6" w:rsidRPr="00A34521" w:rsidRDefault="000325A6" w:rsidP="00A34521">
            <w:pPr>
              <w:spacing w:after="0" w:line="240" w:lineRule="auto"/>
              <w:jc w:val="center"/>
              <w:rPr>
                <w:rFonts w:ascii="Times New Roman" w:hAnsi="Times New Roman" w:cs="Times New Roman"/>
                <w:snapToGrid w:val="0"/>
                <w:color w:val="000000"/>
                <w:sz w:val="24"/>
                <w:szCs w:val="24"/>
              </w:rPr>
            </w:pPr>
            <w:r w:rsidRPr="00A34521">
              <w:rPr>
                <w:rFonts w:ascii="Times New Roman" w:hAnsi="Times New Roman" w:cs="Times New Roman"/>
                <w:snapToGrid w:val="0"/>
                <w:color w:val="000000"/>
                <w:sz w:val="24"/>
                <w:szCs w:val="24"/>
              </w:rPr>
              <w:t>2 407,5</w:t>
            </w:r>
          </w:p>
        </w:tc>
        <w:tc>
          <w:tcPr>
            <w:tcW w:w="1235" w:type="dxa"/>
            <w:vAlign w:val="center"/>
          </w:tcPr>
          <w:p w:rsidR="000325A6" w:rsidRPr="00A34521" w:rsidRDefault="000325A6" w:rsidP="00A34521">
            <w:pPr>
              <w:spacing w:after="0" w:line="240" w:lineRule="auto"/>
              <w:jc w:val="center"/>
              <w:rPr>
                <w:rFonts w:ascii="Times New Roman" w:hAnsi="Times New Roman" w:cs="Times New Roman"/>
                <w:snapToGrid w:val="0"/>
                <w:color w:val="000000"/>
                <w:sz w:val="24"/>
                <w:szCs w:val="24"/>
              </w:rPr>
            </w:pPr>
            <w:r w:rsidRPr="00A34521">
              <w:rPr>
                <w:rFonts w:ascii="Times New Roman" w:hAnsi="Times New Roman" w:cs="Times New Roman"/>
                <w:snapToGrid w:val="0"/>
                <w:color w:val="000000"/>
                <w:sz w:val="24"/>
                <w:szCs w:val="24"/>
              </w:rPr>
              <w:t>4 218,0</w:t>
            </w:r>
          </w:p>
        </w:tc>
        <w:tc>
          <w:tcPr>
            <w:tcW w:w="1465" w:type="dxa"/>
            <w:vAlign w:val="center"/>
          </w:tcPr>
          <w:p w:rsidR="000325A6" w:rsidRPr="00A34521" w:rsidRDefault="000325A6" w:rsidP="00A34521">
            <w:pPr>
              <w:spacing w:after="0" w:line="240" w:lineRule="auto"/>
              <w:jc w:val="center"/>
              <w:rPr>
                <w:rFonts w:ascii="Times New Roman" w:hAnsi="Times New Roman" w:cs="Times New Roman"/>
                <w:snapToGrid w:val="0"/>
                <w:color w:val="000000"/>
                <w:sz w:val="24"/>
                <w:szCs w:val="24"/>
              </w:rPr>
            </w:pPr>
            <w:r w:rsidRPr="00A34521">
              <w:rPr>
                <w:rFonts w:ascii="Times New Roman" w:hAnsi="Times New Roman" w:cs="Times New Roman"/>
                <w:snapToGrid w:val="0"/>
                <w:color w:val="000000"/>
                <w:sz w:val="24"/>
                <w:szCs w:val="24"/>
              </w:rPr>
              <w:t>4 379,0</w:t>
            </w:r>
          </w:p>
        </w:tc>
        <w:tc>
          <w:tcPr>
            <w:tcW w:w="1217" w:type="dxa"/>
            <w:vAlign w:val="center"/>
          </w:tcPr>
          <w:p w:rsidR="000325A6" w:rsidRPr="00A34521" w:rsidRDefault="000325A6" w:rsidP="00A34521">
            <w:pPr>
              <w:spacing w:after="0" w:line="240" w:lineRule="auto"/>
              <w:jc w:val="center"/>
              <w:rPr>
                <w:rFonts w:ascii="Times New Roman" w:hAnsi="Times New Roman" w:cs="Times New Roman"/>
                <w:snapToGrid w:val="0"/>
                <w:color w:val="000000"/>
                <w:sz w:val="24"/>
                <w:szCs w:val="24"/>
              </w:rPr>
            </w:pPr>
            <w:r w:rsidRPr="00A34521">
              <w:rPr>
                <w:rFonts w:ascii="Times New Roman" w:hAnsi="Times New Roman" w:cs="Times New Roman"/>
                <w:snapToGrid w:val="0"/>
                <w:color w:val="000000"/>
                <w:sz w:val="24"/>
                <w:szCs w:val="24"/>
              </w:rPr>
              <w:t>4 548,0</w:t>
            </w:r>
          </w:p>
        </w:tc>
      </w:tr>
      <w:tr w:rsidR="000325A6" w:rsidRPr="00A34521" w:rsidTr="004B1339">
        <w:trPr>
          <w:trHeight w:val="543"/>
        </w:trPr>
        <w:tc>
          <w:tcPr>
            <w:tcW w:w="4359" w:type="dxa"/>
          </w:tcPr>
          <w:p w:rsidR="00A34521" w:rsidRDefault="000325A6" w:rsidP="00A34521">
            <w:pPr>
              <w:spacing w:after="0" w:line="240" w:lineRule="auto"/>
              <w:rPr>
                <w:rFonts w:ascii="Times New Roman" w:hAnsi="Times New Roman" w:cs="Times New Roman"/>
                <w:color w:val="000000"/>
                <w:sz w:val="24"/>
                <w:szCs w:val="24"/>
              </w:rPr>
            </w:pPr>
            <w:r w:rsidRPr="00A34521">
              <w:rPr>
                <w:rFonts w:ascii="Times New Roman" w:hAnsi="Times New Roman" w:cs="Times New Roman"/>
                <w:color w:val="000000"/>
                <w:sz w:val="24"/>
                <w:szCs w:val="24"/>
              </w:rPr>
              <w:t>Прирост к предыдущему году,</w:t>
            </w:r>
          </w:p>
          <w:p w:rsidR="000325A6" w:rsidRPr="00A34521" w:rsidRDefault="000325A6" w:rsidP="00A34521">
            <w:pPr>
              <w:spacing w:after="0" w:line="240" w:lineRule="auto"/>
              <w:rPr>
                <w:rFonts w:ascii="Times New Roman" w:hAnsi="Times New Roman" w:cs="Times New Roman"/>
                <w:color w:val="000000"/>
                <w:sz w:val="24"/>
                <w:szCs w:val="24"/>
              </w:rPr>
            </w:pPr>
            <w:r w:rsidRPr="00A34521">
              <w:rPr>
                <w:rFonts w:ascii="Times New Roman" w:hAnsi="Times New Roman" w:cs="Times New Roman"/>
                <w:color w:val="000000"/>
                <w:sz w:val="24"/>
                <w:szCs w:val="24"/>
              </w:rPr>
              <w:t>тыс. рублей</w:t>
            </w:r>
          </w:p>
        </w:tc>
        <w:tc>
          <w:tcPr>
            <w:tcW w:w="1544" w:type="dxa"/>
            <w:vAlign w:val="center"/>
          </w:tcPr>
          <w:p w:rsidR="000325A6" w:rsidRPr="00A34521" w:rsidRDefault="000325A6" w:rsidP="00A34521">
            <w:pPr>
              <w:spacing w:after="0" w:line="240" w:lineRule="auto"/>
              <w:jc w:val="center"/>
              <w:rPr>
                <w:rFonts w:ascii="Times New Roman" w:hAnsi="Times New Roman" w:cs="Times New Roman"/>
                <w:color w:val="000000"/>
                <w:sz w:val="24"/>
                <w:szCs w:val="24"/>
                <w:highlight w:val="cyan"/>
              </w:rPr>
            </w:pPr>
          </w:p>
        </w:tc>
        <w:tc>
          <w:tcPr>
            <w:tcW w:w="1235" w:type="dxa"/>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1 810,5</w:t>
            </w:r>
          </w:p>
        </w:tc>
        <w:tc>
          <w:tcPr>
            <w:tcW w:w="1465" w:type="dxa"/>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161,0</w:t>
            </w:r>
          </w:p>
        </w:tc>
        <w:tc>
          <w:tcPr>
            <w:tcW w:w="1217" w:type="dxa"/>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169,0</w:t>
            </w:r>
          </w:p>
        </w:tc>
      </w:tr>
      <w:tr w:rsidR="000325A6" w:rsidRPr="00A34521" w:rsidTr="004B1339">
        <w:tc>
          <w:tcPr>
            <w:tcW w:w="4359" w:type="dxa"/>
          </w:tcPr>
          <w:p w:rsidR="000325A6" w:rsidRPr="00A34521" w:rsidRDefault="000325A6" w:rsidP="00A34521">
            <w:pPr>
              <w:spacing w:after="0" w:line="240" w:lineRule="auto"/>
              <w:rPr>
                <w:rFonts w:ascii="Times New Roman" w:hAnsi="Times New Roman" w:cs="Times New Roman"/>
                <w:color w:val="000000"/>
                <w:sz w:val="24"/>
                <w:szCs w:val="24"/>
              </w:rPr>
            </w:pPr>
            <w:r w:rsidRPr="00A34521">
              <w:rPr>
                <w:rFonts w:ascii="Times New Roman" w:hAnsi="Times New Roman" w:cs="Times New Roman"/>
                <w:color w:val="000000"/>
                <w:sz w:val="24"/>
                <w:szCs w:val="24"/>
              </w:rPr>
              <w:t>Прирост к предыдущему году, %</w:t>
            </w:r>
          </w:p>
        </w:tc>
        <w:tc>
          <w:tcPr>
            <w:tcW w:w="1544" w:type="dxa"/>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p>
        </w:tc>
        <w:tc>
          <w:tcPr>
            <w:tcW w:w="1235" w:type="dxa"/>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75,2</w:t>
            </w:r>
          </w:p>
        </w:tc>
        <w:tc>
          <w:tcPr>
            <w:tcW w:w="1465" w:type="dxa"/>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3,8</w:t>
            </w:r>
          </w:p>
        </w:tc>
        <w:tc>
          <w:tcPr>
            <w:tcW w:w="1217" w:type="dxa"/>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3,9</w:t>
            </w:r>
          </w:p>
        </w:tc>
      </w:tr>
      <w:tr w:rsidR="000325A6" w:rsidRPr="00A34521" w:rsidTr="004B1339">
        <w:tc>
          <w:tcPr>
            <w:tcW w:w="4359" w:type="dxa"/>
          </w:tcPr>
          <w:p w:rsidR="000325A6" w:rsidRPr="00A34521" w:rsidRDefault="000325A6" w:rsidP="00A34521">
            <w:pPr>
              <w:spacing w:after="0" w:line="240" w:lineRule="auto"/>
              <w:rPr>
                <w:rFonts w:ascii="Times New Roman" w:hAnsi="Times New Roman" w:cs="Times New Roman"/>
                <w:color w:val="000000"/>
                <w:sz w:val="24"/>
                <w:szCs w:val="24"/>
              </w:rPr>
            </w:pPr>
            <w:r w:rsidRPr="00A34521">
              <w:rPr>
                <w:rFonts w:ascii="Times New Roman" w:hAnsi="Times New Roman" w:cs="Times New Roman"/>
                <w:color w:val="000000"/>
                <w:sz w:val="24"/>
                <w:szCs w:val="24"/>
              </w:rPr>
              <w:t>Рост к уровню 2012 года, %</w:t>
            </w:r>
          </w:p>
        </w:tc>
        <w:tc>
          <w:tcPr>
            <w:tcW w:w="1544" w:type="dxa"/>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p>
        </w:tc>
        <w:tc>
          <w:tcPr>
            <w:tcW w:w="1235" w:type="dxa"/>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175,2</w:t>
            </w:r>
          </w:p>
        </w:tc>
        <w:tc>
          <w:tcPr>
            <w:tcW w:w="1465" w:type="dxa"/>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181,9</w:t>
            </w:r>
          </w:p>
        </w:tc>
        <w:tc>
          <w:tcPr>
            <w:tcW w:w="1217" w:type="dxa"/>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188,9</w:t>
            </w:r>
          </w:p>
        </w:tc>
      </w:tr>
    </w:tbl>
    <w:p w:rsidR="000325A6" w:rsidRPr="00080A67" w:rsidRDefault="000325A6" w:rsidP="00A34521">
      <w:pPr>
        <w:spacing w:after="0" w:line="240" w:lineRule="auto"/>
        <w:ind w:firstLine="709"/>
        <w:jc w:val="both"/>
      </w:pPr>
    </w:p>
    <w:p w:rsidR="000325A6" w:rsidRPr="00A34521" w:rsidRDefault="000325A6" w:rsidP="00A34521">
      <w:pPr>
        <w:spacing w:after="0" w:line="240" w:lineRule="auto"/>
        <w:ind w:firstLine="709"/>
        <w:jc w:val="both"/>
        <w:rPr>
          <w:rFonts w:ascii="Times New Roman" w:hAnsi="Times New Roman" w:cs="Times New Roman"/>
          <w:sz w:val="24"/>
          <w:szCs w:val="24"/>
        </w:rPr>
      </w:pPr>
      <w:r w:rsidRPr="00A34521">
        <w:rPr>
          <w:rFonts w:ascii="Times New Roman" w:hAnsi="Times New Roman" w:cs="Times New Roman"/>
          <w:sz w:val="24"/>
          <w:szCs w:val="24"/>
        </w:rPr>
        <w:t>Указанные средства позволят повысить уровень дополнительного пенсионного обеспечения отдельных категорий граждан.</w:t>
      </w:r>
    </w:p>
    <w:p w:rsidR="000325A6" w:rsidRPr="00A34521" w:rsidRDefault="000325A6" w:rsidP="00A34521">
      <w:pPr>
        <w:spacing w:after="0" w:line="240" w:lineRule="auto"/>
        <w:ind w:firstLine="709"/>
        <w:jc w:val="both"/>
        <w:rPr>
          <w:rFonts w:ascii="Times New Roman" w:hAnsi="Times New Roman" w:cs="Times New Roman"/>
          <w:sz w:val="24"/>
          <w:szCs w:val="24"/>
        </w:rPr>
      </w:pPr>
      <w:r w:rsidRPr="00A34521">
        <w:rPr>
          <w:rFonts w:ascii="Times New Roman" w:hAnsi="Times New Roman" w:cs="Times New Roman"/>
          <w:sz w:val="24"/>
          <w:szCs w:val="24"/>
        </w:rPr>
        <w:t>В составе расходов по данному подразделу предусмотрены бюджетные ассигнования на 2013 год в сумме 4 218,0 тыс. рублей, на 2014 год в сумме 4 379,0 тыс. рублей, на</w:t>
      </w:r>
      <w:r w:rsidR="00D67BD2">
        <w:rPr>
          <w:rFonts w:ascii="Times New Roman" w:hAnsi="Times New Roman" w:cs="Times New Roman"/>
          <w:sz w:val="24"/>
          <w:szCs w:val="24"/>
        </w:rPr>
        <w:t xml:space="preserve"> </w:t>
      </w:r>
      <w:r w:rsidRPr="00A34521">
        <w:rPr>
          <w:rFonts w:ascii="Times New Roman" w:hAnsi="Times New Roman" w:cs="Times New Roman"/>
          <w:sz w:val="24"/>
          <w:szCs w:val="24"/>
        </w:rPr>
        <w:t xml:space="preserve">2015 год в сумме 4 548,0 тыс. рублей. Данные средства будут направлены на доплаты к пенсиям за выслугу лет лицам, замещавшим муниципальные должности и должности муниципальной </w:t>
      </w:r>
      <w:r w:rsidRPr="00A34521">
        <w:rPr>
          <w:rFonts w:ascii="Times New Roman" w:hAnsi="Times New Roman" w:cs="Times New Roman"/>
          <w:sz w:val="24"/>
          <w:szCs w:val="24"/>
        </w:rPr>
        <w:lastRenderedPageBreak/>
        <w:t>службы в городе Югорске, в соответствии с Федеральным законом от 02.03.2007 №25-ФЗ «О муниципальной службе в Российской Федерации».</w:t>
      </w:r>
    </w:p>
    <w:p w:rsidR="000325A6" w:rsidRPr="00A34521" w:rsidRDefault="000325A6" w:rsidP="00A34521">
      <w:pPr>
        <w:spacing w:after="0" w:line="240" w:lineRule="auto"/>
        <w:ind w:firstLine="709"/>
        <w:jc w:val="both"/>
        <w:rPr>
          <w:rFonts w:ascii="Times New Roman" w:hAnsi="Times New Roman" w:cs="Times New Roman"/>
          <w:sz w:val="24"/>
          <w:szCs w:val="24"/>
        </w:rPr>
      </w:pPr>
      <w:r w:rsidRPr="00A34521">
        <w:rPr>
          <w:rFonts w:ascii="Times New Roman" w:hAnsi="Times New Roman" w:cs="Times New Roman"/>
          <w:sz w:val="24"/>
          <w:szCs w:val="24"/>
        </w:rPr>
        <w:t>Увеличение расходов в 2013 году по отношению к 2012 году обусловлено ростом количества муниципальных служащих, у которых возникло право на получение пенсии по выслуге лет, а так же вознаграждений при выходе на пенсию.</w:t>
      </w:r>
    </w:p>
    <w:p w:rsidR="000325A6" w:rsidRPr="00A34521" w:rsidRDefault="000325A6" w:rsidP="00A34521">
      <w:pPr>
        <w:spacing w:after="0" w:line="240" w:lineRule="auto"/>
        <w:ind w:firstLine="709"/>
        <w:jc w:val="both"/>
        <w:rPr>
          <w:rFonts w:ascii="Times New Roman" w:hAnsi="Times New Roman" w:cs="Times New Roman"/>
          <w:sz w:val="24"/>
          <w:szCs w:val="24"/>
          <w:highlight w:val="green"/>
        </w:rPr>
      </w:pPr>
    </w:p>
    <w:p w:rsidR="000325A6" w:rsidRPr="00A34521" w:rsidRDefault="000325A6" w:rsidP="00A34521">
      <w:pPr>
        <w:spacing w:after="0" w:line="240" w:lineRule="auto"/>
        <w:jc w:val="center"/>
        <w:rPr>
          <w:rFonts w:ascii="Times New Roman" w:hAnsi="Times New Roman" w:cs="Times New Roman"/>
          <w:i/>
          <w:color w:val="000000"/>
          <w:sz w:val="24"/>
          <w:szCs w:val="24"/>
        </w:rPr>
      </w:pPr>
      <w:r w:rsidRPr="00A34521">
        <w:rPr>
          <w:rFonts w:ascii="Times New Roman" w:hAnsi="Times New Roman" w:cs="Times New Roman"/>
          <w:i/>
          <w:color w:val="000000"/>
          <w:sz w:val="24"/>
          <w:szCs w:val="24"/>
        </w:rPr>
        <w:t>Подраздел 10 03 «Социальное обеспечение населения»</w:t>
      </w:r>
    </w:p>
    <w:p w:rsidR="000325A6" w:rsidRPr="00A34521" w:rsidRDefault="000325A6" w:rsidP="00A34521">
      <w:pPr>
        <w:spacing w:after="0" w:line="240" w:lineRule="auto"/>
        <w:ind w:firstLine="709"/>
        <w:jc w:val="both"/>
        <w:rPr>
          <w:rFonts w:ascii="Times New Roman" w:hAnsi="Times New Roman" w:cs="Times New Roman"/>
          <w:color w:val="000000"/>
          <w:sz w:val="24"/>
          <w:szCs w:val="24"/>
        </w:rPr>
      </w:pPr>
    </w:p>
    <w:p w:rsidR="000325A6" w:rsidRDefault="000325A6" w:rsidP="00A34521">
      <w:pPr>
        <w:spacing w:after="0" w:line="240" w:lineRule="auto"/>
        <w:ind w:firstLine="709"/>
        <w:jc w:val="both"/>
        <w:rPr>
          <w:rFonts w:ascii="Times New Roman" w:hAnsi="Times New Roman" w:cs="Times New Roman"/>
          <w:color w:val="000000"/>
          <w:sz w:val="24"/>
          <w:szCs w:val="24"/>
        </w:rPr>
      </w:pPr>
      <w:r w:rsidRPr="00A34521">
        <w:rPr>
          <w:rFonts w:ascii="Times New Roman" w:hAnsi="Times New Roman" w:cs="Times New Roman"/>
          <w:color w:val="000000"/>
          <w:sz w:val="24"/>
          <w:szCs w:val="24"/>
        </w:rPr>
        <w:t>Бюджетные ассигнования по данному подразделу характеризуются следующими данными:</w:t>
      </w:r>
    </w:p>
    <w:p w:rsidR="00A34521" w:rsidRPr="00A34521" w:rsidRDefault="00A34521" w:rsidP="00A34521">
      <w:pPr>
        <w:spacing w:after="0" w:line="240" w:lineRule="auto"/>
        <w:ind w:firstLine="709"/>
        <w:jc w:val="both"/>
        <w:rPr>
          <w:rFonts w:ascii="Times New Roman" w:hAnsi="Times New Roman" w:cs="Times New Roman"/>
          <w:color w:val="000000"/>
          <w:sz w:val="24"/>
          <w:szCs w:val="24"/>
        </w:rPr>
      </w:pPr>
    </w:p>
    <w:tbl>
      <w:tblPr>
        <w:tblW w:w="98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359"/>
        <w:gridCol w:w="1544"/>
        <w:gridCol w:w="1235"/>
        <w:gridCol w:w="1465"/>
        <w:gridCol w:w="1217"/>
      </w:tblGrid>
      <w:tr w:rsidR="000325A6" w:rsidRPr="00A34521" w:rsidTr="004B1339">
        <w:trPr>
          <w:cantSplit/>
          <w:trHeight w:val="550"/>
          <w:tblHeader/>
        </w:trPr>
        <w:tc>
          <w:tcPr>
            <w:tcW w:w="4359" w:type="dxa"/>
            <w:vMerge w:val="restart"/>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Показатели</w:t>
            </w:r>
          </w:p>
        </w:tc>
        <w:tc>
          <w:tcPr>
            <w:tcW w:w="1544" w:type="dxa"/>
            <w:vMerge w:val="restart"/>
            <w:tcBorders>
              <w:bottom w:val="nil"/>
            </w:tcBorders>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2012 год (решение №116 от 16.12.2011)</w:t>
            </w:r>
          </w:p>
        </w:tc>
        <w:tc>
          <w:tcPr>
            <w:tcW w:w="3917" w:type="dxa"/>
            <w:gridSpan w:val="3"/>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Проект</w:t>
            </w:r>
            <w:r w:rsidRPr="00A34521">
              <w:rPr>
                <w:rFonts w:ascii="Times New Roman" w:hAnsi="Times New Roman" w:cs="Times New Roman"/>
                <w:color w:val="000000"/>
                <w:sz w:val="24"/>
                <w:szCs w:val="24"/>
                <w:lang w:val="en-US"/>
              </w:rPr>
              <w:t xml:space="preserve"> </w:t>
            </w:r>
            <w:r w:rsidRPr="00A34521">
              <w:rPr>
                <w:rFonts w:ascii="Times New Roman" w:hAnsi="Times New Roman" w:cs="Times New Roman"/>
                <w:color w:val="000000"/>
                <w:sz w:val="24"/>
                <w:szCs w:val="24"/>
              </w:rPr>
              <w:t>бюджета</w:t>
            </w:r>
          </w:p>
        </w:tc>
      </w:tr>
      <w:tr w:rsidR="000325A6" w:rsidRPr="00A34521" w:rsidTr="004B1339">
        <w:trPr>
          <w:cantSplit/>
          <w:tblHeader/>
        </w:trPr>
        <w:tc>
          <w:tcPr>
            <w:tcW w:w="4359" w:type="dxa"/>
            <w:vMerge/>
          </w:tcPr>
          <w:p w:rsidR="000325A6" w:rsidRPr="00A34521" w:rsidRDefault="000325A6" w:rsidP="00A34521">
            <w:pPr>
              <w:spacing w:after="0" w:line="240" w:lineRule="auto"/>
              <w:jc w:val="center"/>
              <w:rPr>
                <w:rFonts w:ascii="Times New Roman" w:hAnsi="Times New Roman" w:cs="Times New Roman"/>
                <w:b/>
                <w:bCs/>
                <w:color w:val="000000"/>
                <w:sz w:val="24"/>
                <w:szCs w:val="24"/>
              </w:rPr>
            </w:pPr>
          </w:p>
        </w:tc>
        <w:tc>
          <w:tcPr>
            <w:tcW w:w="1544" w:type="dxa"/>
            <w:vMerge/>
          </w:tcPr>
          <w:p w:rsidR="000325A6" w:rsidRPr="00A34521" w:rsidRDefault="000325A6" w:rsidP="00A34521">
            <w:pPr>
              <w:spacing w:after="0" w:line="240" w:lineRule="auto"/>
              <w:jc w:val="center"/>
              <w:rPr>
                <w:rFonts w:ascii="Times New Roman" w:hAnsi="Times New Roman" w:cs="Times New Roman"/>
                <w:b/>
                <w:bCs/>
                <w:color w:val="000000"/>
                <w:sz w:val="24"/>
                <w:szCs w:val="24"/>
              </w:rPr>
            </w:pPr>
          </w:p>
        </w:tc>
        <w:tc>
          <w:tcPr>
            <w:tcW w:w="1235" w:type="dxa"/>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2013 год</w:t>
            </w:r>
          </w:p>
        </w:tc>
        <w:tc>
          <w:tcPr>
            <w:tcW w:w="1465" w:type="dxa"/>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2014 год</w:t>
            </w:r>
          </w:p>
        </w:tc>
        <w:tc>
          <w:tcPr>
            <w:tcW w:w="1217" w:type="dxa"/>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2015 год</w:t>
            </w:r>
          </w:p>
        </w:tc>
      </w:tr>
      <w:tr w:rsidR="000325A6" w:rsidRPr="00A34521" w:rsidTr="004B1339">
        <w:tc>
          <w:tcPr>
            <w:tcW w:w="4359" w:type="dxa"/>
            <w:vAlign w:val="center"/>
          </w:tcPr>
          <w:p w:rsidR="000325A6" w:rsidRPr="00A34521" w:rsidRDefault="000325A6" w:rsidP="00A34521">
            <w:pPr>
              <w:spacing w:after="0" w:line="240" w:lineRule="auto"/>
              <w:rPr>
                <w:rFonts w:ascii="Times New Roman" w:hAnsi="Times New Roman" w:cs="Times New Roman"/>
                <w:b/>
                <w:bCs/>
                <w:sz w:val="24"/>
                <w:szCs w:val="24"/>
                <w:highlight w:val="cyan"/>
              </w:rPr>
            </w:pPr>
            <w:r w:rsidRPr="00A34521">
              <w:rPr>
                <w:rFonts w:ascii="Times New Roman" w:hAnsi="Times New Roman" w:cs="Times New Roman"/>
                <w:sz w:val="24"/>
                <w:szCs w:val="24"/>
              </w:rPr>
              <w:t>Общий объем расходов</w:t>
            </w:r>
            <w:r w:rsidRPr="00A34521">
              <w:rPr>
                <w:rFonts w:ascii="Times New Roman" w:hAnsi="Times New Roman" w:cs="Times New Roman"/>
                <w:color w:val="000000"/>
                <w:sz w:val="24"/>
                <w:szCs w:val="24"/>
              </w:rPr>
              <w:t>, тыс. рублей</w:t>
            </w:r>
          </w:p>
        </w:tc>
        <w:tc>
          <w:tcPr>
            <w:tcW w:w="1544" w:type="dxa"/>
            <w:vAlign w:val="center"/>
          </w:tcPr>
          <w:p w:rsidR="000325A6" w:rsidRPr="00A34521" w:rsidRDefault="000325A6" w:rsidP="00A34521">
            <w:pPr>
              <w:spacing w:after="0" w:line="240" w:lineRule="auto"/>
              <w:jc w:val="center"/>
              <w:rPr>
                <w:rFonts w:ascii="Times New Roman" w:hAnsi="Times New Roman" w:cs="Times New Roman"/>
                <w:snapToGrid w:val="0"/>
                <w:color w:val="000000"/>
                <w:sz w:val="24"/>
                <w:szCs w:val="24"/>
              </w:rPr>
            </w:pPr>
            <w:r w:rsidRPr="00A34521">
              <w:rPr>
                <w:rFonts w:ascii="Times New Roman" w:hAnsi="Times New Roman" w:cs="Times New Roman"/>
                <w:snapToGrid w:val="0"/>
                <w:color w:val="000000"/>
                <w:sz w:val="24"/>
                <w:szCs w:val="24"/>
              </w:rPr>
              <w:t>48 980,9</w:t>
            </w:r>
          </w:p>
        </w:tc>
        <w:tc>
          <w:tcPr>
            <w:tcW w:w="1235" w:type="dxa"/>
            <w:vAlign w:val="center"/>
          </w:tcPr>
          <w:p w:rsidR="000325A6" w:rsidRPr="00A34521" w:rsidRDefault="000325A6" w:rsidP="00A34521">
            <w:pPr>
              <w:spacing w:after="0" w:line="240" w:lineRule="auto"/>
              <w:jc w:val="center"/>
              <w:rPr>
                <w:rFonts w:ascii="Times New Roman" w:hAnsi="Times New Roman" w:cs="Times New Roman"/>
                <w:snapToGrid w:val="0"/>
                <w:color w:val="000000"/>
                <w:sz w:val="24"/>
                <w:szCs w:val="24"/>
              </w:rPr>
            </w:pPr>
            <w:r w:rsidRPr="00A34521">
              <w:rPr>
                <w:rFonts w:ascii="Times New Roman" w:hAnsi="Times New Roman" w:cs="Times New Roman"/>
                <w:snapToGrid w:val="0"/>
                <w:color w:val="000000"/>
                <w:sz w:val="24"/>
                <w:szCs w:val="24"/>
              </w:rPr>
              <w:t>47 296,2</w:t>
            </w:r>
          </w:p>
        </w:tc>
        <w:tc>
          <w:tcPr>
            <w:tcW w:w="1465" w:type="dxa"/>
            <w:vAlign w:val="center"/>
          </w:tcPr>
          <w:p w:rsidR="000325A6" w:rsidRPr="00A34521" w:rsidRDefault="000325A6" w:rsidP="00A34521">
            <w:pPr>
              <w:spacing w:after="0" w:line="240" w:lineRule="auto"/>
              <w:jc w:val="center"/>
              <w:rPr>
                <w:rFonts w:ascii="Times New Roman" w:hAnsi="Times New Roman" w:cs="Times New Roman"/>
                <w:snapToGrid w:val="0"/>
                <w:color w:val="000000"/>
                <w:sz w:val="24"/>
                <w:szCs w:val="24"/>
              </w:rPr>
            </w:pPr>
            <w:r w:rsidRPr="00A34521">
              <w:rPr>
                <w:rFonts w:ascii="Times New Roman" w:hAnsi="Times New Roman" w:cs="Times New Roman"/>
                <w:snapToGrid w:val="0"/>
                <w:color w:val="000000"/>
                <w:sz w:val="24"/>
                <w:szCs w:val="24"/>
              </w:rPr>
              <w:t>39 890,4</w:t>
            </w:r>
          </w:p>
        </w:tc>
        <w:tc>
          <w:tcPr>
            <w:tcW w:w="1217" w:type="dxa"/>
            <w:vAlign w:val="center"/>
          </w:tcPr>
          <w:p w:rsidR="000325A6" w:rsidRPr="00A34521" w:rsidRDefault="000325A6" w:rsidP="00A34521">
            <w:pPr>
              <w:spacing w:after="0" w:line="240" w:lineRule="auto"/>
              <w:jc w:val="center"/>
              <w:rPr>
                <w:rFonts w:ascii="Times New Roman" w:hAnsi="Times New Roman" w:cs="Times New Roman"/>
                <w:snapToGrid w:val="0"/>
                <w:color w:val="000000"/>
                <w:sz w:val="24"/>
                <w:szCs w:val="24"/>
              </w:rPr>
            </w:pPr>
            <w:r w:rsidRPr="00A34521">
              <w:rPr>
                <w:rFonts w:ascii="Times New Roman" w:hAnsi="Times New Roman" w:cs="Times New Roman"/>
                <w:snapToGrid w:val="0"/>
                <w:color w:val="000000"/>
                <w:sz w:val="24"/>
                <w:szCs w:val="24"/>
              </w:rPr>
              <w:t>37 700,5</w:t>
            </w:r>
          </w:p>
        </w:tc>
      </w:tr>
      <w:tr w:rsidR="000325A6" w:rsidRPr="00A34521" w:rsidTr="004B1339">
        <w:trPr>
          <w:trHeight w:val="543"/>
        </w:trPr>
        <w:tc>
          <w:tcPr>
            <w:tcW w:w="4359" w:type="dxa"/>
          </w:tcPr>
          <w:p w:rsidR="00A34521" w:rsidRDefault="000325A6" w:rsidP="00A34521">
            <w:pPr>
              <w:spacing w:after="0" w:line="240" w:lineRule="auto"/>
              <w:rPr>
                <w:rFonts w:ascii="Times New Roman" w:hAnsi="Times New Roman" w:cs="Times New Roman"/>
                <w:color w:val="000000"/>
                <w:sz w:val="24"/>
                <w:szCs w:val="24"/>
              </w:rPr>
            </w:pPr>
            <w:r w:rsidRPr="00A34521">
              <w:rPr>
                <w:rFonts w:ascii="Times New Roman" w:hAnsi="Times New Roman" w:cs="Times New Roman"/>
                <w:color w:val="000000"/>
                <w:sz w:val="24"/>
                <w:szCs w:val="24"/>
              </w:rPr>
              <w:t xml:space="preserve">Прирост к предыдущему году, </w:t>
            </w:r>
          </w:p>
          <w:p w:rsidR="000325A6" w:rsidRPr="00A34521" w:rsidRDefault="000325A6" w:rsidP="00A34521">
            <w:pPr>
              <w:spacing w:after="0" w:line="240" w:lineRule="auto"/>
              <w:rPr>
                <w:rFonts w:ascii="Times New Roman" w:hAnsi="Times New Roman" w:cs="Times New Roman"/>
                <w:color w:val="000000"/>
                <w:sz w:val="24"/>
                <w:szCs w:val="24"/>
              </w:rPr>
            </w:pPr>
            <w:r w:rsidRPr="00A34521">
              <w:rPr>
                <w:rFonts w:ascii="Times New Roman" w:hAnsi="Times New Roman" w:cs="Times New Roman"/>
                <w:color w:val="000000"/>
                <w:sz w:val="24"/>
                <w:szCs w:val="24"/>
              </w:rPr>
              <w:t>тыс. рублей</w:t>
            </w:r>
          </w:p>
        </w:tc>
        <w:tc>
          <w:tcPr>
            <w:tcW w:w="1544" w:type="dxa"/>
            <w:vAlign w:val="center"/>
          </w:tcPr>
          <w:p w:rsidR="000325A6" w:rsidRPr="00A34521" w:rsidRDefault="000325A6" w:rsidP="00A34521">
            <w:pPr>
              <w:spacing w:after="0" w:line="240" w:lineRule="auto"/>
              <w:jc w:val="center"/>
              <w:rPr>
                <w:rFonts w:ascii="Times New Roman" w:hAnsi="Times New Roman" w:cs="Times New Roman"/>
                <w:color w:val="000000"/>
                <w:sz w:val="24"/>
                <w:szCs w:val="24"/>
                <w:highlight w:val="cyan"/>
              </w:rPr>
            </w:pPr>
          </w:p>
        </w:tc>
        <w:tc>
          <w:tcPr>
            <w:tcW w:w="1235" w:type="dxa"/>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- 1 684,7</w:t>
            </w:r>
          </w:p>
        </w:tc>
        <w:tc>
          <w:tcPr>
            <w:tcW w:w="1465" w:type="dxa"/>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-7 405,8</w:t>
            </w:r>
          </w:p>
        </w:tc>
        <w:tc>
          <w:tcPr>
            <w:tcW w:w="1217" w:type="dxa"/>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- 2 189,9</w:t>
            </w:r>
          </w:p>
        </w:tc>
      </w:tr>
      <w:tr w:rsidR="000325A6" w:rsidRPr="00A34521" w:rsidTr="004B1339">
        <w:tc>
          <w:tcPr>
            <w:tcW w:w="4359" w:type="dxa"/>
          </w:tcPr>
          <w:p w:rsidR="000325A6" w:rsidRPr="00A34521" w:rsidRDefault="000325A6" w:rsidP="00A34521">
            <w:pPr>
              <w:spacing w:after="0" w:line="240" w:lineRule="auto"/>
              <w:rPr>
                <w:rFonts w:ascii="Times New Roman" w:hAnsi="Times New Roman" w:cs="Times New Roman"/>
                <w:color w:val="000000"/>
                <w:sz w:val="24"/>
                <w:szCs w:val="24"/>
              </w:rPr>
            </w:pPr>
            <w:r w:rsidRPr="00A34521">
              <w:rPr>
                <w:rFonts w:ascii="Times New Roman" w:hAnsi="Times New Roman" w:cs="Times New Roman"/>
                <w:color w:val="000000"/>
                <w:sz w:val="24"/>
                <w:szCs w:val="24"/>
              </w:rPr>
              <w:t>Прирост к предыдущему году, %</w:t>
            </w:r>
          </w:p>
        </w:tc>
        <w:tc>
          <w:tcPr>
            <w:tcW w:w="1544" w:type="dxa"/>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p>
        </w:tc>
        <w:tc>
          <w:tcPr>
            <w:tcW w:w="1235" w:type="dxa"/>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-3,4</w:t>
            </w:r>
          </w:p>
        </w:tc>
        <w:tc>
          <w:tcPr>
            <w:tcW w:w="1465" w:type="dxa"/>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-15,7</w:t>
            </w:r>
          </w:p>
        </w:tc>
        <w:tc>
          <w:tcPr>
            <w:tcW w:w="1217" w:type="dxa"/>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-5,5</w:t>
            </w:r>
          </w:p>
        </w:tc>
      </w:tr>
      <w:tr w:rsidR="000325A6" w:rsidRPr="00A34521" w:rsidTr="004B1339">
        <w:tc>
          <w:tcPr>
            <w:tcW w:w="4359" w:type="dxa"/>
          </w:tcPr>
          <w:p w:rsidR="000325A6" w:rsidRPr="00A34521" w:rsidRDefault="000325A6" w:rsidP="00A34521">
            <w:pPr>
              <w:spacing w:after="0" w:line="240" w:lineRule="auto"/>
              <w:rPr>
                <w:rFonts w:ascii="Times New Roman" w:hAnsi="Times New Roman" w:cs="Times New Roman"/>
                <w:color w:val="000000"/>
                <w:sz w:val="24"/>
                <w:szCs w:val="24"/>
              </w:rPr>
            </w:pPr>
            <w:r w:rsidRPr="00A34521">
              <w:rPr>
                <w:rFonts w:ascii="Times New Roman" w:hAnsi="Times New Roman" w:cs="Times New Roman"/>
                <w:color w:val="000000"/>
                <w:sz w:val="24"/>
                <w:szCs w:val="24"/>
              </w:rPr>
              <w:t>Рост к уровню 2012 года, %</w:t>
            </w:r>
          </w:p>
        </w:tc>
        <w:tc>
          <w:tcPr>
            <w:tcW w:w="1544" w:type="dxa"/>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p>
        </w:tc>
        <w:tc>
          <w:tcPr>
            <w:tcW w:w="1235" w:type="dxa"/>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96,6</w:t>
            </w:r>
          </w:p>
        </w:tc>
        <w:tc>
          <w:tcPr>
            <w:tcW w:w="1465" w:type="dxa"/>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81,4</w:t>
            </w:r>
          </w:p>
        </w:tc>
        <w:tc>
          <w:tcPr>
            <w:tcW w:w="1217" w:type="dxa"/>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77,0</w:t>
            </w:r>
          </w:p>
        </w:tc>
      </w:tr>
    </w:tbl>
    <w:p w:rsidR="000325A6" w:rsidRPr="00A34521" w:rsidRDefault="000325A6" w:rsidP="00A34521">
      <w:pPr>
        <w:spacing w:after="0" w:line="240" w:lineRule="auto"/>
        <w:ind w:firstLine="709"/>
        <w:jc w:val="both"/>
        <w:rPr>
          <w:rFonts w:ascii="Times New Roman" w:hAnsi="Times New Roman" w:cs="Times New Roman"/>
          <w:sz w:val="24"/>
          <w:szCs w:val="24"/>
        </w:rPr>
      </w:pPr>
    </w:p>
    <w:p w:rsidR="000325A6" w:rsidRPr="00A34521" w:rsidRDefault="000325A6" w:rsidP="00A34521">
      <w:pPr>
        <w:spacing w:after="0" w:line="240" w:lineRule="auto"/>
        <w:ind w:firstLine="709"/>
        <w:jc w:val="both"/>
        <w:rPr>
          <w:rFonts w:ascii="Times New Roman" w:hAnsi="Times New Roman" w:cs="Times New Roman"/>
          <w:sz w:val="24"/>
          <w:szCs w:val="24"/>
        </w:rPr>
      </w:pPr>
      <w:r w:rsidRPr="00A34521">
        <w:rPr>
          <w:rFonts w:ascii="Times New Roman" w:hAnsi="Times New Roman" w:cs="Times New Roman"/>
          <w:sz w:val="24"/>
          <w:szCs w:val="24"/>
        </w:rPr>
        <w:t>Указанные средства будут направлены на оказание социальной помощи и предоставление мер социальной поддержки отдельным категориям граждан, нуждающимся в социальной помощи.</w:t>
      </w:r>
    </w:p>
    <w:p w:rsidR="000325A6" w:rsidRPr="00A34521" w:rsidRDefault="000325A6" w:rsidP="00A34521">
      <w:pPr>
        <w:spacing w:after="0" w:line="240" w:lineRule="auto"/>
        <w:ind w:firstLine="709"/>
        <w:jc w:val="both"/>
        <w:rPr>
          <w:rFonts w:ascii="Times New Roman" w:hAnsi="Times New Roman" w:cs="Times New Roman"/>
          <w:sz w:val="24"/>
          <w:szCs w:val="24"/>
        </w:rPr>
      </w:pPr>
      <w:r w:rsidRPr="00A34521">
        <w:rPr>
          <w:rFonts w:ascii="Times New Roman" w:hAnsi="Times New Roman" w:cs="Times New Roman"/>
          <w:sz w:val="24"/>
          <w:szCs w:val="24"/>
        </w:rPr>
        <w:t>В составе расходов по данному подразделу предусмотрены бюджетные ассигнования:</w:t>
      </w:r>
    </w:p>
    <w:p w:rsidR="000325A6" w:rsidRPr="00A34521" w:rsidRDefault="000325A6" w:rsidP="00A34521">
      <w:pPr>
        <w:spacing w:after="0" w:line="240" w:lineRule="auto"/>
        <w:ind w:firstLine="709"/>
        <w:jc w:val="both"/>
        <w:rPr>
          <w:rFonts w:ascii="Times New Roman" w:hAnsi="Times New Roman" w:cs="Times New Roman"/>
          <w:sz w:val="24"/>
          <w:szCs w:val="24"/>
        </w:rPr>
      </w:pPr>
      <w:r w:rsidRPr="00A34521">
        <w:rPr>
          <w:rFonts w:ascii="Times New Roman" w:hAnsi="Times New Roman" w:cs="Times New Roman"/>
          <w:sz w:val="24"/>
          <w:szCs w:val="24"/>
        </w:rPr>
        <w:t>1) на реализацию долгосрочной целевой программы «Дополнительные меры социальной поддержки и социальной помощи отдельным категориям граждан города Югорска на 2011-2013 годы и на период до 2015 года » в 2013 году в сумме 6 200,0 тыс. рублей, в 2014 году в сумме 6 350,0 тыс. рублей, в 2015 году в сумме 6 500,0 тыс. рублей.</w:t>
      </w:r>
    </w:p>
    <w:p w:rsidR="000325A6" w:rsidRPr="00A34521" w:rsidRDefault="000325A6" w:rsidP="00A34521">
      <w:pPr>
        <w:spacing w:after="0" w:line="240" w:lineRule="auto"/>
        <w:ind w:firstLine="709"/>
        <w:jc w:val="both"/>
        <w:rPr>
          <w:rFonts w:ascii="Times New Roman" w:hAnsi="Times New Roman" w:cs="Times New Roman"/>
          <w:sz w:val="24"/>
          <w:szCs w:val="24"/>
        </w:rPr>
      </w:pPr>
      <w:r w:rsidRPr="00A34521">
        <w:rPr>
          <w:rFonts w:ascii="Times New Roman" w:hAnsi="Times New Roman" w:cs="Times New Roman"/>
          <w:sz w:val="24"/>
          <w:szCs w:val="24"/>
        </w:rPr>
        <w:t>Цель программы – сохранение достигнутого за последние годы уровня социальной поддержки отдельных категорий граждан города Югорска, создание условий для поддержания стабильного качества жизни граждан города Югорска путем оказания социальной поддержки</w:t>
      </w:r>
      <w:r w:rsidR="00D67BD2">
        <w:rPr>
          <w:rFonts w:ascii="Times New Roman" w:hAnsi="Times New Roman" w:cs="Times New Roman"/>
          <w:sz w:val="24"/>
          <w:szCs w:val="24"/>
        </w:rPr>
        <w:t xml:space="preserve"> </w:t>
      </w:r>
      <w:r w:rsidRPr="00A34521">
        <w:rPr>
          <w:rFonts w:ascii="Times New Roman" w:hAnsi="Times New Roman" w:cs="Times New Roman"/>
          <w:sz w:val="24"/>
          <w:szCs w:val="24"/>
        </w:rPr>
        <w:t xml:space="preserve">и социальной помощи за счет средств бюджета города Югорска. </w:t>
      </w:r>
    </w:p>
    <w:p w:rsidR="000325A6" w:rsidRPr="00A34521" w:rsidRDefault="000325A6" w:rsidP="00A34521">
      <w:pPr>
        <w:spacing w:after="0" w:line="240" w:lineRule="auto"/>
        <w:ind w:firstLine="709"/>
        <w:jc w:val="both"/>
        <w:rPr>
          <w:rFonts w:ascii="Times New Roman" w:hAnsi="Times New Roman" w:cs="Times New Roman"/>
          <w:sz w:val="24"/>
          <w:szCs w:val="24"/>
        </w:rPr>
      </w:pPr>
      <w:r w:rsidRPr="00A34521">
        <w:rPr>
          <w:rFonts w:ascii="Times New Roman" w:hAnsi="Times New Roman" w:cs="Times New Roman"/>
          <w:sz w:val="24"/>
          <w:szCs w:val="24"/>
        </w:rPr>
        <w:t xml:space="preserve">Задачами программы являются: </w:t>
      </w:r>
    </w:p>
    <w:p w:rsidR="000325A6" w:rsidRPr="00A34521" w:rsidRDefault="000325A6" w:rsidP="00A34521">
      <w:pPr>
        <w:spacing w:after="0" w:line="240" w:lineRule="auto"/>
        <w:ind w:firstLine="709"/>
        <w:jc w:val="both"/>
        <w:rPr>
          <w:rFonts w:ascii="Times New Roman" w:hAnsi="Times New Roman" w:cs="Times New Roman"/>
          <w:sz w:val="24"/>
          <w:szCs w:val="24"/>
        </w:rPr>
      </w:pPr>
      <w:r w:rsidRPr="00A34521">
        <w:rPr>
          <w:rFonts w:ascii="Times New Roman" w:hAnsi="Times New Roman" w:cs="Times New Roman"/>
          <w:sz w:val="24"/>
          <w:szCs w:val="24"/>
        </w:rPr>
        <w:t>- социальная поддержка граждан пожилого возраста;</w:t>
      </w:r>
    </w:p>
    <w:p w:rsidR="000325A6" w:rsidRPr="00A34521" w:rsidRDefault="000325A6" w:rsidP="00A34521">
      <w:pPr>
        <w:spacing w:after="0" w:line="240" w:lineRule="auto"/>
        <w:ind w:firstLine="709"/>
        <w:jc w:val="both"/>
        <w:rPr>
          <w:rFonts w:ascii="Times New Roman" w:hAnsi="Times New Roman" w:cs="Times New Roman"/>
          <w:sz w:val="24"/>
          <w:szCs w:val="24"/>
        </w:rPr>
      </w:pPr>
      <w:r w:rsidRPr="00A34521">
        <w:rPr>
          <w:rFonts w:ascii="Times New Roman" w:hAnsi="Times New Roman" w:cs="Times New Roman"/>
          <w:sz w:val="24"/>
          <w:szCs w:val="24"/>
        </w:rPr>
        <w:t>- социальная поддержка граждан с ограниченными физическими возможностями;</w:t>
      </w:r>
    </w:p>
    <w:p w:rsidR="000325A6" w:rsidRPr="00A34521" w:rsidRDefault="000325A6" w:rsidP="00A34521">
      <w:pPr>
        <w:spacing w:after="0" w:line="240" w:lineRule="auto"/>
        <w:ind w:firstLine="709"/>
        <w:jc w:val="both"/>
        <w:rPr>
          <w:rFonts w:ascii="Times New Roman" w:hAnsi="Times New Roman" w:cs="Times New Roman"/>
          <w:sz w:val="24"/>
          <w:szCs w:val="24"/>
        </w:rPr>
      </w:pPr>
      <w:r w:rsidRPr="00A34521">
        <w:rPr>
          <w:rFonts w:ascii="Times New Roman" w:hAnsi="Times New Roman" w:cs="Times New Roman"/>
          <w:sz w:val="24"/>
          <w:szCs w:val="24"/>
        </w:rPr>
        <w:t>- социальная поддержка граждан, удостоенных звания «Почетный гражданин города Югорска»;</w:t>
      </w:r>
    </w:p>
    <w:p w:rsidR="000325A6" w:rsidRPr="00A34521" w:rsidRDefault="000325A6" w:rsidP="00A34521">
      <w:pPr>
        <w:spacing w:after="0" w:line="240" w:lineRule="auto"/>
        <w:ind w:firstLine="709"/>
        <w:jc w:val="both"/>
        <w:rPr>
          <w:rFonts w:ascii="Times New Roman" w:hAnsi="Times New Roman" w:cs="Times New Roman"/>
          <w:sz w:val="24"/>
          <w:szCs w:val="24"/>
        </w:rPr>
      </w:pPr>
      <w:r w:rsidRPr="00A34521">
        <w:rPr>
          <w:rFonts w:ascii="Times New Roman" w:hAnsi="Times New Roman" w:cs="Times New Roman"/>
          <w:sz w:val="24"/>
          <w:szCs w:val="24"/>
        </w:rPr>
        <w:t>- социальная поддержка граждан льготных категорий;</w:t>
      </w:r>
    </w:p>
    <w:p w:rsidR="000325A6" w:rsidRPr="00A34521" w:rsidRDefault="000325A6" w:rsidP="00A34521">
      <w:pPr>
        <w:spacing w:after="0" w:line="240" w:lineRule="auto"/>
        <w:ind w:firstLine="709"/>
        <w:jc w:val="both"/>
        <w:rPr>
          <w:rFonts w:ascii="Times New Roman" w:hAnsi="Times New Roman" w:cs="Times New Roman"/>
          <w:sz w:val="24"/>
          <w:szCs w:val="24"/>
        </w:rPr>
      </w:pPr>
      <w:r w:rsidRPr="00A34521">
        <w:rPr>
          <w:rFonts w:ascii="Times New Roman" w:hAnsi="Times New Roman" w:cs="Times New Roman"/>
          <w:sz w:val="24"/>
          <w:szCs w:val="24"/>
        </w:rPr>
        <w:t>- социальная поддержка и помощь гражданам, попавшим в трудную жизненную ситуацию.</w:t>
      </w:r>
    </w:p>
    <w:p w:rsidR="000325A6" w:rsidRPr="00A34521" w:rsidRDefault="000325A6" w:rsidP="00A34521">
      <w:pPr>
        <w:spacing w:after="0" w:line="240" w:lineRule="auto"/>
        <w:ind w:firstLine="709"/>
        <w:jc w:val="both"/>
        <w:rPr>
          <w:rFonts w:ascii="Times New Roman" w:hAnsi="Times New Roman" w:cs="Times New Roman"/>
          <w:sz w:val="24"/>
          <w:szCs w:val="24"/>
        </w:rPr>
      </w:pPr>
      <w:r w:rsidRPr="00A34521">
        <w:rPr>
          <w:rFonts w:ascii="Times New Roman" w:hAnsi="Times New Roman" w:cs="Times New Roman"/>
          <w:sz w:val="24"/>
          <w:szCs w:val="24"/>
        </w:rPr>
        <w:t>Расходы по мероприятиям программы «Дополнительные меры социальной поддержки и социальной помощи отдельным категориям граждан города Югорска на 2011-2013 годы и на период до 2015 года » в 2013-2015 годах приведены в таблице:</w:t>
      </w:r>
    </w:p>
    <w:p w:rsidR="000325A6" w:rsidRPr="00A34521" w:rsidRDefault="000325A6" w:rsidP="00A34521">
      <w:pPr>
        <w:spacing w:after="0" w:line="240" w:lineRule="auto"/>
        <w:ind w:firstLine="709"/>
        <w:jc w:val="right"/>
        <w:rPr>
          <w:rFonts w:ascii="Times New Roman" w:hAnsi="Times New Roman" w:cs="Times New Roman"/>
          <w:sz w:val="24"/>
          <w:szCs w:val="24"/>
        </w:rPr>
      </w:pPr>
      <w:r w:rsidRPr="00A34521">
        <w:rPr>
          <w:rFonts w:ascii="Times New Roman" w:hAnsi="Times New Roman" w:cs="Times New Roman"/>
          <w:sz w:val="24"/>
          <w:szCs w:val="24"/>
        </w:rPr>
        <w:t>тыс. рублей</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86"/>
        <w:gridCol w:w="5416"/>
        <w:gridCol w:w="1188"/>
        <w:gridCol w:w="1250"/>
        <w:gridCol w:w="1209"/>
      </w:tblGrid>
      <w:tr w:rsidR="000325A6" w:rsidRPr="00A34521" w:rsidTr="00AD15FF">
        <w:tc>
          <w:tcPr>
            <w:tcW w:w="786" w:type="dxa"/>
            <w:vAlign w:val="center"/>
          </w:tcPr>
          <w:p w:rsidR="000325A6" w:rsidRPr="00A34521" w:rsidRDefault="000325A6" w:rsidP="00A34521">
            <w:pPr>
              <w:spacing w:after="0" w:line="240" w:lineRule="auto"/>
              <w:jc w:val="center"/>
              <w:rPr>
                <w:rFonts w:ascii="Times New Roman" w:hAnsi="Times New Roman" w:cs="Times New Roman"/>
                <w:b/>
                <w:bCs/>
                <w:sz w:val="24"/>
                <w:szCs w:val="24"/>
              </w:rPr>
            </w:pPr>
            <w:r w:rsidRPr="00A34521">
              <w:rPr>
                <w:rFonts w:ascii="Times New Roman" w:hAnsi="Times New Roman" w:cs="Times New Roman"/>
                <w:b/>
                <w:bCs/>
                <w:sz w:val="24"/>
                <w:szCs w:val="24"/>
              </w:rPr>
              <w:t>№</w:t>
            </w:r>
            <w:r w:rsidR="00A34521">
              <w:rPr>
                <w:rFonts w:ascii="Times New Roman" w:hAnsi="Times New Roman" w:cs="Times New Roman"/>
                <w:b/>
                <w:bCs/>
                <w:sz w:val="24"/>
                <w:szCs w:val="24"/>
              </w:rPr>
              <w:t xml:space="preserve"> </w:t>
            </w:r>
            <w:proofErr w:type="spellStart"/>
            <w:r w:rsidR="00A34521">
              <w:rPr>
                <w:rFonts w:ascii="Times New Roman" w:hAnsi="Times New Roman" w:cs="Times New Roman"/>
                <w:b/>
                <w:bCs/>
                <w:sz w:val="24"/>
                <w:szCs w:val="24"/>
              </w:rPr>
              <w:t>п</w:t>
            </w:r>
            <w:proofErr w:type="spellEnd"/>
            <w:r w:rsidR="00A34521">
              <w:rPr>
                <w:rFonts w:ascii="Times New Roman" w:hAnsi="Times New Roman" w:cs="Times New Roman"/>
                <w:b/>
                <w:bCs/>
                <w:sz w:val="24"/>
                <w:szCs w:val="24"/>
              </w:rPr>
              <w:t>/</w:t>
            </w:r>
            <w:proofErr w:type="spellStart"/>
            <w:r w:rsidR="00A34521">
              <w:rPr>
                <w:rFonts w:ascii="Times New Roman" w:hAnsi="Times New Roman" w:cs="Times New Roman"/>
                <w:b/>
                <w:bCs/>
                <w:sz w:val="24"/>
                <w:szCs w:val="24"/>
              </w:rPr>
              <w:t>п</w:t>
            </w:r>
            <w:proofErr w:type="spellEnd"/>
          </w:p>
        </w:tc>
        <w:tc>
          <w:tcPr>
            <w:tcW w:w="5416" w:type="dxa"/>
            <w:vAlign w:val="center"/>
          </w:tcPr>
          <w:p w:rsidR="000325A6" w:rsidRPr="00A34521" w:rsidRDefault="000325A6" w:rsidP="00A34521">
            <w:pPr>
              <w:spacing w:after="0" w:line="240" w:lineRule="auto"/>
              <w:jc w:val="center"/>
              <w:rPr>
                <w:rFonts w:ascii="Times New Roman" w:hAnsi="Times New Roman" w:cs="Times New Roman"/>
                <w:b/>
                <w:bCs/>
                <w:sz w:val="24"/>
                <w:szCs w:val="24"/>
              </w:rPr>
            </w:pPr>
            <w:r w:rsidRPr="00A34521">
              <w:rPr>
                <w:rFonts w:ascii="Times New Roman" w:hAnsi="Times New Roman" w:cs="Times New Roman"/>
                <w:b/>
                <w:bCs/>
                <w:sz w:val="24"/>
                <w:szCs w:val="24"/>
              </w:rPr>
              <w:t>Наименование мероприятия в рамках программы</w:t>
            </w:r>
          </w:p>
        </w:tc>
        <w:tc>
          <w:tcPr>
            <w:tcW w:w="1188" w:type="dxa"/>
            <w:vAlign w:val="center"/>
          </w:tcPr>
          <w:p w:rsidR="000325A6" w:rsidRPr="00A34521" w:rsidRDefault="000325A6" w:rsidP="00A34521">
            <w:pPr>
              <w:tabs>
                <w:tab w:val="left" w:pos="1288"/>
              </w:tabs>
              <w:spacing w:after="0" w:line="240" w:lineRule="auto"/>
              <w:jc w:val="center"/>
              <w:rPr>
                <w:rFonts w:ascii="Times New Roman" w:hAnsi="Times New Roman" w:cs="Times New Roman"/>
                <w:b/>
                <w:bCs/>
                <w:sz w:val="24"/>
                <w:szCs w:val="24"/>
              </w:rPr>
            </w:pPr>
            <w:r w:rsidRPr="00A34521">
              <w:rPr>
                <w:rFonts w:ascii="Times New Roman" w:hAnsi="Times New Roman" w:cs="Times New Roman"/>
                <w:b/>
                <w:bCs/>
                <w:sz w:val="24"/>
                <w:szCs w:val="24"/>
              </w:rPr>
              <w:t>Сумма</w:t>
            </w:r>
          </w:p>
          <w:p w:rsidR="000325A6" w:rsidRPr="00A34521" w:rsidRDefault="000325A6" w:rsidP="00A34521">
            <w:pPr>
              <w:spacing w:after="0" w:line="240" w:lineRule="auto"/>
              <w:jc w:val="center"/>
              <w:rPr>
                <w:rFonts w:ascii="Times New Roman" w:hAnsi="Times New Roman" w:cs="Times New Roman"/>
                <w:b/>
                <w:bCs/>
                <w:sz w:val="24"/>
                <w:szCs w:val="24"/>
              </w:rPr>
            </w:pPr>
            <w:r w:rsidRPr="00A34521">
              <w:rPr>
                <w:rFonts w:ascii="Times New Roman" w:hAnsi="Times New Roman" w:cs="Times New Roman"/>
                <w:b/>
                <w:bCs/>
                <w:sz w:val="24"/>
                <w:szCs w:val="24"/>
              </w:rPr>
              <w:t>на 2013 год</w:t>
            </w:r>
          </w:p>
        </w:tc>
        <w:tc>
          <w:tcPr>
            <w:tcW w:w="1250" w:type="dxa"/>
            <w:vAlign w:val="center"/>
          </w:tcPr>
          <w:p w:rsidR="00A34521" w:rsidRDefault="000325A6" w:rsidP="00A34521">
            <w:pPr>
              <w:spacing w:after="0" w:line="240" w:lineRule="auto"/>
              <w:jc w:val="center"/>
              <w:rPr>
                <w:rFonts w:ascii="Times New Roman" w:hAnsi="Times New Roman" w:cs="Times New Roman"/>
                <w:b/>
                <w:bCs/>
                <w:sz w:val="24"/>
                <w:szCs w:val="24"/>
              </w:rPr>
            </w:pPr>
            <w:r w:rsidRPr="00A34521">
              <w:rPr>
                <w:rFonts w:ascii="Times New Roman" w:hAnsi="Times New Roman" w:cs="Times New Roman"/>
                <w:b/>
                <w:bCs/>
                <w:sz w:val="24"/>
                <w:szCs w:val="24"/>
              </w:rPr>
              <w:t>Сумма</w:t>
            </w:r>
          </w:p>
          <w:p w:rsidR="000325A6" w:rsidRPr="00A34521" w:rsidRDefault="000325A6" w:rsidP="00A34521">
            <w:pPr>
              <w:spacing w:after="0" w:line="240" w:lineRule="auto"/>
              <w:jc w:val="center"/>
              <w:rPr>
                <w:rFonts w:ascii="Times New Roman" w:hAnsi="Times New Roman" w:cs="Times New Roman"/>
                <w:b/>
                <w:bCs/>
                <w:sz w:val="24"/>
                <w:szCs w:val="24"/>
              </w:rPr>
            </w:pPr>
            <w:r w:rsidRPr="00A34521">
              <w:rPr>
                <w:rFonts w:ascii="Times New Roman" w:hAnsi="Times New Roman" w:cs="Times New Roman"/>
                <w:b/>
                <w:bCs/>
                <w:sz w:val="24"/>
                <w:szCs w:val="24"/>
              </w:rPr>
              <w:t>на 2014 год</w:t>
            </w:r>
          </w:p>
        </w:tc>
        <w:tc>
          <w:tcPr>
            <w:tcW w:w="1209" w:type="dxa"/>
            <w:vAlign w:val="center"/>
          </w:tcPr>
          <w:p w:rsidR="000325A6" w:rsidRPr="00A34521" w:rsidRDefault="000325A6" w:rsidP="00A34521">
            <w:pPr>
              <w:spacing w:after="0" w:line="240" w:lineRule="auto"/>
              <w:jc w:val="center"/>
              <w:rPr>
                <w:rFonts w:ascii="Times New Roman" w:hAnsi="Times New Roman" w:cs="Times New Roman"/>
                <w:b/>
                <w:bCs/>
                <w:sz w:val="24"/>
                <w:szCs w:val="24"/>
              </w:rPr>
            </w:pPr>
            <w:r w:rsidRPr="00A34521">
              <w:rPr>
                <w:rFonts w:ascii="Times New Roman" w:hAnsi="Times New Roman" w:cs="Times New Roman"/>
                <w:b/>
                <w:bCs/>
                <w:sz w:val="24"/>
                <w:szCs w:val="24"/>
              </w:rPr>
              <w:t>Сумма</w:t>
            </w:r>
          </w:p>
          <w:p w:rsidR="000325A6" w:rsidRPr="00A34521" w:rsidRDefault="000325A6" w:rsidP="00A34521">
            <w:pPr>
              <w:spacing w:after="0" w:line="240" w:lineRule="auto"/>
              <w:jc w:val="center"/>
              <w:rPr>
                <w:rFonts w:ascii="Times New Roman" w:hAnsi="Times New Roman" w:cs="Times New Roman"/>
                <w:b/>
                <w:bCs/>
                <w:sz w:val="24"/>
                <w:szCs w:val="24"/>
              </w:rPr>
            </w:pPr>
            <w:r w:rsidRPr="00A34521">
              <w:rPr>
                <w:rFonts w:ascii="Times New Roman" w:hAnsi="Times New Roman" w:cs="Times New Roman"/>
                <w:b/>
                <w:bCs/>
                <w:sz w:val="24"/>
                <w:szCs w:val="24"/>
              </w:rPr>
              <w:t>на 2015 год</w:t>
            </w:r>
          </w:p>
        </w:tc>
      </w:tr>
      <w:tr w:rsidR="000325A6" w:rsidRPr="00A34521" w:rsidTr="00AD15FF">
        <w:tc>
          <w:tcPr>
            <w:tcW w:w="6202" w:type="dxa"/>
            <w:gridSpan w:val="2"/>
          </w:tcPr>
          <w:p w:rsidR="000325A6" w:rsidRPr="00A34521" w:rsidRDefault="000325A6" w:rsidP="00A34521">
            <w:pPr>
              <w:spacing w:after="0" w:line="240" w:lineRule="auto"/>
              <w:jc w:val="both"/>
              <w:rPr>
                <w:rFonts w:ascii="Times New Roman" w:hAnsi="Times New Roman" w:cs="Times New Roman"/>
                <w:i/>
                <w:iCs/>
                <w:sz w:val="24"/>
                <w:szCs w:val="24"/>
              </w:rPr>
            </w:pPr>
            <w:r w:rsidRPr="00A34521">
              <w:rPr>
                <w:rFonts w:ascii="Times New Roman" w:hAnsi="Times New Roman" w:cs="Times New Roman"/>
                <w:i/>
                <w:iCs/>
                <w:sz w:val="24"/>
                <w:szCs w:val="24"/>
              </w:rPr>
              <w:t>1. Задача программы "Социальная поддержка граждан пожилого возраста"</w:t>
            </w:r>
          </w:p>
        </w:tc>
        <w:tc>
          <w:tcPr>
            <w:tcW w:w="1188" w:type="dxa"/>
            <w:vAlign w:val="center"/>
          </w:tcPr>
          <w:p w:rsidR="000325A6" w:rsidRPr="00A34521" w:rsidRDefault="000325A6" w:rsidP="00A34521">
            <w:pPr>
              <w:spacing w:after="0" w:line="240" w:lineRule="auto"/>
              <w:jc w:val="center"/>
              <w:rPr>
                <w:rFonts w:ascii="Times New Roman" w:hAnsi="Times New Roman" w:cs="Times New Roman"/>
                <w:i/>
                <w:iCs/>
                <w:sz w:val="24"/>
                <w:szCs w:val="24"/>
              </w:rPr>
            </w:pPr>
            <w:r w:rsidRPr="00A34521">
              <w:rPr>
                <w:rFonts w:ascii="Times New Roman" w:hAnsi="Times New Roman" w:cs="Times New Roman"/>
                <w:i/>
                <w:iCs/>
                <w:sz w:val="24"/>
                <w:szCs w:val="24"/>
              </w:rPr>
              <w:t>963,0</w:t>
            </w:r>
          </w:p>
        </w:tc>
        <w:tc>
          <w:tcPr>
            <w:tcW w:w="1250" w:type="dxa"/>
            <w:vAlign w:val="center"/>
          </w:tcPr>
          <w:p w:rsidR="000325A6" w:rsidRPr="00A34521" w:rsidRDefault="000325A6" w:rsidP="00A34521">
            <w:pPr>
              <w:spacing w:after="0" w:line="240" w:lineRule="auto"/>
              <w:jc w:val="center"/>
              <w:rPr>
                <w:rFonts w:ascii="Times New Roman" w:hAnsi="Times New Roman" w:cs="Times New Roman"/>
                <w:i/>
                <w:iCs/>
                <w:sz w:val="24"/>
                <w:szCs w:val="24"/>
              </w:rPr>
            </w:pPr>
            <w:r w:rsidRPr="00A34521">
              <w:rPr>
                <w:rFonts w:ascii="Times New Roman" w:hAnsi="Times New Roman" w:cs="Times New Roman"/>
                <w:i/>
                <w:iCs/>
                <w:sz w:val="24"/>
                <w:szCs w:val="24"/>
              </w:rPr>
              <w:t>990,0</w:t>
            </w:r>
          </w:p>
        </w:tc>
        <w:tc>
          <w:tcPr>
            <w:tcW w:w="1209" w:type="dxa"/>
            <w:vAlign w:val="center"/>
          </w:tcPr>
          <w:p w:rsidR="000325A6" w:rsidRPr="00A34521" w:rsidRDefault="000325A6" w:rsidP="00A34521">
            <w:pPr>
              <w:spacing w:after="0" w:line="240" w:lineRule="auto"/>
              <w:jc w:val="center"/>
              <w:rPr>
                <w:rFonts w:ascii="Times New Roman" w:hAnsi="Times New Roman" w:cs="Times New Roman"/>
                <w:i/>
                <w:iCs/>
                <w:sz w:val="24"/>
                <w:szCs w:val="24"/>
              </w:rPr>
            </w:pPr>
            <w:r w:rsidRPr="00A34521">
              <w:rPr>
                <w:rFonts w:ascii="Times New Roman" w:hAnsi="Times New Roman" w:cs="Times New Roman"/>
                <w:i/>
                <w:iCs/>
                <w:sz w:val="24"/>
                <w:szCs w:val="24"/>
              </w:rPr>
              <w:t>985,0</w:t>
            </w:r>
          </w:p>
        </w:tc>
      </w:tr>
      <w:tr w:rsidR="000325A6" w:rsidRPr="00A34521" w:rsidTr="00AD15FF">
        <w:tc>
          <w:tcPr>
            <w:tcW w:w="786" w:type="dxa"/>
          </w:tcPr>
          <w:p w:rsidR="000325A6" w:rsidRPr="00A34521" w:rsidRDefault="000325A6" w:rsidP="00A34521">
            <w:pPr>
              <w:spacing w:after="0" w:line="240" w:lineRule="auto"/>
              <w:jc w:val="both"/>
              <w:rPr>
                <w:rFonts w:ascii="Times New Roman" w:hAnsi="Times New Roman" w:cs="Times New Roman"/>
                <w:sz w:val="24"/>
                <w:szCs w:val="24"/>
              </w:rPr>
            </w:pPr>
            <w:r w:rsidRPr="00A34521">
              <w:rPr>
                <w:rFonts w:ascii="Times New Roman" w:hAnsi="Times New Roman" w:cs="Times New Roman"/>
                <w:sz w:val="24"/>
                <w:szCs w:val="24"/>
              </w:rPr>
              <w:t>1.1.</w:t>
            </w:r>
          </w:p>
        </w:tc>
        <w:tc>
          <w:tcPr>
            <w:tcW w:w="5416" w:type="dxa"/>
            <w:vAlign w:val="bottom"/>
          </w:tcPr>
          <w:p w:rsidR="000325A6" w:rsidRPr="00A34521" w:rsidRDefault="000325A6" w:rsidP="00D67BD2">
            <w:pPr>
              <w:spacing w:after="0" w:line="240" w:lineRule="auto"/>
              <w:rPr>
                <w:rFonts w:ascii="Times New Roman" w:hAnsi="Times New Roman" w:cs="Times New Roman"/>
                <w:sz w:val="24"/>
                <w:szCs w:val="24"/>
              </w:rPr>
            </w:pPr>
            <w:r w:rsidRPr="00A34521">
              <w:rPr>
                <w:rFonts w:ascii="Times New Roman" w:hAnsi="Times New Roman" w:cs="Times New Roman"/>
                <w:sz w:val="24"/>
                <w:szCs w:val="24"/>
              </w:rPr>
              <w:t>Выплаты ко Дню города Югорска</w:t>
            </w:r>
            <w:r w:rsidR="00D67BD2">
              <w:rPr>
                <w:rFonts w:ascii="Times New Roman" w:hAnsi="Times New Roman" w:cs="Times New Roman"/>
                <w:sz w:val="24"/>
                <w:szCs w:val="24"/>
              </w:rPr>
              <w:t xml:space="preserve"> </w:t>
            </w:r>
            <w:r w:rsidRPr="00A34521">
              <w:rPr>
                <w:rFonts w:ascii="Times New Roman" w:hAnsi="Times New Roman" w:cs="Times New Roman"/>
                <w:sz w:val="24"/>
                <w:szCs w:val="24"/>
              </w:rPr>
              <w:t xml:space="preserve">гражданам из числа первопроходцев, старожил города, </w:t>
            </w:r>
            <w:r w:rsidRPr="00A34521">
              <w:rPr>
                <w:rFonts w:ascii="Times New Roman" w:hAnsi="Times New Roman" w:cs="Times New Roman"/>
                <w:sz w:val="24"/>
                <w:szCs w:val="24"/>
              </w:rPr>
              <w:lastRenderedPageBreak/>
              <w:t>работавших в п. Комсомольский с 1962 по 1970 годы</w:t>
            </w:r>
          </w:p>
        </w:tc>
        <w:tc>
          <w:tcPr>
            <w:tcW w:w="1188" w:type="dxa"/>
            <w:vAlign w:val="center"/>
          </w:tcPr>
          <w:p w:rsidR="000325A6" w:rsidRPr="00A34521" w:rsidRDefault="000325A6" w:rsidP="00A34521">
            <w:pPr>
              <w:spacing w:after="0" w:line="240" w:lineRule="auto"/>
              <w:jc w:val="center"/>
              <w:rPr>
                <w:rFonts w:ascii="Times New Roman" w:hAnsi="Times New Roman" w:cs="Times New Roman"/>
                <w:sz w:val="24"/>
                <w:szCs w:val="24"/>
              </w:rPr>
            </w:pPr>
            <w:r w:rsidRPr="00A34521">
              <w:rPr>
                <w:rFonts w:ascii="Times New Roman" w:hAnsi="Times New Roman" w:cs="Times New Roman"/>
                <w:sz w:val="24"/>
                <w:szCs w:val="24"/>
              </w:rPr>
              <w:lastRenderedPageBreak/>
              <w:t>598,0</w:t>
            </w:r>
          </w:p>
        </w:tc>
        <w:tc>
          <w:tcPr>
            <w:tcW w:w="1250" w:type="dxa"/>
            <w:vAlign w:val="center"/>
          </w:tcPr>
          <w:p w:rsidR="000325A6" w:rsidRPr="00A34521" w:rsidRDefault="000325A6" w:rsidP="00A34521">
            <w:pPr>
              <w:spacing w:after="0" w:line="240" w:lineRule="auto"/>
              <w:jc w:val="center"/>
              <w:rPr>
                <w:rFonts w:ascii="Times New Roman" w:hAnsi="Times New Roman" w:cs="Times New Roman"/>
                <w:sz w:val="24"/>
                <w:szCs w:val="24"/>
              </w:rPr>
            </w:pPr>
            <w:r w:rsidRPr="00A34521">
              <w:rPr>
                <w:rFonts w:ascii="Times New Roman" w:hAnsi="Times New Roman" w:cs="Times New Roman"/>
                <w:sz w:val="24"/>
                <w:szCs w:val="24"/>
              </w:rPr>
              <w:t>580,0</w:t>
            </w:r>
          </w:p>
        </w:tc>
        <w:tc>
          <w:tcPr>
            <w:tcW w:w="1209" w:type="dxa"/>
            <w:vAlign w:val="center"/>
          </w:tcPr>
          <w:p w:rsidR="000325A6" w:rsidRPr="00A34521" w:rsidRDefault="000325A6" w:rsidP="00A34521">
            <w:pPr>
              <w:spacing w:after="0" w:line="240" w:lineRule="auto"/>
              <w:jc w:val="center"/>
              <w:rPr>
                <w:rFonts w:ascii="Times New Roman" w:hAnsi="Times New Roman" w:cs="Times New Roman"/>
                <w:sz w:val="24"/>
                <w:szCs w:val="24"/>
              </w:rPr>
            </w:pPr>
            <w:r w:rsidRPr="00A34521">
              <w:rPr>
                <w:rFonts w:ascii="Times New Roman" w:hAnsi="Times New Roman" w:cs="Times New Roman"/>
                <w:sz w:val="24"/>
                <w:szCs w:val="24"/>
              </w:rPr>
              <w:t>555,0</w:t>
            </w:r>
          </w:p>
        </w:tc>
      </w:tr>
      <w:tr w:rsidR="000325A6" w:rsidRPr="00A34521" w:rsidTr="00AD15FF">
        <w:tc>
          <w:tcPr>
            <w:tcW w:w="786" w:type="dxa"/>
          </w:tcPr>
          <w:p w:rsidR="000325A6" w:rsidRPr="00A34521" w:rsidRDefault="000325A6" w:rsidP="00A34521">
            <w:pPr>
              <w:spacing w:after="0" w:line="240" w:lineRule="auto"/>
              <w:jc w:val="both"/>
              <w:rPr>
                <w:rFonts w:ascii="Times New Roman" w:hAnsi="Times New Roman" w:cs="Times New Roman"/>
                <w:sz w:val="24"/>
                <w:szCs w:val="24"/>
              </w:rPr>
            </w:pPr>
            <w:r w:rsidRPr="00A34521">
              <w:rPr>
                <w:rFonts w:ascii="Times New Roman" w:hAnsi="Times New Roman" w:cs="Times New Roman"/>
                <w:sz w:val="24"/>
                <w:szCs w:val="24"/>
              </w:rPr>
              <w:lastRenderedPageBreak/>
              <w:t>1.2.</w:t>
            </w:r>
          </w:p>
        </w:tc>
        <w:tc>
          <w:tcPr>
            <w:tcW w:w="5416" w:type="dxa"/>
            <w:vAlign w:val="bottom"/>
          </w:tcPr>
          <w:p w:rsidR="000325A6" w:rsidRPr="00A34521" w:rsidRDefault="000325A6" w:rsidP="00A34521">
            <w:pPr>
              <w:spacing w:after="0" w:line="240" w:lineRule="auto"/>
              <w:rPr>
                <w:rFonts w:ascii="Times New Roman" w:hAnsi="Times New Roman" w:cs="Times New Roman"/>
                <w:sz w:val="24"/>
                <w:szCs w:val="24"/>
              </w:rPr>
            </w:pPr>
            <w:r w:rsidRPr="00A34521">
              <w:rPr>
                <w:rFonts w:ascii="Times New Roman" w:hAnsi="Times New Roman" w:cs="Times New Roman"/>
                <w:sz w:val="24"/>
                <w:szCs w:val="24"/>
              </w:rPr>
              <w:t>Выплаты к юбилейным датам долгожителям, достигшим 80-летнего возраста и старше</w:t>
            </w:r>
          </w:p>
        </w:tc>
        <w:tc>
          <w:tcPr>
            <w:tcW w:w="1188" w:type="dxa"/>
            <w:vAlign w:val="center"/>
          </w:tcPr>
          <w:p w:rsidR="000325A6" w:rsidRPr="00A34521" w:rsidRDefault="000325A6" w:rsidP="00A34521">
            <w:pPr>
              <w:spacing w:after="0" w:line="240" w:lineRule="auto"/>
              <w:jc w:val="center"/>
              <w:rPr>
                <w:rFonts w:ascii="Times New Roman" w:hAnsi="Times New Roman" w:cs="Times New Roman"/>
                <w:sz w:val="24"/>
                <w:szCs w:val="24"/>
              </w:rPr>
            </w:pPr>
            <w:r w:rsidRPr="00A34521">
              <w:rPr>
                <w:rFonts w:ascii="Times New Roman" w:hAnsi="Times New Roman" w:cs="Times New Roman"/>
                <w:sz w:val="24"/>
                <w:szCs w:val="24"/>
              </w:rPr>
              <w:t>20,0</w:t>
            </w:r>
          </w:p>
        </w:tc>
        <w:tc>
          <w:tcPr>
            <w:tcW w:w="1250" w:type="dxa"/>
            <w:vAlign w:val="center"/>
          </w:tcPr>
          <w:p w:rsidR="000325A6" w:rsidRPr="00A34521" w:rsidRDefault="000325A6" w:rsidP="00A34521">
            <w:pPr>
              <w:spacing w:after="0" w:line="240" w:lineRule="auto"/>
              <w:jc w:val="center"/>
              <w:rPr>
                <w:rFonts w:ascii="Times New Roman" w:hAnsi="Times New Roman" w:cs="Times New Roman"/>
                <w:sz w:val="24"/>
                <w:szCs w:val="24"/>
              </w:rPr>
            </w:pPr>
            <w:r w:rsidRPr="00A34521">
              <w:rPr>
                <w:rFonts w:ascii="Times New Roman" w:hAnsi="Times New Roman" w:cs="Times New Roman"/>
                <w:sz w:val="24"/>
                <w:szCs w:val="24"/>
              </w:rPr>
              <w:t>20,0</w:t>
            </w:r>
          </w:p>
        </w:tc>
        <w:tc>
          <w:tcPr>
            <w:tcW w:w="1209" w:type="dxa"/>
            <w:vAlign w:val="center"/>
          </w:tcPr>
          <w:p w:rsidR="000325A6" w:rsidRPr="00A34521" w:rsidRDefault="000325A6" w:rsidP="00A34521">
            <w:pPr>
              <w:spacing w:after="0" w:line="240" w:lineRule="auto"/>
              <w:jc w:val="center"/>
              <w:rPr>
                <w:rFonts w:ascii="Times New Roman" w:hAnsi="Times New Roman" w:cs="Times New Roman"/>
                <w:sz w:val="24"/>
                <w:szCs w:val="24"/>
              </w:rPr>
            </w:pPr>
            <w:r w:rsidRPr="00A34521">
              <w:rPr>
                <w:rFonts w:ascii="Times New Roman" w:hAnsi="Times New Roman" w:cs="Times New Roman"/>
                <w:sz w:val="24"/>
                <w:szCs w:val="24"/>
              </w:rPr>
              <w:t>20,0</w:t>
            </w:r>
          </w:p>
        </w:tc>
      </w:tr>
      <w:tr w:rsidR="000325A6" w:rsidRPr="00A34521" w:rsidTr="00AD15FF">
        <w:tc>
          <w:tcPr>
            <w:tcW w:w="786" w:type="dxa"/>
          </w:tcPr>
          <w:p w:rsidR="000325A6" w:rsidRPr="00A34521" w:rsidRDefault="000325A6" w:rsidP="00A34521">
            <w:pPr>
              <w:spacing w:after="0" w:line="240" w:lineRule="auto"/>
              <w:jc w:val="both"/>
              <w:rPr>
                <w:rFonts w:ascii="Times New Roman" w:hAnsi="Times New Roman" w:cs="Times New Roman"/>
                <w:sz w:val="24"/>
                <w:szCs w:val="24"/>
              </w:rPr>
            </w:pPr>
            <w:r w:rsidRPr="00A34521">
              <w:rPr>
                <w:rFonts w:ascii="Times New Roman" w:hAnsi="Times New Roman" w:cs="Times New Roman"/>
                <w:sz w:val="24"/>
                <w:szCs w:val="24"/>
              </w:rPr>
              <w:t>1.3.</w:t>
            </w:r>
          </w:p>
        </w:tc>
        <w:tc>
          <w:tcPr>
            <w:tcW w:w="5416" w:type="dxa"/>
            <w:vAlign w:val="bottom"/>
          </w:tcPr>
          <w:p w:rsidR="000325A6" w:rsidRPr="00A34521" w:rsidRDefault="000325A6" w:rsidP="00A34521">
            <w:pPr>
              <w:spacing w:after="0" w:line="240" w:lineRule="auto"/>
              <w:rPr>
                <w:rFonts w:ascii="Times New Roman" w:hAnsi="Times New Roman" w:cs="Times New Roman"/>
                <w:sz w:val="24"/>
                <w:szCs w:val="24"/>
              </w:rPr>
            </w:pPr>
            <w:r w:rsidRPr="00A34521">
              <w:rPr>
                <w:rFonts w:ascii="Times New Roman" w:hAnsi="Times New Roman" w:cs="Times New Roman"/>
                <w:sz w:val="24"/>
                <w:szCs w:val="24"/>
              </w:rPr>
              <w:t>Выплаты в связи с юбилейными датами (55 лет и старше) пенсионерам, ушедшим на пенсию из бюджетных организаций</w:t>
            </w:r>
          </w:p>
        </w:tc>
        <w:tc>
          <w:tcPr>
            <w:tcW w:w="1188" w:type="dxa"/>
            <w:vAlign w:val="center"/>
          </w:tcPr>
          <w:p w:rsidR="000325A6" w:rsidRPr="00A34521" w:rsidRDefault="000325A6" w:rsidP="00A34521">
            <w:pPr>
              <w:spacing w:after="0" w:line="240" w:lineRule="auto"/>
              <w:jc w:val="center"/>
              <w:rPr>
                <w:rFonts w:ascii="Times New Roman" w:hAnsi="Times New Roman" w:cs="Times New Roman"/>
                <w:sz w:val="24"/>
                <w:szCs w:val="24"/>
              </w:rPr>
            </w:pPr>
            <w:r w:rsidRPr="00A34521">
              <w:rPr>
                <w:rFonts w:ascii="Times New Roman" w:hAnsi="Times New Roman" w:cs="Times New Roman"/>
                <w:sz w:val="24"/>
                <w:szCs w:val="24"/>
              </w:rPr>
              <w:t>315,0</w:t>
            </w:r>
          </w:p>
        </w:tc>
        <w:tc>
          <w:tcPr>
            <w:tcW w:w="1250" w:type="dxa"/>
            <w:vAlign w:val="center"/>
          </w:tcPr>
          <w:p w:rsidR="000325A6" w:rsidRPr="00A34521" w:rsidRDefault="000325A6" w:rsidP="00A34521">
            <w:pPr>
              <w:spacing w:after="0" w:line="240" w:lineRule="auto"/>
              <w:jc w:val="center"/>
              <w:rPr>
                <w:rFonts w:ascii="Times New Roman" w:hAnsi="Times New Roman" w:cs="Times New Roman"/>
                <w:sz w:val="24"/>
                <w:szCs w:val="24"/>
              </w:rPr>
            </w:pPr>
            <w:r w:rsidRPr="00A34521">
              <w:rPr>
                <w:rFonts w:ascii="Times New Roman" w:hAnsi="Times New Roman" w:cs="Times New Roman"/>
                <w:sz w:val="24"/>
                <w:szCs w:val="24"/>
              </w:rPr>
              <w:t>340,0</w:t>
            </w:r>
          </w:p>
        </w:tc>
        <w:tc>
          <w:tcPr>
            <w:tcW w:w="1209" w:type="dxa"/>
            <w:vAlign w:val="center"/>
          </w:tcPr>
          <w:p w:rsidR="000325A6" w:rsidRPr="00A34521" w:rsidRDefault="000325A6" w:rsidP="00A34521">
            <w:pPr>
              <w:spacing w:after="0" w:line="240" w:lineRule="auto"/>
              <w:jc w:val="center"/>
              <w:rPr>
                <w:rFonts w:ascii="Times New Roman" w:hAnsi="Times New Roman" w:cs="Times New Roman"/>
                <w:sz w:val="24"/>
                <w:szCs w:val="24"/>
              </w:rPr>
            </w:pPr>
            <w:r w:rsidRPr="00A34521">
              <w:rPr>
                <w:rFonts w:ascii="Times New Roman" w:hAnsi="Times New Roman" w:cs="Times New Roman"/>
                <w:sz w:val="24"/>
                <w:szCs w:val="24"/>
              </w:rPr>
              <w:t>360,0</w:t>
            </w:r>
          </w:p>
        </w:tc>
      </w:tr>
      <w:tr w:rsidR="000325A6" w:rsidRPr="00A34521" w:rsidTr="00AD15FF">
        <w:tc>
          <w:tcPr>
            <w:tcW w:w="786" w:type="dxa"/>
          </w:tcPr>
          <w:p w:rsidR="000325A6" w:rsidRPr="00A34521" w:rsidRDefault="000325A6" w:rsidP="00A34521">
            <w:pPr>
              <w:spacing w:after="0" w:line="240" w:lineRule="auto"/>
              <w:jc w:val="both"/>
              <w:rPr>
                <w:rFonts w:ascii="Times New Roman" w:hAnsi="Times New Roman" w:cs="Times New Roman"/>
                <w:sz w:val="24"/>
                <w:szCs w:val="24"/>
              </w:rPr>
            </w:pPr>
            <w:r w:rsidRPr="00A34521">
              <w:rPr>
                <w:rFonts w:ascii="Times New Roman" w:hAnsi="Times New Roman" w:cs="Times New Roman"/>
                <w:sz w:val="24"/>
                <w:szCs w:val="24"/>
              </w:rPr>
              <w:t>1.4.</w:t>
            </w:r>
          </w:p>
        </w:tc>
        <w:tc>
          <w:tcPr>
            <w:tcW w:w="5416" w:type="dxa"/>
            <w:vAlign w:val="bottom"/>
          </w:tcPr>
          <w:p w:rsidR="000325A6" w:rsidRPr="00A34521" w:rsidRDefault="000325A6" w:rsidP="00A34521">
            <w:pPr>
              <w:spacing w:after="0" w:line="240" w:lineRule="auto"/>
              <w:rPr>
                <w:rFonts w:ascii="Times New Roman" w:hAnsi="Times New Roman" w:cs="Times New Roman"/>
                <w:sz w:val="24"/>
                <w:szCs w:val="24"/>
              </w:rPr>
            </w:pPr>
            <w:r w:rsidRPr="00A34521">
              <w:rPr>
                <w:rFonts w:ascii="Times New Roman" w:hAnsi="Times New Roman" w:cs="Times New Roman"/>
                <w:sz w:val="24"/>
                <w:szCs w:val="24"/>
              </w:rPr>
              <w:t>Выплаты единовременной материальной помощи гражданам на организацию похорон инвалидов и участников Великой Отечественной войны</w:t>
            </w:r>
          </w:p>
        </w:tc>
        <w:tc>
          <w:tcPr>
            <w:tcW w:w="1188" w:type="dxa"/>
            <w:vAlign w:val="center"/>
          </w:tcPr>
          <w:p w:rsidR="000325A6" w:rsidRPr="00A34521" w:rsidRDefault="000325A6" w:rsidP="00A34521">
            <w:pPr>
              <w:spacing w:after="0" w:line="240" w:lineRule="auto"/>
              <w:jc w:val="center"/>
              <w:rPr>
                <w:rFonts w:ascii="Times New Roman" w:hAnsi="Times New Roman" w:cs="Times New Roman"/>
                <w:sz w:val="24"/>
                <w:szCs w:val="24"/>
              </w:rPr>
            </w:pPr>
            <w:r w:rsidRPr="00A34521">
              <w:rPr>
                <w:rFonts w:ascii="Times New Roman" w:hAnsi="Times New Roman" w:cs="Times New Roman"/>
                <w:sz w:val="24"/>
                <w:szCs w:val="24"/>
              </w:rPr>
              <w:t>30,0</w:t>
            </w:r>
          </w:p>
        </w:tc>
        <w:tc>
          <w:tcPr>
            <w:tcW w:w="1250" w:type="dxa"/>
            <w:vAlign w:val="center"/>
          </w:tcPr>
          <w:p w:rsidR="000325A6" w:rsidRPr="00A34521" w:rsidRDefault="000325A6" w:rsidP="00A34521">
            <w:pPr>
              <w:spacing w:after="0" w:line="240" w:lineRule="auto"/>
              <w:jc w:val="center"/>
              <w:rPr>
                <w:rFonts w:ascii="Times New Roman" w:hAnsi="Times New Roman" w:cs="Times New Roman"/>
                <w:sz w:val="24"/>
                <w:szCs w:val="24"/>
              </w:rPr>
            </w:pPr>
            <w:r w:rsidRPr="00A34521">
              <w:rPr>
                <w:rFonts w:ascii="Times New Roman" w:hAnsi="Times New Roman" w:cs="Times New Roman"/>
                <w:sz w:val="24"/>
                <w:szCs w:val="24"/>
              </w:rPr>
              <w:t>50,0</w:t>
            </w:r>
          </w:p>
        </w:tc>
        <w:tc>
          <w:tcPr>
            <w:tcW w:w="1209" w:type="dxa"/>
            <w:vAlign w:val="center"/>
          </w:tcPr>
          <w:p w:rsidR="000325A6" w:rsidRPr="00A34521" w:rsidRDefault="000325A6" w:rsidP="00A34521">
            <w:pPr>
              <w:spacing w:after="0" w:line="240" w:lineRule="auto"/>
              <w:jc w:val="center"/>
              <w:rPr>
                <w:rFonts w:ascii="Times New Roman" w:hAnsi="Times New Roman" w:cs="Times New Roman"/>
                <w:sz w:val="24"/>
                <w:szCs w:val="24"/>
              </w:rPr>
            </w:pPr>
            <w:r w:rsidRPr="00A34521">
              <w:rPr>
                <w:rFonts w:ascii="Times New Roman" w:hAnsi="Times New Roman" w:cs="Times New Roman"/>
                <w:sz w:val="24"/>
                <w:szCs w:val="24"/>
              </w:rPr>
              <w:t>50,0</w:t>
            </w:r>
          </w:p>
        </w:tc>
      </w:tr>
      <w:tr w:rsidR="000325A6" w:rsidRPr="00A34521" w:rsidTr="00AD15FF">
        <w:tc>
          <w:tcPr>
            <w:tcW w:w="6202" w:type="dxa"/>
            <w:gridSpan w:val="2"/>
          </w:tcPr>
          <w:p w:rsidR="000325A6" w:rsidRPr="00A34521" w:rsidRDefault="000325A6" w:rsidP="00D67BD2">
            <w:pPr>
              <w:spacing w:after="0" w:line="240" w:lineRule="auto"/>
              <w:rPr>
                <w:rFonts w:ascii="Times New Roman" w:hAnsi="Times New Roman" w:cs="Times New Roman"/>
                <w:i/>
                <w:iCs/>
                <w:sz w:val="24"/>
                <w:szCs w:val="24"/>
              </w:rPr>
            </w:pPr>
            <w:r w:rsidRPr="00A34521">
              <w:rPr>
                <w:rFonts w:ascii="Times New Roman" w:hAnsi="Times New Roman" w:cs="Times New Roman"/>
                <w:i/>
                <w:iCs/>
                <w:sz w:val="24"/>
                <w:szCs w:val="24"/>
              </w:rPr>
              <w:t>2.</w:t>
            </w:r>
            <w:r w:rsidR="00D67BD2">
              <w:rPr>
                <w:rFonts w:ascii="Times New Roman" w:hAnsi="Times New Roman" w:cs="Times New Roman"/>
                <w:i/>
                <w:iCs/>
                <w:sz w:val="24"/>
                <w:szCs w:val="24"/>
              </w:rPr>
              <w:t xml:space="preserve"> </w:t>
            </w:r>
            <w:r w:rsidRPr="00A34521">
              <w:rPr>
                <w:rFonts w:ascii="Times New Roman" w:hAnsi="Times New Roman" w:cs="Times New Roman"/>
                <w:i/>
                <w:iCs/>
                <w:sz w:val="24"/>
                <w:szCs w:val="24"/>
              </w:rPr>
              <w:t>Задача программы "Социальная поддержка граждан с ограниченными физическими возможностями"</w:t>
            </w:r>
          </w:p>
        </w:tc>
        <w:tc>
          <w:tcPr>
            <w:tcW w:w="1188" w:type="dxa"/>
            <w:vAlign w:val="center"/>
          </w:tcPr>
          <w:p w:rsidR="000325A6" w:rsidRPr="00A34521" w:rsidRDefault="000325A6" w:rsidP="00A34521">
            <w:pPr>
              <w:spacing w:after="0" w:line="240" w:lineRule="auto"/>
              <w:jc w:val="center"/>
              <w:rPr>
                <w:rFonts w:ascii="Times New Roman" w:hAnsi="Times New Roman" w:cs="Times New Roman"/>
                <w:i/>
                <w:iCs/>
                <w:sz w:val="24"/>
                <w:szCs w:val="24"/>
              </w:rPr>
            </w:pPr>
            <w:r w:rsidRPr="00A34521">
              <w:rPr>
                <w:rFonts w:ascii="Times New Roman" w:hAnsi="Times New Roman" w:cs="Times New Roman"/>
                <w:i/>
                <w:iCs/>
                <w:sz w:val="24"/>
                <w:szCs w:val="24"/>
              </w:rPr>
              <w:t>200,0</w:t>
            </w:r>
          </w:p>
        </w:tc>
        <w:tc>
          <w:tcPr>
            <w:tcW w:w="1250" w:type="dxa"/>
            <w:vAlign w:val="center"/>
          </w:tcPr>
          <w:p w:rsidR="000325A6" w:rsidRPr="00A34521" w:rsidRDefault="000325A6" w:rsidP="00A34521">
            <w:pPr>
              <w:spacing w:after="0" w:line="240" w:lineRule="auto"/>
              <w:jc w:val="center"/>
              <w:rPr>
                <w:rFonts w:ascii="Times New Roman" w:hAnsi="Times New Roman" w:cs="Times New Roman"/>
                <w:i/>
                <w:iCs/>
                <w:sz w:val="24"/>
                <w:szCs w:val="24"/>
              </w:rPr>
            </w:pPr>
            <w:r w:rsidRPr="00A34521">
              <w:rPr>
                <w:rFonts w:ascii="Times New Roman" w:hAnsi="Times New Roman" w:cs="Times New Roman"/>
                <w:i/>
                <w:iCs/>
                <w:sz w:val="24"/>
                <w:szCs w:val="24"/>
              </w:rPr>
              <w:t>200,0</w:t>
            </w:r>
          </w:p>
        </w:tc>
        <w:tc>
          <w:tcPr>
            <w:tcW w:w="1209" w:type="dxa"/>
            <w:vAlign w:val="center"/>
          </w:tcPr>
          <w:p w:rsidR="000325A6" w:rsidRPr="00A34521" w:rsidRDefault="000325A6" w:rsidP="00A34521">
            <w:pPr>
              <w:spacing w:after="0" w:line="240" w:lineRule="auto"/>
              <w:jc w:val="center"/>
              <w:rPr>
                <w:rFonts w:ascii="Times New Roman" w:hAnsi="Times New Roman" w:cs="Times New Roman"/>
                <w:i/>
                <w:iCs/>
                <w:sz w:val="24"/>
                <w:szCs w:val="24"/>
              </w:rPr>
            </w:pPr>
            <w:r w:rsidRPr="00A34521">
              <w:rPr>
                <w:rFonts w:ascii="Times New Roman" w:hAnsi="Times New Roman" w:cs="Times New Roman"/>
                <w:i/>
                <w:iCs/>
                <w:sz w:val="24"/>
                <w:szCs w:val="24"/>
              </w:rPr>
              <w:t>200,0</w:t>
            </w:r>
          </w:p>
        </w:tc>
      </w:tr>
      <w:tr w:rsidR="000325A6" w:rsidRPr="00A34521" w:rsidTr="00AD15FF">
        <w:tc>
          <w:tcPr>
            <w:tcW w:w="786" w:type="dxa"/>
          </w:tcPr>
          <w:p w:rsidR="000325A6" w:rsidRPr="00A34521" w:rsidRDefault="000325A6" w:rsidP="00A34521">
            <w:pPr>
              <w:spacing w:after="0" w:line="240" w:lineRule="auto"/>
              <w:jc w:val="both"/>
              <w:rPr>
                <w:rFonts w:ascii="Times New Roman" w:hAnsi="Times New Roman" w:cs="Times New Roman"/>
                <w:sz w:val="24"/>
                <w:szCs w:val="24"/>
              </w:rPr>
            </w:pPr>
            <w:r w:rsidRPr="00A34521">
              <w:rPr>
                <w:rFonts w:ascii="Times New Roman" w:hAnsi="Times New Roman" w:cs="Times New Roman"/>
                <w:sz w:val="24"/>
                <w:szCs w:val="24"/>
              </w:rPr>
              <w:t>2.1.</w:t>
            </w:r>
          </w:p>
        </w:tc>
        <w:tc>
          <w:tcPr>
            <w:tcW w:w="5416" w:type="dxa"/>
            <w:vAlign w:val="bottom"/>
          </w:tcPr>
          <w:p w:rsidR="000325A6" w:rsidRPr="00A34521" w:rsidRDefault="000325A6" w:rsidP="00A34521">
            <w:pPr>
              <w:spacing w:after="0" w:line="240" w:lineRule="auto"/>
              <w:rPr>
                <w:rFonts w:ascii="Times New Roman" w:hAnsi="Times New Roman" w:cs="Times New Roman"/>
                <w:sz w:val="24"/>
                <w:szCs w:val="24"/>
              </w:rPr>
            </w:pPr>
            <w:r w:rsidRPr="00A34521">
              <w:rPr>
                <w:rFonts w:ascii="Times New Roman" w:hAnsi="Times New Roman" w:cs="Times New Roman"/>
                <w:sz w:val="24"/>
                <w:szCs w:val="24"/>
              </w:rPr>
              <w:t>Оказание адресной материальной и финансовой помощи инвалидам ко Дню инвалида - 1 декабря</w:t>
            </w:r>
          </w:p>
        </w:tc>
        <w:tc>
          <w:tcPr>
            <w:tcW w:w="1188" w:type="dxa"/>
            <w:vAlign w:val="center"/>
          </w:tcPr>
          <w:p w:rsidR="000325A6" w:rsidRPr="00A34521" w:rsidRDefault="000325A6" w:rsidP="00A34521">
            <w:pPr>
              <w:spacing w:after="0" w:line="240" w:lineRule="auto"/>
              <w:jc w:val="center"/>
              <w:rPr>
                <w:rFonts w:ascii="Times New Roman" w:hAnsi="Times New Roman" w:cs="Times New Roman"/>
                <w:sz w:val="24"/>
                <w:szCs w:val="24"/>
              </w:rPr>
            </w:pPr>
            <w:r w:rsidRPr="00A34521">
              <w:rPr>
                <w:rFonts w:ascii="Times New Roman" w:hAnsi="Times New Roman" w:cs="Times New Roman"/>
                <w:sz w:val="24"/>
                <w:szCs w:val="24"/>
              </w:rPr>
              <w:t>200,0</w:t>
            </w:r>
          </w:p>
        </w:tc>
        <w:tc>
          <w:tcPr>
            <w:tcW w:w="1250" w:type="dxa"/>
            <w:vAlign w:val="center"/>
          </w:tcPr>
          <w:p w:rsidR="000325A6" w:rsidRPr="00A34521" w:rsidRDefault="000325A6" w:rsidP="00A34521">
            <w:pPr>
              <w:spacing w:after="0" w:line="240" w:lineRule="auto"/>
              <w:jc w:val="center"/>
              <w:rPr>
                <w:rFonts w:ascii="Times New Roman" w:hAnsi="Times New Roman" w:cs="Times New Roman"/>
                <w:sz w:val="24"/>
                <w:szCs w:val="24"/>
              </w:rPr>
            </w:pPr>
            <w:r w:rsidRPr="00A34521">
              <w:rPr>
                <w:rFonts w:ascii="Times New Roman" w:hAnsi="Times New Roman" w:cs="Times New Roman"/>
                <w:sz w:val="24"/>
                <w:szCs w:val="24"/>
              </w:rPr>
              <w:t>200,0</w:t>
            </w:r>
          </w:p>
        </w:tc>
        <w:tc>
          <w:tcPr>
            <w:tcW w:w="1209" w:type="dxa"/>
            <w:vAlign w:val="center"/>
          </w:tcPr>
          <w:p w:rsidR="000325A6" w:rsidRPr="00A34521" w:rsidRDefault="000325A6" w:rsidP="00A34521">
            <w:pPr>
              <w:spacing w:after="0" w:line="240" w:lineRule="auto"/>
              <w:jc w:val="center"/>
              <w:rPr>
                <w:rFonts w:ascii="Times New Roman" w:hAnsi="Times New Roman" w:cs="Times New Roman"/>
                <w:sz w:val="24"/>
                <w:szCs w:val="24"/>
              </w:rPr>
            </w:pPr>
            <w:r w:rsidRPr="00A34521">
              <w:rPr>
                <w:rFonts w:ascii="Times New Roman" w:hAnsi="Times New Roman" w:cs="Times New Roman"/>
                <w:sz w:val="24"/>
                <w:szCs w:val="24"/>
              </w:rPr>
              <w:t>200,0</w:t>
            </w:r>
          </w:p>
        </w:tc>
      </w:tr>
      <w:tr w:rsidR="000325A6" w:rsidRPr="00A34521" w:rsidTr="00AD15FF">
        <w:tc>
          <w:tcPr>
            <w:tcW w:w="6202" w:type="dxa"/>
            <w:gridSpan w:val="2"/>
          </w:tcPr>
          <w:p w:rsidR="000325A6" w:rsidRPr="00A34521" w:rsidRDefault="000325A6" w:rsidP="00A34521">
            <w:pPr>
              <w:spacing w:after="0" w:line="240" w:lineRule="auto"/>
              <w:jc w:val="both"/>
              <w:rPr>
                <w:rFonts w:ascii="Times New Roman" w:hAnsi="Times New Roman" w:cs="Times New Roman"/>
                <w:sz w:val="24"/>
                <w:szCs w:val="24"/>
              </w:rPr>
            </w:pPr>
            <w:r w:rsidRPr="00A34521">
              <w:rPr>
                <w:rFonts w:ascii="Times New Roman" w:hAnsi="Times New Roman" w:cs="Times New Roman"/>
                <w:i/>
                <w:iCs/>
                <w:sz w:val="24"/>
                <w:szCs w:val="24"/>
              </w:rPr>
              <w:t>3. Задача программы "Социальная поддержка граждан, удостоенных звания "Почетный гражданин города Югорска"</w:t>
            </w:r>
          </w:p>
        </w:tc>
        <w:tc>
          <w:tcPr>
            <w:tcW w:w="1188" w:type="dxa"/>
            <w:vAlign w:val="center"/>
          </w:tcPr>
          <w:p w:rsidR="000325A6" w:rsidRPr="00A34521" w:rsidRDefault="000325A6" w:rsidP="00A34521">
            <w:pPr>
              <w:spacing w:after="0" w:line="240" w:lineRule="auto"/>
              <w:jc w:val="center"/>
              <w:rPr>
                <w:rFonts w:ascii="Times New Roman" w:hAnsi="Times New Roman" w:cs="Times New Roman"/>
                <w:i/>
                <w:sz w:val="24"/>
                <w:szCs w:val="24"/>
              </w:rPr>
            </w:pPr>
            <w:r w:rsidRPr="00A34521">
              <w:rPr>
                <w:rFonts w:ascii="Times New Roman" w:hAnsi="Times New Roman" w:cs="Times New Roman"/>
                <w:i/>
                <w:sz w:val="24"/>
                <w:szCs w:val="24"/>
              </w:rPr>
              <w:t>2 935,0</w:t>
            </w:r>
          </w:p>
        </w:tc>
        <w:tc>
          <w:tcPr>
            <w:tcW w:w="1250" w:type="dxa"/>
            <w:vAlign w:val="center"/>
          </w:tcPr>
          <w:p w:rsidR="000325A6" w:rsidRPr="00A34521" w:rsidRDefault="000325A6" w:rsidP="00A34521">
            <w:pPr>
              <w:spacing w:after="0" w:line="240" w:lineRule="auto"/>
              <w:jc w:val="center"/>
              <w:rPr>
                <w:rFonts w:ascii="Times New Roman" w:hAnsi="Times New Roman" w:cs="Times New Roman"/>
                <w:i/>
                <w:sz w:val="24"/>
                <w:szCs w:val="24"/>
              </w:rPr>
            </w:pPr>
            <w:r w:rsidRPr="00A34521">
              <w:rPr>
                <w:rFonts w:ascii="Times New Roman" w:hAnsi="Times New Roman" w:cs="Times New Roman"/>
                <w:i/>
                <w:sz w:val="24"/>
                <w:szCs w:val="24"/>
              </w:rPr>
              <w:t>2 975,0</w:t>
            </w:r>
          </w:p>
        </w:tc>
        <w:tc>
          <w:tcPr>
            <w:tcW w:w="1209" w:type="dxa"/>
            <w:vAlign w:val="center"/>
          </w:tcPr>
          <w:p w:rsidR="000325A6" w:rsidRPr="00A34521" w:rsidRDefault="000325A6" w:rsidP="00A34521">
            <w:pPr>
              <w:spacing w:after="0" w:line="240" w:lineRule="auto"/>
              <w:jc w:val="center"/>
              <w:rPr>
                <w:rFonts w:ascii="Times New Roman" w:hAnsi="Times New Roman" w:cs="Times New Roman"/>
                <w:i/>
                <w:sz w:val="24"/>
                <w:szCs w:val="24"/>
              </w:rPr>
            </w:pPr>
            <w:r w:rsidRPr="00A34521">
              <w:rPr>
                <w:rFonts w:ascii="Times New Roman" w:hAnsi="Times New Roman" w:cs="Times New Roman"/>
                <w:i/>
                <w:sz w:val="24"/>
                <w:szCs w:val="24"/>
              </w:rPr>
              <w:t>3 055,0</w:t>
            </w:r>
          </w:p>
        </w:tc>
      </w:tr>
      <w:tr w:rsidR="000325A6" w:rsidRPr="00A34521" w:rsidTr="00AD15FF">
        <w:tc>
          <w:tcPr>
            <w:tcW w:w="786" w:type="dxa"/>
          </w:tcPr>
          <w:p w:rsidR="000325A6" w:rsidRPr="00A34521" w:rsidRDefault="000325A6" w:rsidP="00A34521">
            <w:pPr>
              <w:spacing w:after="0" w:line="240" w:lineRule="auto"/>
              <w:jc w:val="both"/>
              <w:rPr>
                <w:rFonts w:ascii="Times New Roman" w:hAnsi="Times New Roman" w:cs="Times New Roman"/>
                <w:sz w:val="24"/>
                <w:szCs w:val="24"/>
              </w:rPr>
            </w:pPr>
            <w:r w:rsidRPr="00A34521">
              <w:rPr>
                <w:rFonts w:ascii="Times New Roman" w:hAnsi="Times New Roman" w:cs="Times New Roman"/>
                <w:sz w:val="24"/>
                <w:szCs w:val="24"/>
              </w:rPr>
              <w:t>3.1.</w:t>
            </w:r>
          </w:p>
        </w:tc>
        <w:tc>
          <w:tcPr>
            <w:tcW w:w="5416" w:type="dxa"/>
            <w:vAlign w:val="bottom"/>
          </w:tcPr>
          <w:p w:rsidR="000325A6" w:rsidRPr="00A34521" w:rsidRDefault="000325A6" w:rsidP="00D67BD2">
            <w:pPr>
              <w:spacing w:after="0" w:line="240" w:lineRule="auto"/>
              <w:rPr>
                <w:rFonts w:ascii="Times New Roman" w:hAnsi="Times New Roman" w:cs="Times New Roman"/>
                <w:sz w:val="24"/>
                <w:szCs w:val="24"/>
              </w:rPr>
            </w:pPr>
            <w:r w:rsidRPr="00A34521">
              <w:rPr>
                <w:rFonts w:ascii="Times New Roman" w:hAnsi="Times New Roman" w:cs="Times New Roman"/>
                <w:sz w:val="24"/>
                <w:szCs w:val="24"/>
              </w:rPr>
              <w:t>Выплата ежемесячного денежного вознаграждения</w:t>
            </w:r>
            <w:r w:rsidR="00D67BD2">
              <w:rPr>
                <w:rFonts w:ascii="Times New Roman" w:hAnsi="Times New Roman" w:cs="Times New Roman"/>
                <w:sz w:val="24"/>
                <w:szCs w:val="24"/>
              </w:rPr>
              <w:t xml:space="preserve"> </w:t>
            </w:r>
            <w:r w:rsidRPr="00A34521">
              <w:rPr>
                <w:rFonts w:ascii="Times New Roman" w:hAnsi="Times New Roman" w:cs="Times New Roman"/>
                <w:sz w:val="24"/>
                <w:szCs w:val="24"/>
              </w:rPr>
              <w:t>Почетным гражданам города Югорска</w:t>
            </w:r>
          </w:p>
        </w:tc>
        <w:tc>
          <w:tcPr>
            <w:tcW w:w="1188" w:type="dxa"/>
            <w:vAlign w:val="center"/>
          </w:tcPr>
          <w:p w:rsidR="000325A6" w:rsidRPr="00A34521" w:rsidRDefault="000325A6" w:rsidP="00A34521">
            <w:pPr>
              <w:spacing w:after="0" w:line="240" w:lineRule="auto"/>
              <w:jc w:val="center"/>
              <w:rPr>
                <w:rFonts w:ascii="Times New Roman" w:hAnsi="Times New Roman" w:cs="Times New Roman"/>
                <w:sz w:val="24"/>
                <w:szCs w:val="24"/>
              </w:rPr>
            </w:pPr>
            <w:r w:rsidRPr="00A34521">
              <w:rPr>
                <w:rFonts w:ascii="Times New Roman" w:hAnsi="Times New Roman" w:cs="Times New Roman"/>
                <w:sz w:val="24"/>
                <w:szCs w:val="24"/>
              </w:rPr>
              <w:t>2 880,0</w:t>
            </w:r>
          </w:p>
        </w:tc>
        <w:tc>
          <w:tcPr>
            <w:tcW w:w="1250" w:type="dxa"/>
            <w:vAlign w:val="center"/>
          </w:tcPr>
          <w:p w:rsidR="000325A6" w:rsidRPr="00A34521" w:rsidRDefault="000325A6" w:rsidP="00A34521">
            <w:pPr>
              <w:spacing w:after="0" w:line="240" w:lineRule="auto"/>
              <w:jc w:val="center"/>
              <w:rPr>
                <w:rFonts w:ascii="Times New Roman" w:hAnsi="Times New Roman" w:cs="Times New Roman"/>
                <w:sz w:val="24"/>
                <w:szCs w:val="24"/>
              </w:rPr>
            </w:pPr>
            <w:r w:rsidRPr="00A34521">
              <w:rPr>
                <w:rFonts w:ascii="Times New Roman" w:hAnsi="Times New Roman" w:cs="Times New Roman"/>
                <w:sz w:val="24"/>
                <w:szCs w:val="24"/>
              </w:rPr>
              <w:t>2 920,0</w:t>
            </w:r>
          </w:p>
        </w:tc>
        <w:tc>
          <w:tcPr>
            <w:tcW w:w="1209" w:type="dxa"/>
            <w:vAlign w:val="center"/>
          </w:tcPr>
          <w:p w:rsidR="000325A6" w:rsidRPr="00A34521" w:rsidRDefault="000325A6" w:rsidP="00A34521">
            <w:pPr>
              <w:spacing w:after="0" w:line="240" w:lineRule="auto"/>
              <w:jc w:val="center"/>
              <w:rPr>
                <w:rFonts w:ascii="Times New Roman" w:hAnsi="Times New Roman" w:cs="Times New Roman"/>
                <w:sz w:val="24"/>
                <w:szCs w:val="24"/>
              </w:rPr>
            </w:pPr>
            <w:r w:rsidRPr="00A34521">
              <w:rPr>
                <w:rFonts w:ascii="Times New Roman" w:hAnsi="Times New Roman" w:cs="Times New Roman"/>
                <w:sz w:val="24"/>
                <w:szCs w:val="24"/>
              </w:rPr>
              <w:t>3 000,0</w:t>
            </w:r>
          </w:p>
        </w:tc>
      </w:tr>
      <w:tr w:rsidR="000325A6" w:rsidRPr="00A34521" w:rsidTr="00AD15FF">
        <w:tc>
          <w:tcPr>
            <w:tcW w:w="786" w:type="dxa"/>
          </w:tcPr>
          <w:p w:rsidR="000325A6" w:rsidRPr="00A34521" w:rsidRDefault="000325A6" w:rsidP="00A34521">
            <w:pPr>
              <w:spacing w:after="0" w:line="240" w:lineRule="auto"/>
              <w:jc w:val="both"/>
              <w:rPr>
                <w:rFonts w:ascii="Times New Roman" w:hAnsi="Times New Roman" w:cs="Times New Roman"/>
                <w:sz w:val="24"/>
                <w:szCs w:val="24"/>
              </w:rPr>
            </w:pPr>
            <w:r w:rsidRPr="00A34521">
              <w:rPr>
                <w:rFonts w:ascii="Times New Roman" w:hAnsi="Times New Roman" w:cs="Times New Roman"/>
                <w:sz w:val="24"/>
                <w:szCs w:val="24"/>
              </w:rPr>
              <w:t>3.2.</w:t>
            </w:r>
          </w:p>
        </w:tc>
        <w:tc>
          <w:tcPr>
            <w:tcW w:w="5416" w:type="dxa"/>
            <w:vAlign w:val="bottom"/>
          </w:tcPr>
          <w:p w:rsidR="000325A6" w:rsidRPr="00A34521" w:rsidRDefault="000325A6" w:rsidP="00A34521">
            <w:pPr>
              <w:spacing w:after="0" w:line="240" w:lineRule="auto"/>
              <w:rPr>
                <w:rFonts w:ascii="Times New Roman" w:hAnsi="Times New Roman" w:cs="Times New Roman"/>
                <w:sz w:val="24"/>
                <w:szCs w:val="24"/>
              </w:rPr>
            </w:pPr>
            <w:r w:rsidRPr="00A34521">
              <w:rPr>
                <w:rFonts w:ascii="Times New Roman" w:hAnsi="Times New Roman" w:cs="Times New Roman"/>
                <w:sz w:val="24"/>
                <w:szCs w:val="24"/>
              </w:rPr>
              <w:t>Компенсация стоимости проезда Почетным гражданам города Югорска для участия в праздновании "Дня города Югорска"</w:t>
            </w:r>
          </w:p>
        </w:tc>
        <w:tc>
          <w:tcPr>
            <w:tcW w:w="1188" w:type="dxa"/>
            <w:vAlign w:val="center"/>
          </w:tcPr>
          <w:p w:rsidR="000325A6" w:rsidRPr="00A34521" w:rsidRDefault="000325A6" w:rsidP="00A34521">
            <w:pPr>
              <w:spacing w:after="0" w:line="240" w:lineRule="auto"/>
              <w:jc w:val="center"/>
              <w:rPr>
                <w:rFonts w:ascii="Times New Roman" w:hAnsi="Times New Roman" w:cs="Times New Roman"/>
                <w:sz w:val="24"/>
                <w:szCs w:val="24"/>
              </w:rPr>
            </w:pPr>
            <w:r w:rsidRPr="00A34521">
              <w:rPr>
                <w:rFonts w:ascii="Times New Roman" w:hAnsi="Times New Roman" w:cs="Times New Roman"/>
                <w:sz w:val="24"/>
                <w:szCs w:val="24"/>
              </w:rPr>
              <w:t>30,0</w:t>
            </w:r>
          </w:p>
        </w:tc>
        <w:tc>
          <w:tcPr>
            <w:tcW w:w="1250" w:type="dxa"/>
            <w:vAlign w:val="center"/>
          </w:tcPr>
          <w:p w:rsidR="000325A6" w:rsidRPr="00A34521" w:rsidRDefault="000325A6" w:rsidP="00A34521">
            <w:pPr>
              <w:spacing w:after="0" w:line="240" w:lineRule="auto"/>
              <w:jc w:val="center"/>
              <w:rPr>
                <w:rFonts w:ascii="Times New Roman" w:hAnsi="Times New Roman" w:cs="Times New Roman"/>
                <w:sz w:val="24"/>
                <w:szCs w:val="24"/>
              </w:rPr>
            </w:pPr>
            <w:r w:rsidRPr="00A34521">
              <w:rPr>
                <w:rFonts w:ascii="Times New Roman" w:hAnsi="Times New Roman" w:cs="Times New Roman"/>
                <w:sz w:val="24"/>
                <w:szCs w:val="24"/>
              </w:rPr>
              <w:t>30,0</w:t>
            </w:r>
          </w:p>
        </w:tc>
        <w:tc>
          <w:tcPr>
            <w:tcW w:w="1209" w:type="dxa"/>
            <w:vAlign w:val="center"/>
          </w:tcPr>
          <w:p w:rsidR="000325A6" w:rsidRPr="00A34521" w:rsidRDefault="000325A6" w:rsidP="00A34521">
            <w:pPr>
              <w:spacing w:after="0" w:line="240" w:lineRule="auto"/>
              <w:jc w:val="center"/>
              <w:rPr>
                <w:rFonts w:ascii="Times New Roman" w:hAnsi="Times New Roman" w:cs="Times New Roman"/>
                <w:sz w:val="24"/>
                <w:szCs w:val="24"/>
              </w:rPr>
            </w:pPr>
            <w:r w:rsidRPr="00A34521">
              <w:rPr>
                <w:rFonts w:ascii="Times New Roman" w:hAnsi="Times New Roman" w:cs="Times New Roman"/>
                <w:sz w:val="24"/>
                <w:szCs w:val="24"/>
              </w:rPr>
              <w:t>30,0</w:t>
            </w:r>
          </w:p>
        </w:tc>
      </w:tr>
      <w:tr w:rsidR="000325A6" w:rsidRPr="00A34521" w:rsidTr="00AD15FF">
        <w:tc>
          <w:tcPr>
            <w:tcW w:w="786" w:type="dxa"/>
          </w:tcPr>
          <w:p w:rsidR="000325A6" w:rsidRPr="00A34521" w:rsidRDefault="000325A6" w:rsidP="00A34521">
            <w:pPr>
              <w:spacing w:after="0" w:line="240" w:lineRule="auto"/>
              <w:jc w:val="both"/>
              <w:rPr>
                <w:rFonts w:ascii="Times New Roman" w:hAnsi="Times New Roman" w:cs="Times New Roman"/>
                <w:sz w:val="24"/>
                <w:szCs w:val="24"/>
              </w:rPr>
            </w:pPr>
            <w:r w:rsidRPr="00A34521">
              <w:rPr>
                <w:rFonts w:ascii="Times New Roman" w:hAnsi="Times New Roman" w:cs="Times New Roman"/>
                <w:sz w:val="24"/>
                <w:szCs w:val="24"/>
              </w:rPr>
              <w:t>3.3.</w:t>
            </w:r>
          </w:p>
        </w:tc>
        <w:tc>
          <w:tcPr>
            <w:tcW w:w="5416" w:type="dxa"/>
            <w:vAlign w:val="bottom"/>
          </w:tcPr>
          <w:p w:rsidR="000325A6" w:rsidRPr="00A34521" w:rsidRDefault="000325A6" w:rsidP="00A34521">
            <w:pPr>
              <w:spacing w:after="0" w:line="240" w:lineRule="auto"/>
              <w:rPr>
                <w:rFonts w:ascii="Times New Roman" w:hAnsi="Times New Roman" w:cs="Times New Roman"/>
                <w:sz w:val="24"/>
                <w:szCs w:val="24"/>
              </w:rPr>
            </w:pPr>
            <w:r w:rsidRPr="00A34521">
              <w:rPr>
                <w:rFonts w:ascii="Times New Roman" w:hAnsi="Times New Roman" w:cs="Times New Roman"/>
                <w:sz w:val="24"/>
                <w:szCs w:val="24"/>
              </w:rPr>
              <w:t>Выплаты единовременной материальной помощи гражданам на организацию похорон Почетных граждан города Югорска</w:t>
            </w:r>
          </w:p>
        </w:tc>
        <w:tc>
          <w:tcPr>
            <w:tcW w:w="1188" w:type="dxa"/>
            <w:vAlign w:val="center"/>
          </w:tcPr>
          <w:p w:rsidR="000325A6" w:rsidRPr="00A34521" w:rsidRDefault="000325A6" w:rsidP="00A34521">
            <w:pPr>
              <w:spacing w:after="0" w:line="240" w:lineRule="auto"/>
              <w:jc w:val="center"/>
              <w:rPr>
                <w:rFonts w:ascii="Times New Roman" w:hAnsi="Times New Roman" w:cs="Times New Roman"/>
                <w:sz w:val="24"/>
                <w:szCs w:val="24"/>
              </w:rPr>
            </w:pPr>
            <w:r w:rsidRPr="00A34521">
              <w:rPr>
                <w:rFonts w:ascii="Times New Roman" w:hAnsi="Times New Roman" w:cs="Times New Roman"/>
                <w:sz w:val="24"/>
                <w:szCs w:val="24"/>
              </w:rPr>
              <w:t>25,0</w:t>
            </w:r>
          </w:p>
        </w:tc>
        <w:tc>
          <w:tcPr>
            <w:tcW w:w="1250" w:type="dxa"/>
            <w:vAlign w:val="center"/>
          </w:tcPr>
          <w:p w:rsidR="000325A6" w:rsidRPr="00A34521" w:rsidRDefault="000325A6" w:rsidP="00A34521">
            <w:pPr>
              <w:spacing w:after="0" w:line="240" w:lineRule="auto"/>
              <w:jc w:val="center"/>
              <w:rPr>
                <w:rFonts w:ascii="Times New Roman" w:hAnsi="Times New Roman" w:cs="Times New Roman"/>
                <w:sz w:val="24"/>
                <w:szCs w:val="24"/>
              </w:rPr>
            </w:pPr>
            <w:r w:rsidRPr="00A34521">
              <w:rPr>
                <w:rFonts w:ascii="Times New Roman" w:hAnsi="Times New Roman" w:cs="Times New Roman"/>
                <w:sz w:val="24"/>
                <w:szCs w:val="24"/>
              </w:rPr>
              <w:t>25,0</w:t>
            </w:r>
          </w:p>
        </w:tc>
        <w:tc>
          <w:tcPr>
            <w:tcW w:w="1209" w:type="dxa"/>
            <w:vAlign w:val="center"/>
          </w:tcPr>
          <w:p w:rsidR="000325A6" w:rsidRPr="00A34521" w:rsidRDefault="000325A6" w:rsidP="00A34521">
            <w:pPr>
              <w:spacing w:after="0" w:line="240" w:lineRule="auto"/>
              <w:jc w:val="center"/>
              <w:rPr>
                <w:rFonts w:ascii="Times New Roman" w:hAnsi="Times New Roman" w:cs="Times New Roman"/>
                <w:sz w:val="24"/>
                <w:szCs w:val="24"/>
              </w:rPr>
            </w:pPr>
            <w:r w:rsidRPr="00A34521">
              <w:rPr>
                <w:rFonts w:ascii="Times New Roman" w:hAnsi="Times New Roman" w:cs="Times New Roman"/>
                <w:sz w:val="24"/>
                <w:szCs w:val="24"/>
              </w:rPr>
              <w:t>25,0</w:t>
            </w:r>
          </w:p>
        </w:tc>
      </w:tr>
      <w:tr w:rsidR="000325A6" w:rsidRPr="00A34521" w:rsidTr="00AD15FF">
        <w:tc>
          <w:tcPr>
            <w:tcW w:w="6202" w:type="dxa"/>
            <w:gridSpan w:val="2"/>
          </w:tcPr>
          <w:p w:rsidR="000325A6" w:rsidRPr="00A34521" w:rsidRDefault="000325A6" w:rsidP="00A34521">
            <w:pPr>
              <w:spacing w:after="0" w:line="240" w:lineRule="auto"/>
              <w:jc w:val="both"/>
              <w:rPr>
                <w:rFonts w:ascii="Times New Roman" w:hAnsi="Times New Roman" w:cs="Times New Roman"/>
                <w:sz w:val="24"/>
                <w:szCs w:val="24"/>
              </w:rPr>
            </w:pPr>
            <w:r w:rsidRPr="00A34521">
              <w:rPr>
                <w:rFonts w:ascii="Times New Roman" w:hAnsi="Times New Roman" w:cs="Times New Roman"/>
                <w:i/>
                <w:iCs/>
                <w:sz w:val="24"/>
                <w:szCs w:val="24"/>
              </w:rPr>
              <w:t>4. Задача программы "Социальная поддержка граждан льготных категорий"</w:t>
            </w:r>
          </w:p>
        </w:tc>
        <w:tc>
          <w:tcPr>
            <w:tcW w:w="1188" w:type="dxa"/>
            <w:vAlign w:val="center"/>
          </w:tcPr>
          <w:p w:rsidR="000325A6" w:rsidRPr="00A34521" w:rsidRDefault="000325A6" w:rsidP="00A34521">
            <w:pPr>
              <w:spacing w:after="0" w:line="240" w:lineRule="auto"/>
              <w:jc w:val="center"/>
              <w:rPr>
                <w:rFonts w:ascii="Times New Roman" w:hAnsi="Times New Roman" w:cs="Times New Roman"/>
                <w:i/>
                <w:iCs/>
                <w:sz w:val="24"/>
                <w:szCs w:val="24"/>
              </w:rPr>
            </w:pPr>
            <w:r w:rsidRPr="00A34521">
              <w:rPr>
                <w:rFonts w:ascii="Times New Roman" w:hAnsi="Times New Roman" w:cs="Times New Roman"/>
                <w:i/>
                <w:iCs/>
                <w:sz w:val="24"/>
                <w:szCs w:val="24"/>
              </w:rPr>
              <w:t>1 132,0</w:t>
            </w:r>
          </w:p>
        </w:tc>
        <w:tc>
          <w:tcPr>
            <w:tcW w:w="1250" w:type="dxa"/>
            <w:vAlign w:val="center"/>
          </w:tcPr>
          <w:p w:rsidR="000325A6" w:rsidRPr="00A34521" w:rsidRDefault="000325A6" w:rsidP="00A34521">
            <w:pPr>
              <w:spacing w:after="0" w:line="240" w:lineRule="auto"/>
              <w:jc w:val="center"/>
              <w:rPr>
                <w:rFonts w:ascii="Times New Roman" w:hAnsi="Times New Roman" w:cs="Times New Roman"/>
                <w:i/>
                <w:iCs/>
                <w:sz w:val="24"/>
                <w:szCs w:val="24"/>
              </w:rPr>
            </w:pPr>
            <w:r w:rsidRPr="00A34521">
              <w:rPr>
                <w:rFonts w:ascii="Times New Roman" w:hAnsi="Times New Roman" w:cs="Times New Roman"/>
                <w:i/>
                <w:iCs/>
                <w:sz w:val="24"/>
                <w:szCs w:val="24"/>
              </w:rPr>
              <w:t>1 160,0</w:t>
            </w:r>
          </w:p>
        </w:tc>
        <w:tc>
          <w:tcPr>
            <w:tcW w:w="1209" w:type="dxa"/>
            <w:vAlign w:val="center"/>
          </w:tcPr>
          <w:p w:rsidR="000325A6" w:rsidRPr="00A34521" w:rsidRDefault="000325A6" w:rsidP="00A34521">
            <w:pPr>
              <w:spacing w:after="0" w:line="240" w:lineRule="auto"/>
              <w:jc w:val="center"/>
              <w:rPr>
                <w:rFonts w:ascii="Times New Roman" w:hAnsi="Times New Roman" w:cs="Times New Roman"/>
                <w:i/>
                <w:iCs/>
                <w:sz w:val="24"/>
                <w:szCs w:val="24"/>
              </w:rPr>
            </w:pPr>
            <w:r w:rsidRPr="00A34521">
              <w:rPr>
                <w:rFonts w:ascii="Times New Roman" w:hAnsi="Times New Roman" w:cs="Times New Roman"/>
                <w:i/>
                <w:iCs/>
                <w:sz w:val="24"/>
                <w:szCs w:val="24"/>
              </w:rPr>
              <w:t>1 180,0</w:t>
            </w:r>
          </w:p>
        </w:tc>
      </w:tr>
      <w:tr w:rsidR="000325A6" w:rsidRPr="00A34521" w:rsidTr="00AD15FF">
        <w:tc>
          <w:tcPr>
            <w:tcW w:w="786" w:type="dxa"/>
          </w:tcPr>
          <w:p w:rsidR="000325A6" w:rsidRPr="00A34521" w:rsidRDefault="000325A6" w:rsidP="00A34521">
            <w:pPr>
              <w:spacing w:after="0" w:line="240" w:lineRule="auto"/>
              <w:jc w:val="both"/>
              <w:rPr>
                <w:rFonts w:ascii="Times New Roman" w:hAnsi="Times New Roman" w:cs="Times New Roman"/>
                <w:sz w:val="24"/>
                <w:szCs w:val="24"/>
              </w:rPr>
            </w:pPr>
            <w:r w:rsidRPr="00A34521">
              <w:rPr>
                <w:rFonts w:ascii="Times New Roman" w:hAnsi="Times New Roman" w:cs="Times New Roman"/>
                <w:sz w:val="24"/>
                <w:szCs w:val="24"/>
              </w:rPr>
              <w:t>4.1.</w:t>
            </w:r>
          </w:p>
        </w:tc>
        <w:tc>
          <w:tcPr>
            <w:tcW w:w="5416" w:type="dxa"/>
            <w:vAlign w:val="bottom"/>
          </w:tcPr>
          <w:p w:rsidR="000325A6" w:rsidRPr="00A34521" w:rsidRDefault="000325A6" w:rsidP="00A34521">
            <w:pPr>
              <w:spacing w:after="0" w:line="240" w:lineRule="auto"/>
              <w:rPr>
                <w:rFonts w:ascii="Times New Roman" w:hAnsi="Times New Roman" w:cs="Times New Roman"/>
                <w:sz w:val="24"/>
                <w:szCs w:val="24"/>
              </w:rPr>
            </w:pPr>
            <w:r w:rsidRPr="00A34521">
              <w:rPr>
                <w:rFonts w:ascii="Times New Roman" w:hAnsi="Times New Roman" w:cs="Times New Roman"/>
                <w:sz w:val="24"/>
                <w:szCs w:val="24"/>
              </w:rPr>
              <w:t>Новогодние подарки для детей от года до 14 лет из малообеспеченных семей</w:t>
            </w:r>
          </w:p>
        </w:tc>
        <w:tc>
          <w:tcPr>
            <w:tcW w:w="1188" w:type="dxa"/>
            <w:vAlign w:val="center"/>
          </w:tcPr>
          <w:p w:rsidR="000325A6" w:rsidRPr="00A34521" w:rsidRDefault="000325A6" w:rsidP="00A34521">
            <w:pPr>
              <w:spacing w:after="0" w:line="240" w:lineRule="auto"/>
              <w:jc w:val="center"/>
              <w:rPr>
                <w:rFonts w:ascii="Times New Roman" w:hAnsi="Times New Roman" w:cs="Times New Roman"/>
                <w:sz w:val="24"/>
                <w:szCs w:val="24"/>
              </w:rPr>
            </w:pPr>
            <w:r w:rsidRPr="00A34521">
              <w:rPr>
                <w:rFonts w:ascii="Times New Roman" w:hAnsi="Times New Roman" w:cs="Times New Roman"/>
                <w:sz w:val="24"/>
                <w:szCs w:val="24"/>
              </w:rPr>
              <w:t>650,0</w:t>
            </w:r>
          </w:p>
        </w:tc>
        <w:tc>
          <w:tcPr>
            <w:tcW w:w="1250" w:type="dxa"/>
            <w:vAlign w:val="center"/>
          </w:tcPr>
          <w:p w:rsidR="000325A6" w:rsidRPr="00A34521" w:rsidRDefault="000325A6" w:rsidP="00A34521">
            <w:pPr>
              <w:spacing w:after="0" w:line="240" w:lineRule="auto"/>
              <w:jc w:val="center"/>
              <w:rPr>
                <w:rFonts w:ascii="Times New Roman" w:hAnsi="Times New Roman" w:cs="Times New Roman"/>
                <w:sz w:val="24"/>
                <w:szCs w:val="24"/>
              </w:rPr>
            </w:pPr>
            <w:r w:rsidRPr="00A34521">
              <w:rPr>
                <w:rFonts w:ascii="Times New Roman" w:hAnsi="Times New Roman" w:cs="Times New Roman"/>
                <w:sz w:val="24"/>
                <w:szCs w:val="24"/>
              </w:rPr>
              <w:t>650,0</w:t>
            </w:r>
          </w:p>
        </w:tc>
        <w:tc>
          <w:tcPr>
            <w:tcW w:w="1209" w:type="dxa"/>
            <w:vAlign w:val="center"/>
          </w:tcPr>
          <w:p w:rsidR="000325A6" w:rsidRPr="00A34521" w:rsidRDefault="000325A6" w:rsidP="00A34521">
            <w:pPr>
              <w:spacing w:after="0" w:line="240" w:lineRule="auto"/>
              <w:jc w:val="center"/>
              <w:rPr>
                <w:rFonts w:ascii="Times New Roman" w:hAnsi="Times New Roman" w:cs="Times New Roman"/>
                <w:sz w:val="24"/>
                <w:szCs w:val="24"/>
              </w:rPr>
            </w:pPr>
            <w:r w:rsidRPr="00A34521">
              <w:rPr>
                <w:rFonts w:ascii="Times New Roman" w:hAnsi="Times New Roman" w:cs="Times New Roman"/>
                <w:sz w:val="24"/>
                <w:szCs w:val="24"/>
              </w:rPr>
              <w:t>650,0</w:t>
            </w:r>
          </w:p>
        </w:tc>
      </w:tr>
      <w:tr w:rsidR="000325A6" w:rsidRPr="00A34521" w:rsidTr="00AD15FF">
        <w:tc>
          <w:tcPr>
            <w:tcW w:w="786" w:type="dxa"/>
          </w:tcPr>
          <w:p w:rsidR="000325A6" w:rsidRPr="00A34521" w:rsidRDefault="000325A6" w:rsidP="00A34521">
            <w:pPr>
              <w:spacing w:after="0" w:line="240" w:lineRule="auto"/>
              <w:jc w:val="both"/>
              <w:rPr>
                <w:rFonts w:ascii="Times New Roman" w:hAnsi="Times New Roman" w:cs="Times New Roman"/>
                <w:sz w:val="24"/>
                <w:szCs w:val="24"/>
              </w:rPr>
            </w:pPr>
            <w:r w:rsidRPr="00A34521">
              <w:rPr>
                <w:rFonts w:ascii="Times New Roman" w:hAnsi="Times New Roman" w:cs="Times New Roman"/>
                <w:sz w:val="24"/>
                <w:szCs w:val="24"/>
              </w:rPr>
              <w:t>4.2.</w:t>
            </w:r>
          </w:p>
        </w:tc>
        <w:tc>
          <w:tcPr>
            <w:tcW w:w="5416" w:type="dxa"/>
            <w:vAlign w:val="bottom"/>
          </w:tcPr>
          <w:p w:rsidR="000325A6" w:rsidRPr="00A34521" w:rsidRDefault="000325A6" w:rsidP="00A34521">
            <w:pPr>
              <w:spacing w:after="0" w:line="240" w:lineRule="auto"/>
              <w:rPr>
                <w:rFonts w:ascii="Times New Roman" w:hAnsi="Times New Roman" w:cs="Times New Roman"/>
                <w:sz w:val="24"/>
                <w:szCs w:val="24"/>
              </w:rPr>
            </w:pPr>
            <w:r w:rsidRPr="00A34521">
              <w:rPr>
                <w:rFonts w:ascii="Times New Roman" w:hAnsi="Times New Roman" w:cs="Times New Roman"/>
                <w:sz w:val="24"/>
                <w:szCs w:val="24"/>
              </w:rPr>
              <w:t>Компенсация стоимости подписки на газету "Югорский вестник"</w:t>
            </w:r>
          </w:p>
        </w:tc>
        <w:tc>
          <w:tcPr>
            <w:tcW w:w="1188" w:type="dxa"/>
            <w:vAlign w:val="center"/>
          </w:tcPr>
          <w:p w:rsidR="000325A6" w:rsidRPr="00A34521" w:rsidRDefault="000325A6" w:rsidP="00A34521">
            <w:pPr>
              <w:spacing w:after="0" w:line="240" w:lineRule="auto"/>
              <w:jc w:val="center"/>
              <w:rPr>
                <w:rFonts w:ascii="Times New Roman" w:hAnsi="Times New Roman" w:cs="Times New Roman"/>
                <w:sz w:val="24"/>
                <w:szCs w:val="24"/>
              </w:rPr>
            </w:pPr>
            <w:r w:rsidRPr="00A34521">
              <w:rPr>
                <w:rFonts w:ascii="Times New Roman" w:hAnsi="Times New Roman" w:cs="Times New Roman"/>
                <w:sz w:val="24"/>
                <w:szCs w:val="24"/>
              </w:rPr>
              <w:t>462,0</w:t>
            </w:r>
          </w:p>
        </w:tc>
        <w:tc>
          <w:tcPr>
            <w:tcW w:w="1250" w:type="dxa"/>
            <w:vAlign w:val="center"/>
          </w:tcPr>
          <w:p w:rsidR="000325A6" w:rsidRPr="00A34521" w:rsidRDefault="000325A6" w:rsidP="00A34521">
            <w:pPr>
              <w:spacing w:after="0" w:line="240" w:lineRule="auto"/>
              <w:jc w:val="center"/>
              <w:rPr>
                <w:rFonts w:ascii="Times New Roman" w:hAnsi="Times New Roman" w:cs="Times New Roman"/>
                <w:sz w:val="24"/>
                <w:szCs w:val="24"/>
              </w:rPr>
            </w:pPr>
            <w:r w:rsidRPr="00A34521">
              <w:rPr>
                <w:rFonts w:ascii="Times New Roman" w:hAnsi="Times New Roman" w:cs="Times New Roman"/>
                <w:sz w:val="24"/>
                <w:szCs w:val="24"/>
              </w:rPr>
              <w:t>490,0</w:t>
            </w:r>
          </w:p>
        </w:tc>
        <w:tc>
          <w:tcPr>
            <w:tcW w:w="1209" w:type="dxa"/>
            <w:vAlign w:val="center"/>
          </w:tcPr>
          <w:p w:rsidR="000325A6" w:rsidRPr="00A34521" w:rsidRDefault="000325A6" w:rsidP="00A34521">
            <w:pPr>
              <w:spacing w:after="0" w:line="240" w:lineRule="auto"/>
              <w:jc w:val="center"/>
              <w:rPr>
                <w:rFonts w:ascii="Times New Roman" w:hAnsi="Times New Roman" w:cs="Times New Roman"/>
                <w:sz w:val="24"/>
                <w:szCs w:val="24"/>
              </w:rPr>
            </w:pPr>
            <w:r w:rsidRPr="00A34521">
              <w:rPr>
                <w:rFonts w:ascii="Times New Roman" w:hAnsi="Times New Roman" w:cs="Times New Roman"/>
                <w:sz w:val="24"/>
                <w:szCs w:val="24"/>
              </w:rPr>
              <w:t>510,0</w:t>
            </w:r>
          </w:p>
        </w:tc>
      </w:tr>
      <w:tr w:rsidR="000325A6" w:rsidRPr="00A34521" w:rsidTr="00AD15FF">
        <w:tc>
          <w:tcPr>
            <w:tcW w:w="786" w:type="dxa"/>
          </w:tcPr>
          <w:p w:rsidR="000325A6" w:rsidRPr="00A34521" w:rsidRDefault="000325A6" w:rsidP="00A34521">
            <w:pPr>
              <w:spacing w:after="0" w:line="240" w:lineRule="auto"/>
              <w:jc w:val="both"/>
              <w:rPr>
                <w:rFonts w:ascii="Times New Roman" w:hAnsi="Times New Roman" w:cs="Times New Roman"/>
                <w:sz w:val="24"/>
                <w:szCs w:val="24"/>
              </w:rPr>
            </w:pPr>
            <w:r w:rsidRPr="00A34521">
              <w:rPr>
                <w:rFonts w:ascii="Times New Roman" w:hAnsi="Times New Roman" w:cs="Times New Roman"/>
                <w:sz w:val="24"/>
                <w:szCs w:val="24"/>
              </w:rPr>
              <w:t>4.3.</w:t>
            </w:r>
          </w:p>
        </w:tc>
        <w:tc>
          <w:tcPr>
            <w:tcW w:w="5416" w:type="dxa"/>
            <w:vAlign w:val="bottom"/>
          </w:tcPr>
          <w:p w:rsidR="000325A6" w:rsidRPr="00A34521" w:rsidRDefault="000325A6" w:rsidP="00D67BD2">
            <w:pPr>
              <w:spacing w:after="0" w:line="240" w:lineRule="auto"/>
              <w:rPr>
                <w:rFonts w:ascii="Times New Roman" w:hAnsi="Times New Roman" w:cs="Times New Roman"/>
                <w:sz w:val="24"/>
                <w:szCs w:val="24"/>
              </w:rPr>
            </w:pPr>
            <w:r w:rsidRPr="00A34521">
              <w:rPr>
                <w:rFonts w:ascii="Times New Roman" w:hAnsi="Times New Roman" w:cs="Times New Roman"/>
                <w:sz w:val="24"/>
                <w:szCs w:val="24"/>
              </w:rPr>
              <w:t>Выплаты компенсации расходов на проведение газификации жилых помещений, не находящихся в муниципальной собственности, гражданам проживающим на территории города Югорска, имеющим общую продолжительность стажа работы</w:t>
            </w:r>
            <w:r w:rsidR="00D67BD2">
              <w:rPr>
                <w:rFonts w:ascii="Times New Roman" w:hAnsi="Times New Roman" w:cs="Times New Roman"/>
                <w:sz w:val="24"/>
                <w:szCs w:val="24"/>
              </w:rPr>
              <w:t xml:space="preserve"> </w:t>
            </w:r>
            <w:r w:rsidRPr="00A34521">
              <w:rPr>
                <w:rFonts w:ascii="Times New Roman" w:hAnsi="Times New Roman" w:cs="Times New Roman"/>
                <w:sz w:val="24"/>
                <w:szCs w:val="24"/>
              </w:rPr>
              <w:t>5 и более лет и относящимся к льготным категориям</w:t>
            </w:r>
          </w:p>
        </w:tc>
        <w:tc>
          <w:tcPr>
            <w:tcW w:w="1188" w:type="dxa"/>
            <w:vAlign w:val="center"/>
          </w:tcPr>
          <w:p w:rsidR="000325A6" w:rsidRPr="00A34521" w:rsidRDefault="000325A6" w:rsidP="00A34521">
            <w:pPr>
              <w:spacing w:after="0" w:line="240" w:lineRule="auto"/>
              <w:jc w:val="center"/>
              <w:rPr>
                <w:rFonts w:ascii="Times New Roman" w:hAnsi="Times New Roman" w:cs="Times New Roman"/>
                <w:sz w:val="24"/>
                <w:szCs w:val="24"/>
              </w:rPr>
            </w:pPr>
            <w:r w:rsidRPr="00A34521">
              <w:rPr>
                <w:rFonts w:ascii="Times New Roman" w:hAnsi="Times New Roman" w:cs="Times New Roman"/>
                <w:sz w:val="24"/>
                <w:szCs w:val="24"/>
              </w:rPr>
              <w:t>20,0</w:t>
            </w:r>
          </w:p>
        </w:tc>
        <w:tc>
          <w:tcPr>
            <w:tcW w:w="1250" w:type="dxa"/>
            <w:vAlign w:val="center"/>
          </w:tcPr>
          <w:p w:rsidR="000325A6" w:rsidRPr="00A34521" w:rsidRDefault="000325A6" w:rsidP="00A34521">
            <w:pPr>
              <w:spacing w:after="0" w:line="240" w:lineRule="auto"/>
              <w:jc w:val="center"/>
              <w:rPr>
                <w:rFonts w:ascii="Times New Roman" w:hAnsi="Times New Roman" w:cs="Times New Roman"/>
                <w:sz w:val="24"/>
                <w:szCs w:val="24"/>
              </w:rPr>
            </w:pPr>
            <w:r w:rsidRPr="00A34521">
              <w:rPr>
                <w:rFonts w:ascii="Times New Roman" w:hAnsi="Times New Roman" w:cs="Times New Roman"/>
                <w:sz w:val="24"/>
                <w:szCs w:val="24"/>
              </w:rPr>
              <w:t>20,0</w:t>
            </w:r>
          </w:p>
        </w:tc>
        <w:tc>
          <w:tcPr>
            <w:tcW w:w="1209" w:type="dxa"/>
            <w:vAlign w:val="center"/>
          </w:tcPr>
          <w:p w:rsidR="000325A6" w:rsidRPr="00A34521" w:rsidRDefault="000325A6" w:rsidP="00A34521">
            <w:pPr>
              <w:spacing w:after="0" w:line="240" w:lineRule="auto"/>
              <w:jc w:val="center"/>
              <w:rPr>
                <w:rFonts w:ascii="Times New Roman" w:hAnsi="Times New Roman" w:cs="Times New Roman"/>
                <w:sz w:val="24"/>
                <w:szCs w:val="24"/>
              </w:rPr>
            </w:pPr>
            <w:r w:rsidRPr="00A34521">
              <w:rPr>
                <w:rFonts w:ascii="Times New Roman" w:hAnsi="Times New Roman" w:cs="Times New Roman"/>
                <w:sz w:val="24"/>
                <w:szCs w:val="24"/>
              </w:rPr>
              <w:t>20,0</w:t>
            </w:r>
          </w:p>
        </w:tc>
      </w:tr>
      <w:tr w:rsidR="000325A6" w:rsidRPr="00A34521" w:rsidTr="00AD15FF">
        <w:tc>
          <w:tcPr>
            <w:tcW w:w="6202" w:type="dxa"/>
            <w:gridSpan w:val="2"/>
          </w:tcPr>
          <w:p w:rsidR="000325A6" w:rsidRPr="00A34521" w:rsidRDefault="000325A6" w:rsidP="00A34521">
            <w:pPr>
              <w:spacing w:after="0" w:line="240" w:lineRule="auto"/>
              <w:jc w:val="both"/>
              <w:rPr>
                <w:rFonts w:ascii="Times New Roman" w:hAnsi="Times New Roman" w:cs="Times New Roman"/>
                <w:sz w:val="24"/>
                <w:szCs w:val="24"/>
              </w:rPr>
            </w:pPr>
            <w:r w:rsidRPr="00A34521">
              <w:rPr>
                <w:rFonts w:ascii="Times New Roman" w:hAnsi="Times New Roman" w:cs="Times New Roman"/>
                <w:i/>
                <w:iCs/>
                <w:sz w:val="24"/>
                <w:szCs w:val="24"/>
              </w:rPr>
              <w:t>5. Задача программы "Социальная поддержка и помощь гражданам, попавшим в трудную жизненную ситуацию"</w:t>
            </w:r>
          </w:p>
        </w:tc>
        <w:tc>
          <w:tcPr>
            <w:tcW w:w="1188" w:type="dxa"/>
            <w:vAlign w:val="center"/>
          </w:tcPr>
          <w:p w:rsidR="000325A6" w:rsidRPr="00A34521" w:rsidRDefault="000325A6" w:rsidP="00A34521">
            <w:pPr>
              <w:spacing w:after="0" w:line="240" w:lineRule="auto"/>
              <w:jc w:val="center"/>
              <w:rPr>
                <w:rFonts w:ascii="Times New Roman" w:hAnsi="Times New Roman" w:cs="Times New Roman"/>
                <w:i/>
                <w:iCs/>
                <w:sz w:val="24"/>
                <w:szCs w:val="24"/>
              </w:rPr>
            </w:pPr>
            <w:r w:rsidRPr="00A34521">
              <w:rPr>
                <w:rFonts w:ascii="Times New Roman" w:hAnsi="Times New Roman" w:cs="Times New Roman"/>
                <w:i/>
                <w:iCs/>
                <w:sz w:val="24"/>
                <w:szCs w:val="24"/>
              </w:rPr>
              <w:t>900,0</w:t>
            </w:r>
          </w:p>
        </w:tc>
        <w:tc>
          <w:tcPr>
            <w:tcW w:w="1250" w:type="dxa"/>
            <w:vAlign w:val="center"/>
          </w:tcPr>
          <w:p w:rsidR="000325A6" w:rsidRPr="00A34521" w:rsidRDefault="000325A6" w:rsidP="00A34521">
            <w:pPr>
              <w:spacing w:after="0" w:line="240" w:lineRule="auto"/>
              <w:jc w:val="center"/>
              <w:rPr>
                <w:rFonts w:ascii="Times New Roman" w:hAnsi="Times New Roman" w:cs="Times New Roman"/>
                <w:i/>
                <w:iCs/>
                <w:sz w:val="24"/>
                <w:szCs w:val="24"/>
              </w:rPr>
            </w:pPr>
            <w:r w:rsidRPr="00A34521">
              <w:rPr>
                <w:rFonts w:ascii="Times New Roman" w:hAnsi="Times New Roman" w:cs="Times New Roman"/>
                <w:i/>
                <w:iCs/>
                <w:sz w:val="24"/>
                <w:szCs w:val="24"/>
              </w:rPr>
              <w:t>950,0</w:t>
            </w:r>
          </w:p>
        </w:tc>
        <w:tc>
          <w:tcPr>
            <w:tcW w:w="1209" w:type="dxa"/>
            <w:vAlign w:val="center"/>
          </w:tcPr>
          <w:p w:rsidR="000325A6" w:rsidRPr="00A34521" w:rsidRDefault="000325A6" w:rsidP="00A34521">
            <w:pPr>
              <w:spacing w:after="0" w:line="240" w:lineRule="auto"/>
              <w:jc w:val="center"/>
              <w:rPr>
                <w:rFonts w:ascii="Times New Roman" w:hAnsi="Times New Roman" w:cs="Times New Roman"/>
                <w:i/>
                <w:iCs/>
                <w:sz w:val="24"/>
                <w:szCs w:val="24"/>
              </w:rPr>
            </w:pPr>
            <w:r w:rsidRPr="00A34521">
              <w:rPr>
                <w:rFonts w:ascii="Times New Roman" w:hAnsi="Times New Roman" w:cs="Times New Roman"/>
                <w:i/>
                <w:iCs/>
                <w:sz w:val="24"/>
                <w:szCs w:val="24"/>
              </w:rPr>
              <w:t>1 000,0</w:t>
            </w:r>
          </w:p>
        </w:tc>
      </w:tr>
      <w:tr w:rsidR="000325A6" w:rsidRPr="00A34521" w:rsidTr="00AD15FF">
        <w:tc>
          <w:tcPr>
            <w:tcW w:w="786" w:type="dxa"/>
          </w:tcPr>
          <w:p w:rsidR="000325A6" w:rsidRPr="00A34521" w:rsidRDefault="000325A6" w:rsidP="00A34521">
            <w:pPr>
              <w:spacing w:after="0" w:line="240" w:lineRule="auto"/>
              <w:jc w:val="both"/>
              <w:rPr>
                <w:rFonts w:ascii="Times New Roman" w:hAnsi="Times New Roman" w:cs="Times New Roman"/>
                <w:sz w:val="24"/>
                <w:szCs w:val="24"/>
              </w:rPr>
            </w:pPr>
            <w:r w:rsidRPr="00A34521">
              <w:rPr>
                <w:rFonts w:ascii="Times New Roman" w:hAnsi="Times New Roman" w:cs="Times New Roman"/>
                <w:sz w:val="24"/>
                <w:szCs w:val="24"/>
              </w:rPr>
              <w:t>5.1.</w:t>
            </w:r>
          </w:p>
        </w:tc>
        <w:tc>
          <w:tcPr>
            <w:tcW w:w="5416" w:type="dxa"/>
            <w:vAlign w:val="bottom"/>
          </w:tcPr>
          <w:p w:rsidR="000325A6" w:rsidRPr="00A34521" w:rsidRDefault="000325A6" w:rsidP="00A34521">
            <w:pPr>
              <w:spacing w:after="0" w:line="240" w:lineRule="auto"/>
              <w:rPr>
                <w:rFonts w:ascii="Times New Roman" w:hAnsi="Times New Roman" w:cs="Times New Roman"/>
                <w:sz w:val="24"/>
                <w:szCs w:val="24"/>
              </w:rPr>
            </w:pPr>
            <w:r w:rsidRPr="00A34521">
              <w:rPr>
                <w:rFonts w:ascii="Times New Roman" w:hAnsi="Times New Roman" w:cs="Times New Roman"/>
                <w:sz w:val="24"/>
                <w:szCs w:val="24"/>
              </w:rPr>
              <w:t>Оказание единовременной материальной помощи гражданам, попавшим в трудную жизненную ситуацию</w:t>
            </w:r>
          </w:p>
        </w:tc>
        <w:tc>
          <w:tcPr>
            <w:tcW w:w="1188" w:type="dxa"/>
            <w:vAlign w:val="center"/>
          </w:tcPr>
          <w:p w:rsidR="000325A6" w:rsidRPr="00A34521" w:rsidRDefault="000325A6" w:rsidP="00A34521">
            <w:pPr>
              <w:spacing w:after="0" w:line="240" w:lineRule="auto"/>
              <w:jc w:val="center"/>
              <w:rPr>
                <w:rFonts w:ascii="Times New Roman" w:hAnsi="Times New Roman" w:cs="Times New Roman"/>
                <w:sz w:val="24"/>
                <w:szCs w:val="24"/>
              </w:rPr>
            </w:pPr>
            <w:r w:rsidRPr="00A34521">
              <w:rPr>
                <w:rFonts w:ascii="Times New Roman" w:hAnsi="Times New Roman" w:cs="Times New Roman"/>
                <w:sz w:val="24"/>
                <w:szCs w:val="24"/>
              </w:rPr>
              <w:t>650,0</w:t>
            </w:r>
          </w:p>
        </w:tc>
        <w:tc>
          <w:tcPr>
            <w:tcW w:w="1250" w:type="dxa"/>
            <w:vAlign w:val="center"/>
          </w:tcPr>
          <w:p w:rsidR="000325A6" w:rsidRPr="00A34521" w:rsidRDefault="000325A6" w:rsidP="00A34521">
            <w:pPr>
              <w:spacing w:after="0" w:line="240" w:lineRule="auto"/>
              <w:jc w:val="center"/>
              <w:rPr>
                <w:rFonts w:ascii="Times New Roman" w:hAnsi="Times New Roman" w:cs="Times New Roman"/>
                <w:sz w:val="24"/>
                <w:szCs w:val="24"/>
              </w:rPr>
            </w:pPr>
            <w:r w:rsidRPr="00A34521">
              <w:rPr>
                <w:rFonts w:ascii="Times New Roman" w:hAnsi="Times New Roman" w:cs="Times New Roman"/>
                <w:sz w:val="24"/>
                <w:szCs w:val="24"/>
              </w:rPr>
              <w:t>650,0</w:t>
            </w:r>
          </w:p>
        </w:tc>
        <w:tc>
          <w:tcPr>
            <w:tcW w:w="1209" w:type="dxa"/>
            <w:vAlign w:val="center"/>
          </w:tcPr>
          <w:p w:rsidR="000325A6" w:rsidRPr="00A34521" w:rsidRDefault="000325A6" w:rsidP="00A34521">
            <w:pPr>
              <w:spacing w:after="0" w:line="240" w:lineRule="auto"/>
              <w:jc w:val="center"/>
              <w:rPr>
                <w:rFonts w:ascii="Times New Roman" w:hAnsi="Times New Roman" w:cs="Times New Roman"/>
                <w:sz w:val="24"/>
                <w:szCs w:val="24"/>
              </w:rPr>
            </w:pPr>
            <w:r w:rsidRPr="00A34521">
              <w:rPr>
                <w:rFonts w:ascii="Times New Roman" w:hAnsi="Times New Roman" w:cs="Times New Roman"/>
                <w:sz w:val="24"/>
                <w:szCs w:val="24"/>
              </w:rPr>
              <w:t>700,0</w:t>
            </w:r>
          </w:p>
        </w:tc>
      </w:tr>
      <w:tr w:rsidR="000325A6" w:rsidRPr="00A34521" w:rsidTr="00AD15FF">
        <w:tc>
          <w:tcPr>
            <w:tcW w:w="786" w:type="dxa"/>
          </w:tcPr>
          <w:p w:rsidR="000325A6" w:rsidRPr="00A34521" w:rsidRDefault="000325A6" w:rsidP="00A34521">
            <w:pPr>
              <w:spacing w:after="0" w:line="240" w:lineRule="auto"/>
              <w:jc w:val="both"/>
              <w:rPr>
                <w:rFonts w:ascii="Times New Roman" w:hAnsi="Times New Roman" w:cs="Times New Roman"/>
                <w:sz w:val="24"/>
                <w:szCs w:val="24"/>
              </w:rPr>
            </w:pPr>
            <w:r w:rsidRPr="00A34521">
              <w:rPr>
                <w:rFonts w:ascii="Times New Roman" w:hAnsi="Times New Roman" w:cs="Times New Roman"/>
                <w:sz w:val="24"/>
                <w:szCs w:val="24"/>
              </w:rPr>
              <w:t>5.2.</w:t>
            </w:r>
          </w:p>
        </w:tc>
        <w:tc>
          <w:tcPr>
            <w:tcW w:w="5416" w:type="dxa"/>
            <w:vAlign w:val="bottom"/>
          </w:tcPr>
          <w:p w:rsidR="000325A6" w:rsidRPr="00A34521" w:rsidRDefault="000325A6" w:rsidP="00A34521">
            <w:pPr>
              <w:spacing w:after="0" w:line="240" w:lineRule="auto"/>
              <w:rPr>
                <w:rFonts w:ascii="Times New Roman" w:hAnsi="Times New Roman" w:cs="Times New Roman"/>
                <w:sz w:val="24"/>
                <w:szCs w:val="24"/>
              </w:rPr>
            </w:pPr>
            <w:r w:rsidRPr="00A34521">
              <w:rPr>
                <w:rFonts w:ascii="Times New Roman" w:hAnsi="Times New Roman" w:cs="Times New Roman"/>
                <w:sz w:val="24"/>
                <w:szCs w:val="24"/>
              </w:rPr>
              <w:t>Оказание экстренной материальной и финансовой поддержки населению</w:t>
            </w:r>
          </w:p>
        </w:tc>
        <w:tc>
          <w:tcPr>
            <w:tcW w:w="1188" w:type="dxa"/>
            <w:vAlign w:val="center"/>
          </w:tcPr>
          <w:p w:rsidR="000325A6" w:rsidRPr="00A34521" w:rsidRDefault="000325A6" w:rsidP="00A34521">
            <w:pPr>
              <w:spacing w:after="0" w:line="240" w:lineRule="auto"/>
              <w:jc w:val="center"/>
              <w:rPr>
                <w:rFonts w:ascii="Times New Roman" w:hAnsi="Times New Roman" w:cs="Times New Roman"/>
                <w:sz w:val="24"/>
                <w:szCs w:val="24"/>
              </w:rPr>
            </w:pPr>
            <w:r w:rsidRPr="00A34521">
              <w:rPr>
                <w:rFonts w:ascii="Times New Roman" w:hAnsi="Times New Roman" w:cs="Times New Roman"/>
                <w:sz w:val="24"/>
                <w:szCs w:val="24"/>
              </w:rPr>
              <w:t>250,0</w:t>
            </w:r>
          </w:p>
        </w:tc>
        <w:tc>
          <w:tcPr>
            <w:tcW w:w="1250" w:type="dxa"/>
            <w:vAlign w:val="center"/>
          </w:tcPr>
          <w:p w:rsidR="000325A6" w:rsidRPr="00A34521" w:rsidRDefault="000325A6" w:rsidP="00A34521">
            <w:pPr>
              <w:spacing w:after="0" w:line="240" w:lineRule="auto"/>
              <w:jc w:val="center"/>
              <w:rPr>
                <w:rFonts w:ascii="Times New Roman" w:hAnsi="Times New Roman" w:cs="Times New Roman"/>
                <w:sz w:val="24"/>
                <w:szCs w:val="24"/>
              </w:rPr>
            </w:pPr>
            <w:r w:rsidRPr="00A34521">
              <w:rPr>
                <w:rFonts w:ascii="Times New Roman" w:hAnsi="Times New Roman" w:cs="Times New Roman"/>
                <w:sz w:val="24"/>
                <w:szCs w:val="24"/>
              </w:rPr>
              <w:t>300,0</w:t>
            </w:r>
          </w:p>
        </w:tc>
        <w:tc>
          <w:tcPr>
            <w:tcW w:w="1209" w:type="dxa"/>
            <w:vAlign w:val="center"/>
          </w:tcPr>
          <w:p w:rsidR="000325A6" w:rsidRPr="00A34521" w:rsidRDefault="000325A6" w:rsidP="00A34521">
            <w:pPr>
              <w:spacing w:after="0" w:line="240" w:lineRule="auto"/>
              <w:jc w:val="center"/>
              <w:rPr>
                <w:rFonts w:ascii="Times New Roman" w:hAnsi="Times New Roman" w:cs="Times New Roman"/>
                <w:sz w:val="24"/>
                <w:szCs w:val="24"/>
              </w:rPr>
            </w:pPr>
            <w:r w:rsidRPr="00A34521">
              <w:rPr>
                <w:rFonts w:ascii="Times New Roman" w:hAnsi="Times New Roman" w:cs="Times New Roman"/>
                <w:sz w:val="24"/>
                <w:szCs w:val="24"/>
              </w:rPr>
              <w:t>300,0</w:t>
            </w:r>
          </w:p>
        </w:tc>
      </w:tr>
      <w:tr w:rsidR="000325A6" w:rsidRPr="00A34521" w:rsidTr="00AD15FF">
        <w:tc>
          <w:tcPr>
            <w:tcW w:w="6202" w:type="dxa"/>
            <w:gridSpan w:val="2"/>
          </w:tcPr>
          <w:p w:rsidR="000325A6" w:rsidRPr="00A34521" w:rsidRDefault="000325A6" w:rsidP="00A34521">
            <w:pPr>
              <w:spacing w:after="0" w:line="240" w:lineRule="auto"/>
              <w:jc w:val="both"/>
              <w:rPr>
                <w:rFonts w:ascii="Times New Roman" w:hAnsi="Times New Roman" w:cs="Times New Roman"/>
                <w:sz w:val="24"/>
                <w:szCs w:val="24"/>
              </w:rPr>
            </w:pPr>
            <w:r w:rsidRPr="00A34521">
              <w:rPr>
                <w:rFonts w:ascii="Times New Roman" w:hAnsi="Times New Roman" w:cs="Times New Roman"/>
                <w:i/>
                <w:iCs/>
                <w:sz w:val="24"/>
                <w:szCs w:val="24"/>
              </w:rPr>
              <w:t>6. Прочие мероприятия</w:t>
            </w:r>
          </w:p>
        </w:tc>
        <w:tc>
          <w:tcPr>
            <w:tcW w:w="1188" w:type="dxa"/>
            <w:vAlign w:val="center"/>
          </w:tcPr>
          <w:p w:rsidR="000325A6" w:rsidRPr="00A34521" w:rsidRDefault="000325A6" w:rsidP="00A34521">
            <w:pPr>
              <w:spacing w:after="0" w:line="240" w:lineRule="auto"/>
              <w:jc w:val="center"/>
              <w:rPr>
                <w:rFonts w:ascii="Times New Roman" w:hAnsi="Times New Roman" w:cs="Times New Roman"/>
                <w:i/>
                <w:iCs/>
                <w:sz w:val="24"/>
                <w:szCs w:val="24"/>
              </w:rPr>
            </w:pPr>
            <w:r w:rsidRPr="00A34521">
              <w:rPr>
                <w:rFonts w:ascii="Times New Roman" w:hAnsi="Times New Roman" w:cs="Times New Roman"/>
                <w:i/>
                <w:iCs/>
                <w:sz w:val="24"/>
                <w:szCs w:val="24"/>
              </w:rPr>
              <w:t>70,0</w:t>
            </w:r>
          </w:p>
        </w:tc>
        <w:tc>
          <w:tcPr>
            <w:tcW w:w="1250" w:type="dxa"/>
            <w:vAlign w:val="center"/>
          </w:tcPr>
          <w:p w:rsidR="000325A6" w:rsidRPr="00A34521" w:rsidRDefault="000325A6" w:rsidP="00A34521">
            <w:pPr>
              <w:spacing w:after="0" w:line="240" w:lineRule="auto"/>
              <w:jc w:val="center"/>
              <w:rPr>
                <w:rFonts w:ascii="Times New Roman" w:hAnsi="Times New Roman" w:cs="Times New Roman"/>
                <w:i/>
                <w:iCs/>
                <w:sz w:val="24"/>
                <w:szCs w:val="24"/>
              </w:rPr>
            </w:pPr>
            <w:r w:rsidRPr="00A34521">
              <w:rPr>
                <w:rFonts w:ascii="Times New Roman" w:hAnsi="Times New Roman" w:cs="Times New Roman"/>
                <w:i/>
                <w:sz w:val="24"/>
                <w:szCs w:val="24"/>
              </w:rPr>
              <w:t>75,0</w:t>
            </w:r>
          </w:p>
        </w:tc>
        <w:tc>
          <w:tcPr>
            <w:tcW w:w="1209" w:type="dxa"/>
            <w:vAlign w:val="center"/>
          </w:tcPr>
          <w:p w:rsidR="000325A6" w:rsidRPr="00A34521" w:rsidRDefault="000325A6" w:rsidP="00A34521">
            <w:pPr>
              <w:spacing w:after="0" w:line="240" w:lineRule="auto"/>
              <w:jc w:val="center"/>
              <w:rPr>
                <w:rFonts w:ascii="Times New Roman" w:hAnsi="Times New Roman" w:cs="Times New Roman"/>
                <w:i/>
                <w:sz w:val="24"/>
                <w:szCs w:val="24"/>
              </w:rPr>
            </w:pPr>
            <w:r w:rsidRPr="00A34521">
              <w:rPr>
                <w:rFonts w:ascii="Times New Roman" w:hAnsi="Times New Roman" w:cs="Times New Roman"/>
                <w:i/>
                <w:sz w:val="24"/>
                <w:szCs w:val="24"/>
              </w:rPr>
              <w:t>80,0</w:t>
            </w:r>
          </w:p>
        </w:tc>
      </w:tr>
      <w:tr w:rsidR="000325A6" w:rsidRPr="00A34521" w:rsidTr="00AD15FF">
        <w:tc>
          <w:tcPr>
            <w:tcW w:w="786" w:type="dxa"/>
          </w:tcPr>
          <w:p w:rsidR="000325A6" w:rsidRPr="00A34521" w:rsidRDefault="000325A6" w:rsidP="00A34521">
            <w:pPr>
              <w:spacing w:after="0" w:line="240" w:lineRule="auto"/>
              <w:jc w:val="both"/>
              <w:rPr>
                <w:rFonts w:ascii="Times New Roman" w:hAnsi="Times New Roman" w:cs="Times New Roman"/>
                <w:sz w:val="24"/>
                <w:szCs w:val="24"/>
              </w:rPr>
            </w:pPr>
            <w:r w:rsidRPr="00A34521">
              <w:rPr>
                <w:rFonts w:ascii="Times New Roman" w:hAnsi="Times New Roman" w:cs="Times New Roman"/>
                <w:sz w:val="24"/>
                <w:szCs w:val="24"/>
              </w:rPr>
              <w:t>6.1.</w:t>
            </w:r>
          </w:p>
        </w:tc>
        <w:tc>
          <w:tcPr>
            <w:tcW w:w="5416" w:type="dxa"/>
            <w:vAlign w:val="bottom"/>
          </w:tcPr>
          <w:p w:rsidR="000325A6" w:rsidRPr="00A34521" w:rsidRDefault="000325A6" w:rsidP="00A34521">
            <w:pPr>
              <w:spacing w:after="0" w:line="240" w:lineRule="auto"/>
              <w:rPr>
                <w:rFonts w:ascii="Times New Roman" w:hAnsi="Times New Roman" w:cs="Times New Roman"/>
                <w:sz w:val="24"/>
                <w:szCs w:val="24"/>
              </w:rPr>
            </w:pPr>
            <w:r w:rsidRPr="00A34521">
              <w:rPr>
                <w:rFonts w:ascii="Times New Roman" w:hAnsi="Times New Roman" w:cs="Times New Roman"/>
                <w:sz w:val="24"/>
                <w:szCs w:val="24"/>
              </w:rPr>
              <w:t>Оплата банковских услуг</w:t>
            </w:r>
          </w:p>
        </w:tc>
        <w:tc>
          <w:tcPr>
            <w:tcW w:w="1188" w:type="dxa"/>
            <w:vAlign w:val="center"/>
          </w:tcPr>
          <w:p w:rsidR="000325A6" w:rsidRPr="00A34521" w:rsidRDefault="000325A6" w:rsidP="00A34521">
            <w:pPr>
              <w:spacing w:after="0" w:line="240" w:lineRule="auto"/>
              <w:jc w:val="center"/>
              <w:rPr>
                <w:rFonts w:ascii="Times New Roman" w:hAnsi="Times New Roman" w:cs="Times New Roman"/>
                <w:sz w:val="24"/>
                <w:szCs w:val="24"/>
              </w:rPr>
            </w:pPr>
            <w:r w:rsidRPr="00A34521">
              <w:rPr>
                <w:rFonts w:ascii="Times New Roman" w:hAnsi="Times New Roman" w:cs="Times New Roman"/>
                <w:sz w:val="24"/>
                <w:szCs w:val="24"/>
              </w:rPr>
              <w:t>70,0</w:t>
            </w:r>
          </w:p>
        </w:tc>
        <w:tc>
          <w:tcPr>
            <w:tcW w:w="1250" w:type="dxa"/>
            <w:vAlign w:val="center"/>
          </w:tcPr>
          <w:p w:rsidR="000325A6" w:rsidRPr="00A34521" w:rsidRDefault="000325A6" w:rsidP="00A34521">
            <w:pPr>
              <w:spacing w:after="0" w:line="240" w:lineRule="auto"/>
              <w:jc w:val="center"/>
              <w:rPr>
                <w:rFonts w:ascii="Times New Roman" w:hAnsi="Times New Roman" w:cs="Times New Roman"/>
                <w:sz w:val="24"/>
                <w:szCs w:val="24"/>
              </w:rPr>
            </w:pPr>
            <w:r w:rsidRPr="00A34521">
              <w:rPr>
                <w:rFonts w:ascii="Times New Roman" w:hAnsi="Times New Roman" w:cs="Times New Roman"/>
                <w:sz w:val="24"/>
                <w:szCs w:val="24"/>
              </w:rPr>
              <w:t>75,0</w:t>
            </w:r>
          </w:p>
        </w:tc>
        <w:tc>
          <w:tcPr>
            <w:tcW w:w="1209" w:type="dxa"/>
            <w:vAlign w:val="center"/>
          </w:tcPr>
          <w:p w:rsidR="000325A6" w:rsidRPr="00A34521" w:rsidRDefault="000325A6" w:rsidP="00A34521">
            <w:pPr>
              <w:spacing w:after="0" w:line="240" w:lineRule="auto"/>
              <w:jc w:val="center"/>
              <w:rPr>
                <w:rFonts w:ascii="Times New Roman" w:hAnsi="Times New Roman" w:cs="Times New Roman"/>
                <w:sz w:val="24"/>
                <w:szCs w:val="24"/>
              </w:rPr>
            </w:pPr>
            <w:r w:rsidRPr="00A34521">
              <w:rPr>
                <w:rFonts w:ascii="Times New Roman" w:hAnsi="Times New Roman" w:cs="Times New Roman"/>
                <w:sz w:val="24"/>
                <w:szCs w:val="24"/>
              </w:rPr>
              <w:t>80,0</w:t>
            </w:r>
          </w:p>
        </w:tc>
      </w:tr>
      <w:tr w:rsidR="000325A6" w:rsidRPr="00A34521" w:rsidTr="00AD15FF">
        <w:tc>
          <w:tcPr>
            <w:tcW w:w="6202" w:type="dxa"/>
            <w:gridSpan w:val="2"/>
          </w:tcPr>
          <w:p w:rsidR="000325A6" w:rsidRPr="00A34521" w:rsidRDefault="000325A6" w:rsidP="00A34521">
            <w:pPr>
              <w:spacing w:after="0" w:line="240" w:lineRule="auto"/>
              <w:rPr>
                <w:rFonts w:ascii="Times New Roman" w:hAnsi="Times New Roman" w:cs="Times New Roman"/>
                <w:b/>
                <w:bCs/>
                <w:sz w:val="24"/>
                <w:szCs w:val="24"/>
              </w:rPr>
            </w:pPr>
            <w:r w:rsidRPr="00A34521">
              <w:rPr>
                <w:rFonts w:ascii="Times New Roman" w:hAnsi="Times New Roman" w:cs="Times New Roman"/>
                <w:b/>
                <w:bCs/>
                <w:sz w:val="24"/>
                <w:szCs w:val="24"/>
              </w:rPr>
              <w:t>ИТОГО:</w:t>
            </w:r>
          </w:p>
        </w:tc>
        <w:tc>
          <w:tcPr>
            <w:tcW w:w="1188" w:type="dxa"/>
            <w:vAlign w:val="center"/>
          </w:tcPr>
          <w:p w:rsidR="000325A6" w:rsidRPr="00A34521" w:rsidRDefault="000325A6" w:rsidP="00A34521">
            <w:pPr>
              <w:spacing w:after="0" w:line="240" w:lineRule="auto"/>
              <w:jc w:val="center"/>
              <w:rPr>
                <w:rFonts w:ascii="Times New Roman" w:hAnsi="Times New Roman" w:cs="Times New Roman"/>
                <w:b/>
                <w:bCs/>
                <w:sz w:val="24"/>
                <w:szCs w:val="24"/>
              </w:rPr>
            </w:pPr>
            <w:r w:rsidRPr="00A34521">
              <w:rPr>
                <w:rFonts w:ascii="Times New Roman" w:hAnsi="Times New Roman" w:cs="Times New Roman"/>
                <w:b/>
                <w:bCs/>
                <w:sz w:val="24"/>
                <w:szCs w:val="24"/>
              </w:rPr>
              <w:t>6 200 ,0</w:t>
            </w:r>
          </w:p>
        </w:tc>
        <w:tc>
          <w:tcPr>
            <w:tcW w:w="1250" w:type="dxa"/>
            <w:vAlign w:val="center"/>
          </w:tcPr>
          <w:p w:rsidR="000325A6" w:rsidRPr="00A34521" w:rsidRDefault="000325A6" w:rsidP="00A34521">
            <w:pPr>
              <w:spacing w:after="0" w:line="240" w:lineRule="auto"/>
              <w:jc w:val="center"/>
              <w:rPr>
                <w:rFonts w:ascii="Times New Roman" w:hAnsi="Times New Roman" w:cs="Times New Roman"/>
                <w:b/>
                <w:bCs/>
                <w:sz w:val="24"/>
                <w:szCs w:val="24"/>
              </w:rPr>
            </w:pPr>
            <w:r w:rsidRPr="00A34521">
              <w:rPr>
                <w:rFonts w:ascii="Times New Roman" w:hAnsi="Times New Roman" w:cs="Times New Roman"/>
                <w:b/>
                <w:bCs/>
                <w:sz w:val="24"/>
                <w:szCs w:val="24"/>
              </w:rPr>
              <w:t>6 350,0</w:t>
            </w:r>
          </w:p>
        </w:tc>
        <w:tc>
          <w:tcPr>
            <w:tcW w:w="1209" w:type="dxa"/>
            <w:vAlign w:val="center"/>
          </w:tcPr>
          <w:p w:rsidR="000325A6" w:rsidRPr="00A34521" w:rsidRDefault="000325A6" w:rsidP="00A34521">
            <w:pPr>
              <w:spacing w:after="0" w:line="240" w:lineRule="auto"/>
              <w:jc w:val="center"/>
              <w:rPr>
                <w:rFonts w:ascii="Times New Roman" w:hAnsi="Times New Roman" w:cs="Times New Roman"/>
                <w:b/>
                <w:bCs/>
                <w:sz w:val="24"/>
                <w:szCs w:val="24"/>
              </w:rPr>
            </w:pPr>
            <w:r w:rsidRPr="00A34521">
              <w:rPr>
                <w:rFonts w:ascii="Times New Roman" w:hAnsi="Times New Roman" w:cs="Times New Roman"/>
                <w:b/>
                <w:bCs/>
                <w:sz w:val="24"/>
                <w:szCs w:val="24"/>
              </w:rPr>
              <w:t>6 500,0</w:t>
            </w:r>
          </w:p>
        </w:tc>
      </w:tr>
    </w:tbl>
    <w:p w:rsidR="000325A6" w:rsidRPr="00A34521" w:rsidRDefault="000325A6" w:rsidP="00A34521">
      <w:pPr>
        <w:pStyle w:val="af7"/>
        <w:ind w:firstLine="0"/>
      </w:pPr>
    </w:p>
    <w:p w:rsidR="000325A6" w:rsidRPr="00A34521" w:rsidRDefault="000325A6" w:rsidP="00A34521">
      <w:pPr>
        <w:pStyle w:val="af7"/>
        <w:ind w:firstLine="709"/>
      </w:pPr>
      <w:r w:rsidRPr="00A34521">
        <w:t xml:space="preserve">В результате реализации программы ожидается: сохранение мер социальной поддержки отдельным категориям граждан, улучшение материального благосостояния </w:t>
      </w:r>
      <w:r w:rsidRPr="00A34521">
        <w:lastRenderedPageBreak/>
        <w:t>граждан, решение жизненно важных проблем граждан, попавших в трудную жизненную ситуацию, улучшение жилищно-бытовых условий проживания отдельных категорий граждан;</w:t>
      </w:r>
    </w:p>
    <w:p w:rsidR="000325A6" w:rsidRPr="00A34521" w:rsidRDefault="000325A6" w:rsidP="00A34521">
      <w:pPr>
        <w:pStyle w:val="af7"/>
        <w:ind w:firstLine="709"/>
      </w:pPr>
      <w:r w:rsidRPr="00A34521">
        <w:t xml:space="preserve">2) на реализацию долгосрочной целевой программы города Югорска «Жилье» на 2012-2015 годы» в 2013 году в сумме 4 539,9 тыс. рублей, в 2014 году в сумме 2 746,8 тыс. рублей, в 2015 году в сумме 2 746,8 тыс. рублей. </w:t>
      </w:r>
    </w:p>
    <w:p w:rsidR="000325A6" w:rsidRPr="00A34521" w:rsidRDefault="000325A6" w:rsidP="00A34521">
      <w:pPr>
        <w:pStyle w:val="af7"/>
        <w:ind w:firstLine="709"/>
      </w:pPr>
      <w:r w:rsidRPr="00A34521">
        <w:t xml:space="preserve">Цель программы – создание условий, способствующих улучшению жилищных условий граждан города Югорска и стимулированию жилищного строительства на территории города Югорска. </w:t>
      </w:r>
    </w:p>
    <w:p w:rsidR="000325A6" w:rsidRPr="00A34521" w:rsidRDefault="000325A6" w:rsidP="00A34521">
      <w:pPr>
        <w:pStyle w:val="af7"/>
        <w:ind w:firstLine="709"/>
      </w:pPr>
      <w:r w:rsidRPr="00A34521">
        <w:t>В рамках данной программы предусмотрены межбюджетные трансферты:</w:t>
      </w:r>
    </w:p>
    <w:p w:rsidR="000325A6" w:rsidRPr="00A34521" w:rsidRDefault="000325A6" w:rsidP="00A34521">
      <w:pPr>
        <w:spacing w:after="0" w:line="240" w:lineRule="auto"/>
        <w:ind w:firstLine="709"/>
        <w:jc w:val="both"/>
        <w:rPr>
          <w:rFonts w:ascii="Times New Roman" w:hAnsi="Times New Roman" w:cs="Times New Roman"/>
          <w:sz w:val="24"/>
          <w:szCs w:val="24"/>
        </w:rPr>
      </w:pPr>
      <w:r w:rsidRPr="00A34521">
        <w:rPr>
          <w:rFonts w:ascii="Times New Roman" w:hAnsi="Times New Roman" w:cs="Times New Roman"/>
          <w:sz w:val="24"/>
          <w:szCs w:val="24"/>
        </w:rPr>
        <w:t>а) на обеспечение жильем отдельных категорий граждан, установленных Федеральным законом от 12 января 1995 года № 5-ФЗ "О ветеранах", в соответствии с Указом Президента Российской Федерации от 7 мая 2008 года № 714 "Об обеспечении жильем ветеранов Великой Отечественной войны 1941-1945 годов" в 2013 году в сумме 1 793,1 тыс. рублей (в том числе средства федерального бюджета - 1 373,4 тыс. рублей, средства автономного округа -417,7 тыс. рублей) . Выделенные денежные средства позволят улучшить жилищные условия 1 человеку;</w:t>
      </w:r>
    </w:p>
    <w:p w:rsidR="000325A6" w:rsidRPr="00A34521" w:rsidRDefault="000325A6" w:rsidP="00A34521">
      <w:pPr>
        <w:spacing w:after="0" w:line="240" w:lineRule="auto"/>
        <w:ind w:firstLine="709"/>
        <w:jc w:val="both"/>
        <w:rPr>
          <w:rFonts w:ascii="Times New Roman" w:hAnsi="Times New Roman" w:cs="Times New Roman"/>
          <w:sz w:val="24"/>
          <w:szCs w:val="24"/>
        </w:rPr>
      </w:pPr>
      <w:r w:rsidRPr="00A34521">
        <w:rPr>
          <w:rFonts w:ascii="Times New Roman" w:hAnsi="Times New Roman" w:cs="Times New Roman"/>
          <w:sz w:val="24"/>
          <w:szCs w:val="24"/>
        </w:rPr>
        <w:t>б) на обеспечение жильем отдельных категорий граждан, установленных Федеральными законами от 12 января 1995 года № 5-ФЗ "О ветеранах" и от 24 ноября 1995 года № 181-ФЗ "О социальной защите инвалидов в Российской Федерации" в 2013-2015 годах в сумме 2 746,8 тыс. рублей ежегодно (в том числе средства федерального бюджета – 2 746,8 тыс. рублей). Выделенные денежные средства позволят улучшить жилищные условия 4 человекам ежегодно. Всего в списках на улучшение жилищных условий состоят 66 человек, относящихся к данной категории граждан.</w:t>
      </w:r>
    </w:p>
    <w:p w:rsidR="000325A6" w:rsidRPr="00A34521" w:rsidRDefault="000325A6" w:rsidP="00A34521">
      <w:pPr>
        <w:spacing w:after="0" w:line="240" w:lineRule="auto"/>
        <w:ind w:firstLine="709"/>
        <w:jc w:val="both"/>
        <w:rPr>
          <w:rFonts w:ascii="Times New Roman" w:hAnsi="Times New Roman" w:cs="Times New Roman"/>
          <w:sz w:val="24"/>
          <w:szCs w:val="24"/>
        </w:rPr>
      </w:pPr>
      <w:r w:rsidRPr="00A34521">
        <w:rPr>
          <w:rFonts w:ascii="Times New Roman" w:hAnsi="Times New Roman" w:cs="Times New Roman"/>
          <w:sz w:val="24"/>
          <w:szCs w:val="24"/>
        </w:rPr>
        <w:t>3) на реализацию долгосрочной целевой программы «Обеспечение жильем молодых семей на территории муниципального образования городской округ город Югорск на 2011-2013 годы и на период до 2015 года»</w:t>
      </w:r>
      <w:r w:rsidR="00D67BD2">
        <w:rPr>
          <w:rFonts w:ascii="Times New Roman" w:hAnsi="Times New Roman" w:cs="Times New Roman"/>
          <w:sz w:val="24"/>
          <w:szCs w:val="24"/>
        </w:rPr>
        <w:t xml:space="preserve"> </w:t>
      </w:r>
      <w:r w:rsidRPr="00A34521">
        <w:rPr>
          <w:rFonts w:ascii="Times New Roman" w:hAnsi="Times New Roman" w:cs="Times New Roman"/>
          <w:sz w:val="24"/>
          <w:szCs w:val="24"/>
        </w:rPr>
        <w:t xml:space="preserve">в 2013 году в сумме 16 868,0 тыс. рублей, (в том числе средства автономного округа – 15 181,2 тыс. рублей, средства местного бюджета - 1 686,8 тыс. рублей), в 2014 году в сумме 10 120,8 тыс. рублей (в том числе средства автономного округа – 9 108,7 тыс. рублей, средства местного бюджета – 1 012,1 тыс. рублей, в 2015 году в сумме 6 747,2 тыс. рублей (в том числе средства автономного округа 6 072,5 тыс. рублей, средства местного бюджета 674,7 тыс. рублей). Данная программа предусматривает оказание поддержки молодым семьям - участникам программы, в улучшении жилищных условий путем предоставления им субсидии на приобретение жилья </w:t>
      </w:r>
      <w:proofErr w:type="spellStart"/>
      <w:r w:rsidRPr="00A34521">
        <w:rPr>
          <w:rFonts w:ascii="Times New Roman" w:hAnsi="Times New Roman" w:cs="Times New Roman"/>
          <w:sz w:val="24"/>
          <w:szCs w:val="24"/>
        </w:rPr>
        <w:t>экономкласса</w:t>
      </w:r>
      <w:proofErr w:type="spellEnd"/>
      <w:r w:rsidRPr="00A34521">
        <w:rPr>
          <w:rFonts w:ascii="Times New Roman" w:hAnsi="Times New Roman" w:cs="Times New Roman"/>
          <w:sz w:val="24"/>
          <w:szCs w:val="24"/>
        </w:rPr>
        <w:t xml:space="preserve"> или на строительство индивидуального жилого дома </w:t>
      </w:r>
      <w:proofErr w:type="spellStart"/>
      <w:r w:rsidRPr="00A34521">
        <w:rPr>
          <w:rFonts w:ascii="Times New Roman" w:hAnsi="Times New Roman" w:cs="Times New Roman"/>
          <w:sz w:val="24"/>
          <w:szCs w:val="24"/>
        </w:rPr>
        <w:t>экономкласса</w:t>
      </w:r>
      <w:proofErr w:type="spellEnd"/>
      <w:r w:rsidRPr="00A34521">
        <w:rPr>
          <w:rFonts w:ascii="Times New Roman" w:hAnsi="Times New Roman" w:cs="Times New Roman"/>
          <w:sz w:val="24"/>
          <w:szCs w:val="24"/>
        </w:rPr>
        <w:t>. Улучшат жилищные условия в 2013 году - 23 семьи, в</w:t>
      </w:r>
      <w:r w:rsidR="00D67BD2">
        <w:rPr>
          <w:rFonts w:ascii="Times New Roman" w:hAnsi="Times New Roman" w:cs="Times New Roman"/>
          <w:sz w:val="24"/>
          <w:szCs w:val="24"/>
        </w:rPr>
        <w:t xml:space="preserve"> </w:t>
      </w:r>
      <w:r w:rsidRPr="00A34521">
        <w:rPr>
          <w:rFonts w:ascii="Times New Roman" w:hAnsi="Times New Roman" w:cs="Times New Roman"/>
          <w:sz w:val="24"/>
          <w:szCs w:val="24"/>
        </w:rPr>
        <w:t>2014 году - 12 семей, в</w:t>
      </w:r>
      <w:r w:rsidR="00D67BD2">
        <w:rPr>
          <w:rFonts w:ascii="Times New Roman" w:hAnsi="Times New Roman" w:cs="Times New Roman"/>
          <w:sz w:val="24"/>
          <w:szCs w:val="24"/>
        </w:rPr>
        <w:t xml:space="preserve"> </w:t>
      </w:r>
      <w:r w:rsidRPr="00A34521">
        <w:rPr>
          <w:rFonts w:ascii="Times New Roman" w:hAnsi="Times New Roman" w:cs="Times New Roman"/>
          <w:sz w:val="24"/>
          <w:szCs w:val="24"/>
        </w:rPr>
        <w:t xml:space="preserve">2015 году - 8 семей. Всего на учете на получение жилищных субсидий состоят 106 молодых семей. Программа предполагает </w:t>
      </w:r>
      <w:proofErr w:type="spellStart"/>
      <w:r w:rsidRPr="00A34521">
        <w:rPr>
          <w:rFonts w:ascii="Times New Roman" w:hAnsi="Times New Roman" w:cs="Times New Roman"/>
          <w:sz w:val="24"/>
          <w:szCs w:val="24"/>
        </w:rPr>
        <w:t>софинансирование</w:t>
      </w:r>
      <w:proofErr w:type="spellEnd"/>
      <w:r w:rsidRPr="00A34521">
        <w:rPr>
          <w:rFonts w:ascii="Times New Roman" w:hAnsi="Times New Roman" w:cs="Times New Roman"/>
          <w:sz w:val="24"/>
          <w:szCs w:val="24"/>
        </w:rPr>
        <w:t xml:space="preserve"> в рамках целевой программы Ханты-Мансийского автономного </w:t>
      </w:r>
      <w:proofErr w:type="spellStart"/>
      <w:r w:rsidRPr="00A34521">
        <w:rPr>
          <w:rFonts w:ascii="Times New Roman" w:hAnsi="Times New Roman" w:cs="Times New Roman"/>
          <w:sz w:val="24"/>
          <w:szCs w:val="24"/>
        </w:rPr>
        <w:t>округа-Югры</w:t>
      </w:r>
      <w:proofErr w:type="spellEnd"/>
      <w:r w:rsidRPr="00A34521">
        <w:rPr>
          <w:rFonts w:ascii="Times New Roman" w:hAnsi="Times New Roman" w:cs="Times New Roman"/>
          <w:sz w:val="24"/>
          <w:szCs w:val="24"/>
        </w:rPr>
        <w:t xml:space="preserve"> «Улучшение жилищных условий населения</w:t>
      </w:r>
      <w:r w:rsidR="00D67BD2">
        <w:rPr>
          <w:rFonts w:ascii="Times New Roman" w:hAnsi="Times New Roman" w:cs="Times New Roman"/>
          <w:sz w:val="24"/>
          <w:szCs w:val="24"/>
        </w:rPr>
        <w:t xml:space="preserve"> </w:t>
      </w:r>
      <w:r w:rsidRPr="00A34521">
        <w:rPr>
          <w:rFonts w:ascii="Times New Roman" w:hAnsi="Times New Roman" w:cs="Times New Roman"/>
          <w:sz w:val="24"/>
          <w:szCs w:val="24"/>
        </w:rPr>
        <w:t xml:space="preserve">Ханты-Мансийского автономного </w:t>
      </w:r>
      <w:proofErr w:type="spellStart"/>
      <w:r w:rsidRPr="00A34521">
        <w:rPr>
          <w:rFonts w:ascii="Times New Roman" w:hAnsi="Times New Roman" w:cs="Times New Roman"/>
          <w:sz w:val="24"/>
          <w:szCs w:val="24"/>
        </w:rPr>
        <w:t>округа-Югры</w:t>
      </w:r>
      <w:proofErr w:type="spellEnd"/>
      <w:r w:rsidRPr="00A34521">
        <w:rPr>
          <w:rFonts w:ascii="Times New Roman" w:hAnsi="Times New Roman" w:cs="Times New Roman"/>
          <w:sz w:val="24"/>
          <w:szCs w:val="24"/>
        </w:rPr>
        <w:t xml:space="preserve"> на 2011-2013 годы и на период до 2015 года».</w:t>
      </w:r>
    </w:p>
    <w:p w:rsidR="000325A6" w:rsidRPr="00A34521" w:rsidRDefault="000325A6" w:rsidP="00A34521">
      <w:pPr>
        <w:pStyle w:val="af7"/>
        <w:ind w:firstLine="709"/>
      </w:pPr>
      <w:r w:rsidRPr="00A34521">
        <w:t xml:space="preserve">4) на реализацию ведомственной целевой программы «Оказание медицинской помощи населению города Югорска на 2013-2015 годы» на 2013 год в сумме 19 688,3 тыс. рублей, на 2014 год в сумме 20 672,8 тыс. рублей, на 2015 год в сумме 21 706,5 тыс. рублей. В рамках данной программы предусмотрены межбюджетные трансферты, в том числе: </w:t>
      </w:r>
    </w:p>
    <w:p w:rsidR="000325A6" w:rsidRPr="00A34521" w:rsidRDefault="000325A6" w:rsidP="00A34521">
      <w:pPr>
        <w:tabs>
          <w:tab w:val="num" w:pos="720"/>
        </w:tabs>
        <w:spacing w:after="0" w:line="240" w:lineRule="auto"/>
        <w:ind w:firstLine="709"/>
        <w:jc w:val="both"/>
        <w:rPr>
          <w:rFonts w:ascii="Times New Roman" w:hAnsi="Times New Roman" w:cs="Times New Roman"/>
          <w:sz w:val="24"/>
          <w:szCs w:val="24"/>
        </w:rPr>
      </w:pPr>
      <w:r w:rsidRPr="00A34521">
        <w:rPr>
          <w:rFonts w:ascii="Times New Roman" w:hAnsi="Times New Roman" w:cs="Times New Roman"/>
          <w:sz w:val="24"/>
          <w:szCs w:val="24"/>
        </w:rPr>
        <w:t xml:space="preserve">- на бесплатное изготовление и ремонт зубных протезов в 2013 году в сумме 8 646,0 тыс. рублей, что на 9,5% больше уровня 2012 года, в 2014 году - 9 078,3 тыс. рублей, в 2015 году - 9 532,1 тыс. рублей. Ежегодный рост расходов по данной субвенции обусловлен ростом численности населения, имеющим право на бесплатное изготовление и ремонт зубных протезов, за исключением протезов из драгоценных металлов, металлокерамики, </w:t>
      </w:r>
      <w:proofErr w:type="spellStart"/>
      <w:r w:rsidRPr="00A34521">
        <w:rPr>
          <w:rFonts w:ascii="Times New Roman" w:hAnsi="Times New Roman" w:cs="Times New Roman"/>
          <w:sz w:val="24"/>
          <w:szCs w:val="24"/>
        </w:rPr>
        <w:t>безметалловой</w:t>
      </w:r>
      <w:proofErr w:type="spellEnd"/>
      <w:r w:rsidR="00D67BD2">
        <w:rPr>
          <w:rFonts w:ascii="Times New Roman" w:hAnsi="Times New Roman" w:cs="Times New Roman"/>
          <w:sz w:val="24"/>
          <w:szCs w:val="24"/>
        </w:rPr>
        <w:t xml:space="preserve"> </w:t>
      </w:r>
      <w:r w:rsidRPr="00A34521">
        <w:rPr>
          <w:rFonts w:ascii="Times New Roman" w:hAnsi="Times New Roman" w:cs="Times New Roman"/>
          <w:sz w:val="24"/>
          <w:szCs w:val="24"/>
        </w:rPr>
        <w:t xml:space="preserve">керамики и облицовочных композиционных материалов, также ростом цен на расходные материалы. В 2013 году количество граждан, прогнозируемых для бесплатного зубопротезирования, составит 580 человек; </w:t>
      </w:r>
    </w:p>
    <w:p w:rsidR="000325A6" w:rsidRPr="00A34521" w:rsidRDefault="000325A6" w:rsidP="00A34521">
      <w:pPr>
        <w:tabs>
          <w:tab w:val="num" w:pos="720"/>
        </w:tabs>
        <w:spacing w:after="0" w:line="240" w:lineRule="auto"/>
        <w:ind w:firstLine="709"/>
        <w:jc w:val="both"/>
        <w:rPr>
          <w:rFonts w:ascii="Times New Roman" w:hAnsi="Times New Roman" w:cs="Times New Roman"/>
          <w:sz w:val="24"/>
          <w:szCs w:val="24"/>
        </w:rPr>
      </w:pPr>
      <w:r w:rsidRPr="00A34521">
        <w:rPr>
          <w:rFonts w:ascii="Times New Roman" w:hAnsi="Times New Roman" w:cs="Times New Roman"/>
          <w:sz w:val="24"/>
          <w:szCs w:val="24"/>
        </w:rPr>
        <w:lastRenderedPageBreak/>
        <w:t>- на обеспечение бесплатными молочными продуктами питания детей до трех лет в 2013 году в сумме 11 042,3 тыс. рублей, что на 41% больше уровня 2012 года, в 2014 году – 11 594,5 тыс. рублей, в 2015 году - 12 174,4 тыс. рублей. Рост расходов по данной субвенции</w:t>
      </w:r>
      <w:r w:rsidR="00D67BD2">
        <w:rPr>
          <w:rFonts w:ascii="Times New Roman" w:hAnsi="Times New Roman" w:cs="Times New Roman"/>
          <w:sz w:val="24"/>
          <w:szCs w:val="24"/>
        </w:rPr>
        <w:t xml:space="preserve"> </w:t>
      </w:r>
      <w:r w:rsidRPr="00A34521">
        <w:rPr>
          <w:rFonts w:ascii="Times New Roman" w:hAnsi="Times New Roman" w:cs="Times New Roman"/>
          <w:sz w:val="24"/>
          <w:szCs w:val="24"/>
        </w:rPr>
        <w:t>обусловлен увеличением рождаемости населения в городе и увеличением норматива финансовых затрат на обеспечение одного ребенка соответствующего года жизни. В 2013 году количество детей до трех лет, имеющих право на бесплатное обеспечение молочными смесями, составит – 1364, в</w:t>
      </w:r>
      <w:r w:rsidR="00D67BD2">
        <w:rPr>
          <w:rFonts w:ascii="Times New Roman" w:hAnsi="Times New Roman" w:cs="Times New Roman"/>
          <w:sz w:val="24"/>
          <w:szCs w:val="24"/>
        </w:rPr>
        <w:t xml:space="preserve"> </w:t>
      </w:r>
      <w:r w:rsidRPr="00A34521">
        <w:rPr>
          <w:rFonts w:ascii="Times New Roman" w:hAnsi="Times New Roman" w:cs="Times New Roman"/>
          <w:sz w:val="24"/>
          <w:szCs w:val="24"/>
        </w:rPr>
        <w:t>том числе: дети от 0 до 6 месяцев</w:t>
      </w:r>
      <w:r w:rsidR="00D67BD2">
        <w:rPr>
          <w:rFonts w:ascii="Times New Roman" w:hAnsi="Times New Roman" w:cs="Times New Roman"/>
          <w:sz w:val="24"/>
          <w:szCs w:val="24"/>
        </w:rPr>
        <w:t xml:space="preserve"> </w:t>
      </w:r>
      <w:r w:rsidRPr="00A34521">
        <w:rPr>
          <w:rFonts w:ascii="Times New Roman" w:hAnsi="Times New Roman" w:cs="Times New Roman"/>
          <w:sz w:val="24"/>
          <w:szCs w:val="24"/>
        </w:rPr>
        <w:t>– 181; дети от 6 до 12 месяцев - 246; дети от 1 года до 2 лет – 474; дети от 2 до 3 лет</w:t>
      </w:r>
      <w:r w:rsidR="00D67BD2">
        <w:rPr>
          <w:rFonts w:ascii="Times New Roman" w:hAnsi="Times New Roman" w:cs="Times New Roman"/>
          <w:sz w:val="24"/>
          <w:szCs w:val="24"/>
        </w:rPr>
        <w:t xml:space="preserve"> </w:t>
      </w:r>
      <w:r w:rsidRPr="00A34521">
        <w:rPr>
          <w:rFonts w:ascii="Times New Roman" w:hAnsi="Times New Roman" w:cs="Times New Roman"/>
          <w:sz w:val="24"/>
          <w:szCs w:val="24"/>
        </w:rPr>
        <w:t xml:space="preserve">– 463. </w:t>
      </w:r>
    </w:p>
    <w:p w:rsidR="00A34521" w:rsidRDefault="00A34521" w:rsidP="00A34521">
      <w:pPr>
        <w:spacing w:after="0" w:line="240" w:lineRule="auto"/>
        <w:ind w:firstLine="709"/>
        <w:jc w:val="both"/>
        <w:rPr>
          <w:rFonts w:ascii="Times New Roman" w:hAnsi="Times New Roman" w:cs="Times New Roman"/>
          <w:sz w:val="24"/>
          <w:szCs w:val="24"/>
        </w:rPr>
      </w:pPr>
    </w:p>
    <w:p w:rsidR="000325A6" w:rsidRPr="00A34521" w:rsidRDefault="000325A6" w:rsidP="00A34521">
      <w:pPr>
        <w:spacing w:after="0" w:line="240" w:lineRule="auto"/>
        <w:jc w:val="center"/>
        <w:rPr>
          <w:rFonts w:ascii="Times New Roman" w:hAnsi="Times New Roman" w:cs="Times New Roman"/>
          <w:i/>
          <w:sz w:val="24"/>
          <w:szCs w:val="24"/>
        </w:rPr>
      </w:pPr>
      <w:r w:rsidRPr="00A34521">
        <w:rPr>
          <w:rFonts w:ascii="Times New Roman" w:hAnsi="Times New Roman" w:cs="Times New Roman"/>
          <w:i/>
          <w:sz w:val="24"/>
          <w:szCs w:val="24"/>
        </w:rPr>
        <w:t>П</w:t>
      </w:r>
      <w:r w:rsidRPr="00A34521">
        <w:rPr>
          <w:rFonts w:ascii="Times New Roman" w:hAnsi="Times New Roman" w:cs="Times New Roman"/>
          <w:i/>
          <w:iCs/>
          <w:sz w:val="24"/>
          <w:szCs w:val="24"/>
        </w:rPr>
        <w:t>одраздел</w:t>
      </w:r>
      <w:r w:rsidR="00D67BD2">
        <w:rPr>
          <w:rFonts w:ascii="Times New Roman" w:hAnsi="Times New Roman" w:cs="Times New Roman"/>
          <w:i/>
          <w:iCs/>
          <w:sz w:val="24"/>
          <w:szCs w:val="24"/>
        </w:rPr>
        <w:t xml:space="preserve"> </w:t>
      </w:r>
      <w:r w:rsidRPr="00A34521">
        <w:rPr>
          <w:rFonts w:ascii="Times New Roman" w:hAnsi="Times New Roman" w:cs="Times New Roman"/>
          <w:bCs/>
          <w:i/>
          <w:iCs/>
          <w:sz w:val="24"/>
          <w:szCs w:val="24"/>
        </w:rPr>
        <w:t>10 04 «Охрана семьи и детства»</w:t>
      </w:r>
    </w:p>
    <w:p w:rsidR="000325A6" w:rsidRPr="00A34521" w:rsidRDefault="000325A6" w:rsidP="00A34521">
      <w:pPr>
        <w:spacing w:after="0" w:line="240" w:lineRule="auto"/>
        <w:ind w:firstLine="709"/>
        <w:jc w:val="both"/>
        <w:rPr>
          <w:rFonts w:ascii="Times New Roman" w:hAnsi="Times New Roman" w:cs="Times New Roman"/>
          <w:i/>
          <w:sz w:val="24"/>
          <w:szCs w:val="24"/>
          <w:highlight w:val="green"/>
        </w:rPr>
      </w:pPr>
    </w:p>
    <w:p w:rsidR="000325A6" w:rsidRDefault="000325A6" w:rsidP="00A34521">
      <w:pPr>
        <w:spacing w:after="0" w:line="240" w:lineRule="auto"/>
        <w:ind w:firstLine="709"/>
        <w:jc w:val="both"/>
        <w:rPr>
          <w:rFonts w:ascii="Times New Roman" w:hAnsi="Times New Roman" w:cs="Times New Roman"/>
          <w:color w:val="000000"/>
          <w:sz w:val="24"/>
          <w:szCs w:val="24"/>
        </w:rPr>
      </w:pPr>
      <w:r w:rsidRPr="00A34521">
        <w:rPr>
          <w:rFonts w:ascii="Times New Roman" w:hAnsi="Times New Roman" w:cs="Times New Roman"/>
          <w:color w:val="000000"/>
          <w:sz w:val="24"/>
          <w:szCs w:val="24"/>
        </w:rPr>
        <w:t>Бюджетные ассигнования по данному подразделу характеризуются следующими данными:</w:t>
      </w:r>
    </w:p>
    <w:p w:rsidR="00A34521" w:rsidRPr="00A34521" w:rsidRDefault="00A34521" w:rsidP="00A34521">
      <w:pPr>
        <w:spacing w:after="0" w:line="240" w:lineRule="auto"/>
        <w:ind w:firstLine="709"/>
        <w:jc w:val="both"/>
        <w:rPr>
          <w:rFonts w:ascii="Times New Roman" w:hAnsi="Times New Roman" w:cs="Times New Roman"/>
          <w:color w:val="000000"/>
          <w:sz w:val="24"/>
          <w:szCs w:val="24"/>
        </w:rPr>
      </w:pPr>
    </w:p>
    <w:tbl>
      <w:tblPr>
        <w:tblW w:w="98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359"/>
        <w:gridCol w:w="1544"/>
        <w:gridCol w:w="1235"/>
        <w:gridCol w:w="1465"/>
        <w:gridCol w:w="1217"/>
      </w:tblGrid>
      <w:tr w:rsidR="000325A6" w:rsidRPr="00A34521" w:rsidTr="004B1339">
        <w:trPr>
          <w:cantSplit/>
          <w:trHeight w:val="550"/>
          <w:tblHeader/>
        </w:trPr>
        <w:tc>
          <w:tcPr>
            <w:tcW w:w="4359" w:type="dxa"/>
            <w:vMerge w:val="restart"/>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Показатели</w:t>
            </w:r>
          </w:p>
        </w:tc>
        <w:tc>
          <w:tcPr>
            <w:tcW w:w="1544" w:type="dxa"/>
            <w:vMerge w:val="restart"/>
            <w:tcBorders>
              <w:bottom w:val="nil"/>
            </w:tcBorders>
            <w:vAlign w:val="center"/>
          </w:tcPr>
          <w:p w:rsidR="000325A6" w:rsidRPr="00A34521" w:rsidRDefault="000325A6" w:rsidP="00D67BD2">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2012 год</w:t>
            </w:r>
            <w:r w:rsidR="00D67BD2">
              <w:rPr>
                <w:rFonts w:ascii="Times New Roman" w:hAnsi="Times New Roman" w:cs="Times New Roman"/>
                <w:color w:val="000000"/>
                <w:sz w:val="24"/>
                <w:szCs w:val="24"/>
              </w:rPr>
              <w:t xml:space="preserve"> </w:t>
            </w:r>
            <w:r w:rsidRPr="00A34521">
              <w:rPr>
                <w:rFonts w:ascii="Times New Roman" w:hAnsi="Times New Roman" w:cs="Times New Roman"/>
                <w:color w:val="000000"/>
                <w:sz w:val="24"/>
                <w:szCs w:val="24"/>
              </w:rPr>
              <w:t>(решение №116 от 16.12.2011)</w:t>
            </w:r>
          </w:p>
        </w:tc>
        <w:tc>
          <w:tcPr>
            <w:tcW w:w="3917" w:type="dxa"/>
            <w:gridSpan w:val="3"/>
            <w:vAlign w:val="center"/>
          </w:tcPr>
          <w:p w:rsidR="000325A6" w:rsidRPr="00A34521" w:rsidRDefault="000325A6" w:rsidP="00D67BD2">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Проект</w:t>
            </w:r>
            <w:r w:rsidR="00D67BD2">
              <w:rPr>
                <w:rFonts w:ascii="Times New Roman" w:hAnsi="Times New Roman" w:cs="Times New Roman"/>
                <w:color w:val="000000"/>
                <w:sz w:val="24"/>
                <w:szCs w:val="24"/>
              </w:rPr>
              <w:t xml:space="preserve"> </w:t>
            </w:r>
            <w:r w:rsidRPr="00A34521">
              <w:rPr>
                <w:rFonts w:ascii="Times New Roman" w:hAnsi="Times New Roman" w:cs="Times New Roman"/>
                <w:color w:val="000000"/>
                <w:sz w:val="24"/>
                <w:szCs w:val="24"/>
              </w:rPr>
              <w:t>бюджета</w:t>
            </w:r>
          </w:p>
        </w:tc>
      </w:tr>
      <w:tr w:rsidR="000325A6" w:rsidRPr="00A34521" w:rsidTr="004B1339">
        <w:trPr>
          <w:cantSplit/>
          <w:tblHeader/>
        </w:trPr>
        <w:tc>
          <w:tcPr>
            <w:tcW w:w="4359" w:type="dxa"/>
            <w:vMerge/>
          </w:tcPr>
          <w:p w:rsidR="000325A6" w:rsidRPr="00A34521" w:rsidRDefault="000325A6" w:rsidP="00A34521">
            <w:pPr>
              <w:spacing w:after="0" w:line="240" w:lineRule="auto"/>
              <w:jc w:val="center"/>
              <w:rPr>
                <w:rFonts w:ascii="Times New Roman" w:hAnsi="Times New Roman" w:cs="Times New Roman"/>
                <w:b/>
                <w:bCs/>
                <w:color w:val="000000"/>
                <w:sz w:val="24"/>
                <w:szCs w:val="24"/>
              </w:rPr>
            </w:pPr>
          </w:p>
        </w:tc>
        <w:tc>
          <w:tcPr>
            <w:tcW w:w="1544" w:type="dxa"/>
            <w:vMerge/>
          </w:tcPr>
          <w:p w:rsidR="000325A6" w:rsidRPr="00A34521" w:rsidRDefault="000325A6" w:rsidP="00A34521">
            <w:pPr>
              <w:spacing w:after="0" w:line="240" w:lineRule="auto"/>
              <w:jc w:val="center"/>
              <w:rPr>
                <w:rFonts w:ascii="Times New Roman" w:hAnsi="Times New Roman" w:cs="Times New Roman"/>
                <w:b/>
                <w:bCs/>
                <w:color w:val="000000"/>
                <w:sz w:val="24"/>
                <w:szCs w:val="24"/>
              </w:rPr>
            </w:pPr>
          </w:p>
        </w:tc>
        <w:tc>
          <w:tcPr>
            <w:tcW w:w="1235" w:type="dxa"/>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2013 год</w:t>
            </w:r>
          </w:p>
        </w:tc>
        <w:tc>
          <w:tcPr>
            <w:tcW w:w="1465" w:type="dxa"/>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2014 год</w:t>
            </w:r>
          </w:p>
        </w:tc>
        <w:tc>
          <w:tcPr>
            <w:tcW w:w="1217" w:type="dxa"/>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2015 год</w:t>
            </w:r>
          </w:p>
        </w:tc>
      </w:tr>
      <w:tr w:rsidR="000325A6" w:rsidRPr="00A34521" w:rsidTr="004B1339">
        <w:tc>
          <w:tcPr>
            <w:tcW w:w="4359" w:type="dxa"/>
            <w:vAlign w:val="center"/>
          </w:tcPr>
          <w:p w:rsidR="000325A6" w:rsidRPr="00A34521" w:rsidRDefault="000325A6" w:rsidP="00A34521">
            <w:pPr>
              <w:spacing w:after="0" w:line="240" w:lineRule="auto"/>
              <w:rPr>
                <w:rFonts w:ascii="Times New Roman" w:hAnsi="Times New Roman" w:cs="Times New Roman"/>
                <w:b/>
                <w:bCs/>
                <w:sz w:val="24"/>
                <w:szCs w:val="24"/>
                <w:highlight w:val="cyan"/>
              </w:rPr>
            </w:pPr>
            <w:r w:rsidRPr="00A34521">
              <w:rPr>
                <w:rFonts w:ascii="Times New Roman" w:hAnsi="Times New Roman" w:cs="Times New Roman"/>
                <w:sz w:val="24"/>
                <w:szCs w:val="24"/>
              </w:rPr>
              <w:t>Общий объем расходов</w:t>
            </w:r>
            <w:r w:rsidRPr="00A34521">
              <w:rPr>
                <w:rFonts w:ascii="Times New Roman" w:hAnsi="Times New Roman" w:cs="Times New Roman"/>
                <w:color w:val="000000"/>
                <w:sz w:val="24"/>
                <w:szCs w:val="24"/>
              </w:rPr>
              <w:t>, тыс. рублей</w:t>
            </w:r>
          </w:p>
        </w:tc>
        <w:tc>
          <w:tcPr>
            <w:tcW w:w="1544" w:type="dxa"/>
            <w:vAlign w:val="center"/>
          </w:tcPr>
          <w:p w:rsidR="000325A6" w:rsidRPr="00A34521" w:rsidRDefault="000325A6" w:rsidP="00A34521">
            <w:pPr>
              <w:spacing w:after="0" w:line="240" w:lineRule="auto"/>
              <w:jc w:val="center"/>
              <w:rPr>
                <w:rFonts w:ascii="Times New Roman" w:hAnsi="Times New Roman" w:cs="Times New Roman"/>
                <w:snapToGrid w:val="0"/>
                <w:color w:val="000000"/>
                <w:sz w:val="24"/>
                <w:szCs w:val="24"/>
              </w:rPr>
            </w:pPr>
            <w:r w:rsidRPr="00A34521">
              <w:rPr>
                <w:rFonts w:ascii="Times New Roman" w:hAnsi="Times New Roman" w:cs="Times New Roman"/>
                <w:snapToGrid w:val="0"/>
                <w:color w:val="000000"/>
                <w:sz w:val="24"/>
                <w:szCs w:val="24"/>
              </w:rPr>
              <w:t>93 657,3</w:t>
            </w:r>
          </w:p>
        </w:tc>
        <w:tc>
          <w:tcPr>
            <w:tcW w:w="1235" w:type="dxa"/>
            <w:vAlign w:val="center"/>
          </w:tcPr>
          <w:p w:rsidR="000325A6" w:rsidRPr="00A34521" w:rsidRDefault="000325A6" w:rsidP="00A34521">
            <w:pPr>
              <w:spacing w:after="0" w:line="240" w:lineRule="auto"/>
              <w:jc w:val="center"/>
              <w:rPr>
                <w:rFonts w:ascii="Times New Roman" w:hAnsi="Times New Roman" w:cs="Times New Roman"/>
                <w:snapToGrid w:val="0"/>
                <w:color w:val="000000"/>
                <w:sz w:val="24"/>
                <w:szCs w:val="24"/>
              </w:rPr>
            </w:pPr>
            <w:r w:rsidRPr="00A34521">
              <w:rPr>
                <w:rFonts w:ascii="Times New Roman" w:hAnsi="Times New Roman" w:cs="Times New Roman"/>
                <w:snapToGrid w:val="0"/>
                <w:color w:val="000000"/>
                <w:sz w:val="24"/>
                <w:szCs w:val="24"/>
              </w:rPr>
              <w:t>103 589,2</w:t>
            </w:r>
          </w:p>
        </w:tc>
        <w:tc>
          <w:tcPr>
            <w:tcW w:w="1465" w:type="dxa"/>
            <w:vAlign w:val="center"/>
          </w:tcPr>
          <w:p w:rsidR="000325A6" w:rsidRPr="00A34521" w:rsidRDefault="000325A6" w:rsidP="00A34521">
            <w:pPr>
              <w:spacing w:after="0" w:line="240" w:lineRule="auto"/>
              <w:jc w:val="center"/>
              <w:rPr>
                <w:rFonts w:ascii="Times New Roman" w:hAnsi="Times New Roman" w:cs="Times New Roman"/>
                <w:snapToGrid w:val="0"/>
                <w:color w:val="000000"/>
                <w:sz w:val="24"/>
                <w:szCs w:val="24"/>
              </w:rPr>
            </w:pPr>
            <w:r w:rsidRPr="00A34521">
              <w:rPr>
                <w:rFonts w:ascii="Times New Roman" w:hAnsi="Times New Roman" w:cs="Times New Roman"/>
                <w:snapToGrid w:val="0"/>
                <w:color w:val="000000"/>
                <w:sz w:val="24"/>
                <w:szCs w:val="24"/>
              </w:rPr>
              <w:t>104 617,6</w:t>
            </w:r>
          </w:p>
        </w:tc>
        <w:tc>
          <w:tcPr>
            <w:tcW w:w="1217" w:type="dxa"/>
            <w:vAlign w:val="center"/>
          </w:tcPr>
          <w:p w:rsidR="000325A6" w:rsidRPr="00A34521" w:rsidRDefault="000325A6" w:rsidP="00A34521">
            <w:pPr>
              <w:spacing w:after="0" w:line="240" w:lineRule="auto"/>
              <w:jc w:val="center"/>
              <w:rPr>
                <w:rFonts w:ascii="Times New Roman" w:hAnsi="Times New Roman" w:cs="Times New Roman"/>
                <w:snapToGrid w:val="0"/>
                <w:color w:val="000000"/>
                <w:sz w:val="24"/>
                <w:szCs w:val="24"/>
              </w:rPr>
            </w:pPr>
            <w:r w:rsidRPr="00A34521">
              <w:rPr>
                <w:rFonts w:ascii="Times New Roman" w:hAnsi="Times New Roman" w:cs="Times New Roman"/>
                <w:snapToGrid w:val="0"/>
                <w:color w:val="000000"/>
                <w:sz w:val="24"/>
                <w:szCs w:val="24"/>
              </w:rPr>
              <w:t>105 672,9</w:t>
            </w:r>
          </w:p>
        </w:tc>
      </w:tr>
      <w:tr w:rsidR="000325A6" w:rsidRPr="00A34521" w:rsidTr="004B1339">
        <w:trPr>
          <w:trHeight w:val="231"/>
        </w:trPr>
        <w:tc>
          <w:tcPr>
            <w:tcW w:w="4359" w:type="dxa"/>
          </w:tcPr>
          <w:p w:rsidR="000325A6" w:rsidRPr="00A34521" w:rsidRDefault="000325A6" w:rsidP="00A34521">
            <w:pPr>
              <w:spacing w:after="0" w:line="240" w:lineRule="auto"/>
              <w:rPr>
                <w:rFonts w:ascii="Times New Roman" w:hAnsi="Times New Roman" w:cs="Times New Roman"/>
                <w:color w:val="000000"/>
                <w:sz w:val="24"/>
                <w:szCs w:val="24"/>
              </w:rPr>
            </w:pPr>
            <w:r w:rsidRPr="00A34521">
              <w:rPr>
                <w:rFonts w:ascii="Times New Roman" w:hAnsi="Times New Roman" w:cs="Times New Roman"/>
                <w:color w:val="000000"/>
                <w:sz w:val="24"/>
                <w:szCs w:val="24"/>
              </w:rPr>
              <w:t>Прирост к предыдущему году, тыс. рублей</w:t>
            </w:r>
          </w:p>
        </w:tc>
        <w:tc>
          <w:tcPr>
            <w:tcW w:w="1544" w:type="dxa"/>
            <w:vAlign w:val="center"/>
          </w:tcPr>
          <w:p w:rsidR="000325A6" w:rsidRPr="00A34521" w:rsidRDefault="000325A6" w:rsidP="00A34521">
            <w:pPr>
              <w:spacing w:after="0" w:line="240" w:lineRule="auto"/>
              <w:jc w:val="center"/>
              <w:rPr>
                <w:rFonts w:ascii="Times New Roman" w:hAnsi="Times New Roman" w:cs="Times New Roman"/>
                <w:color w:val="000000"/>
                <w:sz w:val="24"/>
                <w:szCs w:val="24"/>
                <w:highlight w:val="cyan"/>
              </w:rPr>
            </w:pPr>
          </w:p>
        </w:tc>
        <w:tc>
          <w:tcPr>
            <w:tcW w:w="1235" w:type="dxa"/>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9 931,9</w:t>
            </w:r>
          </w:p>
        </w:tc>
        <w:tc>
          <w:tcPr>
            <w:tcW w:w="1465" w:type="dxa"/>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1 028,4</w:t>
            </w:r>
          </w:p>
        </w:tc>
        <w:tc>
          <w:tcPr>
            <w:tcW w:w="1217" w:type="dxa"/>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1 055,3</w:t>
            </w:r>
          </w:p>
        </w:tc>
      </w:tr>
      <w:tr w:rsidR="000325A6" w:rsidRPr="00A34521" w:rsidTr="004B1339">
        <w:tc>
          <w:tcPr>
            <w:tcW w:w="4359" w:type="dxa"/>
          </w:tcPr>
          <w:p w:rsidR="000325A6" w:rsidRPr="00A34521" w:rsidRDefault="000325A6" w:rsidP="00A34521">
            <w:pPr>
              <w:spacing w:after="0" w:line="240" w:lineRule="auto"/>
              <w:rPr>
                <w:rFonts w:ascii="Times New Roman" w:hAnsi="Times New Roman" w:cs="Times New Roman"/>
                <w:color w:val="000000"/>
                <w:sz w:val="24"/>
                <w:szCs w:val="24"/>
              </w:rPr>
            </w:pPr>
            <w:r w:rsidRPr="00A34521">
              <w:rPr>
                <w:rFonts w:ascii="Times New Roman" w:hAnsi="Times New Roman" w:cs="Times New Roman"/>
                <w:color w:val="000000"/>
                <w:sz w:val="24"/>
                <w:szCs w:val="24"/>
              </w:rPr>
              <w:t>Прирост к предыдущему году, %</w:t>
            </w:r>
          </w:p>
        </w:tc>
        <w:tc>
          <w:tcPr>
            <w:tcW w:w="1544" w:type="dxa"/>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p>
        </w:tc>
        <w:tc>
          <w:tcPr>
            <w:tcW w:w="1235" w:type="dxa"/>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10,6</w:t>
            </w:r>
          </w:p>
        </w:tc>
        <w:tc>
          <w:tcPr>
            <w:tcW w:w="1465" w:type="dxa"/>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1,0</w:t>
            </w:r>
          </w:p>
        </w:tc>
        <w:tc>
          <w:tcPr>
            <w:tcW w:w="1217" w:type="dxa"/>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1,0</w:t>
            </w:r>
          </w:p>
        </w:tc>
      </w:tr>
      <w:tr w:rsidR="000325A6" w:rsidRPr="00A34521" w:rsidTr="004B1339">
        <w:tc>
          <w:tcPr>
            <w:tcW w:w="4359" w:type="dxa"/>
          </w:tcPr>
          <w:p w:rsidR="000325A6" w:rsidRPr="00A34521" w:rsidRDefault="000325A6" w:rsidP="00A34521">
            <w:pPr>
              <w:spacing w:after="0" w:line="240" w:lineRule="auto"/>
              <w:rPr>
                <w:rFonts w:ascii="Times New Roman" w:hAnsi="Times New Roman" w:cs="Times New Roman"/>
                <w:color w:val="000000"/>
                <w:sz w:val="24"/>
                <w:szCs w:val="24"/>
              </w:rPr>
            </w:pPr>
            <w:r w:rsidRPr="00A34521">
              <w:rPr>
                <w:rFonts w:ascii="Times New Roman" w:hAnsi="Times New Roman" w:cs="Times New Roman"/>
                <w:color w:val="000000"/>
                <w:sz w:val="24"/>
                <w:szCs w:val="24"/>
              </w:rPr>
              <w:t>Рост к уровню 2012 года, %</w:t>
            </w:r>
          </w:p>
        </w:tc>
        <w:tc>
          <w:tcPr>
            <w:tcW w:w="1544" w:type="dxa"/>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p>
        </w:tc>
        <w:tc>
          <w:tcPr>
            <w:tcW w:w="1235" w:type="dxa"/>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110,6</w:t>
            </w:r>
          </w:p>
        </w:tc>
        <w:tc>
          <w:tcPr>
            <w:tcW w:w="1465" w:type="dxa"/>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111,7</w:t>
            </w:r>
          </w:p>
        </w:tc>
        <w:tc>
          <w:tcPr>
            <w:tcW w:w="1217" w:type="dxa"/>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112,8</w:t>
            </w:r>
          </w:p>
        </w:tc>
      </w:tr>
    </w:tbl>
    <w:p w:rsidR="000325A6" w:rsidRPr="00A34521" w:rsidRDefault="000325A6" w:rsidP="00A34521">
      <w:pPr>
        <w:spacing w:after="0" w:line="240" w:lineRule="auto"/>
        <w:ind w:firstLine="709"/>
        <w:jc w:val="both"/>
        <w:rPr>
          <w:rFonts w:ascii="Times New Roman" w:hAnsi="Times New Roman" w:cs="Times New Roman"/>
          <w:sz w:val="24"/>
          <w:szCs w:val="24"/>
        </w:rPr>
      </w:pPr>
    </w:p>
    <w:p w:rsidR="000325A6" w:rsidRPr="00A34521" w:rsidRDefault="000325A6" w:rsidP="00A34521">
      <w:pPr>
        <w:spacing w:after="0" w:line="240" w:lineRule="auto"/>
        <w:ind w:firstLine="709"/>
        <w:jc w:val="both"/>
        <w:rPr>
          <w:rFonts w:ascii="Times New Roman" w:hAnsi="Times New Roman" w:cs="Times New Roman"/>
          <w:sz w:val="24"/>
          <w:szCs w:val="24"/>
        </w:rPr>
      </w:pPr>
      <w:r w:rsidRPr="00A34521">
        <w:rPr>
          <w:rFonts w:ascii="Times New Roman" w:hAnsi="Times New Roman" w:cs="Times New Roman"/>
          <w:sz w:val="24"/>
          <w:szCs w:val="24"/>
        </w:rPr>
        <w:t>Указанные средства позволят обеспечить исполнение обязательств в области охраны семьи и детства.</w:t>
      </w:r>
    </w:p>
    <w:p w:rsidR="000325A6" w:rsidRPr="00A34521" w:rsidRDefault="000325A6" w:rsidP="00A34521">
      <w:pPr>
        <w:spacing w:after="0" w:line="240" w:lineRule="auto"/>
        <w:ind w:firstLine="709"/>
        <w:jc w:val="both"/>
        <w:rPr>
          <w:rFonts w:ascii="Times New Roman" w:hAnsi="Times New Roman" w:cs="Times New Roman"/>
          <w:sz w:val="24"/>
          <w:szCs w:val="24"/>
        </w:rPr>
      </w:pPr>
      <w:r w:rsidRPr="00A34521">
        <w:rPr>
          <w:rFonts w:ascii="Times New Roman" w:hAnsi="Times New Roman" w:cs="Times New Roman"/>
          <w:sz w:val="24"/>
          <w:szCs w:val="24"/>
        </w:rPr>
        <w:t>В составе расходов по данному подразделу предусмотрены бюджетные ассигнования на реализацию 2 ведомственных целевых программ: «Организация деятельности по опеке и попечительству в городе Югорске на 2012-2015 годы», «Дошкольное, общее и дополнительное образование детей города Югорска на 2012-2015 годы» и долгосрочной целевой программы города Югорска «Жилье» на 2012-2015 годы».</w:t>
      </w:r>
    </w:p>
    <w:p w:rsidR="000325A6" w:rsidRPr="00A34521" w:rsidRDefault="000325A6" w:rsidP="00A34521">
      <w:pPr>
        <w:spacing w:after="0" w:line="240" w:lineRule="auto"/>
        <w:ind w:firstLine="709"/>
        <w:jc w:val="both"/>
        <w:rPr>
          <w:rFonts w:ascii="Times New Roman" w:hAnsi="Times New Roman" w:cs="Times New Roman"/>
          <w:sz w:val="24"/>
          <w:szCs w:val="24"/>
        </w:rPr>
      </w:pPr>
      <w:r w:rsidRPr="00A34521">
        <w:rPr>
          <w:rFonts w:ascii="Times New Roman" w:hAnsi="Times New Roman" w:cs="Times New Roman"/>
          <w:sz w:val="24"/>
          <w:szCs w:val="24"/>
        </w:rPr>
        <w:t>На реализацию ведомственной целевой программы «Организация деятельности по опеке и попечительству в городе Югорске на 2012-2015 годы» предусмотрены бюджетные ассигнования на 2013 год в сумме 79 375,8 тыс. рублей, на 2014 год в сумме 79 417,8 тыс. рублей, на 2015 год в сумме 79 466,2 тыс. рублей. Данная программа направлена на обеспечение деятельности администрации города Югорска в целях повышения эффективности исполнения переданных государственных полномочий в сфере опеки и попечительства.</w:t>
      </w:r>
    </w:p>
    <w:p w:rsidR="000325A6" w:rsidRPr="00A34521" w:rsidRDefault="000325A6" w:rsidP="00A34521">
      <w:pPr>
        <w:spacing w:after="0" w:line="240" w:lineRule="auto"/>
        <w:ind w:firstLine="709"/>
        <w:jc w:val="both"/>
        <w:rPr>
          <w:rFonts w:ascii="Times New Roman" w:hAnsi="Times New Roman" w:cs="Times New Roman"/>
          <w:sz w:val="24"/>
          <w:szCs w:val="24"/>
        </w:rPr>
      </w:pPr>
      <w:r w:rsidRPr="00A34521">
        <w:rPr>
          <w:rFonts w:ascii="Times New Roman" w:hAnsi="Times New Roman" w:cs="Times New Roman"/>
          <w:sz w:val="24"/>
          <w:szCs w:val="24"/>
        </w:rPr>
        <w:t>Целью программы является создание условий для интеграции детей-сирот и детей, оставшихся без попечения родителей, в общество через реализацию дополнительных гарантий и мер социальной поддержки</w:t>
      </w:r>
      <w:r w:rsidR="00D67BD2">
        <w:rPr>
          <w:rFonts w:ascii="Times New Roman" w:hAnsi="Times New Roman" w:cs="Times New Roman"/>
          <w:sz w:val="24"/>
          <w:szCs w:val="24"/>
        </w:rPr>
        <w:t xml:space="preserve"> </w:t>
      </w:r>
      <w:r w:rsidRPr="00A34521">
        <w:rPr>
          <w:rFonts w:ascii="Times New Roman" w:hAnsi="Times New Roman" w:cs="Times New Roman"/>
          <w:sz w:val="24"/>
          <w:szCs w:val="24"/>
        </w:rPr>
        <w:t>детей- сирот</w:t>
      </w:r>
      <w:r w:rsidR="00D67BD2">
        <w:rPr>
          <w:rFonts w:ascii="Times New Roman" w:hAnsi="Times New Roman" w:cs="Times New Roman"/>
          <w:sz w:val="24"/>
          <w:szCs w:val="24"/>
        </w:rPr>
        <w:t xml:space="preserve"> </w:t>
      </w:r>
      <w:r w:rsidRPr="00A34521">
        <w:rPr>
          <w:rFonts w:ascii="Times New Roman" w:hAnsi="Times New Roman" w:cs="Times New Roman"/>
          <w:sz w:val="24"/>
          <w:szCs w:val="24"/>
        </w:rPr>
        <w:t>и детей, оставшихся без попечения родителей, лиц из числа детей-сирот и детей, оставшихся без попечения родителей, усыновителей, приемных родителей.</w:t>
      </w:r>
    </w:p>
    <w:p w:rsidR="000325A6" w:rsidRPr="00A34521" w:rsidRDefault="000325A6" w:rsidP="00A34521">
      <w:pPr>
        <w:spacing w:after="0" w:line="240" w:lineRule="auto"/>
        <w:ind w:firstLine="709"/>
        <w:jc w:val="both"/>
        <w:rPr>
          <w:rFonts w:ascii="Times New Roman" w:hAnsi="Times New Roman" w:cs="Times New Roman"/>
          <w:sz w:val="24"/>
          <w:szCs w:val="24"/>
        </w:rPr>
      </w:pPr>
      <w:r w:rsidRPr="00A34521">
        <w:rPr>
          <w:rFonts w:ascii="Times New Roman" w:hAnsi="Times New Roman" w:cs="Times New Roman"/>
          <w:sz w:val="24"/>
          <w:szCs w:val="24"/>
        </w:rPr>
        <w:t>Задачами программы являются:</w:t>
      </w:r>
    </w:p>
    <w:p w:rsidR="000325A6" w:rsidRPr="00A34521" w:rsidRDefault="000325A6" w:rsidP="00A34521">
      <w:pPr>
        <w:spacing w:after="0" w:line="240" w:lineRule="auto"/>
        <w:ind w:firstLine="709"/>
        <w:jc w:val="both"/>
        <w:rPr>
          <w:rFonts w:ascii="Times New Roman" w:hAnsi="Times New Roman" w:cs="Times New Roman"/>
          <w:sz w:val="24"/>
          <w:szCs w:val="24"/>
        </w:rPr>
      </w:pPr>
      <w:r w:rsidRPr="00A34521">
        <w:rPr>
          <w:rFonts w:ascii="Times New Roman" w:hAnsi="Times New Roman" w:cs="Times New Roman"/>
          <w:sz w:val="24"/>
          <w:szCs w:val="24"/>
        </w:rPr>
        <w:t>- обеспечение ежемесячной и своевременной выплаты на содержание детей-сирот и детей, оставшихся без попечения родителей и вознаграждения приемным родителям;</w:t>
      </w:r>
    </w:p>
    <w:p w:rsidR="000325A6" w:rsidRPr="00A34521" w:rsidRDefault="000325A6" w:rsidP="00A34521">
      <w:pPr>
        <w:spacing w:after="0" w:line="240" w:lineRule="auto"/>
        <w:ind w:firstLine="709"/>
        <w:jc w:val="both"/>
        <w:rPr>
          <w:rFonts w:ascii="Times New Roman" w:hAnsi="Times New Roman" w:cs="Times New Roman"/>
          <w:sz w:val="24"/>
          <w:szCs w:val="24"/>
        </w:rPr>
      </w:pPr>
      <w:r w:rsidRPr="00A34521">
        <w:rPr>
          <w:rFonts w:ascii="Times New Roman" w:hAnsi="Times New Roman" w:cs="Times New Roman"/>
          <w:sz w:val="24"/>
          <w:szCs w:val="24"/>
        </w:rPr>
        <w:t>- своевременная выплата единовременного пособия</w:t>
      </w:r>
      <w:r w:rsidR="00D67BD2">
        <w:rPr>
          <w:rFonts w:ascii="Times New Roman" w:hAnsi="Times New Roman" w:cs="Times New Roman"/>
          <w:sz w:val="24"/>
          <w:szCs w:val="24"/>
        </w:rPr>
        <w:t xml:space="preserve"> </w:t>
      </w:r>
      <w:r w:rsidRPr="00A34521">
        <w:rPr>
          <w:rFonts w:ascii="Times New Roman" w:hAnsi="Times New Roman" w:cs="Times New Roman"/>
          <w:sz w:val="24"/>
          <w:szCs w:val="24"/>
        </w:rPr>
        <w:t>при передаче ребенка на воспитание в семью;</w:t>
      </w:r>
    </w:p>
    <w:p w:rsidR="000325A6" w:rsidRPr="00A34521" w:rsidRDefault="000325A6" w:rsidP="00A34521">
      <w:pPr>
        <w:spacing w:after="0" w:line="240" w:lineRule="auto"/>
        <w:ind w:firstLine="709"/>
        <w:jc w:val="both"/>
        <w:rPr>
          <w:rFonts w:ascii="Times New Roman" w:hAnsi="Times New Roman" w:cs="Times New Roman"/>
          <w:sz w:val="24"/>
          <w:szCs w:val="24"/>
        </w:rPr>
      </w:pPr>
      <w:r w:rsidRPr="00A34521">
        <w:rPr>
          <w:rFonts w:ascii="Times New Roman" w:hAnsi="Times New Roman" w:cs="Times New Roman"/>
          <w:sz w:val="24"/>
          <w:szCs w:val="24"/>
        </w:rPr>
        <w:t xml:space="preserve">- своевременное предоставление дополнительных гарантий детям - сиротам и детям, оставшихся без попечения родителей, лицам из числа детей-сирот. </w:t>
      </w:r>
    </w:p>
    <w:p w:rsidR="000325A6" w:rsidRPr="00A34521" w:rsidRDefault="000325A6" w:rsidP="00A34521">
      <w:pPr>
        <w:spacing w:after="0" w:line="240" w:lineRule="auto"/>
        <w:ind w:firstLine="709"/>
        <w:jc w:val="both"/>
        <w:rPr>
          <w:rFonts w:ascii="Times New Roman" w:hAnsi="Times New Roman" w:cs="Times New Roman"/>
          <w:bCs/>
          <w:sz w:val="24"/>
          <w:szCs w:val="24"/>
        </w:rPr>
      </w:pPr>
      <w:r w:rsidRPr="00A34521">
        <w:rPr>
          <w:rFonts w:ascii="Times New Roman" w:hAnsi="Times New Roman" w:cs="Times New Roman"/>
          <w:sz w:val="24"/>
          <w:szCs w:val="24"/>
        </w:rPr>
        <w:t xml:space="preserve">В рамках данной программы предусмотрены межбюджетные трансферты в виде субвенции местным бюджетам на обеспечение дополнительных гарантий по социальной </w:t>
      </w:r>
      <w:r w:rsidRPr="00A34521">
        <w:rPr>
          <w:rFonts w:ascii="Times New Roman" w:hAnsi="Times New Roman" w:cs="Times New Roman"/>
          <w:sz w:val="24"/>
          <w:szCs w:val="24"/>
        </w:rPr>
        <w:lastRenderedPageBreak/>
        <w:t xml:space="preserve">поддержке детей-сирот и детей, оставшихся без попечения родителей, лиц из числа детей-сирот и детей, оставшихся без попечения родителей, и дополнительные меры социальной поддержки вышеуказанных категорий граждан, а также усыновителей, приемных родителей, патронатных воспитателей, воспитателей детских домов семейного типа в соответствии с </w:t>
      </w:r>
      <w:r w:rsidRPr="00A34521">
        <w:rPr>
          <w:rFonts w:ascii="Times New Roman" w:hAnsi="Times New Roman" w:cs="Times New Roman"/>
          <w:bCs/>
          <w:sz w:val="24"/>
          <w:szCs w:val="24"/>
        </w:rPr>
        <w:t>законом Ханты-Мансийского автономного округа - Югры от 9 июня 2009 года №86-оз «О дополнительных гарантиях и дополнительных мерах социальной поддержки детей-сирот и детей, оставшихся без попечения родителей, лиц из числа детей-сирот и детей, оставшихся без попечения родителей, усыновителей, приемных родителей, патронатных воспитателей детских домов семейного типа в Ханты – Мансийском автономном округе – Югре»</w:t>
      </w:r>
      <w:r w:rsidRPr="00A34521">
        <w:rPr>
          <w:rFonts w:ascii="Times New Roman" w:hAnsi="Times New Roman" w:cs="Times New Roman"/>
          <w:sz w:val="24"/>
          <w:szCs w:val="24"/>
        </w:rPr>
        <w:t>, которые будут направлены на</w:t>
      </w:r>
      <w:r w:rsidRPr="00A34521">
        <w:rPr>
          <w:rFonts w:ascii="Times New Roman" w:hAnsi="Times New Roman" w:cs="Times New Roman"/>
          <w:bCs/>
          <w:sz w:val="24"/>
          <w:szCs w:val="24"/>
        </w:rPr>
        <w:t>:</w:t>
      </w:r>
    </w:p>
    <w:p w:rsidR="000325A6" w:rsidRPr="00A34521" w:rsidRDefault="000325A6" w:rsidP="00D50A5B">
      <w:pPr>
        <w:numPr>
          <w:ilvl w:val="0"/>
          <w:numId w:val="5"/>
        </w:numPr>
        <w:spacing w:after="0" w:line="240" w:lineRule="auto"/>
        <w:ind w:left="0" w:firstLine="709"/>
        <w:jc w:val="both"/>
        <w:rPr>
          <w:rFonts w:ascii="Times New Roman" w:hAnsi="Times New Roman" w:cs="Times New Roman"/>
          <w:bCs/>
          <w:sz w:val="24"/>
          <w:szCs w:val="24"/>
        </w:rPr>
      </w:pPr>
      <w:r w:rsidRPr="00A34521">
        <w:rPr>
          <w:rFonts w:ascii="Times New Roman" w:hAnsi="Times New Roman" w:cs="Times New Roman"/>
          <w:bCs/>
          <w:sz w:val="24"/>
          <w:szCs w:val="24"/>
        </w:rPr>
        <w:t>Предоставление дополнительных гарантий прав в сфере образования, в том числе:</w:t>
      </w:r>
    </w:p>
    <w:p w:rsidR="000325A6" w:rsidRPr="00A34521" w:rsidRDefault="000325A6" w:rsidP="00A34521">
      <w:pPr>
        <w:spacing w:after="0" w:line="240" w:lineRule="auto"/>
        <w:ind w:firstLine="709"/>
        <w:jc w:val="both"/>
        <w:rPr>
          <w:rFonts w:ascii="Times New Roman" w:hAnsi="Times New Roman" w:cs="Times New Roman"/>
          <w:sz w:val="24"/>
          <w:szCs w:val="24"/>
        </w:rPr>
      </w:pPr>
      <w:r w:rsidRPr="00A34521">
        <w:rPr>
          <w:rFonts w:ascii="Times New Roman" w:hAnsi="Times New Roman" w:cs="Times New Roman"/>
          <w:bCs/>
          <w:sz w:val="24"/>
          <w:szCs w:val="24"/>
        </w:rPr>
        <w:t xml:space="preserve">а) на обеспечение </w:t>
      </w:r>
      <w:r w:rsidRPr="00A34521">
        <w:rPr>
          <w:rFonts w:ascii="Times New Roman" w:hAnsi="Times New Roman" w:cs="Times New Roman"/>
          <w:sz w:val="24"/>
          <w:szCs w:val="24"/>
        </w:rPr>
        <w:t>детей-сирот и детей, оставшиеся без попечения родителей, лиц из числа детей-сирот и детей, оставшихся без попечения родителей, окончивших общеобразовательное учреждение одеждой, обувью, мягким инвентарем (или соответствующей денежной компенсацией) по нормам и размерам, устанавливаемым Правительством автономного округа, а также единовременным пособием в размере 5 000,0 тыс. рублей.</w:t>
      </w:r>
      <w:r w:rsidR="00D67BD2">
        <w:rPr>
          <w:rFonts w:ascii="Times New Roman" w:hAnsi="Times New Roman" w:cs="Times New Roman"/>
          <w:sz w:val="24"/>
          <w:szCs w:val="24"/>
        </w:rPr>
        <w:t xml:space="preserve"> </w:t>
      </w:r>
      <w:r w:rsidRPr="00A34521">
        <w:rPr>
          <w:rFonts w:ascii="Times New Roman" w:hAnsi="Times New Roman" w:cs="Times New Roman"/>
          <w:sz w:val="24"/>
          <w:szCs w:val="24"/>
        </w:rPr>
        <w:t xml:space="preserve">В 2013 году планируется выплатить единовременное пособие и денежную компенсацию 7 выпускникам общеобразовательных учреждений. На данную выплату в 2013-2015 годах предусмотрены бюджетные ассигнования в сумме 316,6 тыс. рублей ежегодно; </w:t>
      </w:r>
    </w:p>
    <w:p w:rsidR="000325A6" w:rsidRPr="00A34521" w:rsidRDefault="000325A6" w:rsidP="00A34521">
      <w:pPr>
        <w:spacing w:after="0" w:line="240" w:lineRule="auto"/>
        <w:ind w:firstLine="709"/>
        <w:jc w:val="both"/>
        <w:rPr>
          <w:rFonts w:ascii="Times New Roman" w:hAnsi="Times New Roman" w:cs="Times New Roman"/>
          <w:sz w:val="24"/>
          <w:szCs w:val="24"/>
        </w:rPr>
      </w:pPr>
      <w:r w:rsidRPr="00A34521">
        <w:rPr>
          <w:rFonts w:ascii="Times New Roman" w:hAnsi="Times New Roman" w:cs="Times New Roman"/>
          <w:sz w:val="24"/>
          <w:szCs w:val="24"/>
        </w:rPr>
        <w:t>б) на ежемесячное обеспечение детей-сирот и детей, оставшихся без попечения родителей, лиц из числа детей-сирот и детей, оставшихся без попечения родителей, обучающихся в общеобразовательных учреждениях автономного округа, муниципальных образовательных учреждениях денежными средствами</w:t>
      </w:r>
      <w:r w:rsidR="00D67BD2">
        <w:rPr>
          <w:rFonts w:ascii="Times New Roman" w:hAnsi="Times New Roman" w:cs="Times New Roman"/>
          <w:sz w:val="24"/>
          <w:szCs w:val="24"/>
        </w:rPr>
        <w:t xml:space="preserve"> </w:t>
      </w:r>
      <w:r w:rsidRPr="00A34521">
        <w:rPr>
          <w:rFonts w:ascii="Times New Roman" w:hAnsi="Times New Roman" w:cs="Times New Roman"/>
          <w:sz w:val="24"/>
          <w:szCs w:val="24"/>
        </w:rPr>
        <w:t>на проезд на городском, пригородном, в сельской местности на внутрирайонном транспорте (кроме такси), а также на обеспечение бесплатным проездом один раз в год к месту жительства и обратно к месту учебы фактической стоимости проезда в порядке, устанавливаемом Правительством автономного округа. В 2013 году планируется обеспечить выплатой 104 получателя. На данную выплату в 2013-2015 годах предусмотрены бюджетные ассигнования в сумме 1 097,4 тыс. рублей ежегодно.</w:t>
      </w:r>
    </w:p>
    <w:p w:rsidR="000325A6" w:rsidRPr="00A34521" w:rsidRDefault="000325A6" w:rsidP="00A34521">
      <w:pPr>
        <w:spacing w:after="0" w:line="240" w:lineRule="auto"/>
        <w:ind w:firstLine="709"/>
        <w:jc w:val="both"/>
        <w:rPr>
          <w:rFonts w:ascii="Times New Roman" w:hAnsi="Times New Roman" w:cs="Times New Roman"/>
          <w:sz w:val="24"/>
          <w:szCs w:val="24"/>
        </w:rPr>
      </w:pPr>
      <w:r w:rsidRPr="00A34521">
        <w:rPr>
          <w:rFonts w:ascii="Times New Roman" w:hAnsi="Times New Roman" w:cs="Times New Roman"/>
          <w:sz w:val="24"/>
          <w:szCs w:val="24"/>
        </w:rPr>
        <w:t>2)</w:t>
      </w:r>
      <w:r w:rsidRPr="00A34521">
        <w:rPr>
          <w:rFonts w:ascii="Times New Roman" w:hAnsi="Times New Roman" w:cs="Times New Roman"/>
          <w:bCs/>
          <w:sz w:val="24"/>
          <w:szCs w:val="24"/>
        </w:rPr>
        <w:t xml:space="preserve"> Предоставление д</w:t>
      </w:r>
      <w:r w:rsidRPr="00A34521">
        <w:rPr>
          <w:rFonts w:ascii="Times New Roman" w:hAnsi="Times New Roman" w:cs="Times New Roman"/>
          <w:sz w:val="24"/>
          <w:szCs w:val="24"/>
        </w:rPr>
        <w:t>етям-сиротам и детям, оставшимся без попечения родителей, лицам из числа детей-сирот и детей, оставшимся без попечения родителей</w:t>
      </w:r>
      <w:r w:rsidRPr="00A34521">
        <w:rPr>
          <w:rFonts w:ascii="Times New Roman" w:hAnsi="Times New Roman" w:cs="Times New Roman"/>
          <w:bCs/>
          <w:sz w:val="24"/>
          <w:szCs w:val="24"/>
        </w:rPr>
        <w:t xml:space="preserve"> дополнительных гарантий прав на медицинское обслуживание:</w:t>
      </w:r>
    </w:p>
    <w:p w:rsidR="000325A6" w:rsidRPr="00A34521" w:rsidRDefault="000325A6" w:rsidP="00A34521">
      <w:pPr>
        <w:spacing w:after="0" w:line="240" w:lineRule="auto"/>
        <w:ind w:firstLine="709"/>
        <w:jc w:val="both"/>
        <w:rPr>
          <w:rFonts w:ascii="Times New Roman" w:hAnsi="Times New Roman" w:cs="Times New Roman"/>
          <w:sz w:val="24"/>
          <w:szCs w:val="24"/>
        </w:rPr>
      </w:pPr>
      <w:r w:rsidRPr="00A34521">
        <w:rPr>
          <w:rFonts w:ascii="Times New Roman" w:hAnsi="Times New Roman" w:cs="Times New Roman"/>
          <w:bCs/>
          <w:sz w:val="24"/>
          <w:szCs w:val="24"/>
        </w:rPr>
        <w:t xml:space="preserve">а) на предоставление </w:t>
      </w:r>
      <w:r w:rsidRPr="00A34521">
        <w:rPr>
          <w:rFonts w:ascii="Times New Roman" w:hAnsi="Times New Roman" w:cs="Times New Roman"/>
          <w:sz w:val="24"/>
          <w:szCs w:val="24"/>
        </w:rPr>
        <w:t>путевок, курсовок в спортивно-оздоровительные лагеря (базы) труда и отдыха для учащихся и студентов, или детские оздоровительные учреждения, или санаторно-курортные учреждения (при наличии медицинских показаний);</w:t>
      </w:r>
    </w:p>
    <w:p w:rsidR="000325A6" w:rsidRPr="00A34521" w:rsidRDefault="000325A6" w:rsidP="00A34521">
      <w:pPr>
        <w:spacing w:after="0" w:line="240" w:lineRule="auto"/>
        <w:ind w:firstLine="709"/>
        <w:jc w:val="both"/>
        <w:rPr>
          <w:rFonts w:ascii="Times New Roman" w:hAnsi="Times New Roman" w:cs="Times New Roman"/>
          <w:sz w:val="24"/>
          <w:szCs w:val="24"/>
        </w:rPr>
      </w:pPr>
      <w:r w:rsidRPr="00A34521">
        <w:rPr>
          <w:rFonts w:ascii="Times New Roman" w:hAnsi="Times New Roman" w:cs="Times New Roman"/>
          <w:sz w:val="24"/>
          <w:szCs w:val="24"/>
        </w:rPr>
        <w:t>б) оплата медицинских услуг организаций, имеющих соответствующие лицензии, и проезда к месту лечения (оздоровления) и обратно;</w:t>
      </w:r>
    </w:p>
    <w:p w:rsidR="000325A6" w:rsidRPr="00A34521" w:rsidRDefault="000325A6" w:rsidP="00A34521">
      <w:pPr>
        <w:spacing w:after="0" w:line="240" w:lineRule="auto"/>
        <w:ind w:firstLine="709"/>
        <w:jc w:val="both"/>
        <w:rPr>
          <w:rFonts w:ascii="Times New Roman" w:hAnsi="Times New Roman" w:cs="Times New Roman"/>
          <w:bCs/>
          <w:sz w:val="24"/>
          <w:szCs w:val="24"/>
        </w:rPr>
      </w:pPr>
      <w:r w:rsidRPr="00A34521">
        <w:rPr>
          <w:rFonts w:ascii="Times New Roman" w:hAnsi="Times New Roman" w:cs="Times New Roman"/>
          <w:sz w:val="24"/>
          <w:szCs w:val="24"/>
        </w:rPr>
        <w:t>в) предоставление денежных средств на приобретение указанных путевок, курсовок. Оплата медицинских услуг указанных организаций и проезда к месту лечения (оздоровления) и обратно осуществляется в размерах и в порядке, установленных Правительством автономного округа. В 2013 году планируется оздоровить 90 детей льготной категории. На 2013-2015 годы на оздоровление детей-сирот и детей, оставшихся без попечения родителей, предусмотрены бюджетные ассигнования в сумме</w:t>
      </w:r>
      <w:r w:rsidR="00D67BD2">
        <w:rPr>
          <w:rFonts w:ascii="Times New Roman" w:hAnsi="Times New Roman" w:cs="Times New Roman"/>
          <w:sz w:val="24"/>
          <w:szCs w:val="24"/>
        </w:rPr>
        <w:t xml:space="preserve"> </w:t>
      </w:r>
      <w:r w:rsidRPr="00A34521">
        <w:rPr>
          <w:rFonts w:ascii="Times New Roman" w:hAnsi="Times New Roman" w:cs="Times New Roman"/>
          <w:sz w:val="24"/>
          <w:szCs w:val="24"/>
        </w:rPr>
        <w:t>3 979,8 тыс. рублей ежегодно.</w:t>
      </w:r>
    </w:p>
    <w:p w:rsidR="000325A6" w:rsidRPr="00A34521" w:rsidRDefault="000325A6" w:rsidP="00A34521">
      <w:pPr>
        <w:spacing w:after="0" w:line="240" w:lineRule="auto"/>
        <w:ind w:firstLine="709"/>
        <w:jc w:val="both"/>
        <w:rPr>
          <w:rFonts w:ascii="Times New Roman" w:hAnsi="Times New Roman" w:cs="Times New Roman"/>
          <w:bCs/>
          <w:sz w:val="24"/>
          <w:szCs w:val="24"/>
        </w:rPr>
      </w:pPr>
      <w:r w:rsidRPr="00A34521">
        <w:rPr>
          <w:rFonts w:ascii="Times New Roman" w:hAnsi="Times New Roman" w:cs="Times New Roman"/>
          <w:bCs/>
          <w:sz w:val="24"/>
          <w:szCs w:val="24"/>
        </w:rPr>
        <w:t>3) Предоставление иных видов дополнительных мер социальной поддержки, в том числе:</w:t>
      </w:r>
    </w:p>
    <w:p w:rsidR="000325A6" w:rsidRPr="00A34521" w:rsidRDefault="000325A6" w:rsidP="00A34521">
      <w:pPr>
        <w:spacing w:after="0" w:line="240" w:lineRule="auto"/>
        <w:ind w:firstLine="709"/>
        <w:jc w:val="both"/>
        <w:rPr>
          <w:rFonts w:ascii="Times New Roman" w:hAnsi="Times New Roman" w:cs="Times New Roman"/>
          <w:bCs/>
          <w:sz w:val="24"/>
          <w:szCs w:val="24"/>
        </w:rPr>
      </w:pPr>
      <w:r w:rsidRPr="00A34521">
        <w:rPr>
          <w:rFonts w:ascii="Times New Roman" w:hAnsi="Times New Roman" w:cs="Times New Roman"/>
          <w:bCs/>
          <w:sz w:val="24"/>
          <w:szCs w:val="24"/>
        </w:rPr>
        <w:t>а) на ежемесячное вознаграждение каждому приемному родителю – из расчета 1,05 базовой единицы на каждого приемного ребенка, а также дополнительно 0,3 базовой единицы на воспитание каждого ребенка, не достигшего трехлетнего возраста, и 0,45 базовой единицы на воспитание каждого ребенка-инвалида, ребенка, состоящего на диспансерном учете в связи с хроническим заболеванием, и на период болезни каждого ребенка. В 2013 году планируется выплатить ежемесячное вознаграждение 41 приемному родителю. В 2013-</w:t>
      </w:r>
      <w:r w:rsidRPr="00A34521">
        <w:rPr>
          <w:rFonts w:ascii="Times New Roman" w:hAnsi="Times New Roman" w:cs="Times New Roman"/>
          <w:bCs/>
          <w:sz w:val="24"/>
          <w:szCs w:val="24"/>
        </w:rPr>
        <w:lastRenderedPageBreak/>
        <w:t>2015 годах на вознаграждение предусмотрены бюджетные ассигнования в сумме 16 576,2 тыс. рублей ежегодно;</w:t>
      </w:r>
    </w:p>
    <w:p w:rsidR="000325A6" w:rsidRPr="00A34521" w:rsidRDefault="000325A6" w:rsidP="00A34521">
      <w:pPr>
        <w:spacing w:after="0" w:line="240" w:lineRule="auto"/>
        <w:ind w:firstLine="709"/>
        <w:jc w:val="both"/>
        <w:rPr>
          <w:rFonts w:ascii="Times New Roman" w:hAnsi="Times New Roman" w:cs="Times New Roman"/>
          <w:bCs/>
          <w:sz w:val="24"/>
          <w:szCs w:val="24"/>
        </w:rPr>
      </w:pPr>
      <w:r w:rsidRPr="00A34521">
        <w:rPr>
          <w:rFonts w:ascii="Times New Roman" w:hAnsi="Times New Roman" w:cs="Times New Roman"/>
          <w:bCs/>
          <w:sz w:val="24"/>
          <w:szCs w:val="24"/>
        </w:rPr>
        <w:t>б) на ежемесячную выплату на содержание, которая назначается и предоставляется:</w:t>
      </w:r>
    </w:p>
    <w:p w:rsidR="000325A6" w:rsidRPr="00A34521" w:rsidRDefault="000325A6" w:rsidP="00A34521">
      <w:pPr>
        <w:spacing w:after="0" w:line="240" w:lineRule="auto"/>
        <w:ind w:firstLine="709"/>
        <w:jc w:val="both"/>
        <w:rPr>
          <w:rFonts w:ascii="Times New Roman" w:hAnsi="Times New Roman" w:cs="Times New Roman"/>
          <w:bCs/>
          <w:sz w:val="24"/>
          <w:szCs w:val="24"/>
        </w:rPr>
      </w:pPr>
      <w:r w:rsidRPr="00A34521">
        <w:rPr>
          <w:rFonts w:ascii="Times New Roman" w:hAnsi="Times New Roman" w:cs="Times New Roman"/>
          <w:bCs/>
          <w:sz w:val="24"/>
          <w:szCs w:val="24"/>
        </w:rPr>
        <w:t>- детям – сиротам и детям, оставшимся без попечения родителей, воспитывающимся в семьях опекунов или попечителей (в том числе в случае предварительной (временной) опеки или попечительства), приемных семьях, патронатных семьях, детских домах семейного типа. Бюджетные ассигнования на содержание данной льготной категории детей предусмотрены на 2013-2015 годы в сумме 36 385,9 тыс. рублей ежегодно. Планируемое количество получателей данной выплаты - 143 человека;</w:t>
      </w:r>
    </w:p>
    <w:p w:rsidR="000325A6" w:rsidRPr="00A34521" w:rsidRDefault="000325A6" w:rsidP="00A34521">
      <w:pPr>
        <w:spacing w:after="0" w:line="240" w:lineRule="auto"/>
        <w:ind w:firstLine="709"/>
        <w:jc w:val="both"/>
        <w:rPr>
          <w:rFonts w:ascii="Times New Roman" w:hAnsi="Times New Roman" w:cs="Times New Roman"/>
          <w:bCs/>
          <w:sz w:val="24"/>
          <w:szCs w:val="24"/>
        </w:rPr>
      </w:pPr>
      <w:r w:rsidRPr="00A34521">
        <w:rPr>
          <w:rFonts w:ascii="Times New Roman" w:hAnsi="Times New Roman" w:cs="Times New Roman"/>
          <w:bCs/>
          <w:sz w:val="24"/>
          <w:szCs w:val="24"/>
        </w:rPr>
        <w:t>- усыновителю, проживающему на территории автономного округа. Бюджетные ассигнования на содержание усыновленного (удочеренного) ребенка-сироты, ребенка, оставшегося без попечения родителей,</w:t>
      </w:r>
      <w:r w:rsidR="00D67BD2">
        <w:rPr>
          <w:rFonts w:ascii="Times New Roman" w:hAnsi="Times New Roman" w:cs="Times New Roman"/>
          <w:bCs/>
          <w:sz w:val="24"/>
          <w:szCs w:val="24"/>
        </w:rPr>
        <w:t xml:space="preserve"> </w:t>
      </w:r>
      <w:r w:rsidRPr="00A34521">
        <w:rPr>
          <w:rFonts w:ascii="Times New Roman" w:hAnsi="Times New Roman" w:cs="Times New Roman"/>
          <w:bCs/>
          <w:sz w:val="24"/>
          <w:szCs w:val="24"/>
        </w:rPr>
        <w:t>предусмотрены на 2013-2015 годы в сумме 18 603,5 тыс. рублей ежегодно. Планируемое количество получателей данной выплаты - 75 человек;</w:t>
      </w:r>
      <w:r w:rsidR="00D67BD2">
        <w:rPr>
          <w:rFonts w:ascii="Times New Roman" w:hAnsi="Times New Roman" w:cs="Times New Roman"/>
          <w:bCs/>
          <w:sz w:val="24"/>
          <w:szCs w:val="24"/>
        </w:rPr>
        <w:t xml:space="preserve"> </w:t>
      </w:r>
    </w:p>
    <w:p w:rsidR="000325A6" w:rsidRPr="00A34521" w:rsidRDefault="000325A6" w:rsidP="00A34521">
      <w:pPr>
        <w:spacing w:after="0" w:line="240" w:lineRule="auto"/>
        <w:ind w:firstLine="709"/>
        <w:jc w:val="both"/>
        <w:rPr>
          <w:rFonts w:ascii="Times New Roman" w:hAnsi="Times New Roman" w:cs="Times New Roman"/>
          <w:bCs/>
          <w:sz w:val="24"/>
          <w:szCs w:val="24"/>
        </w:rPr>
      </w:pPr>
      <w:r w:rsidRPr="00A34521">
        <w:rPr>
          <w:rFonts w:ascii="Times New Roman" w:hAnsi="Times New Roman" w:cs="Times New Roman"/>
          <w:bCs/>
          <w:sz w:val="24"/>
          <w:szCs w:val="24"/>
        </w:rPr>
        <w:t>- обучающимся в общеобразовательных учреждениях лицам из числа детей-сирот и детей, оставшихся без попечения родителей. Бюджетные ассигнования на содержание лиц числа детей – сирот и детей, оставшихся без попечения родителей, предусмотрены на 2013-2015 годы в сумме 1 577,4 тыс. рублей ежегодно. Планируемое количество получателей данной выплаты - 5 человек.</w:t>
      </w:r>
      <w:r w:rsidR="00D67BD2">
        <w:rPr>
          <w:rFonts w:ascii="Times New Roman" w:hAnsi="Times New Roman" w:cs="Times New Roman"/>
          <w:bCs/>
          <w:sz w:val="24"/>
          <w:szCs w:val="24"/>
        </w:rPr>
        <w:t xml:space="preserve"> </w:t>
      </w:r>
    </w:p>
    <w:p w:rsidR="000325A6" w:rsidRPr="00A34521" w:rsidRDefault="000325A6" w:rsidP="00A34521">
      <w:pPr>
        <w:spacing w:after="0" w:line="240" w:lineRule="auto"/>
        <w:ind w:firstLine="709"/>
        <w:jc w:val="both"/>
        <w:rPr>
          <w:rFonts w:ascii="Times New Roman" w:hAnsi="Times New Roman" w:cs="Times New Roman"/>
          <w:sz w:val="24"/>
          <w:szCs w:val="24"/>
        </w:rPr>
      </w:pPr>
      <w:r w:rsidRPr="00A34521">
        <w:rPr>
          <w:rFonts w:ascii="Times New Roman" w:hAnsi="Times New Roman" w:cs="Times New Roman"/>
          <w:sz w:val="24"/>
          <w:szCs w:val="24"/>
        </w:rPr>
        <w:t>Также в рамках данной программы предусмотрены бюджетные ассигнования на выплату единовременного пособия при всех формах устройства детей, лишенных родительского попечения, в семью в соответствии с Федеральным законом от 19 мая 1995 года №81-ФЗ «О государственных пособиях гражданам, имеющим детей». Ассигнования планируется направить на выплату единовременного пособия при передаче ребенка на воспитание в семью, одному из усыновителей, опекунов (попечителей), приемных родителей. На выплату единовременного пособия предусмотрено в 2013 году - 839,0 тыс. рублей, в 2014 году - 881,0 тыс. рублей, в 2015 году - 929,4 тыс. рублей. Данные бюджетные ассигнования позволят выплатить единовременное пособие в 2013 году 42 получателям.</w:t>
      </w:r>
    </w:p>
    <w:p w:rsidR="000325A6" w:rsidRPr="00A34521" w:rsidRDefault="000325A6" w:rsidP="00A34521">
      <w:pPr>
        <w:pStyle w:val="ConsPlusCell"/>
        <w:ind w:firstLine="709"/>
        <w:jc w:val="both"/>
        <w:rPr>
          <w:rFonts w:ascii="Times New Roman" w:hAnsi="Times New Roman" w:cs="Times New Roman"/>
          <w:sz w:val="24"/>
          <w:szCs w:val="24"/>
        </w:rPr>
      </w:pPr>
      <w:r w:rsidRPr="00A34521">
        <w:rPr>
          <w:rFonts w:ascii="Times New Roman" w:hAnsi="Times New Roman" w:cs="Times New Roman"/>
          <w:bCs/>
          <w:sz w:val="24"/>
          <w:szCs w:val="24"/>
        </w:rPr>
        <w:t>По отношению к 2012 году незначительный прирост в 2013 году обусловлен увеличением прожиточного минимума, установленного в автономном округе.</w:t>
      </w:r>
    </w:p>
    <w:p w:rsidR="000325A6" w:rsidRPr="00A34521" w:rsidRDefault="000325A6" w:rsidP="00A34521">
      <w:pPr>
        <w:pStyle w:val="1"/>
        <w:ind w:firstLine="709"/>
        <w:jc w:val="both"/>
        <w:rPr>
          <w:rFonts w:ascii="Times New Roman" w:hAnsi="Times New Roman" w:cs="Times New Roman"/>
          <w:b w:val="0"/>
          <w:bCs w:val="0"/>
          <w:color w:val="auto"/>
          <w:sz w:val="24"/>
          <w:szCs w:val="24"/>
        </w:rPr>
      </w:pPr>
      <w:r w:rsidRPr="00A34521">
        <w:rPr>
          <w:rFonts w:ascii="Times New Roman" w:hAnsi="Times New Roman" w:cs="Times New Roman"/>
          <w:b w:val="0"/>
          <w:bCs w:val="0"/>
          <w:color w:val="auto"/>
          <w:sz w:val="24"/>
          <w:szCs w:val="24"/>
        </w:rPr>
        <w:t xml:space="preserve">На реализацию </w:t>
      </w:r>
      <w:r w:rsidRPr="00A34521">
        <w:rPr>
          <w:rFonts w:ascii="Times New Roman" w:hAnsi="Times New Roman" w:cs="Times New Roman"/>
          <w:b w:val="0"/>
          <w:sz w:val="24"/>
          <w:szCs w:val="24"/>
        </w:rPr>
        <w:t>долгосрочной целевой программы города Югорска «Жилье» на 2012-2015 годы» на 2013-2015 годы предусмотрены бюджетные ассигнования в сумме 8 021,0 тыс. рублей ежегодно. В рамках данной программы</w:t>
      </w:r>
      <w:r w:rsidRPr="00A34521">
        <w:rPr>
          <w:rFonts w:ascii="Times New Roman" w:hAnsi="Times New Roman" w:cs="Times New Roman"/>
          <w:b w:val="0"/>
          <w:bCs w:val="0"/>
          <w:color w:val="auto"/>
          <w:sz w:val="24"/>
          <w:szCs w:val="24"/>
        </w:rPr>
        <w:t xml:space="preserve"> предусмотрены расходы на обеспечение жилыми помещениями детей-сирот, детей, оставшихся без попечения родителей, а также детей, находящихся под опекой (попечительством), не имеющих закрепленного жилого помещения в</w:t>
      </w:r>
      <w:r w:rsidRPr="00A34521">
        <w:rPr>
          <w:rFonts w:ascii="Times New Roman" w:hAnsi="Times New Roman" w:cs="Times New Roman"/>
          <w:sz w:val="24"/>
          <w:szCs w:val="24"/>
        </w:rPr>
        <w:t xml:space="preserve"> </w:t>
      </w:r>
      <w:r w:rsidRPr="00A34521">
        <w:rPr>
          <w:rFonts w:ascii="Times New Roman" w:hAnsi="Times New Roman" w:cs="Times New Roman"/>
          <w:b w:val="0"/>
          <w:sz w:val="24"/>
          <w:szCs w:val="24"/>
        </w:rPr>
        <w:t xml:space="preserve">соответствии с </w:t>
      </w:r>
      <w:r w:rsidRPr="00A34521">
        <w:rPr>
          <w:rFonts w:ascii="Times New Roman" w:hAnsi="Times New Roman" w:cs="Times New Roman"/>
          <w:b w:val="0"/>
          <w:bCs w:val="0"/>
          <w:sz w:val="24"/>
          <w:szCs w:val="24"/>
        </w:rPr>
        <w:t>законом Ханты-Мансийского автономного округа - Югры от 9 июня 2009 года №86-оз «О дополнительных гарантиях и дополнительных мерах социальной поддержки детей-сирот и детей, оставшихся без попечения родителей, лиц из числа детей-сирот и детей, оставшихся без попечения родителей, усыновителей, приемных родителей, патронатных воспитателей детских домов семейного типа в Ханты – Мансийском автономном округе – Югре»</w:t>
      </w:r>
      <w:r w:rsidRPr="00A34521">
        <w:rPr>
          <w:rFonts w:ascii="Times New Roman" w:hAnsi="Times New Roman" w:cs="Times New Roman"/>
          <w:b w:val="0"/>
          <w:bCs w:val="0"/>
          <w:color w:val="auto"/>
          <w:sz w:val="24"/>
          <w:szCs w:val="24"/>
        </w:rPr>
        <w:t>. Денежные средства, выделенные на приобретение жилья для данной категории граждан, позволят улучшить жилищные условия в 2013 году - 5, в 2014 году - 5, в 2015 году - 5 детям-сиротам, детям, оставшимся без попечения родителей, или находящимся под опекой (попечительством).</w:t>
      </w:r>
    </w:p>
    <w:p w:rsidR="000325A6" w:rsidRPr="00A34521" w:rsidRDefault="000325A6" w:rsidP="00A34521">
      <w:pPr>
        <w:spacing w:after="0" w:line="240" w:lineRule="auto"/>
        <w:ind w:firstLine="709"/>
        <w:jc w:val="both"/>
        <w:rPr>
          <w:rFonts w:ascii="Times New Roman" w:hAnsi="Times New Roman" w:cs="Times New Roman"/>
          <w:sz w:val="24"/>
          <w:szCs w:val="24"/>
        </w:rPr>
      </w:pPr>
      <w:r w:rsidRPr="00A34521">
        <w:rPr>
          <w:rFonts w:ascii="Times New Roman" w:hAnsi="Times New Roman" w:cs="Times New Roman"/>
          <w:sz w:val="24"/>
          <w:szCs w:val="24"/>
        </w:rPr>
        <w:tab/>
        <w:t>В рамках реализации ведомственной целевой программы «Дошкольное, общее и дополнительное образование детей города Югорска на 2012-2015 годы» предусмотрены межбюджетные трансферты, в том числе:</w:t>
      </w:r>
    </w:p>
    <w:p w:rsidR="000325A6" w:rsidRPr="00A34521" w:rsidRDefault="000325A6" w:rsidP="00A34521">
      <w:pPr>
        <w:pStyle w:val="af7"/>
        <w:ind w:firstLine="709"/>
      </w:pPr>
      <w:r w:rsidRPr="00A34521">
        <w:t xml:space="preserve">- субвенция на компенсацию части родительской платы за содержание ребенка в государственных и муниципальных образовательных учреждениях, реализующих основную общеобразовательную программу дошкольного образования, из бюджета автономного округа на 2013 год в сумме 16 050,0 тыс. рублей, на 2014 год в сумме 17 034,0 тыс. рублей, на 2015 год в сумме 18 057,0 тыс. рублей. Данная субвенция позволит обеспечить </w:t>
      </w:r>
      <w:r w:rsidRPr="00A34521">
        <w:rPr>
          <w:bCs/>
          <w:iCs/>
        </w:rPr>
        <w:t>компенсацией части родительской платы за пребывание детей в муниципальных образовательных учреждениях</w:t>
      </w:r>
      <w:r w:rsidRPr="00A34521">
        <w:t xml:space="preserve">, реализующих основные образовательные программы </w:t>
      </w:r>
      <w:r w:rsidRPr="00A34521">
        <w:lastRenderedPageBreak/>
        <w:t>дошкольного образования в размере 20% за первого ребенка (ожидается 1052 получателей компенсации), 50% за второго ребенка (693 получателя), 70% - за третьего ребенка (157 получателей).</w:t>
      </w:r>
      <w:r w:rsidR="00D67BD2">
        <w:t xml:space="preserve"> </w:t>
      </w:r>
    </w:p>
    <w:p w:rsidR="000325A6" w:rsidRPr="00A34521" w:rsidRDefault="000325A6" w:rsidP="00A34521">
      <w:pPr>
        <w:pStyle w:val="af7"/>
        <w:ind w:firstLine="709"/>
      </w:pPr>
      <w:r w:rsidRPr="00A34521">
        <w:t>По отношению к 2012 году прирост в 2013 году обусловлен увеличением количества получателей в связи положительной демографической ситуацией в городе Югорске,</w:t>
      </w:r>
      <w:r w:rsidR="00D67BD2">
        <w:t xml:space="preserve"> </w:t>
      </w:r>
      <w:r w:rsidRPr="00A34521">
        <w:t xml:space="preserve">а также в связи с сокращением количества льготных категорий, освобождаемых или частично освобождаемых от родительской платы за содержание ребенка в муниципальных образовательных учреждениях города Югорска, т.е. </w:t>
      </w:r>
      <w:r w:rsidRPr="00A34521">
        <w:rPr>
          <w:bCs/>
        </w:rPr>
        <w:t xml:space="preserve">исключены все категории за исключением тех категорий детей, родительская </w:t>
      </w:r>
      <w:r w:rsidRPr="00A34521">
        <w:t>плата за содержание которых не взимается в соответствии с законодательством Российской Федерации.</w:t>
      </w:r>
    </w:p>
    <w:p w:rsidR="000325A6" w:rsidRPr="00A34521" w:rsidRDefault="000325A6" w:rsidP="00A34521">
      <w:pPr>
        <w:pStyle w:val="af7"/>
        <w:ind w:firstLine="709"/>
      </w:pPr>
      <w:r w:rsidRPr="00A34521">
        <w:t xml:space="preserve">В данном подразделе в 2013-2015 годах предусмотрены </w:t>
      </w:r>
      <w:proofErr w:type="spellStart"/>
      <w:r w:rsidRPr="00A34521">
        <w:t>непрограммные</w:t>
      </w:r>
      <w:proofErr w:type="spellEnd"/>
      <w:r w:rsidRPr="00A34521">
        <w:t xml:space="preserve"> расходы, в том числе:</w:t>
      </w:r>
    </w:p>
    <w:p w:rsidR="000325A6" w:rsidRPr="00A34521" w:rsidRDefault="000325A6" w:rsidP="00A34521">
      <w:pPr>
        <w:pStyle w:val="af7"/>
        <w:ind w:firstLine="709"/>
      </w:pPr>
      <w:r w:rsidRPr="00A34521">
        <w:t>-</w:t>
      </w:r>
      <w:r w:rsidR="00D67BD2">
        <w:t xml:space="preserve"> </w:t>
      </w:r>
      <w:r w:rsidRPr="00A34521">
        <w:t>субвенция местным бюджетам на обеспечение дополнительных гарантий прав на жилое помещение детей-сирот, детей оставшихся без попечения родителей, лиц из числа детей-сирот, детей оставшихся без попечения родителей за счет средств автономного округа в соответствии</w:t>
      </w:r>
      <w:r w:rsidR="00D67BD2">
        <w:t xml:space="preserve"> </w:t>
      </w:r>
      <w:r w:rsidRPr="00A34521">
        <w:t xml:space="preserve">с </w:t>
      </w:r>
      <w:r w:rsidRPr="00A34521">
        <w:rPr>
          <w:bCs/>
        </w:rPr>
        <w:t xml:space="preserve">законом Ханты-Мансийского автономного округа - Югры от 9 июня 2009 года №86-оз «О дополнительных гарантиях и дополнительных мерах социальной поддержки детей-сирот и детей, оставшихся без попечения родителей, лиц из числа детей-сирот и детей, оставшихся без попечения родителей, усыновителей, приемных родителей, патронатных воспитателей детских домов семейного типа в Ханты – Мансийском автономном округе – Югре» </w:t>
      </w:r>
      <w:r w:rsidRPr="00A34521">
        <w:t xml:space="preserve">на 2013 год в сумме 142,4 тыс. рублей, на 2014 год в сумме 144,8 тыс. рублей, на 2015 год в сумме 128,7 тыс. рублей. В 2013 году данную выплату планируют получить 8 человек. Расходы будут направлены на оплату жилого помещения и коммунальных услуг. </w:t>
      </w:r>
    </w:p>
    <w:p w:rsidR="000325A6" w:rsidRPr="00A34521" w:rsidRDefault="000325A6" w:rsidP="00A34521">
      <w:pPr>
        <w:spacing w:after="0" w:line="240" w:lineRule="auto"/>
        <w:ind w:firstLine="709"/>
        <w:jc w:val="both"/>
        <w:rPr>
          <w:rFonts w:ascii="Times New Roman" w:hAnsi="Times New Roman" w:cs="Times New Roman"/>
          <w:i/>
          <w:sz w:val="24"/>
          <w:szCs w:val="24"/>
        </w:rPr>
      </w:pPr>
      <w:r w:rsidRPr="00A34521">
        <w:rPr>
          <w:rFonts w:ascii="Times New Roman" w:hAnsi="Times New Roman" w:cs="Times New Roman"/>
          <w:i/>
          <w:sz w:val="24"/>
          <w:szCs w:val="24"/>
        </w:rPr>
        <w:t xml:space="preserve"> </w:t>
      </w:r>
    </w:p>
    <w:p w:rsidR="000325A6" w:rsidRPr="00A34521" w:rsidRDefault="000325A6" w:rsidP="00A34521">
      <w:pPr>
        <w:spacing w:after="0" w:line="240" w:lineRule="auto"/>
        <w:jc w:val="center"/>
        <w:rPr>
          <w:rFonts w:ascii="Times New Roman" w:hAnsi="Times New Roman" w:cs="Times New Roman"/>
          <w:bCs/>
          <w:i/>
          <w:iCs/>
          <w:sz w:val="24"/>
          <w:szCs w:val="24"/>
        </w:rPr>
      </w:pPr>
      <w:r w:rsidRPr="00A34521">
        <w:rPr>
          <w:rFonts w:ascii="Times New Roman" w:hAnsi="Times New Roman" w:cs="Times New Roman"/>
          <w:i/>
          <w:sz w:val="24"/>
          <w:szCs w:val="24"/>
        </w:rPr>
        <w:t>Подраздел</w:t>
      </w:r>
      <w:r w:rsidR="00D67BD2">
        <w:rPr>
          <w:rFonts w:ascii="Times New Roman" w:hAnsi="Times New Roman" w:cs="Times New Roman"/>
          <w:i/>
          <w:sz w:val="24"/>
          <w:szCs w:val="24"/>
        </w:rPr>
        <w:t xml:space="preserve"> </w:t>
      </w:r>
      <w:r w:rsidRPr="00A34521">
        <w:rPr>
          <w:rFonts w:ascii="Times New Roman" w:hAnsi="Times New Roman" w:cs="Times New Roman"/>
          <w:bCs/>
          <w:i/>
          <w:iCs/>
          <w:sz w:val="24"/>
          <w:szCs w:val="24"/>
        </w:rPr>
        <w:t>10 06 «Другие вопросы в области социальной политики»</w:t>
      </w:r>
    </w:p>
    <w:p w:rsidR="000325A6" w:rsidRPr="00A34521" w:rsidRDefault="000325A6" w:rsidP="00A34521">
      <w:pPr>
        <w:spacing w:after="0" w:line="240" w:lineRule="auto"/>
        <w:ind w:firstLine="709"/>
        <w:jc w:val="both"/>
        <w:rPr>
          <w:rFonts w:ascii="Times New Roman" w:hAnsi="Times New Roman" w:cs="Times New Roman"/>
          <w:bCs/>
          <w:i/>
          <w:iCs/>
          <w:sz w:val="24"/>
          <w:szCs w:val="24"/>
        </w:rPr>
      </w:pPr>
    </w:p>
    <w:p w:rsidR="000325A6" w:rsidRDefault="000325A6" w:rsidP="00A34521">
      <w:pPr>
        <w:spacing w:after="0" w:line="240" w:lineRule="auto"/>
        <w:ind w:firstLine="709"/>
        <w:jc w:val="both"/>
        <w:rPr>
          <w:rFonts w:ascii="Times New Roman" w:hAnsi="Times New Roman" w:cs="Times New Roman"/>
          <w:color w:val="000000"/>
          <w:sz w:val="24"/>
          <w:szCs w:val="24"/>
        </w:rPr>
      </w:pPr>
      <w:r w:rsidRPr="00A34521">
        <w:rPr>
          <w:rFonts w:ascii="Times New Roman" w:hAnsi="Times New Roman" w:cs="Times New Roman"/>
          <w:color w:val="000000"/>
          <w:sz w:val="24"/>
          <w:szCs w:val="24"/>
        </w:rPr>
        <w:t>Бюджетные ассигнования по данному подразделу характеризуются следующими данными:</w:t>
      </w:r>
    </w:p>
    <w:p w:rsidR="00A34521" w:rsidRPr="00A34521" w:rsidRDefault="00A34521" w:rsidP="00A34521">
      <w:pPr>
        <w:spacing w:after="0" w:line="240" w:lineRule="auto"/>
        <w:ind w:firstLine="709"/>
        <w:jc w:val="both"/>
        <w:rPr>
          <w:rFonts w:ascii="Times New Roman" w:hAnsi="Times New Roman" w:cs="Times New Roman"/>
          <w:color w:val="000000"/>
          <w:sz w:val="24"/>
          <w:szCs w:val="24"/>
        </w:rPr>
      </w:pPr>
    </w:p>
    <w:tbl>
      <w:tblPr>
        <w:tblW w:w="98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359"/>
        <w:gridCol w:w="1544"/>
        <w:gridCol w:w="1235"/>
        <w:gridCol w:w="1465"/>
        <w:gridCol w:w="1217"/>
      </w:tblGrid>
      <w:tr w:rsidR="000325A6" w:rsidRPr="00A34521" w:rsidTr="004B1339">
        <w:trPr>
          <w:cantSplit/>
          <w:trHeight w:val="550"/>
          <w:tblHeader/>
        </w:trPr>
        <w:tc>
          <w:tcPr>
            <w:tcW w:w="4359" w:type="dxa"/>
            <w:vMerge w:val="restart"/>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Показатели</w:t>
            </w:r>
          </w:p>
        </w:tc>
        <w:tc>
          <w:tcPr>
            <w:tcW w:w="1544" w:type="dxa"/>
            <w:vMerge w:val="restart"/>
            <w:tcBorders>
              <w:bottom w:val="nil"/>
            </w:tcBorders>
            <w:vAlign w:val="center"/>
          </w:tcPr>
          <w:p w:rsidR="000325A6" w:rsidRPr="00A34521" w:rsidRDefault="000325A6" w:rsidP="00D67BD2">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2012 год</w:t>
            </w:r>
            <w:r w:rsidR="00D67BD2">
              <w:rPr>
                <w:rFonts w:ascii="Times New Roman" w:hAnsi="Times New Roman" w:cs="Times New Roman"/>
                <w:color w:val="000000"/>
                <w:sz w:val="24"/>
                <w:szCs w:val="24"/>
              </w:rPr>
              <w:t xml:space="preserve"> </w:t>
            </w:r>
            <w:r w:rsidRPr="00A34521">
              <w:rPr>
                <w:rFonts w:ascii="Times New Roman" w:hAnsi="Times New Roman" w:cs="Times New Roman"/>
                <w:color w:val="000000"/>
                <w:sz w:val="24"/>
                <w:szCs w:val="24"/>
              </w:rPr>
              <w:t>(решение №116 от 16.12.2011)</w:t>
            </w:r>
          </w:p>
        </w:tc>
        <w:tc>
          <w:tcPr>
            <w:tcW w:w="3917" w:type="dxa"/>
            <w:gridSpan w:val="3"/>
            <w:vAlign w:val="center"/>
          </w:tcPr>
          <w:p w:rsidR="000325A6" w:rsidRPr="00A34521" w:rsidRDefault="000325A6" w:rsidP="00D67BD2">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Проект</w:t>
            </w:r>
            <w:r w:rsidR="00D67BD2">
              <w:rPr>
                <w:rFonts w:ascii="Times New Roman" w:hAnsi="Times New Roman" w:cs="Times New Roman"/>
                <w:color w:val="000000"/>
                <w:sz w:val="24"/>
                <w:szCs w:val="24"/>
              </w:rPr>
              <w:t xml:space="preserve"> </w:t>
            </w:r>
            <w:r w:rsidRPr="00A34521">
              <w:rPr>
                <w:rFonts w:ascii="Times New Roman" w:hAnsi="Times New Roman" w:cs="Times New Roman"/>
                <w:color w:val="000000"/>
                <w:sz w:val="24"/>
                <w:szCs w:val="24"/>
              </w:rPr>
              <w:t>бюджета</w:t>
            </w:r>
          </w:p>
        </w:tc>
      </w:tr>
      <w:tr w:rsidR="000325A6" w:rsidRPr="00A34521" w:rsidTr="004B1339">
        <w:trPr>
          <w:cantSplit/>
          <w:tblHeader/>
        </w:trPr>
        <w:tc>
          <w:tcPr>
            <w:tcW w:w="4359" w:type="dxa"/>
            <w:vMerge/>
          </w:tcPr>
          <w:p w:rsidR="000325A6" w:rsidRPr="00A34521" w:rsidRDefault="000325A6" w:rsidP="00A34521">
            <w:pPr>
              <w:spacing w:after="0" w:line="240" w:lineRule="auto"/>
              <w:jc w:val="center"/>
              <w:rPr>
                <w:rFonts w:ascii="Times New Roman" w:hAnsi="Times New Roman" w:cs="Times New Roman"/>
                <w:b/>
                <w:bCs/>
                <w:color w:val="000000"/>
                <w:sz w:val="24"/>
                <w:szCs w:val="24"/>
              </w:rPr>
            </w:pPr>
          </w:p>
        </w:tc>
        <w:tc>
          <w:tcPr>
            <w:tcW w:w="1544" w:type="dxa"/>
            <w:vMerge/>
          </w:tcPr>
          <w:p w:rsidR="000325A6" w:rsidRPr="00A34521" w:rsidRDefault="000325A6" w:rsidP="00A34521">
            <w:pPr>
              <w:spacing w:after="0" w:line="240" w:lineRule="auto"/>
              <w:jc w:val="center"/>
              <w:rPr>
                <w:rFonts w:ascii="Times New Roman" w:hAnsi="Times New Roman" w:cs="Times New Roman"/>
                <w:b/>
                <w:bCs/>
                <w:color w:val="000000"/>
                <w:sz w:val="24"/>
                <w:szCs w:val="24"/>
              </w:rPr>
            </w:pPr>
          </w:p>
        </w:tc>
        <w:tc>
          <w:tcPr>
            <w:tcW w:w="1235" w:type="dxa"/>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2013 год</w:t>
            </w:r>
          </w:p>
        </w:tc>
        <w:tc>
          <w:tcPr>
            <w:tcW w:w="1465" w:type="dxa"/>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2014 год</w:t>
            </w:r>
          </w:p>
        </w:tc>
        <w:tc>
          <w:tcPr>
            <w:tcW w:w="1217" w:type="dxa"/>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2015 год</w:t>
            </w:r>
          </w:p>
        </w:tc>
      </w:tr>
      <w:tr w:rsidR="000325A6" w:rsidRPr="00A34521" w:rsidTr="004B1339">
        <w:tc>
          <w:tcPr>
            <w:tcW w:w="4359" w:type="dxa"/>
            <w:vAlign w:val="center"/>
          </w:tcPr>
          <w:p w:rsidR="000325A6" w:rsidRPr="00A34521" w:rsidRDefault="000325A6" w:rsidP="00A34521">
            <w:pPr>
              <w:spacing w:after="0" w:line="240" w:lineRule="auto"/>
              <w:rPr>
                <w:rFonts w:ascii="Times New Roman" w:hAnsi="Times New Roman" w:cs="Times New Roman"/>
                <w:b/>
                <w:bCs/>
                <w:sz w:val="24"/>
                <w:szCs w:val="24"/>
                <w:highlight w:val="cyan"/>
              </w:rPr>
            </w:pPr>
            <w:r w:rsidRPr="00A34521">
              <w:rPr>
                <w:rFonts w:ascii="Times New Roman" w:hAnsi="Times New Roman" w:cs="Times New Roman"/>
                <w:sz w:val="24"/>
                <w:szCs w:val="24"/>
              </w:rPr>
              <w:t>Общий объем расходов</w:t>
            </w:r>
            <w:r w:rsidRPr="00A34521">
              <w:rPr>
                <w:rFonts w:ascii="Times New Roman" w:hAnsi="Times New Roman" w:cs="Times New Roman"/>
                <w:color w:val="000000"/>
                <w:sz w:val="24"/>
                <w:szCs w:val="24"/>
              </w:rPr>
              <w:t>, тыс. рублей</w:t>
            </w:r>
          </w:p>
        </w:tc>
        <w:tc>
          <w:tcPr>
            <w:tcW w:w="1544" w:type="dxa"/>
            <w:vAlign w:val="center"/>
          </w:tcPr>
          <w:p w:rsidR="000325A6" w:rsidRPr="00A34521" w:rsidRDefault="000325A6" w:rsidP="00A34521">
            <w:pPr>
              <w:spacing w:after="0" w:line="240" w:lineRule="auto"/>
              <w:jc w:val="center"/>
              <w:rPr>
                <w:rFonts w:ascii="Times New Roman" w:hAnsi="Times New Roman" w:cs="Times New Roman"/>
                <w:snapToGrid w:val="0"/>
                <w:color w:val="000000"/>
                <w:sz w:val="24"/>
                <w:szCs w:val="24"/>
              </w:rPr>
            </w:pPr>
            <w:r w:rsidRPr="00A34521">
              <w:rPr>
                <w:rFonts w:ascii="Times New Roman" w:hAnsi="Times New Roman" w:cs="Times New Roman"/>
                <w:snapToGrid w:val="0"/>
                <w:color w:val="000000"/>
                <w:sz w:val="24"/>
                <w:szCs w:val="24"/>
              </w:rPr>
              <w:t>10 217,2</w:t>
            </w:r>
          </w:p>
        </w:tc>
        <w:tc>
          <w:tcPr>
            <w:tcW w:w="1235" w:type="dxa"/>
            <w:vAlign w:val="center"/>
          </w:tcPr>
          <w:p w:rsidR="000325A6" w:rsidRPr="00A34521" w:rsidRDefault="000325A6" w:rsidP="00A34521">
            <w:pPr>
              <w:spacing w:after="0" w:line="240" w:lineRule="auto"/>
              <w:jc w:val="center"/>
              <w:rPr>
                <w:rFonts w:ascii="Times New Roman" w:hAnsi="Times New Roman" w:cs="Times New Roman"/>
                <w:snapToGrid w:val="0"/>
                <w:color w:val="000000"/>
                <w:sz w:val="24"/>
                <w:szCs w:val="24"/>
              </w:rPr>
            </w:pPr>
            <w:r w:rsidRPr="00A34521">
              <w:rPr>
                <w:rFonts w:ascii="Times New Roman" w:hAnsi="Times New Roman" w:cs="Times New Roman"/>
                <w:snapToGrid w:val="0"/>
                <w:color w:val="000000"/>
                <w:sz w:val="24"/>
                <w:szCs w:val="24"/>
              </w:rPr>
              <w:t>11 160,5</w:t>
            </w:r>
          </w:p>
        </w:tc>
        <w:tc>
          <w:tcPr>
            <w:tcW w:w="1465" w:type="dxa"/>
            <w:vAlign w:val="center"/>
          </w:tcPr>
          <w:p w:rsidR="000325A6" w:rsidRPr="00A34521" w:rsidRDefault="000325A6" w:rsidP="00A34521">
            <w:pPr>
              <w:spacing w:after="0" w:line="240" w:lineRule="auto"/>
              <w:jc w:val="center"/>
              <w:rPr>
                <w:rFonts w:ascii="Times New Roman" w:hAnsi="Times New Roman" w:cs="Times New Roman"/>
                <w:snapToGrid w:val="0"/>
                <w:color w:val="000000"/>
                <w:sz w:val="24"/>
                <w:szCs w:val="24"/>
              </w:rPr>
            </w:pPr>
            <w:r w:rsidRPr="00A34521">
              <w:rPr>
                <w:rFonts w:ascii="Times New Roman" w:hAnsi="Times New Roman" w:cs="Times New Roman"/>
                <w:snapToGrid w:val="0"/>
                <w:color w:val="000000"/>
                <w:sz w:val="24"/>
                <w:szCs w:val="24"/>
              </w:rPr>
              <w:t>11 160,5</w:t>
            </w:r>
          </w:p>
        </w:tc>
        <w:tc>
          <w:tcPr>
            <w:tcW w:w="1217" w:type="dxa"/>
            <w:vAlign w:val="center"/>
          </w:tcPr>
          <w:p w:rsidR="000325A6" w:rsidRPr="00A34521" w:rsidRDefault="000325A6" w:rsidP="00A34521">
            <w:pPr>
              <w:spacing w:after="0" w:line="240" w:lineRule="auto"/>
              <w:jc w:val="center"/>
              <w:rPr>
                <w:rFonts w:ascii="Times New Roman" w:hAnsi="Times New Roman" w:cs="Times New Roman"/>
                <w:snapToGrid w:val="0"/>
                <w:color w:val="000000"/>
                <w:sz w:val="24"/>
                <w:szCs w:val="24"/>
              </w:rPr>
            </w:pPr>
            <w:r w:rsidRPr="00A34521">
              <w:rPr>
                <w:rFonts w:ascii="Times New Roman" w:hAnsi="Times New Roman" w:cs="Times New Roman"/>
                <w:snapToGrid w:val="0"/>
                <w:color w:val="000000"/>
                <w:sz w:val="24"/>
                <w:szCs w:val="24"/>
              </w:rPr>
              <w:t>11 160,5</w:t>
            </w:r>
          </w:p>
        </w:tc>
      </w:tr>
      <w:tr w:rsidR="000325A6" w:rsidRPr="00A34521" w:rsidTr="004B1339">
        <w:trPr>
          <w:trHeight w:val="543"/>
        </w:trPr>
        <w:tc>
          <w:tcPr>
            <w:tcW w:w="4359" w:type="dxa"/>
          </w:tcPr>
          <w:p w:rsidR="00A34521" w:rsidRDefault="000325A6" w:rsidP="00A34521">
            <w:pPr>
              <w:spacing w:after="0" w:line="240" w:lineRule="auto"/>
              <w:rPr>
                <w:rFonts w:ascii="Times New Roman" w:hAnsi="Times New Roman" w:cs="Times New Roman"/>
                <w:color w:val="000000"/>
                <w:sz w:val="24"/>
                <w:szCs w:val="24"/>
              </w:rPr>
            </w:pPr>
            <w:r w:rsidRPr="00A34521">
              <w:rPr>
                <w:rFonts w:ascii="Times New Roman" w:hAnsi="Times New Roman" w:cs="Times New Roman"/>
                <w:color w:val="000000"/>
                <w:sz w:val="24"/>
                <w:szCs w:val="24"/>
              </w:rPr>
              <w:t>Прирост к предыдущему году,</w:t>
            </w:r>
          </w:p>
          <w:p w:rsidR="000325A6" w:rsidRPr="00A34521" w:rsidRDefault="000325A6" w:rsidP="00A34521">
            <w:pPr>
              <w:spacing w:after="0" w:line="240" w:lineRule="auto"/>
              <w:rPr>
                <w:rFonts w:ascii="Times New Roman" w:hAnsi="Times New Roman" w:cs="Times New Roman"/>
                <w:color w:val="000000"/>
                <w:sz w:val="24"/>
                <w:szCs w:val="24"/>
              </w:rPr>
            </w:pPr>
            <w:r w:rsidRPr="00A34521">
              <w:rPr>
                <w:rFonts w:ascii="Times New Roman" w:hAnsi="Times New Roman" w:cs="Times New Roman"/>
                <w:color w:val="000000"/>
                <w:sz w:val="24"/>
                <w:szCs w:val="24"/>
              </w:rPr>
              <w:t>тыс. рублей</w:t>
            </w:r>
          </w:p>
        </w:tc>
        <w:tc>
          <w:tcPr>
            <w:tcW w:w="1544" w:type="dxa"/>
            <w:vAlign w:val="center"/>
          </w:tcPr>
          <w:p w:rsidR="000325A6" w:rsidRPr="00A34521" w:rsidRDefault="000325A6" w:rsidP="00A34521">
            <w:pPr>
              <w:spacing w:after="0" w:line="240" w:lineRule="auto"/>
              <w:jc w:val="center"/>
              <w:rPr>
                <w:rFonts w:ascii="Times New Roman" w:hAnsi="Times New Roman" w:cs="Times New Roman"/>
                <w:color w:val="000000"/>
                <w:sz w:val="24"/>
                <w:szCs w:val="24"/>
                <w:highlight w:val="cyan"/>
              </w:rPr>
            </w:pPr>
          </w:p>
        </w:tc>
        <w:tc>
          <w:tcPr>
            <w:tcW w:w="1235" w:type="dxa"/>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943,3</w:t>
            </w:r>
          </w:p>
        </w:tc>
        <w:tc>
          <w:tcPr>
            <w:tcW w:w="1465" w:type="dxa"/>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0,0</w:t>
            </w:r>
          </w:p>
        </w:tc>
        <w:tc>
          <w:tcPr>
            <w:tcW w:w="1217" w:type="dxa"/>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0,0</w:t>
            </w:r>
          </w:p>
        </w:tc>
      </w:tr>
      <w:tr w:rsidR="000325A6" w:rsidRPr="00A34521" w:rsidTr="004B1339">
        <w:tc>
          <w:tcPr>
            <w:tcW w:w="4359" w:type="dxa"/>
          </w:tcPr>
          <w:p w:rsidR="000325A6" w:rsidRPr="00A34521" w:rsidRDefault="000325A6" w:rsidP="00A34521">
            <w:pPr>
              <w:spacing w:after="0" w:line="240" w:lineRule="auto"/>
              <w:rPr>
                <w:rFonts w:ascii="Times New Roman" w:hAnsi="Times New Roman" w:cs="Times New Roman"/>
                <w:color w:val="000000"/>
                <w:sz w:val="24"/>
                <w:szCs w:val="24"/>
              </w:rPr>
            </w:pPr>
            <w:r w:rsidRPr="00A34521">
              <w:rPr>
                <w:rFonts w:ascii="Times New Roman" w:hAnsi="Times New Roman" w:cs="Times New Roman"/>
                <w:color w:val="000000"/>
                <w:sz w:val="24"/>
                <w:szCs w:val="24"/>
              </w:rPr>
              <w:t>Прирост к предыдущему году, %</w:t>
            </w:r>
          </w:p>
        </w:tc>
        <w:tc>
          <w:tcPr>
            <w:tcW w:w="1544" w:type="dxa"/>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p>
        </w:tc>
        <w:tc>
          <w:tcPr>
            <w:tcW w:w="1235" w:type="dxa"/>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9,2</w:t>
            </w:r>
          </w:p>
        </w:tc>
        <w:tc>
          <w:tcPr>
            <w:tcW w:w="1465" w:type="dxa"/>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0,0</w:t>
            </w:r>
          </w:p>
        </w:tc>
        <w:tc>
          <w:tcPr>
            <w:tcW w:w="1217" w:type="dxa"/>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0,0</w:t>
            </w:r>
          </w:p>
        </w:tc>
      </w:tr>
      <w:tr w:rsidR="000325A6" w:rsidRPr="00A34521" w:rsidTr="004B1339">
        <w:tc>
          <w:tcPr>
            <w:tcW w:w="4359" w:type="dxa"/>
          </w:tcPr>
          <w:p w:rsidR="000325A6" w:rsidRPr="00A34521" w:rsidRDefault="000325A6" w:rsidP="00A34521">
            <w:pPr>
              <w:spacing w:after="0" w:line="240" w:lineRule="auto"/>
              <w:rPr>
                <w:rFonts w:ascii="Times New Roman" w:hAnsi="Times New Roman" w:cs="Times New Roman"/>
                <w:color w:val="000000"/>
                <w:sz w:val="24"/>
                <w:szCs w:val="24"/>
              </w:rPr>
            </w:pPr>
            <w:r w:rsidRPr="00A34521">
              <w:rPr>
                <w:rFonts w:ascii="Times New Roman" w:hAnsi="Times New Roman" w:cs="Times New Roman"/>
                <w:color w:val="000000"/>
                <w:sz w:val="24"/>
                <w:szCs w:val="24"/>
              </w:rPr>
              <w:t>Рост к уровню 2012 года, %</w:t>
            </w:r>
          </w:p>
        </w:tc>
        <w:tc>
          <w:tcPr>
            <w:tcW w:w="1544" w:type="dxa"/>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p>
        </w:tc>
        <w:tc>
          <w:tcPr>
            <w:tcW w:w="1235" w:type="dxa"/>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109,2</w:t>
            </w:r>
          </w:p>
        </w:tc>
        <w:tc>
          <w:tcPr>
            <w:tcW w:w="1465" w:type="dxa"/>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109,2</w:t>
            </w:r>
          </w:p>
        </w:tc>
        <w:tc>
          <w:tcPr>
            <w:tcW w:w="1217" w:type="dxa"/>
            <w:vAlign w:val="center"/>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109,2</w:t>
            </w:r>
          </w:p>
        </w:tc>
      </w:tr>
    </w:tbl>
    <w:p w:rsidR="000325A6" w:rsidRPr="00A34521" w:rsidRDefault="000325A6" w:rsidP="00A34521">
      <w:pPr>
        <w:spacing w:after="0" w:line="240" w:lineRule="auto"/>
        <w:ind w:firstLine="709"/>
        <w:jc w:val="both"/>
        <w:rPr>
          <w:rFonts w:ascii="Times New Roman" w:hAnsi="Times New Roman" w:cs="Times New Roman"/>
          <w:i/>
          <w:sz w:val="24"/>
          <w:szCs w:val="24"/>
        </w:rPr>
      </w:pPr>
    </w:p>
    <w:p w:rsidR="000325A6" w:rsidRPr="00A34521" w:rsidRDefault="000325A6" w:rsidP="00A34521">
      <w:pPr>
        <w:spacing w:after="0" w:line="240" w:lineRule="auto"/>
        <w:ind w:firstLine="709"/>
        <w:jc w:val="both"/>
        <w:rPr>
          <w:rFonts w:ascii="Times New Roman" w:hAnsi="Times New Roman" w:cs="Times New Roman"/>
          <w:sz w:val="24"/>
          <w:szCs w:val="24"/>
        </w:rPr>
      </w:pPr>
      <w:r w:rsidRPr="00A34521">
        <w:rPr>
          <w:rFonts w:ascii="Times New Roman" w:hAnsi="Times New Roman" w:cs="Times New Roman"/>
          <w:sz w:val="24"/>
          <w:szCs w:val="24"/>
        </w:rPr>
        <w:t>В составе расходов по данному подразделу предусмотрены бюджетные ассигнования из бюджета автономного округа:</w:t>
      </w:r>
    </w:p>
    <w:p w:rsidR="000325A6" w:rsidRPr="00A34521" w:rsidRDefault="000325A6" w:rsidP="00A34521">
      <w:pPr>
        <w:spacing w:after="0" w:line="240" w:lineRule="auto"/>
        <w:ind w:firstLine="709"/>
        <w:jc w:val="both"/>
        <w:rPr>
          <w:rFonts w:ascii="Times New Roman" w:hAnsi="Times New Roman" w:cs="Times New Roman"/>
          <w:sz w:val="24"/>
          <w:szCs w:val="24"/>
        </w:rPr>
      </w:pPr>
      <w:r w:rsidRPr="00A34521">
        <w:rPr>
          <w:rFonts w:ascii="Times New Roman" w:hAnsi="Times New Roman" w:cs="Times New Roman"/>
          <w:sz w:val="24"/>
          <w:szCs w:val="24"/>
        </w:rPr>
        <w:t>- на реализацию ведомственной целевой программы «Организация деятельности по опеке и попечительству в городе Югорске на 2012-2015 годы» в сумме 10 770,8 тыс. рублей ежегодно. Расходы будут направлены на содержание управления опеки и попечительства администрации города Югорска;</w:t>
      </w:r>
    </w:p>
    <w:p w:rsidR="000325A6" w:rsidRPr="00A34521" w:rsidRDefault="000325A6" w:rsidP="00A34521">
      <w:pPr>
        <w:spacing w:after="0" w:line="240" w:lineRule="auto"/>
        <w:ind w:firstLine="709"/>
        <w:jc w:val="both"/>
        <w:rPr>
          <w:rFonts w:ascii="Times New Roman" w:hAnsi="Times New Roman" w:cs="Times New Roman"/>
          <w:sz w:val="24"/>
          <w:szCs w:val="24"/>
        </w:rPr>
      </w:pPr>
      <w:r w:rsidRPr="00A34521">
        <w:rPr>
          <w:rFonts w:ascii="Times New Roman" w:hAnsi="Times New Roman" w:cs="Times New Roman"/>
          <w:sz w:val="24"/>
          <w:szCs w:val="24"/>
        </w:rPr>
        <w:t>- на обеспечение дополнительных гарантий прав на жилое помещение детей-сирот, детей, оставшихся без попечения родителей, лиц из числа детей-сирот, детей, оставшихся без попечения родителей (в части администрирования) на 2013-2015 годы в сумме 389,7 тыс. рублей ежегодно.</w:t>
      </w:r>
    </w:p>
    <w:p w:rsidR="000325A6" w:rsidRPr="00A34521" w:rsidRDefault="000325A6" w:rsidP="00A34521">
      <w:pPr>
        <w:spacing w:after="0" w:line="240" w:lineRule="auto"/>
        <w:ind w:firstLine="709"/>
        <w:jc w:val="both"/>
        <w:rPr>
          <w:rFonts w:ascii="Times New Roman" w:hAnsi="Times New Roman" w:cs="Times New Roman"/>
          <w:sz w:val="24"/>
          <w:szCs w:val="24"/>
        </w:rPr>
      </w:pPr>
      <w:r w:rsidRPr="00A34521">
        <w:rPr>
          <w:rFonts w:ascii="Times New Roman" w:hAnsi="Times New Roman" w:cs="Times New Roman"/>
          <w:sz w:val="24"/>
          <w:szCs w:val="24"/>
        </w:rPr>
        <w:t>Увеличение расходов в 2013 году по сравнению с 2012 годом обусловлено увеличением расходов на</w:t>
      </w:r>
      <w:r w:rsidR="00D67BD2">
        <w:rPr>
          <w:rFonts w:ascii="Times New Roman" w:hAnsi="Times New Roman" w:cs="Times New Roman"/>
          <w:sz w:val="24"/>
          <w:szCs w:val="24"/>
        </w:rPr>
        <w:t xml:space="preserve"> </w:t>
      </w:r>
      <w:r w:rsidRPr="00A34521">
        <w:rPr>
          <w:rFonts w:ascii="Times New Roman" w:hAnsi="Times New Roman" w:cs="Times New Roman"/>
          <w:sz w:val="24"/>
          <w:szCs w:val="24"/>
        </w:rPr>
        <w:t xml:space="preserve">содержание 0,5 штатной единицы ведущего специалиста, предусмотренного в штатном расписании управления опеки и попечительства </w:t>
      </w:r>
      <w:r w:rsidRPr="00A34521">
        <w:rPr>
          <w:rFonts w:ascii="Times New Roman" w:hAnsi="Times New Roman" w:cs="Times New Roman"/>
          <w:sz w:val="24"/>
          <w:szCs w:val="24"/>
        </w:rPr>
        <w:lastRenderedPageBreak/>
        <w:t xml:space="preserve">администрации города Югорска, в связи с передачей с 01.01.2013 года </w:t>
      </w:r>
      <w:r w:rsidRPr="00A34521">
        <w:rPr>
          <w:rFonts w:ascii="Times New Roman" w:hAnsi="Times New Roman" w:cs="Times New Roman"/>
          <w:bCs/>
          <w:sz w:val="24"/>
          <w:szCs w:val="24"/>
        </w:rPr>
        <w:t xml:space="preserve">отдельного государственного полномочия по осуществлению контроля за использованием и (или) распоряжением жилыми помещениями специализированного жилищного фонда, а также обеспечением надлежащего санитарного и технического состояния жилых помещений, нанимателями или членами семей нанимателей по договорам социального найма, либо собственниками (сособственниками) которых являются дети-сироты и дети, оставшиеся без попечения родителей, воспитывающиеся в организациях для детей-сирот, а также лица из числа детей-сирот и детей, оставшихся без попечения родителей, в период их нахождения в организациях для детей-сирот в соответствии с </w:t>
      </w:r>
      <w:r w:rsidRPr="00A34521">
        <w:rPr>
          <w:rFonts w:ascii="Times New Roman" w:hAnsi="Times New Roman" w:cs="Times New Roman"/>
          <w:sz w:val="24"/>
          <w:szCs w:val="24"/>
        </w:rPr>
        <w:t>законом</w:t>
      </w:r>
      <w:r w:rsidR="00D67BD2">
        <w:rPr>
          <w:rFonts w:ascii="Times New Roman" w:hAnsi="Times New Roman" w:cs="Times New Roman"/>
          <w:sz w:val="24"/>
          <w:szCs w:val="24"/>
        </w:rPr>
        <w:t xml:space="preserve"> </w:t>
      </w:r>
      <w:r w:rsidRPr="00A34521">
        <w:rPr>
          <w:rFonts w:ascii="Times New Roman" w:hAnsi="Times New Roman" w:cs="Times New Roman"/>
          <w:bCs/>
          <w:sz w:val="24"/>
          <w:szCs w:val="24"/>
        </w:rPr>
        <w:t xml:space="preserve">Ханты-Мансийского автономного округа - Югры от 28 сентября 2012 года №90-оз «О дополнительных гарантиях и дополнительных мерах социальной поддержки детей-сирот и детей, оставшихся без попечения родителей, лиц из числа детей-сирот и детей, оставшихся без попечения родителей, усыновителей, приемных родителей, патронатных воспитателей детских домов семейного типа в Ханты – Мансийском автономном округе – Югре». </w:t>
      </w:r>
    </w:p>
    <w:p w:rsidR="000325A6" w:rsidRPr="00A34521" w:rsidRDefault="000325A6" w:rsidP="00A34521">
      <w:pPr>
        <w:keepNext/>
        <w:spacing w:after="0" w:line="240" w:lineRule="auto"/>
        <w:ind w:firstLine="709"/>
        <w:jc w:val="center"/>
        <w:outlineLvl w:val="1"/>
        <w:rPr>
          <w:rFonts w:ascii="Times New Roman" w:hAnsi="Times New Roman" w:cs="Times New Roman"/>
          <w:b/>
          <w:bCs/>
          <w:sz w:val="24"/>
          <w:szCs w:val="24"/>
        </w:rPr>
      </w:pPr>
    </w:p>
    <w:p w:rsidR="000325A6" w:rsidRPr="00A34521" w:rsidRDefault="000325A6" w:rsidP="00A34521">
      <w:pPr>
        <w:keepNext/>
        <w:spacing w:after="0" w:line="240" w:lineRule="auto"/>
        <w:jc w:val="center"/>
        <w:outlineLvl w:val="1"/>
        <w:rPr>
          <w:rFonts w:ascii="Times New Roman" w:hAnsi="Times New Roman" w:cs="Times New Roman"/>
          <w:b/>
          <w:bCs/>
          <w:sz w:val="24"/>
          <w:szCs w:val="24"/>
          <w:u w:val="single"/>
        </w:rPr>
      </w:pPr>
      <w:r w:rsidRPr="00A34521">
        <w:rPr>
          <w:rFonts w:ascii="Times New Roman" w:hAnsi="Times New Roman" w:cs="Times New Roman"/>
          <w:b/>
          <w:bCs/>
          <w:sz w:val="24"/>
          <w:szCs w:val="24"/>
          <w:u w:val="single"/>
        </w:rPr>
        <w:t>Раздел 1100 «Физическая культура и спорт»</w:t>
      </w:r>
    </w:p>
    <w:p w:rsidR="000325A6" w:rsidRPr="00A34521" w:rsidRDefault="000325A6" w:rsidP="00A34521">
      <w:pPr>
        <w:keepNext/>
        <w:spacing w:after="0" w:line="240" w:lineRule="auto"/>
        <w:ind w:firstLine="709"/>
        <w:jc w:val="center"/>
        <w:outlineLvl w:val="1"/>
        <w:rPr>
          <w:rFonts w:ascii="Times New Roman" w:hAnsi="Times New Roman" w:cs="Times New Roman"/>
          <w:b/>
          <w:bCs/>
          <w:sz w:val="24"/>
          <w:szCs w:val="24"/>
        </w:rPr>
      </w:pPr>
    </w:p>
    <w:p w:rsidR="000325A6" w:rsidRPr="00A34521" w:rsidRDefault="000325A6" w:rsidP="00A34521">
      <w:pPr>
        <w:pStyle w:val="310"/>
        <w:tabs>
          <w:tab w:val="left" w:pos="14118"/>
        </w:tabs>
        <w:spacing w:line="240" w:lineRule="auto"/>
        <w:ind w:firstLine="709"/>
        <w:rPr>
          <w:sz w:val="24"/>
          <w:szCs w:val="24"/>
        </w:rPr>
      </w:pPr>
      <w:r w:rsidRPr="00A34521">
        <w:rPr>
          <w:sz w:val="24"/>
          <w:szCs w:val="24"/>
        </w:rPr>
        <w:t>Бюджетная политика в области развития</w:t>
      </w:r>
      <w:r w:rsidR="00D67BD2">
        <w:rPr>
          <w:sz w:val="24"/>
          <w:szCs w:val="24"/>
        </w:rPr>
        <w:t xml:space="preserve"> </w:t>
      </w:r>
      <w:r w:rsidRPr="00A34521">
        <w:rPr>
          <w:sz w:val="24"/>
          <w:szCs w:val="24"/>
        </w:rPr>
        <w:t>физической культуры и спорта в 2013-2015 годах</w:t>
      </w:r>
      <w:r w:rsidR="00D67BD2">
        <w:rPr>
          <w:sz w:val="24"/>
          <w:szCs w:val="24"/>
        </w:rPr>
        <w:t xml:space="preserve"> </w:t>
      </w:r>
      <w:r w:rsidRPr="00A34521">
        <w:rPr>
          <w:sz w:val="24"/>
          <w:szCs w:val="24"/>
        </w:rPr>
        <w:t>будет направлена на создание условий для укрепления здоровья населения городского округа путем приобщения к систематическим занятиям</w:t>
      </w:r>
      <w:r w:rsidR="00D67BD2">
        <w:rPr>
          <w:sz w:val="24"/>
          <w:szCs w:val="24"/>
        </w:rPr>
        <w:t xml:space="preserve"> </w:t>
      </w:r>
      <w:r w:rsidRPr="00A34521">
        <w:rPr>
          <w:sz w:val="24"/>
          <w:szCs w:val="24"/>
        </w:rPr>
        <w:t>физической культурой и спортом, на популяризацию и пропаганду здорового образа жизни,</w:t>
      </w:r>
      <w:r w:rsidR="00D67BD2">
        <w:rPr>
          <w:sz w:val="24"/>
          <w:szCs w:val="24"/>
        </w:rPr>
        <w:t xml:space="preserve"> </w:t>
      </w:r>
      <w:r w:rsidRPr="00A34521">
        <w:rPr>
          <w:sz w:val="24"/>
          <w:szCs w:val="24"/>
        </w:rPr>
        <w:t>организацию проведения официальных физкультурно-оздоровительных и спортивных мероприятий с детьми, молодёжью, взрослым населением города, а также повышение эффективности бюджетных расходов в целях обеспечения потребностей населения в качественных и д</w:t>
      </w:r>
      <w:r w:rsidR="00A34521">
        <w:rPr>
          <w:sz w:val="24"/>
          <w:szCs w:val="24"/>
        </w:rPr>
        <w:t>оступных муниципальных услугах.</w:t>
      </w:r>
    </w:p>
    <w:p w:rsidR="000325A6" w:rsidRPr="00A34521" w:rsidRDefault="000325A6" w:rsidP="00A34521">
      <w:pPr>
        <w:widowControl w:val="0"/>
        <w:tabs>
          <w:tab w:val="left" w:pos="709"/>
          <w:tab w:val="left" w:pos="2880"/>
        </w:tabs>
        <w:autoSpaceDE w:val="0"/>
        <w:autoSpaceDN w:val="0"/>
        <w:adjustRightInd w:val="0"/>
        <w:spacing w:after="0" w:line="240" w:lineRule="auto"/>
        <w:ind w:firstLine="709"/>
        <w:jc w:val="both"/>
        <w:rPr>
          <w:rFonts w:ascii="Times New Roman" w:hAnsi="Times New Roman" w:cs="Times New Roman"/>
          <w:spacing w:val="-2"/>
          <w:sz w:val="24"/>
          <w:szCs w:val="24"/>
        </w:rPr>
      </w:pPr>
      <w:r w:rsidRPr="00A34521">
        <w:rPr>
          <w:rFonts w:ascii="Times New Roman" w:hAnsi="Times New Roman" w:cs="Times New Roman"/>
          <w:spacing w:val="-1"/>
          <w:sz w:val="24"/>
          <w:szCs w:val="24"/>
        </w:rPr>
        <w:t xml:space="preserve">Бюджетные ассигнования по данному разделу </w:t>
      </w:r>
      <w:r w:rsidRPr="00A34521">
        <w:rPr>
          <w:rFonts w:ascii="Times New Roman" w:hAnsi="Times New Roman" w:cs="Times New Roman"/>
          <w:spacing w:val="-2"/>
          <w:sz w:val="24"/>
          <w:szCs w:val="24"/>
        </w:rPr>
        <w:t>характеризуются следующими показателями:</w:t>
      </w:r>
    </w:p>
    <w:p w:rsidR="000325A6" w:rsidRPr="00A34521" w:rsidRDefault="000325A6" w:rsidP="00A34521">
      <w:pPr>
        <w:widowControl w:val="0"/>
        <w:tabs>
          <w:tab w:val="left" w:pos="709"/>
          <w:tab w:val="left" w:pos="2880"/>
        </w:tabs>
        <w:autoSpaceDE w:val="0"/>
        <w:autoSpaceDN w:val="0"/>
        <w:adjustRightInd w:val="0"/>
        <w:spacing w:after="0" w:line="240" w:lineRule="auto"/>
        <w:ind w:firstLine="709"/>
        <w:jc w:val="both"/>
        <w:rPr>
          <w:rFonts w:ascii="Times New Roman" w:hAnsi="Times New Roman" w:cs="Times New Roman"/>
          <w:spacing w:val="-2"/>
          <w:sz w:val="24"/>
          <w:szCs w:val="24"/>
        </w:rPr>
      </w:pPr>
    </w:p>
    <w:tbl>
      <w:tblPr>
        <w:tblW w:w="4946" w:type="pct"/>
        <w:tblInd w:w="2" w:type="dxa"/>
        <w:tblLayout w:type="fixed"/>
        <w:tblLook w:val="00A0"/>
      </w:tblPr>
      <w:tblGrid>
        <w:gridCol w:w="3388"/>
        <w:gridCol w:w="2209"/>
        <w:gridCol w:w="1466"/>
        <w:gridCol w:w="1449"/>
        <w:gridCol w:w="1236"/>
      </w:tblGrid>
      <w:tr w:rsidR="000325A6" w:rsidRPr="00A34521" w:rsidTr="00A34521">
        <w:trPr>
          <w:trHeight w:val="347"/>
          <w:tblHeader/>
        </w:trPr>
        <w:tc>
          <w:tcPr>
            <w:tcW w:w="1738" w:type="pct"/>
            <w:vMerge w:val="restart"/>
            <w:tcBorders>
              <w:top w:val="single" w:sz="4" w:space="0" w:color="auto"/>
              <w:left w:val="single" w:sz="4" w:space="0" w:color="auto"/>
              <w:bottom w:val="single" w:sz="4" w:space="0" w:color="000000"/>
              <w:right w:val="single" w:sz="4" w:space="0" w:color="auto"/>
            </w:tcBorders>
            <w:vAlign w:val="center"/>
          </w:tcPr>
          <w:p w:rsidR="000325A6" w:rsidRPr="00A34521" w:rsidRDefault="000325A6" w:rsidP="00A34521">
            <w:pPr>
              <w:widowControl w:val="0"/>
              <w:autoSpaceDE w:val="0"/>
              <w:autoSpaceDN w:val="0"/>
              <w:adjustRightInd w:val="0"/>
              <w:spacing w:after="0" w:line="240" w:lineRule="auto"/>
              <w:ind w:hanging="2"/>
              <w:jc w:val="center"/>
              <w:rPr>
                <w:rFonts w:ascii="Times New Roman" w:hAnsi="Times New Roman" w:cs="Times New Roman"/>
                <w:sz w:val="24"/>
                <w:szCs w:val="24"/>
              </w:rPr>
            </w:pPr>
            <w:r w:rsidRPr="00A34521">
              <w:rPr>
                <w:rFonts w:ascii="Times New Roman" w:hAnsi="Times New Roman" w:cs="Times New Roman"/>
                <w:sz w:val="24"/>
                <w:szCs w:val="24"/>
              </w:rPr>
              <w:t>Показатель</w:t>
            </w:r>
          </w:p>
        </w:tc>
        <w:tc>
          <w:tcPr>
            <w:tcW w:w="1133" w:type="pct"/>
            <w:vMerge w:val="restart"/>
            <w:tcBorders>
              <w:top w:val="single" w:sz="4" w:space="0" w:color="auto"/>
              <w:left w:val="single" w:sz="4" w:space="0" w:color="auto"/>
              <w:right w:val="single" w:sz="4" w:space="0" w:color="auto"/>
            </w:tcBorders>
            <w:vAlign w:val="center"/>
          </w:tcPr>
          <w:p w:rsidR="000325A6" w:rsidRPr="00A34521" w:rsidRDefault="000325A6" w:rsidP="00A34521">
            <w:pPr>
              <w:widowControl w:val="0"/>
              <w:autoSpaceDE w:val="0"/>
              <w:autoSpaceDN w:val="0"/>
              <w:adjustRightInd w:val="0"/>
              <w:spacing w:after="0" w:line="240" w:lineRule="auto"/>
              <w:ind w:hanging="2"/>
              <w:jc w:val="center"/>
              <w:rPr>
                <w:rFonts w:ascii="Times New Roman" w:hAnsi="Times New Roman" w:cs="Times New Roman"/>
                <w:sz w:val="24"/>
                <w:szCs w:val="24"/>
              </w:rPr>
            </w:pPr>
            <w:r w:rsidRPr="00A34521">
              <w:rPr>
                <w:rFonts w:ascii="Times New Roman" w:hAnsi="Times New Roman" w:cs="Times New Roman"/>
                <w:sz w:val="24"/>
                <w:szCs w:val="24"/>
              </w:rPr>
              <w:t xml:space="preserve">2012 год </w:t>
            </w:r>
          </w:p>
          <w:p w:rsidR="000325A6" w:rsidRPr="00A34521" w:rsidRDefault="000325A6" w:rsidP="00A34521">
            <w:pPr>
              <w:widowControl w:val="0"/>
              <w:autoSpaceDE w:val="0"/>
              <w:autoSpaceDN w:val="0"/>
              <w:adjustRightInd w:val="0"/>
              <w:spacing w:after="0" w:line="240" w:lineRule="auto"/>
              <w:ind w:hanging="2"/>
              <w:jc w:val="center"/>
              <w:rPr>
                <w:rFonts w:ascii="Times New Roman" w:hAnsi="Times New Roman" w:cs="Times New Roman"/>
                <w:sz w:val="24"/>
                <w:szCs w:val="24"/>
              </w:rPr>
            </w:pPr>
            <w:r w:rsidRPr="00A34521">
              <w:rPr>
                <w:rFonts w:ascii="Times New Roman" w:hAnsi="Times New Roman" w:cs="Times New Roman"/>
                <w:sz w:val="24"/>
                <w:szCs w:val="24"/>
              </w:rPr>
              <w:t>(решение №119 от 16.12.2011)</w:t>
            </w:r>
          </w:p>
        </w:tc>
        <w:tc>
          <w:tcPr>
            <w:tcW w:w="2130" w:type="pct"/>
            <w:gridSpan w:val="3"/>
            <w:tcBorders>
              <w:top w:val="single" w:sz="4" w:space="0" w:color="auto"/>
              <w:left w:val="nil"/>
              <w:bottom w:val="single" w:sz="4" w:space="0" w:color="auto"/>
              <w:right w:val="single" w:sz="4" w:space="0" w:color="000000"/>
            </w:tcBorders>
            <w:vAlign w:val="center"/>
          </w:tcPr>
          <w:p w:rsidR="000325A6" w:rsidRPr="00A34521" w:rsidRDefault="000325A6" w:rsidP="00A34521">
            <w:pPr>
              <w:widowControl w:val="0"/>
              <w:autoSpaceDE w:val="0"/>
              <w:autoSpaceDN w:val="0"/>
              <w:adjustRightInd w:val="0"/>
              <w:spacing w:after="0" w:line="240" w:lineRule="auto"/>
              <w:ind w:hanging="2"/>
              <w:jc w:val="center"/>
              <w:rPr>
                <w:rFonts w:ascii="Times New Roman" w:hAnsi="Times New Roman" w:cs="Times New Roman"/>
                <w:sz w:val="24"/>
                <w:szCs w:val="24"/>
              </w:rPr>
            </w:pPr>
            <w:r w:rsidRPr="00A34521">
              <w:rPr>
                <w:rFonts w:ascii="Times New Roman" w:hAnsi="Times New Roman" w:cs="Times New Roman"/>
                <w:sz w:val="24"/>
                <w:szCs w:val="24"/>
              </w:rPr>
              <w:t>Проект бюджета</w:t>
            </w:r>
          </w:p>
        </w:tc>
      </w:tr>
      <w:tr w:rsidR="000325A6" w:rsidRPr="00A34521" w:rsidTr="00A34521">
        <w:trPr>
          <w:trHeight w:val="347"/>
          <w:tblHeader/>
        </w:trPr>
        <w:tc>
          <w:tcPr>
            <w:tcW w:w="1738" w:type="pct"/>
            <w:vMerge/>
            <w:tcBorders>
              <w:top w:val="single" w:sz="4" w:space="0" w:color="auto"/>
              <w:left w:val="single" w:sz="4" w:space="0" w:color="auto"/>
              <w:bottom w:val="single" w:sz="4" w:space="0" w:color="000000"/>
              <w:right w:val="single" w:sz="4" w:space="0" w:color="auto"/>
            </w:tcBorders>
            <w:vAlign w:val="center"/>
          </w:tcPr>
          <w:p w:rsidR="000325A6" w:rsidRPr="00A34521" w:rsidRDefault="000325A6" w:rsidP="00A34521">
            <w:pPr>
              <w:widowControl w:val="0"/>
              <w:autoSpaceDE w:val="0"/>
              <w:autoSpaceDN w:val="0"/>
              <w:adjustRightInd w:val="0"/>
              <w:spacing w:after="0" w:line="240" w:lineRule="auto"/>
              <w:ind w:hanging="2"/>
              <w:jc w:val="center"/>
              <w:rPr>
                <w:rFonts w:ascii="Times New Roman" w:hAnsi="Times New Roman" w:cs="Times New Roman"/>
                <w:sz w:val="24"/>
                <w:szCs w:val="24"/>
              </w:rPr>
            </w:pPr>
          </w:p>
        </w:tc>
        <w:tc>
          <w:tcPr>
            <w:tcW w:w="1133" w:type="pct"/>
            <w:vMerge/>
            <w:tcBorders>
              <w:left w:val="single" w:sz="4" w:space="0" w:color="auto"/>
              <w:bottom w:val="single" w:sz="4" w:space="0" w:color="000000"/>
              <w:right w:val="single" w:sz="4" w:space="0" w:color="auto"/>
            </w:tcBorders>
            <w:vAlign w:val="center"/>
          </w:tcPr>
          <w:p w:rsidR="000325A6" w:rsidRPr="00A34521" w:rsidRDefault="000325A6" w:rsidP="00A34521">
            <w:pPr>
              <w:widowControl w:val="0"/>
              <w:autoSpaceDE w:val="0"/>
              <w:autoSpaceDN w:val="0"/>
              <w:adjustRightInd w:val="0"/>
              <w:spacing w:after="0" w:line="240" w:lineRule="auto"/>
              <w:ind w:hanging="2"/>
              <w:jc w:val="center"/>
              <w:rPr>
                <w:rFonts w:ascii="Times New Roman" w:hAnsi="Times New Roman" w:cs="Times New Roman"/>
                <w:sz w:val="24"/>
                <w:szCs w:val="24"/>
              </w:rPr>
            </w:pPr>
          </w:p>
        </w:tc>
        <w:tc>
          <w:tcPr>
            <w:tcW w:w="752" w:type="pct"/>
            <w:tcBorders>
              <w:top w:val="nil"/>
              <w:left w:val="nil"/>
              <w:bottom w:val="single" w:sz="4" w:space="0" w:color="auto"/>
              <w:right w:val="single" w:sz="4" w:space="0" w:color="auto"/>
            </w:tcBorders>
            <w:vAlign w:val="center"/>
          </w:tcPr>
          <w:p w:rsidR="000325A6" w:rsidRPr="00A34521" w:rsidRDefault="000325A6" w:rsidP="00A34521">
            <w:pPr>
              <w:widowControl w:val="0"/>
              <w:autoSpaceDE w:val="0"/>
              <w:autoSpaceDN w:val="0"/>
              <w:adjustRightInd w:val="0"/>
              <w:spacing w:after="0" w:line="240" w:lineRule="auto"/>
              <w:ind w:hanging="2"/>
              <w:jc w:val="center"/>
              <w:rPr>
                <w:rFonts w:ascii="Times New Roman" w:hAnsi="Times New Roman" w:cs="Times New Roman"/>
                <w:sz w:val="24"/>
                <w:szCs w:val="24"/>
              </w:rPr>
            </w:pPr>
            <w:r w:rsidRPr="00A34521">
              <w:rPr>
                <w:rFonts w:ascii="Times New Roman" w:hAnsi="Times New Roman" w:cs="Times New Roman"/>
                <w:sz w:val="24"/>
                <w:szCs w:val="24"/>
              </w:rPr>
              <w:t>2013 год</w:t>
            </w:r>
          </w:p>
        </w:tc>
        <w:tc>
          <w:tcPr>
            <w:tcW w:w="743" w:type="pct"/>
            <w:tcBorders>
              <w:top w:val="nil"/>
              <w:left w:val="nil"/>
              <w:bottom w:val="single" w:sz="4" w:space="0" w:color="auto"/>
              <w:right w:val="single" w:sz="4" w:space="0" w:color="auto"/>
            </w:tcBorders>
            <w:vAlign w:val="center"/>
          </w:tcPr>
          <w:p w:rsidR="000325A6" w:rsidRPr="00A34521" w:rsidRDefault="000325A6" w:rsidP="00A34521">
            <w:pPr>
              <w:widowControl w:val="0"/>
              <w:autoSpaceDE w:val="0"/>
              <w:autoSpaceDN w:val="0"/>
              <w:adjustRightInd w:val="0"/>
              <w:spacing w:after="0" w:line="240" w:lineRule="auto"/>
              <w:ind w:hanging="2"/>
              <w:jc w:val="center"/>
              <w:rPr>
                <w:rFonts w:ascii="Times New Roman" w:hAnsi="Times New Roman" w:cs="Times New Roman"/>
                <w:sz w:val="24"/>
                <w:szCs w:val="24"/>
              </w:rPr>
            </w:pPr>
            <w:r w:rsidRPr="00A34521">
              <w:rPr>
                <w:rFonts w:ascii="Times New Roman" w:hAnsi="Times New Roman" w:cs="Times New Roman"/>
                <w:sz w:val="24"/>
                <w:szCs w:val="24"/>
              </w:rPr>
              <w:t>2014 год</w:t>
            </w:r>
          </w:p>
        </w:tc>
        <w:tc>
          <w:tcPr>
            <w:tcW w:w="634" w:type="pct"/>
            <w:tcBorders>
              <w:top w:val="nil"/>
              <w:left w:val="nil"/>
              <w:bottom w:val="single" w:sz="4" w:space="0" w:color="auto"/>
              <w:right w:val="single" w:sz="4" w:space="0" w:color="auto"/>
            </w:tcBorders>
            <w:vAlign w:val="center"/>
          </w:tcPr>
          <w:p w:rsidR="000325A6" w:rsidRPr="00A34521" w:rsidRDefault="000325A6" w:rsidP="00A34521">
            <w:pPr>
              <w:widowControl w:val="0"/>
              <w:autoSpaceDE w:val="0"/>
              <w:autoSpaceDN w:val="0"/>
              <w:adjustRightInd w:val="0"/>
              <w:spacing w:after="0" w:line="240" w:lineRule="auto"/>
              <w:ind w:hanging="2"/>
              <w:jc w:val="center"/>
              <w:rPr>
                <w:rFonts w:ascii="Times New Roman" w:hAnsi="Times New Roman" w:cs="Times New Roman"/>
                <w:sz w:val="24"/>
                <w:szCs w:val="24"/>
              </w:rPr>
            </w:pPr>
            <w:r w:rsidRPr="00A34521">
              <w:rPr>
                <w:rFonts w:ascii="Times New Roman" w:hAnsi="Times New Roman" w:cs="Times New Roman"/>
                <w:sz w:val="24"/>
                <w:szCs w:val="24"/>
              </w:rPr>
              <w:t>2015 год</w:t>
            </w:r>
          </w:p>
        </w:tc>
      </w:tr>
      <w:tr w:rsidR="000325A6" w:rsidRPr="00A34521" w:rsidTr="00A34521">
        <w:trPr>
          <w:trHeight w:val="497"/>
          <w:tblHeader/>
        </w:trPr>
        <w:tc>
          <w:tcPr>
            <w:tcW w:w="1738" w:type="pct"/>
            <w:tcBorders>
              <w:top w:val="nil"/>
              <w:left w:val="single" w:sz="4" w:space="0" w:color="auto"/>
              <w:bottom w:val="single" w:sz="4" w:space="0" w:color="auto"/>
              <w:right w:val="single" w:sz="4" w:space="0" w:color="auto"/>
            </w:tcBorders>
            <w:vAlign w:val="center"/>
          </w:tcPr>
          <w:p w:rsidR="000325A6" w:rsidRPr="00A34521" w:rsidRDefault="000325A6" w:rsidP="00A34521">
            <w:pPr>
              <w:spacing w:after="0" w:line="240" w:lineRule="auto"/>
              <w:ind w:hanging="2"/>
              <w:rPr>
                <w:rFonts w:ascii="Times New Roman" w:hAnsi="Times New Roman" w:cs="Times New Roman"/>
                <w:sz w:val="24"/>
                <w:szCs w:val="24"/>
              </w:rPr>
            </w:pPr>
            <w:r w:rsidRPr="00A34521">
              <w:rPr>
                <w:rFonts w:ascii="Times New Roman" w:hAnsi="Times New Roman" w:cs="Times New Roman"/>
                <w:sz w:val="24"/>
                <w:szCs w:val="24"/>
              </w:rPr>
              <w:t>Общий объем расходов по разделу, тыс. рублей</w:t>
            </w:r>
          </w:p>
        </w:tc>
        <w:tc>
          <w:tcPr>
            <w:tcW w:w="1133" w:type="pct"/>
            <w:tcBorders>
              <w:top w:val="single" w:sz="4" w:space="0" w:color="000000"/>
              <w:left w:val="nil"/>
              <w:bottom w:val="single" w:sz="4" w:space="0" w:color="auto"/>
              <w:right w:val="single" w:sz="4" w:space="0" w:color="auto"/>
            </w:tcBorders>
            <w:vAlign w:val="center"/>
          </w:tcPr>
          <w:p w:rsidR="000325A6" w:rsidRPr="00A34521" w:rsidRDefault="000325A6" w:rsidP="00A34521">
            <w:pPr>
              <w:spacing w:after="0" w:line="240" w:lineRule="auto"/>
              <w:ind w:hanging="2"/>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421 619,0</w:t>
            </w:r>
          </w:p>
        </w:tc>
        <w:tc>
          <w:tcPr>
            <w:tcW w:w="752" w:type="pct"/>
            <w:tcBorders>
              <w:top w:val="nil"/>
              <w:left w:val="nil"/>
              <w:bottom w:val="single" w:sz="4" w:space="0" w:color="auto"/>
              <w:right w:val="single" w:sz="4" w:space="0" w:color="auto"/>
            </w:tcBorders>
            <w:vAlign w:val="center"/>
          </w:tcPr>
          <w:p w:rsidR="000325A6" w:rsidRPr="00A34521" w:rsidRDefault="000325A6" w:rsidP="00A34521">
            <w:pPr>
              <w:spacing w:after="0" w:line="240" w:lineRule="auto"/>
              <w:ind w:hanging="2"/>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187 332,1</w:t>
            </w:r>
          </w:p>
        </w:tc>
        <w:tc>
          <w:tcPr>
            <w:tcW w:w="743" w:type="pct"/>
            <w:tcBorders>
              <w:top w:val="nil"/>
              <w:left w:val="nil"/>
              <w:bottom w:val="single" w:sz="4" w:space="0" w:color="auto"/>
              <w:right w:val="single" w:sz="4" w:space="0" w:color="auto"/>
            </w:tcBorders>
            <w:vAlign w:val="center"/>
          </w:tcPr>
          <w:p w:rsidR="000325A6" w:rsidRPr="00A34521" w:rsidRDefault="000325A6" w:rsidP="00A34521">
            <w:pPr>
              <w:spacing w:after="0" w:line="240" w:lineRule="auto"/>
              <w:ind w:hanging="2"/>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43 554,0</w:t>
            </w:r>
          </w:p>
        </w:tc>
        <w:tc>
          <w:tcPr>
            <w:tcW w:w="634" w:type="pct"/>
            <w:tcBorders>
              <w:top w:val="nil"/>
              <w:left w:val="nil"/>
              <w:bottom w:val="single" w:sz="4" w:space="0" w:color="auto"/>
              <w:right w:val="single" w:sz="4" w:space="0" w:color="auto"/>
            </w:tcBorders>
            <w:vAlign w:val="center"/>
          </w:tcPr>
          <w:p w:rsidR="000325A6" w:rsidRPr="00A34521" w:rsidRDefault="000325A6" w:rsidP="00A34521">
            <w:pPr>
              <w:spacing w:after="0" w:line="240" w:lineRule="auto"/>
              <w:ind w:hanging="2"/>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44 913,0</w:t>
            </w:r>
          </w:p>
        </w:tc>
      </w:tr>
      <w:tr w:rsidR="000325A6" w:rsidRPr="00A34521" w:rsidTr="00A34521">
        <w:trPr>
          <w:trHeight w:val="688"/>
        </w:trPr>
        <w:tc>
          <w:tcPr>
            <w:tcW w:w="1738" w:type="pct"/>
            <w:tcBorders>
              <w:top w:val="nil"/>
              <w:left w:val="single" w:sz="4" w:space="0" w:color="auto"/>
              <w:bottom w:val="single" w:sz="4" w:space="0" w:color="auto"/>
              <w:right w:val="single" w:sz="4" w:space="0" w:color="auto"/>
            </w:tcBorders>
            <w:vAlign w:val="center"/>
          </w:tcPr>
          <w:p w:rsidR="000325A6" w:rsidRPr="00A34521" w:rsidRDefault="000325A6" w:rsidP="00A34521">
            <w:pPr>
              <w:widowControl w:val="0"/>
              <w:autoSpaceDE w:val="0"/>
              <w:autoSpaceDN w:val="0"/>
              <w:adjustRightInd w:val="0"/>
              <w:snapToGrid w:val="0"/>
              <w:spacing w:after="0" w:line="240" w:lineRule="auto"/>
              <w:ind w:hanging="2"/>
              <w:rPr>
                <w:rFonts w:ascii="Times New Roman" w:hAnsi="Times New Roman" w:cs="Times New Roman"/>
                <w:sz w:val="24"/>
                <w:szCs w:val="24"/>
              </w:rPr>
            </w:pPr>
            <w:r w:rsidRPr="00A34521">
              <w:rPr>
                <w:rFonts w:ascii="Times New Roman" w:hAnsi="Times New Roman" w:cs="Times New Roman"/>
                <w:sz w:val="24"/>
                <w:szCs w:val="24"/>
              </w:rPr>
              <w:t>Доля в общем объеме расходов без условно утверждаемых расходов, %</w:t>
            </w:r>
          </w:p>
        </w:tc>
        <w:tc>
          <w:tcPr>
            <w:tcW w:w="1133" w:type="pct"/>
            <w:tcBorders>
              <w:top w:val="single" w:sz="4" w:space="0" w:color="auto"/>
              <w:left w:val="nil"/>
              <w:bottom w:val="single" w:sz="4" w:space="0" w:color="auto"/>
              <w:right w:val="single" w:sz="4" w:space="0" w:color="auto"/>
            </w:tcBorders>
            <w:vAlign w:val="center"/>
          </w:tcPr>
          <w:p w:rsidR="000325A6" w:rsidRPr="00A34521" w:rsidRDefault="000325A6" w:rsidP="00A34521">
            <w:pPr>
              <w:spacing w:after="0" w:line="240" w:lineRule="auto"/>
              <w:ind w:hanging="2"/>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16,1</w:t>
            </w:r>
          </w:p>
        </w:tc>
        <w:tc>
          <w:tcPr>
            <w:tcW w:w="752" w:type="pct"/>
            <w:tcBorders>
              <w:top w:val="nil"/>
              <w:left w:val="nil"/>
              <w:bottom w:val="single" w:sz="4" w:space="0" w:color="auto"/>
              <w:right w:val="single" w:sz="4" w:space="0" w:color="auto"/>
            </w:tcBorders>
            <w:vAlign w:val="center"/>
          </w:tcPr>
          <w:p w:rsidR="000325A6" w:rsidRPr="00A34521" w:rsidRDefault="000325A6" w:rsidP="00A34521">
            <w:pPr>
              <w:spacing w:after="0" w:line="240" w:lineRule="auto"/>
              <w:ind w:hanging="2"/>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7,8</w:t>
            </w:r>
          </w:p>
        </w:tc>
        <w:tc>
          <w:tcPr>
            <w:tcW w:w="743" w:type="pct"/>
            <w:tcBorders>
              <w:top w:val="nil"/>
              <w:left w:val="nil"/>
              <w:bottom w:val="single" w:sz="4" w:space="0" w:color="auto"/>
              <w:right w:val="single" w:sz="4" w:space="0" w:color="auto"/>
            </w:tcBorders>
            <w:vAlign w:val="center"/>
          </w:tcPr>
          <w:p w:rsidR="000325A6" w:rsidRPr="00A34521" w:rsidRDefault="000325A6" w:rsidP="00A34521">
            <w:pPr>
              <w:spacing w:after="0" w:line="240" w:lineRule="auto"/>
              <w:ind w:hanging="2"/>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2,0</w:t>
            </w:r>
          </w:p>
        </w:tc>
        <w:tc>
          <w:tcPr>
            <w:tcW w:w="634" w:type="pct"/>
            <w:tcBorders>
              <w:top w:val="nil"/>
              <w:left w:val="nil"/>
              <w:bottom w:val="single" w:sz="4" w:space="0" w:color="auto"/>
              <w:right w:val="single" w:sz="4" w:space="0" w:color="auto"/>
            </w:tcBorders>
            <w:vAlign w:val="center"/>
          </w:tcPr>
          <w:p w:rsidR="000325A6" w:rsidRPr="00A34521" w:rsidRDefault="000325A6" w:rsidP="00A34521">
            <w:pPr>
              <w:spacing w:after="0" w:line="240" w:lineRule="auto"/>
              <w:ind w:hanging="2"/>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1,9</w:t>
            </w:r>
          </w:p>
        </w:tc>
      </w:tr>
      <w:tr w:rsidR="000325A6" w:rsidRPr="00A34521" w:rsidTr="00A34521">
        <w:trPr>
          <w:trHeight w:val="634"/>
        </w:trPr>
        <w:tc>
          <w:tcPr>
            <w:tcW w:w="1738" w:type="pct"/>
            <w:tcBorders>
              <w:top w:val="nil"/>
              <w:left w:val="single" w:sz="4" w:space="0" w:color="auto"/>
              <w:bottom w:val="single" w:sz="4" w:space="0" w:color="auto"/>
              <w:right w:val="single" w:sz="4" w:space="0" w:color="auto"/>
            </w:tcBorders>
            <w:vAlign w:val="center"/>
          </w:tcPr>
          <w:p w:rsidR="000325A6" w:rsidRPr="00A34521" w:rsidRDefault="000325A6" w:rsidP="00A34521">
            <w:pPr>
              <w:widowControl w:val="0"/>
              <w:autoSpaceDE w:val="0"/>
              <w:autoSpaceDN w:val="0"/>
              <w:adjustRightInd w:val="0"/>
              <w:spacing w:after="0" w:line="240" w:lineRule="auto"/>
              <w:ind w:hanging="2"/>
              <w:rPr>
                <w:rFonts w:ascii="Times New Roman" w:hAnsi="Times New Roman" w:cs="Times New Roman"/>
                <w:sz w:val="24"/>
                <w:szCs w:val="24"/>
              </w:rPr>
            </w:pPr>
            <w:r w:rsidRPr="00A34521">
              <w:rPr>
                <w:rFonts w:ascii="Times New Roman" w:hAnsi="Times New Roman" w:cs="Times New Roman"/>
                <w:sz w:val="24"/>
                <w:szCs w:val="24"/>
              </w:rPr>
              <w:t>Прирост к предыдущему году, тыс. рублей</w:t>
            </w:r>
          </w:p>
        </w:tc>
        <w:tc>
          <w:tcPr>
            <w:tcW w:w="1133" w:type="pct"/>
            <w:tcBorders>
              <w:top w:val="single" w:sz="4" w:space="0" w:color="auto"/>
              <w:left w:val="nil"/>
              <w:bottom w:val="single" w:sz="4" w:space="0" w:color="auto"/>
              <w:right w:val="single" w:sz="4" w:space="0" w:color="auto"/>
            </w:tcBorders>
            <w:vAlign w:val="center"/>
          </w:tcPr>
          <w:p w:rsidR="000325A6" w:rsidRPr="00A34521" w:rsidRDefault="000325A6" w:rsidP="00A34521">
            <w:pPr>
              <w:spacing w:after="0" w:line="240" w:lineRule="auto"/>
              <w:ind w:hanging="2"/>
              <w:jc w:val="center"/>
              <w:rPr>
                <w:rFonts w:ascii="Times New Roman" w:hAnsi="Times New Roman" w:cs="Times New Roman"/>
                <w:color w:val="000000"/>
                <w:sz w:val="24"/>
                <w:szCs w:val="24"/>
              </w:rPr>
            </w:pPr>
          </w:p>
        </w:tc>
        <w:tc>
          <w:tcPr>
            <w:tcW w:w="752" w:type="pct"/>
            <w:tcBorders>
              <w:top w:val="nil"/>
              <w:left w:val="nil"/>
              <w:bottom w:val="single" w:sz="4" w:space="0" w:color="auto"/>
              <w:right w:val="single" w:sz="4" w:space="0" w:color="auto"/>
            </w:tcBorders>
            <w:vAlign w:val="center"/>
          </w:tcPr>
          <w:p w:rsidR="000325A6" w:rsidRPr="00A34521" w:rsidRDefault="000325A6" w:rsidP="00A34521">
            <w:pPr>
              <w:spacing w:after="0" w:line="240" w:lineRule="auto"/>
              <w:ind w:hanging="2"/>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-234 286,9</w:t>
            </w:r>
          </w:p>
        </w:tc>
        <w:tc>
          <w:tcPr>
            <w:tcW w:w="743" w:type="pct"/>
            <w:tcBorders>
              <w:top w:val="nil"/>
              <w:left w:val="nil"/>
              <w:bottom w:val="single" w:sz="4" w:space="0" w:color="auto"/>
              <w:right w:val="single" w:sz="4" w:space="0" w:color="auto"/>
            </w:tcBorders>
            <w:vAlign w:val="center"/>
          </w:tcPr>
          <w:p w:rsidR="000325A6" w:rsidRPr="00A34521" w:rsidRDefault="000325A6" w:rsidP="00A34521">
            <w:pPr>
              <w:spacing w:after="0" w:line="240" w:lineRule="auto"/>
              <w:ind w:hanging="2"/>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- 143 778,1</w:t>
            </w:r>
          </w:p>
        </w:tc>
        <w:tc>
          <w:tcPr>
            <w:tcW w:w="634" w:type="pct"/>
            <w:tcBorders>
              <w:top w:val="nil"/>
              <w:left w:val="nil"/>
              <w:bottom w:val="single" w:sz="4" w:space="0" w:color="auto"/>
              <w:right w:val="single" w:sz="4" w:space="0" w:color="auto"/>
            </w:tcBorders>
            <w:vAlign w:val="center"/>
          </w:tcPr>
          <w:p w:rsidR="000325A6" w:rsidRPr="00A34521" w:rsidRDefault="000325A6" w:rsidP="00A34521">
            <w:pPr>
              <w:spacing w:after="0" w:line="240" w:lineRule="auto"/>
              <w:ind w:hanging="2"/>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1 359,0</w:t>
            </w:r>
          </w:p>
        </w:tc>
      </w:tr>
      <w:tr w:rsidR="000325A6" w:rsidRPr="00A34521" w:rsidTr="00A34521">
        <w:trPr>
          <w:trHeight w:val="634"/>
        </w:trPr>
        <w:tc>
          <w:tcPr>
            <w:tcW w:w="1738" w:type="pct"/>
            <w:tcBorders>
              <w:top w:val="nil"/>
              <w:left w:val="single" w:sz="4" w:space="0" w:color="auto"/>
              <w:bottom w:val="single" w:sz="4" w:space="0" w:color="auto"/>
              <w:right w:val="single" w:sz="4" w:space="0" w:color="auto"/>
            </w:tcBorders>
            <w:vAlign w:val="center"/>
          </w:tcPr>
          <w:p w:rsidR="000325A6" w:rsidRPr="00A34521" w:rsidRDefault="000325A6" w:rsidP="00A34521">
            <w:pPr>
              <w:widowControl w:val="0"/>
              <w:autoSpaceDE w:val="0"/>
              <w:autoSpaceDN w:val="0"/>
              <w:adjustRightInd w:val="0"/>
              <w:spacing w:after="0" w:line="240" w:lineRule="auto"/>
              <w:ind w:hanging="2"/>
              <w:rPr>
                <w:rFonts w:ascii="Times New Roman" w:hAnsi="Times New Roman" w:cs="Times New Roman"/>
                <w:sz w:val="24"/>
                <w:szCs w:val="24"/>
              </w:rPr>
            </w:pPr>
            <w:r w:rsidRPr="00A34521">
              <w:rPr>
                <w:rFonts w:ascii="Times New Roman" w:hAnsi="Times New Roman" w:cs="Times New Roman"/>
                <w:sz w:val="24"/>
                <w:szCs w:val="24"/>
              </w:rPr>
              <w:t>Прирост к предыдущему году, %</w:t>
            </w:r>
          </w:p>
        </w:tc>
        <w:tc>
          <w:tcPr>
            <w:tcW w:w="1133" w:type="pct"/>
            <w:tcBorders>
              <w:top w:val="single" w:sz="4" w:space="0" w:color="auto"/>
              <w:left w:val="nil"/>
              <w:bottom w:val="single" w:sz="4" w:space="0" w:color="auto"/>
              <w:right w:val="single" w:sz="4" w:space="0" w:color="auto"/>
            </w:tcBorders>
            <w:vAlign w:val="center"/>
          </w:tcPr>
          <w:p w:rsidR="000325A6" w:rsidRPr="00A34521" w:rsidRDefault="000325A6" w:rsidP="00A34521">
            <w:pPr>
              <w:spacing w:after="0" w:line="240" w:lineRule="auto"/>
              <w:ind w:hanging="2"/>
              <w:jc w:val="center"/>
              <w:rPr>
                <w:rFonts w:ascii="Times New Roman" w:hAnsi="Times New Roman" w:cs="Times New Roman"/>
                <w:color w:val="000000"/>
                <w:sz w:val="24"/>
                <w:szCs w:val="24"/>
              </w:rPr>
            </w:pPr>
          </w:p>
        </w:tc>
        <w:tc>
          <w:tcPr>
            <w:tcW w:w="752" w:type="pct"/>
            <w:tcBorders>
              <w:top w:val="nil"/>
              <w:left w:val="nil"/>
              <w:bottom w:val="single" w:sz="4" w:space="0" w:color="auto"/>
              <w:right w:val="single" w:sz="4" w:space="0" w:color="auto"/>
            </w:tcBorders>
            <w:vAlign w:val="center"/>
          </w:tcPr>
          <w:p w:rsidR="000325A6" w:rsidRPr="00A34521" w:rsidRDefault="000325A6" w:rsidP="00A34521">
            <w:pPr>
              <w:spacing w:after="0" w:line="240" w:lineRule="auto"/>
              <w:ind w:hanging="2"/>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-55,6</w:t>
            </w:r>
          </w:p>
        </w:tc>
        <w:tc>
          <w:tcPr>
            <w:tcW w:w="743" w:type="pct"/>
            <w:tcBorders>
              <w:top w:val="nil"/>
              <w:left w:val="nil"/>
              <w:bottom w:val="single" w:sz="4" w:space="0" w:color="auto"/>
              <w:right w:val="single" w:sz="4" w:space="0" w:color="auto"/>
            </w:tcBorders>
            <w:vAlign w:val="center"/>
          </w:tcPr>
          <w:p w:rsidR="000325A6" w:rsidRPr="00A34521" w:rsidRDefault="000325A6" w:rsidP="00A34521">
            <w:pPr>
              <w:spacing w:after="0" w:line="240" w:lineRule="auto"/>
              <w:ind w:hanging="2"/>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-76,8</w:t>
            </w:r>
          </w:p>
        </w:tc>
        <w:tc>
          <w:tcPr>
            <w:tcW w:w="634" w:type="pct"/>
            <w:tcBorders>
              <w:top w:val="nil"/>
              <w:left w:val="nil"/>
              <w:bottom w:val="single" w:sz="4" w:space="0" w:color="auto"/>
              <w:right w:val="single" w:sz="4" w:space="0" w:color="auto"/>
            </w:tcBorders>
            <w:vAlign w:val="center"/>
          </w:tcPr>
          <w:p w:rsidR="000325A6" w:rsidRPr="00A34521" w:rsidRDefault="000325A6" w:rsidP="00A34521">
            <w:pPr>
              <w:spacing w:after="0" w:line="240" w:lineRule="auto"/>
              <w:ind w:hanging="2"/>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3,1</w:t>
            </w:r>
          </w:p>
        </w:tc>
      </w:tr>
      <w:tr w:rsidR="000325A6" w:rsidRPr="00A34521" w:rsidTr="00A34521">
        <w:trPr>
          <w:trHeight w:val="347"/>
        </w:trPr>
        <w:tc>
          <w:tcPr>
            <w:tcW w:w="1738" w:type="pct"/>
            <w:tcBorders>
              <w:top w:val="nil"/>
              <w:left w:val="single" w:sz="4" w:space="0" w:color="auto"/>
              <w:bottom w:val="single" w:sz="4" w:space="0" w:color="auto"/>
              <w:right w:val="single" w:sz="4" w:space="0" w:color="auto"/>
            </w:tcBorders>
            <w:vAlign w:val="center"/>
          </w:tcPr>
          <w:p w:rsidR="000325A6" w:rsidRPr="00A34521" w:rsidRDefault="000325A6" w:rsidP="00D67BD2">
            <w:pPr>
              <w:widowControl w:val="0"/>
              <w:autoSpaceDE w:val="0"/>
              <w:autoSpaceDN w:val="0"/>
              <w:adjustRightInd w:val="0"/>
              <w:spacing w:after="0" w:line="240" w:lineRule="auto"/>
              <w:ind w:hanging="2"/>
              <w:rPr>
                <w:rFonts w:ascii="Times New Roman" w:hAnsi="Times New Roman" w:cs="Times New Roman"/>
                <w:sz w:val="24"/>
                <w:szCs w:val="24"/>
              </w:rPr>
            </w:pPr>
            <w:r w:rsidRPr="00A34521">
              <w:rPr>
                <w:rFonts w:ascii="Times New Roman" w:hAnsi="Times New Roman" w:cs="Times New Roman"/>
                <w:sz w:val="24"/>
                <w:szCs w:val="24"/>
              </w:rPr>
              <w:t>Рост к</w:t>
            </w:r>
            <w:r w:rsidR="00D67BD2">
              <w:rPr>
                <w:rFonts w:ascii="Times New Roman" w:hAnsi="Times New Roman" w:cs="Times New Roman"/>
                <w:sz w:val="24"/>
                <w:szCs w:val="24"/>
              </w:rPr>
              <w:t xml:space="preserve"> </w:t>
            </w:r>
            <w:r w:rsidRPr="00A34521">
              <w:rPr>
                <w:rFonts w:ascii="Times New Roman" w:hAnsi="Times New Roman" w:cs="Times New Roman"/>
                <w:sz w:val="24"/>
                <w:szCs w:val="24"/>
              </w:rPr>
              <w:t>уровню 2012 года,</w:t>
            </w:r>
            <w:r w:rsidR="00D67BD2">
              <w:rPr>
                <w:rFonts w:ascii="Times New Roman" w:hAnsi="Times New Roman" w:cs="Times New Roman"/>
                <w:sz w:val="24"/>
                <w:szCs w:val="24"/>
              </w:rPr>
              <w:t xml:space="preserve"> </w:t>
            </w:r>
            <w:r w:rsidRPr="00A34521">
              <w:rPr>
                <w:rFonts w:ascii="Times New Roman" w:hAnsi="Times New Roman" w:cs="Times New Roman"/>
                <w:sz w:val="24"/>
                <w:szCs w:val="24"/>
              </w:rPr>
              <w:t>%</w:t>
            </w:r>
          </w:p>
        </w:tc>
        <w:tc>
          <w:tcPr>
            <w:tcW w:w="1133" w:type="pct"/>
            <w:tcBorders>
              <w:top w:val="single" w:sz="4" w:space="0" w:color="auto"/>
              <w:left w:val="nil"/>
              <w:bottom w:val="single" w:sz="4" w:space="0" w:color="auto"/>
              <w:right w:val="single" w:sz="4" w:space="0" w:color="auto"/>
            </w:tcBorders>
            <w:vAlign w:val="center"/>
          </w:tcPr>
          <w:p w:rsidR="000325A6" w:rsidRPr="00A34521" w:rsidRDefault="000325A6" w:rsidP="00A34521">
            <w:pPr>
              <w:spacing w:after="0" w:line="240" w:lineRule="auto"/>
              <w:ind w:hanging="2"/>
              <w:jc w:val="center"/>
              <w:rPr>
                <w:rFonts w:ascii="Times New Roman" w:hAnsi="Times New Roman" w:cs="Times New Roman"/>
                <w:color w:val="000000"/>
                <w:sz w:val="24"/>
                <w:szCs w:val="24"/>
                <w:highlight w:val="yellow"/>
              </w:rPr>
            </w:pPr>
          </w:p>
        </w:tc>
        <w:tc>
          <w:tcPr>
            <w:tcW w:w="752" w:type="pct"/>
            <w:tcBorders>
              <w:top w:val="nil"/>
              <w:left w:val="nil"/>
              <w:bottom w:val="single" w:sz="4" w:space="0" w:color="auto"/>
              <w:right w:val="single" w:sz="4" w:space="0" w:color="auto"/>
            </w:tcBorders>
            <w:vAlign w:val="center"/>
          </w:tcPr>
          <w:p w:rsidR="000325A6" w:rsidRPr="00A34521" w:rsidRDefault="000325A6" w:rsidP="00A34521">
            <w:pPr>
              <w:spacing w:after="0" w:line="240" w:lineRule="auto"/>
              <w:ind w:hanging="2"/>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44,4</w:t>
            </w:r>
          </w:p>
        </w:tc>
        <w:tc>
          <w:tcPr>
            <w:tcW w:w="743" w:type="pct"/>
            <w:tcBorders>
              <w:top w:val="nil"/>
              <w:left w:val="nil"/>
              <w:bottom w:val="single" w:sz="4" w:space="0" w:color="auto"/>
              <w:right w:val="single" w:sz="4" w:space="0" w:color="auto"/>
            </w:tcBorders>
            <w:vAlign w:val="center"/>
          </w:tcPr>
          <w:p w:rsidR="000325A6" w:rsidRPr="00A34521" w:rsidRDefault="000325A6" w:rsidP="00A34521">
            <w:pPr>
              <w:spacing w:after="0" w:line="240" w:lineRule="auto"/>
              <w:ind w:hanging="2"/>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10,3</w:t>
            </w:r>
          </w:p>
        </w:tc>
        <w:tc>
          <w:tcPr>
            <w:tcW w:w="634" w:type="pct"/>
            <w:tcBorders>
              <w:top w:val="nil"/>
              <w:left w:val="nil"/>
              <w:bottom w:val="single" w:sz="4" w:space="0" w:color="auto"/>
              <w:right w:val="single" w:sz="4" w:space="0" w:color="auto"/>
            </w:tcBorders>
            <w:vAlign w:val="center"/>
          </w:tcPr>
          <w:p w:rsidR="000325A6" w:rsidRPr="00A34521" w:rsidRDefault="000325A6" w:rsidP="00A34521">
            <w:pPr>
              <w:spacing w:after="0" w:line="240" w:lineRule="auto"/>
              <w:ind w:hanging="2"/>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10,7</w:t>
            </w:r>
          </w:p>
        </w:tc>
      </w:tr>
    </w:tbl>
    <w:p w:rsidR="000325A6" w:rsidRPr="00A34521" w:rsidRDefault="000325A6" w:rsidP="00A34521">
      <w:pPr>
        <w:widowControl w:val="0"/>
        <w:autoSpaceDE w:val="0"/>
        <w:autoSpaceDN w:val="0"/>
        <w:adjustRightInd w:val="0"/>
        <w:spacing w:after="0" w:line="240" w:lineRule="auto"/>
        <w:ind w:firstLine="709"/>
        <w:rPr>
          <w:rFonts w:ascii="Times New Roman" w:hAnsi="Times New Roman" w:cs="Times New Roman"/>
          <w:sz w:val="24"/>
          <w:szCs w:val="24"/>
        </w:rPr>
      </w:pPr>
    </w:p>
    <w:p w:rsidR="000325A6" w:rsidRPr="00A34521" w:rsidRDefault="000325A6" w:rsidP="00A34521">
      <w:pPr>
        <w:tabs>
          <w:tab w:val="left" w:pos="360"/>
          <w:tab w:val="left" w:pos="709"/>
        </w:tabs>
        <w:spacing w:after="0" w:line="240" w:lineRule="auto"/>
        <w:ind w:firstLine="709"/>
        <w:jc w:val="both"/>
        <w:rPr>
          <w:rFonts w:ascii="Times New Roman" w:hAnsi="Times New Roman" w:cs="Times New Roman"/>
          <w:sz w:val="24"/>
          <w:szCs w:val="24"/>
        </w:rPr>
      </w:pPr>
      <w:r w:rsidRPr="00A34521">
        <w:rPr>
          <w:rFonts w:ascii="Times New Roman" w:hAnsi="Times New Roman" w:cs="Times New Roman"/>
          <w:sz w:val="24"/>
          <w:szCs w:val="24"/>
        </w:rPr>
        <w:t xml:space="preserve">Изменение (+/-) бюджетных ассигнований в 2013-2015 годах по разделу 11 00 </w:t>
      </w:r>
      <w:r w:rsidRPr="00A34521">
        <w:rPr>
          <w:rFonts w:ascii="Times New Roman" w:hAnsi="Times New Roman" w:cs="Times New Roman"/>
          <w:bCs/>
          <w:sz w:val="24"/>
          <w:szCs w:val="24"/>
        </w:rPr>
        <w:t>«Физическая культура и спорт» по сравнению с 2012 годом обусловлено</w:t>
      </w:r>
      <w:r w:rsidRPr="00A34521">
        <w:rPr>
          <w:rFonts w:ascii="Times New Roman" w:hAnsi="Times New Roman" w:cs="Times New Roman"/>
          <w:sz w:val="24"/>
          <w:szCs w:val="24"/>
        </w:rPr>
        <w:t>:</w:t>
      </w:r>
    </w:p>
    <w:p w:rsidR="000325A6" w:rsidRPr="00A34521" w:rsidRDefault="000325A6" w:rsidP="00A34521">
      <w:pPr>
        <w:widowControl w:val="0"/>
        <w:autoSpaceDE w:val="0"/>
        <w:autoSpaceDN w:val="0"/>
        <w:adjustRightInd w:val="0"/>
        <w:spacing w:after="0" w:line="240" w:lineRule="auto"/>
        <w:ind w:firstLine="709"/>
        <w:jc w:val="both"/>
        <w:rPr>
          <w:rFonts w:ascii="Times New Roman" w:hAnsi="Times New Roman" w:cs="Times New Roman"/>
          <w:sz w:val="24"/>
          <w:szCs w:val="24"/>
        </w:rPr>
      </w:pPr>
      <w:r w:rsidRPr="00A34521">
        <w:rPr>
          <w:rFonts w:ascii="Times New Roman" w:hAnsi="Times New Roman" w:cs="Times New Roman"/>
          <w:sz w:val="24"/>
          <w:szCs w:val="24"/>
        </w:rPr>
        <w:t>- индексацией отдельных текущих статей расходов бюджета города в связи с ростом потребительских цен (+);</w:t>
      </w:r>
    </w:p>
    <w:p w:rsidR="000325A6" w:rsidRPr="00A34521" w:rsidRDefault="000325A6" w:rsidP="00A34521">
      <w:pPr>
        <w:widowControl w:val="0"/>
        <w:autoSpaceDE w:val="0"/>
        <w:autoSpaceDN w:val="0"/>
        <w:adjustRightInd w:val="0"/>
        <w:spacing w:after="0" w:line="240" w:lineRule="auto"/>
        <w:ind w:firstLine="709"/>
        <w:jc w:val="both"/>
        <w:rPr>
          <w:rFonts w:ascii="Times New Roman" w:hAnsi="Times New Roman" w:cs="Times New Roman"/>
          <w:sz w:val="24"/>
          <w:szCs w:val="24"/>
        </w:rPr>
      </w:pPr>
      <w:r w:rsidRPr="00A34521">
        <w:rPr>
          <w:rFonts w:ascii="Times New Roman" w:hAnsi="Times New Roman" w:cs="Times New Roman"/>
          <w:sz w:val="24"/>
          <w:szCs w:val="24"/>
        </w:rPr>
        <w:t>- индексацией с 1 января 2013 года на 5,5%, с 1 января 2014 года на 5% и с 1 января 2015 года на 5% фондов оплаты труда работников муниципального учреждения (+);</w:t>
      </w:r>
    </w:p>
    <w:p w:rsidR="000325A6" w:rsidRPr="00A34521" w:rsidRDefault="000325A6" w:rsidP="00A34521">
      <w:pPr>
        <w:widowControl w:val="0"/>
        <w:autoSpaceDE w:val="0"/>
        <w:autoSpaceDN w:val="0"/>
        <w:adjustRightInd w:val="0"/>
        <w:spacing w:after="0" w:line="240" w:lineRule="auto"/>
        <w:ind w:firstLine="709"/>
        <w:jc w:val="both"/>
        <w:rPr>
          <w:rFonts w:ascii="Times New Roman" w:hAnsi="Times New Roman" w:cs="Times New Roman"/>
          <w:sz w:val="24"/>
          <w:szCs w:val="24"/>
        </w:rPr>
      </w:pPr>
      <w:r w:rsidRPr="00A34521">
        <w:rPr>
          <w:rFonts w:ascii="Times New Roman" w:hAnsi="Times New Roman" w:cs="Times New Roman"/>
          <w:sz w:val="24"/>
          <w:szCs w:val="24"/>
        </w:rPr>
        <w:t>- окончанием строительства физкультурно-спортивного комплекса с универсальным игровым залом.</w:t>
      </w:r>
    </w:p>
    <w:p w:rsidR="000325A6" w:rsidRPr="00A34521" w:rsidRDefault="000325A6" w:rsidP="00A34521">
      <w:pPr>
        <w:spacing w:after="0" w:line="240" w:lineRule="auto"/>
        <w:ind w:firstLine="709"/>
        <w:jc w:val="both"/>
        <w:rPr>
          <w:rFonts w:ascii="Times New Roman" w:hAnsi="Times New Roman" w:cs="Times New Roman"/>
          <w:color w:val="000000"/>
          <w:sz w:val="24"/>
          <w:szCs w:val="24"/>
        </w:rPr>
      </w:pPr>
      <w:r w:rsidRPr="00A34521">
        <w:rPr>
          <w:rFonts w:ascii="Times New Roman" w:hAnsi="Times New Roman" w:cs="Times New Roman"/>
          <w:color w:val="000000"/>
          <w:sz w:val="24"/>
          <w:szCs w:val="24"/>
        </w:rPr>
        <w:lastRenderedPageBreak/>
        <w:t>Пояснения к бюджетным ассигнованиям в разрезе направлений и мероприятий, планируемых к реализации в 2013-2015 годах по подразделам указанного раздела, приведены ниже.</w:t>
      </w:r>
    </w:p>
    <w:p w:rsidR="000325A6" w:rsidRPr="00A34521" w:rsidRDefault="000325A6" w:rsidP="00A34521">
      <w:pPr>
        <w:spacing w:after="0" w:line="240" w:lineRule="auto"/>
        <w:ind w:firstLine="709"/>
        <w:jc w:val="both"/>
        <w:rPr>
          <w:rFonts w:ascii="Times New Roman" w:hAnsi="Times New Roman" w:cs="Times New Roman"/>
          <w:sz w:val="24"/>
          <w:szCs w:val="24"/>
        </w:rPr>
      </w:pPr>
    </w:p>
    <w:p w:rsidR="000325A6" w:rsidRPr="00A34521" w:rsidRDefault="000325A6" w:rsidP="00A34521">
      <w:pPr>
        <w:spacing w:after="0" w:line="240" w:lineRule="auto"/>
        <w:ind w:firstLine="709"/>
        <w:jc w:val="both"/>
        <w:rPr>
          <w:rFonts w:ascii="Times New Roman" w:hAnsi="Times New Roman" w:cs="Times New Roman"/>
          <w:sz w:val="24"/>
          <w:szCs w:val="24"/>
        </w:rPr>
      </w:pPr>
      <w:r w:rsidRPr="00A34521">
        <w:rPr>
          <w:rFonts w:ascii="Times New Roman" w:hAnsi="Times New Roman" w:cs="Times New Roman"/>
          <w:sz w:val="24"/>
          <w:szCs w:val="24"/>
        </w:rPr>
        <w:t>Структура расходов раздела 11 00 «</w:t>
      </w:r>
      <w:r w:rsidRPr="00A34521">
        <w:rPr>
          <w:rFonts w:ascii="Times New Roman" w:hAnsi="Times New Roman" w:cs="Times New Roman"/>
          <w:bCs/>
          <w:sz w:val="24"/>
          <w:szCs w:val="24"/>
        </w:rPr>
        <w:t>Физическая культура и спорт</w:t>
      </w:r>
      <w:r w:rsidRPr="00A34521">
        <w:rPr>
          <w:rFonts w:ascii="Times New Roman" w:hAnsi="Times New Roman" w:cs="Times New Roman"/>
          <w:sz w:val="24"/>
          <w:szCs w:val="24"/>
        </w:rPr>
        <w:t>» на 2013-2015 годы представлена</w:t>
      </w:r>
      <w:r w:rsidR="00D67BD2">
        <w:rPr>
          <w:rFonts w:ascii="Times New Roman" w:hAnsi="Times New Roman" w:cs="Times New Roman"/>
          <w:sz w:val="24"/>
          <w:szCs w:val="24"/>
        </w:rPr>
        <w:t xml:space="preserve"> </w:t>
      </w:r>
      <w:r w:rsidRPr="00A34521">
        <w:rPr>
          <w:rFonts w:ascii="Times New Roman" w:hAnsi="Times New Roman" w:cs="Times New Roman"/>
          <w:sz w:val="24"/>
          <w:szCs w:val="24"/>
        </w:rPr>
        <w:t>следующими данными:</w:t>
      </w:r>
    </w:p>
    <w:p w:rsidR="000325A6" w:rsidRPr="00A34521" w:rsidRDefault="000325A6" w:rsidP="00A34521">
      <w:pPr>
        <w:spacing w:after="0" w:line="240" w:lineRule="auto"/>
        <w:ind w:firstLine="709"/>
        <w:jc w:val="both"/>
        <w:rPr>
          <w:rFonts w:ascii="Times New Roman" w:hAnsi="Times New Roman" w:cs="Times New Roman"/>
          <w:sz w:val="24"/>
          <w:szCs w:val="24"/>
        </w:rPr>
      </w:pPr>
    </w:p>
    <w:tbl>
      <w:tblPr>
        <w:tblW w:w="992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02"/>
        <w:gridCol w:w="1276"/>
        <w:gridCol w:w="851"/>
        <w:gridCol w:w="1275"/>
        <w:gridCol w:w="851"/>
        <w:gridCol w:w="1134"/>
        <w:gridCol w:w="850"/>
        <w:gridCol w:w="1134"/>
        <w:gridCol w:w="851"/>
      </w:tblGrid>
      <w:tr w:rsidR="000325A6" w:rsidRPr="00A34521" w:rsidTr="00C515FE">
        <w:trPr>
          <w:trHeight w:val="300"/>
        </w:trPr>
        <w:tc>
          <w:tcPr>
            <w:tcW w:w="1702" w:type="dxa"/>
            <w:vMerge w:val="restart"/>
            <w:shd w:val="clear" w:color="auto" w:fill="auto"/>
            <w:vAlign w:val="center"/>
            <w:hideMark/>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Подразделы</w:t>
            </w:r>
          </w:p>
        </w:tc>
        <w:tc>
          <w:tcPr>
            <w:tcW w:w="2127" w:type="dxa"/>
            <w:gridSpan w:val="2"/>
            <w:vMerge w:val="restart"/>
            <w:shd w:val="clear" w:color="auto" w:fill="auto"/>
            <w:vAlign w:val="center"/>
            <w:hideMark/>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2012 год (решение №119 от 16.12.2011)</w:t>
            </w:r>
          </w:p>
        </w:tc>
        <w:tc>
          <w:tcPr>
            <w:tcW w:w="6095" w:type="dxa"/>
            <w:gridSpan w:val="6"/>
            <w:shd w:val="clear" w:color="auto" w:fill="auto"/>
            <w:vAlign w:val="center"/>
            <w:hideMark/>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Проект бюджета</w:t>
            </w:r>
          </w:p>
        </w:tc>
      </w:tr>
      <w:tr w:rsidR="000325A6" w:rsidRPr="00A34521" w:rsidTr="00C515FE">
        <w:trPr>
          <w:trHeight w:val="705"/>
        </w:trPr>
        <w:tc>
          <w:tcPr>
            <w:tcW w:w="1702" w:type="dxa"/>
            <w:vMerge/>
            <w:vAlign w:val="center"/>
            <w:hideMark/>
          </w:tcPr>
          <w:p w:rsidR="000325A6" w:rsidRPr="00A34521" w:rsidRDefault="000325A6" w:rsidP="00A34521">
            <w:pPr>
              <w:spacing w:after="0" w:line="240" w:lineRule="auto"/>
              <w:rPr>
                <w:rFonts w:ascii="Times New Roman" w:hAnsi="Times New Roman" w:cs="Times New Roman"/>
                <w:color w:val="000000"/>
                <w:sz w:val="24"/>
                <w:szCs w:val="24"/>
              </w:rPr>
            </w:pPr>
          </w:p>
        </w:tc>
        <w:tc>
          <w:tcPr>
            <w:tcW w:w="2127" w:type="dxa"/>
            <w:gridSpan w:val="2"/>
            <w:vMerge/>
            <w:vAlign w:val="center"/>
            <w:hideMark/>
          </w:tcPr>
          <w:p w:rsidR="000325A6" w:rsidRPr="00A34521" w:rsidRDefault="000325A6" w:rsidP="00A34521">
            <w:pPr>
              <w:spacing w:after="0" w:line="240" w:lineRule="auto"/>
              <w:rPr>
                <w:rFonts w:ascii="Times New Roman" w:hAnsi="Times New Roman" w:cs="Times New Roman"/>
                <w:color w:val="000000"/>
                <w:sz w:val="24"/>
                <w:szCs w:val="24"/>
              </w:rPr>
            </w:pPr>
          </w:p>
        </w:tc>
        <w:tc>
          <w:tcPr>
            <w:tcW w:w="2126" w:type="dxa"/>
            <w:gridSpan w:val="2"/>
            <w:shd w:val="clear" w:color="auto" w:fill="auto"/>
            <w:vAlign w:val="center"/>
            <w:hideMark/>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2013 год</w:t>
            </w:r>
          </w:p>
        </w:tc>
        <w:tc>
          <w:tcPr>
            <w:tcW w:w="1984" w:type="dxa"/>
            <w:gridSpan w:val="2"/>
            <w:shd w:val="clear" w:color="auto" w:fill="auto"/>
            <w:vAlign w:val="center"/>
            <w:hideMark/>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2014 год</w:t>
            </w:r>
          </w:p>
        </w:tc>
        <w:tc>
          <w:tcPr>
            <w:tcW w:w="1985" w:type="dxa"/>
            <w:gridSpan w:val="2"/>
            <w:shd w:val="clear" w:color="auto" w:fill="auto"/>
            <w:vAlign w:val="center"/>
            <w:hideMark/>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2015 год</w:t>
            </w:r>
          </w:p>
        </w:tc>
      </w:tr>
      <w:tr w:rsidR="000325A6" w:rsidRPr="00A34521" w:rsidTr="00C515FE">
        <w:trPr>
          <w:trHeight w:val="600"/>
        </w:trPr>
        <w:tc>
          <w:tcPr>
            <w:tcW w:w="1702" w:type="dxa"/>
            <w:vMerge/>
            <w:vAlign w:val="center"/>
            <w:hideMark/>
          </w:tcPr>
          <w:p w:rsidR="000325A6" w:rsidRPr="00A34521" w:rsidRDefault="000325A6" w:rsidP="00A34521">
            <w:pPr>
              <w:spacing w:after="0" w:line="240" w:lineRule="auto"/>
              <w:rPr>
                <w:rFonts w:ascii="Times New Roman" w:hAnsi="Times New Roman" w:cs="Times New Roman"/>
                <w:color w:val="000000"/>
                <w:sz w:val="24"/>
                <w:szCs w:val="24"/>
              </w:rPr>
            </w:pPr>
          </w:p>
        </w:tc>
        <w:tc>
          <w:tcPr>
            <w:tcW w:w="1276" w:type="dxa"/>
            <w:shd w:val="clear" w:color="auto" w:fill="auto"/>
            <w:vAlign w:val="center"/>
            <w:hideMark/>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сумма, тыс. рублей</w:t>
            </w:r>
          </w:p>
        </w:tc>
        <w:tc>
          <w:tcPr>
            <w:tcW w:w="851" w:type="dxa"/>
            <w:shd w:val="clear" w:color="auto" w:fill="auto"/>
            <w:vAlign w:val="center"/>
            <w:hideMark/>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w:t>
            </w:r>
          </w:p>
        </w:tc>
        <w:tc>
          <w:tcPr>
            <w:tcW w:w="1275" w:type="dxa"/>
            <w:shd w:val="clear" w:color="auto" w:fill="auto"/>
            <w:vAlign w:val="center"/>
            <w:hideMark/>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сумма, тыс. рублей</w:t>
            </w:r>
          </w:p>
        </w:tc>
        <w:tc>
          <w:tcPr>
            <w:tcW w:w="851" w:type="dxa"/>
            <w:shd w:val="clear" w:color="auto" w:fill="auto"/>
            <w:vAlign w:val="center"/>
            <w:hideMark/>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w:t>
            </w:r>
          </w:p>
        </w:tc>
        <w:tc>
          <w:tcPr>
            <w:tcW w:w="1134" w:type="dxa"/>
            <w:shd w:val="clear" w:color="auto" w:fill="auto"/>
            <w:vAlign w:val="center"/>
            <w:hideMark/>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сумма, тыс. рублей</w:t>
            </w:r>
          </w:p>
        </w:tc>
        <w:tc>
          <w:tcPr>
            <w:tcW w:w="850" w:type="dxa"/>
            <w:shd w:val="clear" w:color="auto" w:fill="auto"/>
            <w:vAlign w:val="center"/>
            <w:hideMark/>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w:t>
            </w:r>
          </w:p>
        </w:tc>
        <w:tc>
          <w:tcPr>
            <w:tcW w:w="1134" w:type="dxa"/>
            <w:shd w:val="clear" w:color="auto" w:fill="auto"/>
            <w:vAlign w:val="center"/>
            <w:hideMark/>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сумма, тыс. рублей</w:t>
            </w:r>
          </w:p>
        </w:tc>
        <w:tc>
          <w:tcPr>
            <w:tcW w:w="851" w:type="dxa"/>
            <w:shd w:val="clear" w:color="auto" w:fill="auto"/>
            <w:vAlign w:val="center"/>
            <w:hideMark/>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w:t>
            </w:r>
          </w:p>
        </w:tc>
      </w:tr>
      <w:tr w:rsidR="000325A6" w:rsidRPr="00A34521" w:rsidTr="00C515FE">
        <w:trPr>
          <w:trHeight w:val="277"/>
        </w:trPr>
        <w:tc>
          <w:tcPr>
            <w:tcW w:w="1702" w:type="dxa"/>
            <w:shd w:val="clear" w:color="auto" w:fill="auto"/>
            <w:hideMark/>
          </w:tcPr>
          <w:p w:rsidR="000325A6" w:rsidRPr="00A34521" w:rsidRDefault="000325A6" w:rsidP="00A34521">
            <w:pPr>
              <w:spacing w:after="0" w:line="240" w:lineRule="auto"/>
              <w:rPr>
                <w:rFonts w:ascii="Times New Roman" w:hAnsi="Times New Roman" w:cs="Times New Roman"/>
                <w:color w:val="000000"/>
                <w:sz w:val="24"/>
                <w:szCs w:val="24"/>
              </w:rPr>
            </w:pPr>
            <w:r w:rsidRPr="00A34521">
              <w:rPr>
                <w:rFonts w:ascii="Times New Roman" w:hAnsi="Times New Roman" w:cs="Times New Roman"/>
                <w:color w:val="000000"/>
                <w:sz w:val="24"/>
                <w:szCs w:val="24"/>
              </w:rPr>
              <w:t>11 01 «Физическая культура»</w:t>
            </w:r>
          </w:p>
        </w:tc>
        <w:tc>
          <w:tcPr>
            <w:tcW w:w="1276" w:type="dxa"/>
            <w:shd w:val="clear" w:color="auto" w:fill="auto"/>
            <w:vAlign w:val="center"/>
            <w:hideMark/>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20 708,0</w:t>
            </w:r>
          </w:p>
        </w:tc>
        <w:tc>
          <w:tcPr>
            <w:tcW w:w="851" w:type="dxa"/>
            <w:shd w:val="clear" w:color="auto" w:fill="auto"/>
            <w:vAlign w:val="center"/>
            <w:hideMark/>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4,9</w:t>
            </w:r>
          </w:p>
        </w:tc>
        <w:tc>
          <w:tcPr>
            <w:tcW w:w="1275" w:type="dxa"/>
            <w:shd w:val="clear" w:color="auto" w:fill="auto"/>
            <w:vAlign w:val="center"/>
            <w:hideMark/>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26 422,1</w:t>
            </w:r>
          </w:p>
        </w:tc>
        <w:tc>
          <w:tcPr>
            <w:tcW w:w="851" w:type="dxa"/>
            <w:shd w:val="clear" w:color="auto" w:fill="auto"/>
            <w:vAlign w:val="center"/>
            <w:hideMark/>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14,1</w:t>
            </w:r>
          </w:p>
        </w:tc>
        <w:tc>
          <w:tcPr>
            <w:tcW w:w="1134" w:type="dxa"/>
            <w:shd w:val="clear" w:color="auto" w:fill="auto"/>
            <w:vAlign w:val="center"/>
            <w:hideMark/>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38 850,0</w:t>
            </w:r>
          </w:p>
        </w:tc>
        <w:tc>
          <w:tcPr>
            <w:tcW w:w="850" w:type="dxa"/>
            <w:shd w:val="clear" w:color="auto" w:fill="auto"/>
            <w:vAlign w:val="center"/>
            <w:hideMark/>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89,2</w:t>
            </w:r>
          </w:p>
        </w:tc>
        <w:tc>
          <w:tcPr>
            <w:tcW w:w="1134" w:type="dxa"/>
            <w:shd w:val="clear" w:color="auto" w:fill="auto"/>
            <w:vAlign w:val="center"/>
            <w:hideMark/>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40 042,0</w:t>
            </w:r>
          </w:p>
        </w:tc>
        <w:tc>
          <w:tcPr>
            <w:tcW w:w="851" w:type="dxa"/>
            <w:shd w:val="clear" w:color="auto" w:fill="auto"/>
            <w:vAlign w:val="center"/>
            <w:hideMark/>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89,2</w:t>
            </w:r>
          </w:p>
        </w:tc>
      </w:tr>
      <w:tr w:rsidR="000325A6" w:rsidRPr="00A34521" w:rsidTr="00C515FE">
        <w:trPr>
          <w:trHeight w:val="615"/>
        </w:trPr>
        <w:tc>
          <w:tcPr>
            <w:tcW w:w="1702" w:type="dxa"/>
            <w:shd w:val="clear" w:color="auto" w:fill="auto"/>
            <w:hideMark/>
          </w:tcPr>
          <w:p w:rsidR="000325A6" w:rsidRPr="00A34521" w:rsidRDefault="000325A6" w:rsidP="00A34521">
            <w:pPr>
              <w:spacing w:after="0" w:line="240" w:lineRule="auto"/>
              <w:rPr>
                <w:rFonts w:ascii="Times New Roman" w:hAnsi="Times New Roman" w:cs="Times New Roman"/>
                <w:color w:val="000000"/>
                <w:sz w:val="24"/>
                <w:szCs w:val="24"/>
              </w:rPr>
            </w:pPr>
            <w:r w:rsidRPr="00A34521">
              <w:rPr>
                <w:rFonts w:ascii="Times New Roman" w:hAnsi="Times New Roman" w:cs="Times New Roman"/>
                <w:color w:val="000000"/>
                <w:sz w:val="24"/>
                <w:szCs w:val="24"/>
              </w:rPr>
              <w:t>11 02 «Массовый спорт»</w:t>
            </w:r>
          </w:p>
        </w:tc>
        <w:tc>
          <w:tcPr>
            <w:tcW w:w="1276" w:type="dxa"/>
            <w:shd w:val="clear" w:color="auto" w:fill="auto"/>
            <w:vAlign w:val="center"/>
            <w:hideMark/>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400 911,0</w:t>
            </w:r>
          </w:p>
        </w:tc>
        <w:tc>
          <w:tcPr>
            <w:tcW w:w="851" w:type="dxa"/>
            <w:shd w:val="clear" w:color="auto" w:fill="auto"/>
            <w:vAlign w:val="center"/>
            <w:hideMark/>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95,1</w:t>
            </w:r>
          </w:p>
        </w:tc>
        <w:tc>
          <w:tcPr>
            <w:tcW w:w="1275" w:type="dxa"/>
            <w:shd w:val="clear" w:color="auto" w:fill="auto"/>
            <w:vAlign w:val="center"/>
            <w:hideMark/>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160 910,0</w:t>
            </w:r>
          </w:p>
        </w:tc>
        <w:tc>
          <w:tcPr>
            <w:tcW w:w="851" w:type="dxa"/>
            <w:shd w:val="clear" w:color="auto" w:fill="auto"/>
            <w:vAlign w:val="center"/>
            <w:hideMark/>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85,9</w:t>
            </w:r>
          </w:p>
        </w:tc>
        <w:tc>
          <w:tcPr>
            <w:tcW w:w="1134" w:type="dxa"/>
            <w:shd w:val="clear" w:color="auto" w:fill="auto"/>
            <w:vAlign w:val="center"/>
            <w:hideMark/>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4 704,0</w:t>
            </w:r>
          </w:p>
        </w:tc>
        <w:tc>
          <w:tcPr>
            <w:tcW w:w="850" w:type="dxa"/>
            <w:shd w:val="clear" w:color="auto" w:fill="auto"/>
            <w:vAlign w:val="center"/>
            <w:hideMark/>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10,8</w:t>
            </w:r>
          </w:p>
        </w:tc>
        <w:tc>
          <w:tcPr>
            <w:tcW w:w="1134" w:type="dxa"/>
            <w:shd w:val="clear" w:color="auto" w:fill="auto"/>
            <w:vAlign w:val="center"/>
            <w:hideMark/>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4 871,0</w:t>
            </w:r>
          </w:p>
        </w:tc>
        <w:tc>
          <w:tcPr>
            <w:tcW w:w="851" w:type="dxa"/>
            <w:shd w:val="clear" w:color="auto" w:fill="auto"/>
            <w:vAlign w:val="center"/>
            <w:hideMark/>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10,8</w:t>
            </w:r>
          </w:p>
        </w:tc>
      </w:tr>
      <w:tr w:rsidR="000325A6" w:rsidRPr="00A34521" w:rsidTr="00C515FE">
        <w:trPr>
          <w:trHeight w:val="557"/>
        </w:trPr>
        <w:tc>
          <w:tcPr>
            <w:tcW w:w="1702" w:type="dxa"/>
            <w:shd w:val="clear" w:color="auto" w:fill="auto"/>
            <w:hideMark/>
          </w:tcPr>
          <w:p w:rsidR="000325A6" w:rsidRPr="00A34521" w:rsidRDefault="000325A6" w:rsidP="00A34521">
            <w:pPr>
              <w:spacing w:after="0" w:line="240" w:lineRule="auto"/>
              <w:rPr>
                <w:rFonts w:ascii="Times New Roman" w:hAnsi="Times New Roman" w:cs="Times New Roman"/>
                <w:color w:val="000000"/>
                <w:sz w:val="24"/>
                <w:szCs w:val="24"/>
              </w:rPr>
            </w:pPr>
            <w:r w:rsidRPr="00A34521">
              <w:rPr>
                <w:rFonts w:ascii="Times New Roman" w:hAnsi="Times New Roman" w:cs="Times New Roman"/>
                <w:color w:val="000000"/>
                <w:sz w:val="24"/>
                <w:szCs w:val="24"/>
              </w:rPr>
              <w:t xml:space="preserve"> Итого по разделу 11 00 </w:t>
            </w:r>
          </w:p>
          <w:p w:rsidR="000325A6" w:rsidRPr="00A34521" w:rsidRDefault="000325A6" w:rsidP="00A34521">
            <w:pPr>
              <w:spacing w:after="0" w:line="240" w:lineRule="auto"/>
              <w:rPr>
                <w:rFonts w:ascii="Times New Roman" w:hAnsi="Times New Roman" w:cs="Times New Roman"/>
                <w:color w:val="000000"/>
                <w:sz w:val="24"/>
                <w:szCs w:val="24"/>
              </w:rPr>
            </w:pPr>
            <w:r w:rsidRPr="00A34521">
              <w:rPr>
                <w:rFonts w:ascii="Times New Roman" w:hAnsi="Times New Roman" w:cs="Times New Roman"/>
                <w:color w:val="000000"/>
                <w:sz w:val="24"/>
                <w:szCs w:val="24"/>
              </w:rPr>
              <w:t>« Физическая культура и спорт»</w:t>
            </w:r>
          </w:p>
        </w:tc>
        <w:tc>
          <w:tcPr>
            <w:tcW w:w="1276" w:type="dxa"/>
            <w:shd w:val="clear" w:color="auto" w:fill="auto"/>
            <w:vAlign w:val="center"/>
            <w:hideMark/>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421 619,0</w:t>
            </w:r>
          </w:p>
        </w:tc>
        <w:tc>
          <w:tcPr>
            <w:tcW w:w="851" w:type="dxa"/>
            <w:shd w:val="clear" w:color="auto" w:fill="auto"/>
            <w:vAlign w:val="center"/>
            <w:hideMark/>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100,0</w:t>
            </w:r>
          </w:p>
        </w:tc>
        <w:tc>
          <w:tcPr>
            <w:tcW w:w="1275" w:type="dxa"/>
            <w:shd w:val="clear" w:color="auto" w:fill="auto"/>
            <w:vAlign w:val="center"/>
            <w:hideMark/>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187 332,1</w:t>
            </w:r>
          </w:p>
        </w:tc>
        <w:tc>
          <w:tcPr>
            <w:tcW w:w="851" w:type="dxa"/>
            <w:shd w:val="clear" w:color="auto" w:fill="auto"/>
            <w:vAlign w:val="center"/>
            <w:hideMark/>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100,0</w:t>
            </w:r>
          </w:p>
        </w:tc>
        <w:tc>
          <w:tcPr>
            <w:tcW w:w="1134" w:type="dxa"/>
            <w:shd w:val="clear" w:color="auto" w:fill="auto"/>
            <w:vAlign w:val="center"/>
            <w:hideMark/>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43 554,0</w:t>
            </w:r>
          </w:p>
        </w:tc>
        <w:tc>
          <w:tcPr>
            <w:tcW w:w="850" w:type="dxa"/>
            <w:shd w:val="clear" w:color="auto" w:fill="auto"/>
            <w:vAlign w:val="center"/>
            <w:hideMark/>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100,0</w:t>
            </w:r>
          </w:p>
        </w:tc>
        <w:tc>
          <w:tcPr>
            <w:tcW w:w="1134" w:type="dxa"/>
            <w:shd w:val="clear" w:color="auto" w:fill="auto"/>
            <w:vAlign w:val="center"/>
            <w:hideMark/>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44 913,0</w:t>
            </w:r>
          </w:p>
        </w:tc>
        <w:tc>
          <w:tcPr>
            <w:tcW w:w="851" w:type="dxa"/>
            <w:shd w:val="clear" w:color="auto" w:fill="auto"/>
            <w:vAlign w:val="center"/>
            <w:hideMark/>
          </w:tcPr>
          <w:p w:rsidR="000325A6" w:rsidRPr="00A34521" w:rsidRDefault="000325A6" w:rsidP="00A34521">
            <w:pPr>
              <w:spacing w:after="0" w:line="240" w:lineRule="auto"/>
              <w:jc w:val="center"/>
              <w:rPr>
                <w:rFonts w:ascii="Times New Roman" w:hAnsi="Times New Roman" w:cs="Times New Roman"/>
                <w:color w:val="000000"/>
                <w:sz w:val="24"/>
                <w:szCs w:val="24"/>
              </w:rPr>
            </w:pPr>
            <w:r w:rsidRPr="00A34521">
              <w:rPr>
                <w:rFonts w:ascii="Times New Roman" w:hAnsi="Times New Roman" w:cs="Times New Roman"/>
                <w:color w:val="000000"/>
                <w:sz w:val="24"/>
                <w:szCs w:val="24"/>
              </w:rPr>
              <w:t>100,0</w:t>
            </w:r>
          </w:p>
        </w:tc>
      </w:tr>
    </w:tbl>
    <w:p w:rsidR="000325A6" w:rsidRPr="00A34521" w:rsidRDefault="000325A6" w:rsidP="00A34521">
      <w:pPr>
        <w:spacing w:after="0" w:line="240" w:lineRule="auto"/>
        <w:ind w:firstLine="709"/>
        <w:jc w:val="both"/>
        <w:rPr>
          <w:rFonts w:ascii="Times New Roman" w:hAnsi="Times New Roman" w:cs="Times New Roman"/>
          <w:sz w:val="24"/>
          <w:szCs w:val="24"/>
        </w:rPr>
      </w:pPr>
    </w:p>
    <w:p w:rsidR="000325A6" w:rsidRPr="00A34521" w:rsidRDefault="000325A6" w:rsidP="00A34521">
      <w:pPr>
        <w:spacing w:after="0" w:line="240" w:lineRule="auto"/>
        <w:ind w:firstLine="709"/>
        <w:jc w:val="both"/>
        <w:rPr>
          <w:rFonts w:ascii="Times New Roman" w:hAnsi="Times New Roman" w:cs="Times New Roman"/>
          <w:sz w:val="24"/>
          <w:szCs w:val="24"/>
        </w:rPr>
      </w:pPr>
      <w:r w:rsidRPr="00A34521">
        <w:rPr>
          <w:rFonts w:ascii="Times New Roman" w:hAnsi="Times New Roman" w:cs="Times New Roman"/>
          <w:sz w:val="24"/>
          <w:szCs w:val="24"/>
        </w:rPr>
        <w:t>Бюджетные ассигнования на реализацию расходных обязательств в сфере физической культуры и массового спорта в 2013-2015 годах на 100% сформированы по программно-целевому принципу.</w:t>
      </w:r>
    </w:p>
    <w:p w:rsidR="000325A6" w:rsidRPr="00A34521" w:rsidRDefault="000325A6" w:rsidP="00A34521">
      <w:pPr>
        <w:spacing w:after="0" w:line="240" w:lineRule="auto"/>
        <w:ind w:firstLine="709"/>
        <w:jc w:val="both"/>
        <w:rPr>
          <w:rFonts w:ascii="Times New Roman" w:hAnsi="Times New Roman" w:cs="Times New Roman"/>
          <w:color w:val="000000"/>
          <w:sz w:val="24"/>
          <w:szCs w:val="24"/>
        </w:rPr>
      </w:pPr>
      <w:r w:rsidRPr="00A34521">
        <w:rPr>
          <w:rFonts w:ascii="Times New Roman" w:hAnsi="Times New Roman" w:cs="Times New Roman"/>
          <w:sz w:val="24"/>
          <w:szCs w:val="24"/>
        </w:rPr>
        <w:t xml:space="preserve">Высокий удельный вес в структуре расходов раздела на 2013 год занимают </w:t>
      </w:r>
      <w:r w:rsidRPr="00A34521">
        <w:rPr>
          <w:rFonts w:ascii="Times New Roman" w:hAnsi="Times New Roman" w:cs="Times New Roman"/>
          <w:color w:val="000000"/>
          <w:sz w:val="24"/>
          <w:szCs w:val="24"/>
        </w:rPr>
        <w:t xml:space="preserve">бюджетные ассигнования по подразделу «Массовый спорт», предусмотренные на строительство физкультурно-спортивного комплекса с универсальным игровым залом, а также затраты на реализацию мероприятий по физической культуре. </w:t>
      </w:r>
    </w:p>
    <w:p w:rsidR="000325A6" w:rsidRPr="00A34521" w:rsidRDefault="000325A6" w:rsidP="00A34521">
      <w:pPr>
        <w:spacing w:after="0" w:line="240" w:lineRule="auto"/>
        <w:ind w:firstLine="709"/>
        <w:jc w:val="both"/>
        <w:rPr>
          <w:rFonts w:ascii="Times New Roman" w:hAnsi="Times New Roman" w:cs="Times New Roman"/>
          <w:color w:val="000000"/>
          <w:sz w:val="24"/>
          <w:szCs w:val="24"/>
        </w:rPr>
      </w:pPr>
      <w:r w:rsidRPr="00A34521">
        <w:rPr>
          <w:rFonts w:ascii="Times New Roman" w:hAnsi="Times New Roman" w:cs="Times New Roman"/>
          <w:color w:val="000000"/>
          <w:sz w:val="24"/>
          <w:szCs w:val="24"/>
        </w:rPr>
        <w:t>На 2014-2015 годы высокий удельный вес в структуре расходов раздела занимают бюджетные ассигнования по подразделу «Физическая культура», предусмотренные на</w:t>
      </w:r>
      <w:r w:rsidR="00D67BD2">
        <w:rPr>
          <w:rFonts w:ascii="Times New Roman" w:hAnsi="Times New Roman" w:cs="Times New Roman"/>
          <w:color w:val="000000"/>
          <w:sz w:val="24"/>
          <w:szCs w:val="24"/>
        </w:rPr>
        <w:t xml:space="preserve"> </w:t>
      </w:r>
      <w:r w:rsidRPr="00A34521">
        <w:rPr>
          <w:rFonts w:ascii="Times New Roman" w:hAnsi="Times New Roman" w:cs="Times New Roman"/>
          <w:sz w:val="24"/>
          <w:szCs w:val="24"/>
        </w:rPr>
        <w:t>финансовое обеспечение муниципального задания учреждению спорта. Данные изменения в структуре расходов раздела обусловлены окончанием строительства физкультурно-спортивного комплекса.</w:t>
      </w:r>
    </w:p>
    <w:p w:rsidR="000325A6" w:rsidRPr="00A34521" w:rsidRDefault="000325A6" w:rsidP="00A34521">
      <w:pPr>
        <w:spacing w:after="0" w:line="240" w:lineRule="auto"/>
        <w:ind w:firstLine="709"/>
        <w:jc w:val="both"/>
        <w:rPr>
          <w:rFonts w:ascii="Times New Roman" w:hAnsi="Times New Roman" w:cs="Times New Roman"/>
          <w:sz w:val="24"/>
          <w:szCs w:val="24"/>
        </w:rPr>
      </w:pPr>
      <w:r w:rsidRPr="00A34521">
        <w:rPr>
          <w:rFonts w:ascii="Times New Roman" w:hAnsi="Times New Roman" w:cs="Times New Roman"/>
          <w:sz w:val="24"/>
          <w:szCs w:val="24"/>
        </w:rPr>
        <w:t xml:space="preserve">В рамках раздела планируется реализация ведомственной целевой программы «Реализация мероприятий в сфере физической культуры и массового спорта в городе Югорске на 2013-2015 годы» и долгосрочной целевой программы «Развитие физической культуры и спорта в городе Югорске на 2011-2013 годы». </w:t>
      </w:r>
    </w:p>
    <w:p w:rsidR="000325A6" w:rsidRPr="00A34521" w:rsidRDefault="000325A6" w:rsidP="00A34521">
      <w:pPr>
        <w:spacing w:after="0" w:line="240" w:lineRule="auto"/>
        <w:ind w:firstLine="709"/>
        <w:jc w:val="both"/>
        <w:rPr>
          <w:rFonts w:ascii="Times New Roman" w:hAnsi="Times New Roman" w:cs="Times New Roman"/>
          <w:sz w:val="24"/>
          <w:szCs w:val="24"/>
        </w:rPr>
      </w:pPr>
      <w:r w:rsidRPr="00A34521">
        <w:rPr>
          <w:rFonts w:ascii="Times New Roman" w:hAnsi="Times New Roman" w:cs="Times New Roman"/>
          <w:sz w:val="24"/>
          <w:szCs w:val="24"/>
        </w:rPr>
        <w:t>Целью реализации долгосрочной целевой программы «Развитие физической культуры и спорта в городе Югорске на 2011-2013 годы» является создание условий, ориентирующих граждан на здоровый образ жизни, в том числе на увеличение количества занимающихся физической культурой и спортом. Программа будет финансироваться за счет средств бюджета города и</w:t>
      </w:r>
      <w:r w:rsidR="00D67BD2">
        <w:rPr>
          <w:rFonts w:ascii="Times New Roman" w:hAnsi="Times New Roman" w:cs="Times New Roman"/>
          <w:sz w:val="24"/>
          <w:szCs w:val="24"/>
        </w:rPr>
        <w:t xml:space="preserve"> </w:t>
      </w:r>
      <w:r w:rsidRPr="00A34521">
        <w:rPr>
          <w:rFonts w:ascii="Times New Roman" w:hAnsi="Times New Roman" w:cs="Times New Roman"/>
          <w:sz w:val="24"/>
          <w:szCs w:val="24"/>
        </w:rPr>
        <w:t xml:space="preserve">автономного округа. Средства автономного округа предусмотрены в рамках </w:t>
      </w:r>
      <w:proofErr w:type="spellStart"/>
      <w:r w:rsidRPr="00A34521">
        <w:rPr>
          <w:rFonts w:ascii="Times New Roman" w:hAnsi="Times New Roman" w:cs="Times New Roman"/>
          <w:sz w:val="24"/>
          <w:szCs w:val="24"/>
        </w:rPr>
        <w:t>софинансирования</w:t>
      </w:r>
      <w:proofErr w:type="spellEnd"/>
      <w:r w:rsidRPr="00A34521">
        <w:rPr>
          <w:rFonts w:ascii="Times New Roman" w:hAnsi="Times New Roman" w:cs="Times New Roman"/>
          <w:sz w:val="24"/>
          <w:szCs w:val="24"/>
        </w:rPr>
        <w:t xml:space="preserve"> по целевой программе Ханты-Мансийского</w:t>
      </w:r>
      <w:r w:rsidR="00D67BD2">
        <w:rPr>
          <w:rFonts w:ascii="Times New Roman" w:hAnsi="Times New Roman" w:cs="Times New Roman"/>
          <w:sz w:val="24"/>
          <w:szCs w:val="24"/>
        </w:rPr>
        <w:t xml:space="preserve"> </w:t>
      </w:r>
      <w:r w:rsidRPr="00A34521">
        <w:rPr>
          <w:rFonts w:ascii="Times New Roman" w:hAnsi="Times New Roman" w:cs="Times New Roman"/>
          <w:sz w:val="24"/>
          <w:szCs w:val="24"/>
        </w:rPr>
        <w:t>автономного округа – Югры «Развитие физической культуры и спорта</w:t>
      </w:r>
      <w:r w:rsidR="00D67BD2">
        <w:rPr>
          <w:rFonts w:ascii="Times New Roman" w:hAnsi="Times New Roman" w:cs="Times New Roman"/>
          <w:sz w:val="24"/>
          <w:szCs w:val="24"/>
        </w:rPr>
        <w:t xml:space="preserve"> </w:t>
      </w:r>
      <w:r w:rsidRPr="00A34521">
        <w:rPr>
          <w:rFonts w:ascii="Times New Roman" w:hAnsi="Times New Roman" w:cs="Times New Roman"/>
          <w:sz w:val="24"/>
          <w:szCs w:val="24"/>
        </w:rPr>
        <w:t>в Ханты - Мансийском автономном округе – Югре»</w:t>
      </w:r>
      <w:r w:rsidR="00D67BD2">
        <w:rPr>
          <w:rFonts w:ascii="Times New Roman" w:hAnsi="Times New Roman" w:cs="Times New Roman"/>
          <w:sz w:val="24"/>
          <w:szCs w:val="24"/>
        </w:rPr>
        <w:t xml:space="preserve"> </w:t>
      </w:r>
      <w:r w:rsidRPr="00A34521">
        <w:rPr>
          <w:rFonts w:ascii="Times New Roman" w:hAnsi="Times New Roman" w:cs="Times New Roman"/>
          <w:sz w:val="24"/>
          <w:szCs w:val="24"/>
        </w:rPr>
        <w:t>на 2011-2013 годы и на период до 2015 года».</w:t>
      </w:r>
    </w:p>
    <w:p w:rsidR="000325A6" w:rsidRPr="00A34521" w:rsidRDefault="000325A6" w:rsidP="00A34521">
      <w:pPr>
        <w:spacing w:after="0" w:line="240" w:lineRule="auto"/>
        <w:ind w:firstLine="709"/>
        <w:jc w:val="both"/>
        <w:rPr>
          <w:rFonts w:ascii="Times New Roman" w:hAnsi="Times New Roman" w:cs="Times New Roman"/>
          <w:sz w:val="24"/>
          <w:szCs w:val="24"/>
        </w:rPr>
      </w:pPr>
      <w:r w:rsidRPr="00A34521">
        <w:rPr>
          <w:rFonts w:ascii="Times New Roman" w:hAnsi="Times New Roman" w:cs="Times New Roman"/>
          <w:sz w:val="24"/>
          <w:szCs w:val="24"/>
        </w:rPr>
        <w:t xml:space="preserve">Реализация Программы позволит увеличить единовременную пропускную способность учреждений физической культуры и спорта с 98 чел./час до 390 чел./час, увеличить удельный вес населения, систематически занимающегося физической культурой и </w:t>
      </w:r>
      <w:r w:rsidRPr="00A34521">
        <w:rPr>
          <w:rFonts w:ascii="Times New Roman" w:hAnsi="Times New Roman" w:cs="Times New Roman"/>
          <w:sz w:val="24"/>
          <w:szCs w:val="24"/>
        </w:rPr>
        <w:lastRenderedPageBreak/>
        <w:t>спортом, с 2,1% до 4,2%, улучшить доступность предоставляемых муниципальных услуг в сфере организации занятий физической культурой и массовым спортом.</w:t>
      </w:r>
    </w:p>
    <w:p w:rsidR="000325A6" w:rsidRPr="00A34521" w:rsidRDefault="000325A6" w:rsidP="00A34521">
      <w:pPr>
        <w:spacing w:after="0" w:line="240" w:lineRule="auto"/>
        <w:ind w:firstLine="709"/>
        <w:jc w:val="both"/>
        <w:rPr>
          <w:rFonts w:ascii="Times New Roman" w:hAnsi="Times New Roman" w:cs="Times New Roman"/>
          <w:color w:val="000000"/>
          <w:sz w:val="24"/>
          <w:szCs w:val="24"/>
        </w:rPr>
      </w:pPr>
    </w:p>
    <w:p w:rsidR="000325A6" w:rsidRPr="00A34521" w:rsidRDefault="000325A6" w:rsidP="00A34521">
      <w:pPr>
        <w:widowControl w:val="0"/>
        <w:autoSpaceDE w:val="0"/>
        <w:autoSpaceDN w:val="0"/>
        <w:adjustRightInd w:val="0"/>
        <w:spacing w:after="0" w:line="240" w:lineRule="auto"/>
        <w:jc w:val="center"/>
        <w:rPr>
          <w:rFonts w:ascii="Times New Roman" w:hAnsi="Times New Roman" w:cs="Times New Roman"/>
          <w:i/>
          <w:iCs/>
          <w:sz w:val="24"/>
          <w:szCs w:val="24"/>
        </w:rPr>
      </w:pPr>
      <w:r w:rsidRPr="00A34521">
        <w:rPr>
          <w:rFonts w:ascii="Times New Roman" w:hAnsi="Times New Roman" w:cs="Times New Roman"/>
          <w:i/>
          <w:iCs/>
          <w:sz w:val="24"/>
          <w:szCs w:val="24"/>
        </w:rPr>
        <w:t>Подраздел 1101 «Физическая культура»</w:t>
      </w:r>
    </w:p>
    <w:p w:rsidR="000325A6" w:rsidRPr="00A34521" w:rsidRDefault="000325A6" w:rsidP="00A34521">
      <w:pPr>
        <w:widowControl w:val="0"/>
        <w:autoSpaceDE w:val="0"/>
        <w:autoSpaceDN w:val="0"/>
        <w:adjustRightInd w:val="0"/>
        <w:spacing w:after="0" w:line="240" w:lineRule="auto"/>
        <w:ind w:firstLine="709"/>
        <w:jc w:val="center"/>
        <w:rPr>
          <w:rFonts w:ascii="Times New Roman" w:hAnsi="Times New Roman" w:cs="Times New Roman"/>
          <w:i/>
          <w:iCs/>
          <w:sz w:val="24"/>
          <w:szCs w:val="24"/>
        </w:rPr>
      </w:pPr>
    </w:p>
    <w:p w:rsidR="000325A6" w:rsidRDefault="000325A6" w:rsidP="00A34521">
      <w:pPr>
        <w:widowControl w:val="0"/>
        <w:autoSpaceDE w:val="0"/>
        <w:autoSpaceDN w:val="0"/>
        <w:adjustRightInd w:val="0"/>
        <w:spacing w:after="0" w:line="240" w:lineRule="auto"/>
        <w:ind w:firstLine="709"/>
        <w:rPr>
          <w:rFonts w:ascii="Times New Roman" w:hAnsi="Times New Roman" w:cs="Times New Roman"/>
          <w:sz w:val="24"/>
          <w:szCs w:val="24"/>
        </w:rPr>
      </w:pPr>
      <w:r w:rsidRPr="00A34521">
        <w:rPr>
          <w:rFonts w:ascii="Times New Roman" w:hAnsi="Times New Roman" w:cs="Times New Roman"/>
          <w:sz w:val="24"/>
          <w:szCs w:val="24"/>
        </w:rPr>
        <w:t>Бюджетные ассигнования по данному подразделу характеризуются следующими данными:</w:t>
      </w:r>
    </w:p>
    <w:p w:rsidR="00A34521" w:rsidRPr="00A34521" w:rsidRDefault="00A34521" w:rsidP="00A34521">
      <w:pPr>
        <w:widowControl w:val="0"/>
        <w:autoSpaceDE w:val="0"/>
        <w:autoSpaceDN w:val="0"/>
        <w:adjustRightInd w:val="0"/>
        <w:spacing w:after="0" w:line="240" w:lineRule="auto"/>
        <w:ind w:firstLine="709"/>
        <w:rPr>
          <w:rFonts w:ascii="Times New Roman" w:hAnsi="Times New Roman" w:cs="Times New Roman"/>
          <w:sz w:val="24"/>
          <w:szCs w:val="24"/>
        </w:rPr>
      </w:pPr>
    </w:p>
    <w:tbl>
      <w:tblPr>
        <w:tblW w:w="9753"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792"/>
        <w:gridCol w:w="1843"/>
        <w:gridCol w:w="1310"/>
        <w:gridCol w:w="1482"/>
        <w:gridCol w:w="1326"/>
      </w:tblGrid>
      <w:tr w:rsidR="000325A6" w:rsidRPr="00A34521" w:rsidTr="00C515FE">
        <w:trPr>
          <w:trHeight w:val="315"/>
        </w:trPr>
        <w:tc>
          <w:tcPr>
            <w:tcW w:w="3792" w:type="dxa"/>
            <w:vMerge w:val="restart"/>
            <w:shd w:val="clear" w:color="000000" w:fill="FFFFFF"/>
            <w:vAlign w:val="center"/>
          </w:tcPr>
          <w:p w:rsidR="000325A6" w:rsidRPr="00C515FE" w:rsidRDefault="000325A6" w:rsidP="00A34521">
            <w:pPr>
              <w:spacing w:after="0" w:line="240" w:lineRule="auto"/>
              <w:ind w:hanging="2"/>
              <w:jc w:val="center"/>
              <w:rPr>
                <w:rFonts w:ascii="Times New Roman" w:hAnsi="Times New Roman" w:cs="Times New Roman"/>
                <w:sz w:val="24"/>
                <w:szCs w:val="24"/>
              </w:rPr>
            </w:pPr>
            <w:r w:rsidRPr="00C515FE">
              <w:rPr>
                <w:rFonts w:ascii="Times New Roman" w:hAnsi="Times New Roman" w:cs="Times New Roman"/>
                <w:sz w:val="24"/>
                <w:szCs w:val="24"/>
              </w:rPr>
              <w:t>Показатели</w:t>
            </w:r>
          </w:p>
        </w:tc>
        <w:tc>
          <w:tcPr>
            <w:tcW w:w="1843" w:type="dxa"/>
            <w:vMerge w:val="restart"/>
            <w:shd w:val="clear" w:color="000000" w:fill="FFFFFF"/>
          </w:tcPr>
          <w:p w:rsidR="000325A6" w:rsidRPr="00C515FE" w:rsidRDefault="000325A6" w:rsidP="00A34521">
            <w:pPr>
              <w:widowControl w:val="0"/>
              <w:autoSpaceDE w:val="0"/>
              <w:autoSpaceDN w:val="0"/>
              <w:adjustRightInd w:val="0"/>
              <w:spacing w:after="0" w:line="240" w:lineRule="auto"/>
              <w:ind w:hanging="2"/>
              <w:jc w:val="center"/>
              <w:rPr>
                <w:rFonts w:ascii="Times New Roman" w:hAnsi="Times New Roman" w:cs="Times New Roman"/>
                <w:sz w:val="24"/>
                <w:szCs w:val="24"/>
              </w:rPr>
            </w:pPr>
            <w:r w:rsidRPr="00C515FE">
              <w:rPr>
                <w:rFonts w:ascii="Times New Roman" w:hAnsi="Times New Roman" w:cs="Times New Roman"/>
                <w:sz w:val="24"/>
                <w:szCs w:val="24"/>
              </w:rPr>
              <w:t xml:space="preserve">2012 год </w:t>
            </w:r>
          </w:p>
          <w:p w:rsidR="000325A6" w:rsidRPr="00C515FE" w:rsidRDefault="000325A6" w:rsidP="00A34521">
            <w:pPr>
              <w:spacing w:after="0" w:line="240" w:lineRule="auto"/>
              <w:ind w:hanging="2"/>
              <w:jc w:val="center"/>
              <w:rPr>
                <w:rFonts w:ascii="Times New Roman" w:hAnsi="Times New Roman" w:cs="Times New Roman"/>
                <w:sz w:val="24"/>
                <w:szCs w:val="24"/>
              </w:rPr>
            </w:pPr>
            <w:r w:rsidRPr="00C515FE">
              <w:rPr>
                <w:rFonts w:ascii="Times New Roman" w:hAnsi="Times New Roman" w:cs="Times New Roman"/>
                <w:sz w:val="24"/>
                <w:szCs w:val="24"/>
              </w:rPr>
              <w:t>(решение №119 от 16.12.2011)</w:t>
            </w:r>
          </w:p>
        </w:tc>
        <w:tc>
          <w:tcPr>
            <w:tcW w:w="4118" w:type="dxa"/>
            <w:gridSpan w:val="3"/>
            <w:shd w:val="clear" w:color="000000" w:fill="FFFFFF"/>
            <w:vAlign w:val="bottom"/>
          </w:tcPr>
          <w:p w:rsidR="000325A6" w:rsidRPr="00C515FE" w:rsidRDefault="000325A6" w:rsidP="00A34521">
            <w:pPr>
              <w:spacing w:after="0" w:line="240" w:lineRule="auto"/>
              <w:ind w:hanging="2"/>
              <w:jc w:val="center"/>
              <w:rPr>
                <w:rFonts w:ascii="Times New Roman" w:hAnsi="Times New Roman" w:cs="Times New Roman"/>
                <w:sz w:val="24"/>
                <w:szCs w:val="24"/>
              </w:rPr>
            </w:pPr>
            <w:r w:rsidRPr="00C515FE">
              <w:rPr>
                <w:rFonts w:ascii="Times New Roman" w:hAnsi="Times New Roman" w:cs="Times New Roman"/>
                <w:sz w:val="24"/>
                <w:szCs w:val="24"/>
              </w:rPr>
              <w:t>Проект бюджета</w:t>
            </w:r>
          </w:p>
        </w:tc>
      </w:tr>
      <w:tr w:rsidR="000325A6" w:rsidRPr="00A34521" w:rsidTr="00C515FE">
        <w:trPr>
          <w:trHeight w:val="315"/>
        </w:trPr>
        <w:tc>
          <w:tcPr>
            <w:tcW w:w="3792" w:type="dxa"/>
            <w:vMerge/>
            <w:vAlign w:val="center"/>
          </w:tcPr>
          <w:p w:rsidR="000325A6" w:rsidRPr="00C515FE" w:rsidRDefault="000325A6" w:rsidP="00A34521">
            <w:pPr>
              <w:spacing w:after="0" w:line="240" w:lineRule="auto"/>
              <w:ind w:hanging="2"/>
              <w:rPr>
                <w:rFonts w:ascii="Times New Roman" w:hAnsi="Times New Roman" w:cs="Times New Roman"/>
                <w:sz w:val="24"/>
                <w:szCs w:val="24"/>
              </w:rPr>
            </w:pPr>
          </w:p>
        </w:tc>
        <w:tc>
          <w:tcPr>
            <w:tcW w:w="1843" w:type="dxa"/>
            <w:vMerge/>
          </w:tcPr>
          <w:p w:rsidR="000325A6" w:rsidRPr="00C515FE" w:rsidRDefault="000325A6" w:rsidP="00A34521">
            <w:pPr>
              <w:spacing w:after="0" w:line="240" w:lineRule="auto"/>
              <w:ind w:hanging="2"/>
              <w:rPr>
                <w:rFonts w:ascii="Times New Roman" w:hAnsi="Times New Roman" w:cs="Times New Roman"/>
                <w:sz w:val="24"/>
                <w:szCs w:val="24"/>
              </w:rPr>
            </w:pPr>
          </w:p>
        </w:tc>
        <w:tc>
          <w:tcPr>
            <w:tcW w:w="1310" w:type="dxa"/>
            <w:shd w:val="clear" w:color="000000" w:fill="FFFFFF"/>
            <w:vAlign w:val="bottom"/>
          </w:tcPr>
          <w:p w:rsidR="000325A6" w:rsidRPr="00C515FE" w:rsidRDefault="000325A6" w:rsidP="00A34521">
            <w:pPr>
              <w:spacing w:after="0" w:line="240" w:lineRule="auto"/>
              <w:ind w:hanging="2"/>
              <w:jc w:val="center"/>
              <w:rPr>
                <w:rFonts w:ascii="Times New Roman" w:hAnsi="Times New Roman" w:cs="Times New Roman"/>
                <w:sz w:val="24"/>
                <w:szCs w:val="24"/>
              </w:rPr>
            </w:pPr>
            <w:r w:rsidRPr="00C515FE">
              <w:rPr>
                <w:rFonts w:ascii="Times New Roman" w:hAnsi="Times New Roman" w:cs="Times New Roman"/>
                <w:sz w:val="24"/>
                <w:szCs w:val="24"/>
              </w:rPr>
              <w:t>2013 год</w:t>
            </w:r>
          </w:p>
        </w:tc>
        <w:tc>
          <w:tcPr>
            <w:tcW w:w="1482" w:type="dxa"/>
            <w:shd w:val="clear" w:color="000000" w:fill="FFFFFF"/>
            <w:vAlign w:val="bottom"/>
          </w:tcPr>
          <w:p w:rsidR="000325A6" w:rsidRPr="00C515FE" w:rsidRDefault="000325A6" w:rsidP="00A34521">
            <w:pPr>
              <w:spacing w:after="0" w:line="240" w:lineRule="auto"/>
              <w:ind w:hanging="2"/>
              <w:jc w:val="center"/>
              <w:rPr>
                <w:rFonts w:ascii="Times New Roman" w:hAnsi="Times New Roman" w:cs="Times New Roman"/>
                <w:sz w:val="24"/>
                <w:szCs w:val="24"/>
              </w:rPr>
            </w:pPr>
            <w:r w:rsidRPr="00C515FE">
              <w:rPr>
                <w:rFonts w:ascii="Times New Roman" w:hAnsi="Times New Roman" w:cs="Times New Roman"/>
                <w:sz w:val="24"/>
                <w:szCs w:val="24"/>
              </w:rPr>
              <w:t>2014 год</w:t>
            </w:r>
          </w:p>
        </w:tc>
        <w:tc>
          <w:tcPr>
            <w:tcW w:w="1326" w:type="dxa"/>
            <w:shd w:val="clear" w:color="000000" w:fill="FFFFFF"/>
            <w:vAlign w:val="bottom"/>
          </w:tcPr>
          <w:p w:rsidR="000325A6" w:rsidRPr="00C515FE" w:rsidRDefault="000325A6" w:rsidP="00A34521">
            <w:pPr>
              <w:spacing w:after="0" w:line="240" w:lineRule="auto"/>
              <w:ind w:hanging="2"/>
              <w:jc w:val="center"/>
              <w:rPr>
                <w:rFonts w:ascii="Times New Roman" w:hAnsi="Times New Roman" w:cs="Times New Roman"/>
                <w:sz w:val="24"/>
                <w:szCs w:val="24"/>
              </w:rPr>
            </w:pPr>
            <w:r w:rsidRPr="00C515FE">
              <w:rPr>
                <w:rFonts w:ascii="Times New Roman" w:hAnsi="Times New Roman" w:cs="Times New Roman"/>
                <w:sz w:val="24"/>
                <w:szCs w:val="24"/>
              </w:rPr>
              <w:t>2015 год</w:t>
            </w:r>
          </w:p>
        </w:tc>
      </w:tr>
      <w:tr w:rsidR="000325A6" w:rsidRPr="00A34521" w:rsidTr="00C515FE">
        <w:trPr>
          <w:trHeight w:val="391"/>
        </w:trPr>
        <w:tc>
          <w:tcPr>
            <w:tcW w:w="3792" w:type="dxa"/>
            <w:shd w:val="clear" w:color="000000" w:fill="FFFFFF"/>
            <w:vAlign w:val="center"/>
          </w:tcPr>
          <w:p w:rsidR="000325A6" w:rsidRPr="00C515FE" w:rsidRDefault="000325A6" w:rsidP="00A34521">
            <w:pPr>
              <w:spacing w:after="0" w:line="240" w:lineRule="auto"/>
              <w:ind w:hanging="2"/>
              <w:rPr>
                <w:rFonts w:ascii="Times New Roman" w:hAnsi="Times New Roman" w:cs="Times New Roman"/>
                <w:sz w:val="24"/>
                <w:szCs w:val="24"/>
              </w:rPr>
            </w:pPr>
            <w:r w:rsidRPr="00C515FE">
              <w:rPr>
                <w:rFonts w:ascii="Times New Roman" w:hAnsi="Times New Roman" w:cs="Times New Roman"/>
                <w:sz w:val="24"/>
                <w:szCs w:val="24"/>
              </w:rPr>
              <w:t>Общий объем расходов, тыс. рублей</w:t>
            </w:r>
          </w:p>
        </w:tc>
        <w:tc>
          <w:tcPr>
            <w:tcW w:w="1843" w:type="dxa"/>
            <w:shd w:val="clear" w:color="000000" w:fill="FFFFFF"/>
          </w:tcPr>
          <w:p w:rsidR="000325A6" w:rsidRPr="00C515FE" w:rsidRDefault="000325A6" w:rsidP="00A34521">
            <w:pPr>
              <w:spacing w:after="0" w:line="240" w:lineRule="auto"/>
              <w:ind w:hanging="2"/>
              <w:jc w:val="center"/>
              <w:rPr>
                <w:rFonts w:ascii="Times New Roman" w:hAnsi="Times New Roman" w:cs="Times New Roman"/>
                <w:sz w:val="24"/>
                <w:szCs w:val="24"/>
              </w:rPr>
            </w:pPr>
            <w:r w:rsidRPr="00C515FE">
              <w:rPr>
                <w:rFonts w:ascii="Times New Roman" w:hAnsi="Times New Roman" w:cs="Times New Roman"/>
                <w:sz w:val="24"/>
                <w:szCs w:val="24"/>
              </w:rPr>
              <w:t>20 708,0</w:t>
            </w:r>
          </w:p>
        </w:tc>
        <w:tc>
          <w:tcPr>
            <w:tcW w:w="1310" w:type="dxa"/>
            <w:shd w:val="clear" w:color="000000" w:fill="FFFFFF"/>
            <w:vAlign w:val="bottom"/>
          </w:tcPr>
          <w:p w:rsidR="000325A6" w:rsidRPr="00C515FE" w:rsidRDefault="000325A6" w:rsidP="00A34521">
            <w:pPr>
              <w:spacing w:after="0" w:line="240" w:lineRule="auto"/>
              <w:ind w:hanging="2"/>
              <w:jc w:val="center"/>
              <w:rPr>
                <w:rFonts w:ascii="Times New Roman" w:hAnsi="Times New Roman" w:cs="Times New Roman"/>
                <w:sz w:val="24"/>
                <w:szCs w:val="24"/>
              </w:rPr>
            </w:pPr>
            <w:r w:rsidRPr="00C515FE">
              <w:rPr>
                <w:rFonts w:ascii="Times New Roman" w:hAnsi="Times New Roman" w:cs="Times New Roman"/>
                <w:sz w:val="24"/>
                <w:szCs w:val="24"/>
              </w:rPr>
              <w:t>26 422,1</w:t>
            </w:r>
          </w:p>
        </w:tc>
        <w:tc>
          <w:tcPr>
            <w:tcW w:w="1482" w:type="dxa"/>
            <w:shd w:val="clear" w:color="000000" w:fill="FFFFFF"/>
            <w:vAlign w:val="bottom"/>
          </w:tcPr>
          <w:p w:rsidR="000325A6" w:rsidRPr="00C515FE" w:rsidRDefault="000325A6" w:rsidP="00A34521">
            <w:pPr>
              <w:spacing w:after="0" w:line="240" w:lineRule="auto"/>
              <w:ind w:hanging="2"/>
              <w:jc w:val="center"/>
              <w:rPr>
                <w:rFonts w:ascii="Times New Roman" w:hAnsi="Times New Roman" w:cs="Times New Roman"/>
                <w:sz w:val="24"/>
                <w:szCs w:val="24"/>
              </w:rPr>
            </w:pPr>
            <w:r w:rsidRPr="00C515FE">
              <w:rPr>
                <w:rFonts w:ascii="Times New Roman" w:hAnsi="Times New Roman" w:cs="Times New Roman"/>
                <w:sz w:val="24"/>
                <w:szCs w:val="24"/>
              </w:rPr>
              <w:t>38 850,0</w:t>
            </w:r>
          </w:p>
        </w:tc>
        <w:tc>
          <w:tcPr>
            <w:tcW w:w="1326" w:type="dxa"/>
            <w:shd w:val="clear" w:color="000000" w:fill="FFFFFF"/>
            <w:vAlign w:val="bottom"/>
          </w:tcPr>
          <w:p w:rsidR="000325A6" w:rsidRPr="00C515FE" w:rsidRDefault="000325A6" w:rsidP="00A34521">
            <w:pPr>
              <w:spacing w:after="0" w:line="240" w:lineRule="auto"/>
              <w:ind w:hanging="2"/>
              <w:jc w:val="center"/>
              <w:rPr>
                <w:rFonts w:ascii="Times New Roman" w:hAnsi="Times New Roman" w:cs="Times New Roman"/>
                <w:sz w:val="24"/>
                <w:szCs w:val="24"/>
              </w:rPr>
            </w:pPr>
            <w:r w:rsidRPr="00C515FE">
              <w:rPr>
                <w:rFonts w:ascii="Times New Roman" w:hAnsi="Times New Roman" w:cs="Times New Roman"/>
                <w:sz w:val="24"/>
                <w:szCs w:val="24"/>
              </w:rPr>
              <w:t>40 042,0</w:t>
            </w:r>
          </w:p>
        </w:tc>
      </w:tr>
      <w:tr w:rsidR="000325A6" w:rsidRPr="00A34521" w:rsidTr="00C515FE">
        <w:trPr>
          <w:trHeight w:val="315"/>
        </w:trPr>
        <w:tc>
          <w:tcPr>
            <w:tcW w:w="3792" w:type="dxa"/>
            <w:shd w:val="clear" w:color="000000" w:fill="FFFFFF"/>
            <w:vAlign w:val="center"/>
          </w:tcPr>
          <w:p w:rsidR="00A34521" w:rsidRPr="00C515FE" w:rsidRDefault="000325A6" w:rsidP="00A34521">
            <w:pPr>
              <w:spacing w:after="0" w:line="240" w:lineRule="auto"/>
              <w:ind w:hanging="2"/>
              <w:rPr>
                <w:rFonts w:ascii="Times New Roman" w:hAnsi="Times New Roman" w:cs="Times New Roman"/>
                <w:sz w:val="24"/>
                <w:szCs w:val="24"/>
              </w:rPr>
            </w:pPr>
            <w:r w:rsidRPr="00C515FE">
              <w:rPr>
                <w:rFonts w:ascii="Times New Roman" w:hAnsi="Times New Roman" w:cs="Times New Roman"/>
                <w:sz w:val="24"/>
                <w:szCs w:val="24"/>
              </w:rPr>
              <w:t>Прирост к предыдущему году,</w:t>
            </w:r>
          </w:p>
          <w:p w:rsidR="000325A6" w:rsidRPr="00C515FE" w:rsidRDefault="000325A6" w:rsidP="00A34521">
            <w:pPr>
              <w:spacing w:after="0" w:line="240" w:lineRule="auto"/>
              <w:ind w:hanging="2"/>
              <w:rPr>
                <w:rFonts w:ascii="Times New Roman" w:hAnsi="Times New Roman" w:cs="Times New Roman"/>
                <w:sz w:val="24"/>
                <w:szCs w:val="24"/>
              </w:rPr>
            </w:pPr>
            <w:r w:rsidRPr="00C515FE">
              <w:rPr>
                <w:rFonts w:ascii="Times New Roman" w:hAnsi="Times New Roman" w:cs="Times New Roman"/>
                <w:sz w:val="24"/>
                <w:szCs w:val="24"/>
              </w:rPr>
              <w:t>тыс. рублей</w:t>
            </w:r>
          </w:p>
        </w:tc>
        <w:tc>
          <w:tcPr>
            <w:tcW w:w="1843" w:type="dxa"/>
            <w:shd w:val="clear" w:color="000000" w:fill="FFFFFF"/>
          </w:tcPr>
          <w:p w:rsidR="000325A6" w:rsidRPr="00C515FE" w:rsidRDefault="000325A6" w:rsidP="00A34521">
            <w:pPr>
              <w:spacing w:after="0" w:line="240" w:lineRule="auto"/>
              <w:ind w:hanging="2"/>
              <w:rPr>
                <w:rFonts w:ascii="Times New Roman" w:hAnsi="Times New Roman" w:cs="Times New Roman"/>
                <w:sz w:val="24"/>
                <w:szCs w:val="24"/>
              </w:rPr>
            </w:pPr>
          </w:p>
        </w:tc>
        <w:tc>
          <w:tcPr>
            <w:tcW w:w="1310" w:type="dxa"/>
            <w:shd w:val="clear" w:color="000000" w:fill="FFFFFF"/>
            <w:vAlign w:val="bottom"/>
          </w:tcPr>
          <w:p w:rsidR="000325A6" w:rsidRPr="00C515FE" w:rsidRDefault="000325A6" w:rsidP="00A34521">
            <w:pPr>
              <w:spacing w:after="0" w:line="240" w:lineRule="auto"/>
              <w:ind w:hanging="2"/>
              <w:jc w:val="center"/>
              <w:rPr>
                <w:rFonts w:ascii="Times New Roman" w:hAnsi="Times New Roman" w:cs="Times New Roman"/>
                <w:sz w:val="24"/>
                <w:szCs w:val="24"/>
              </w:rPr>
            </w:pPr>
            <w:r w:rsidRPr="00C515FE">
              <w:rPr>
                <w:rFonts w:ascii="Times New Roman" w:hAnsi="Times New Roman" w:cs="Times New Roman"/>
                <w:sz w:val="24"/>
                <w:szCs w:val="24"/>
              </w:rPr>
              <w:t>5 714,1</w:t>
            </w:r>
          </w:p>
        </w:tc>
        <w:tc>
          <w:tcPr>
            <w:tcW w:w="1482" w:type="dxa"/>
            <w:shd w:val="clear" w:color="000000" w:fill="FFFFFF"/>
            <w:vAlign w:val="bottom"/>
          </w:tcPr>
          <w:p w:rsidR="000325A6" w:rsidRPr="00C515FE" w:rsidRDefault="000325A6" w:rsidP="00A34521">
            <w:pPr>
              <w:spacing w:after="0" w:line="240" w:lineRule="auto"/>
              <w:ind w:hanging="2"/>
              <w:jc w:val="center"/>
              <w:rPr>
                <w:rFonts w:ascii="Times New Roman" w:hAnsi="Times New Roman" w:cs="Times New Roman"/>
                <w:sz w:val="24"/>
                <w:szCs w:val="24"/>
              </w:rPr>
            </w:pPr>
            <w:r w:rsidRPr="00C515FE">
              <w:rPr>
                <w:rFonts w:ascii="Times New Roman" w:hAnsi="Times New Roman" w:cs="Times New Roman"/>
                <w:sz w:val="24"/>
                <w:szCs w:val="24"/>
              </w:rPr>
              <w:t>12 427,9</w:t>
            </w:r>
          </w:p>
        </w:tc>
        <w:tc>
          <w:tcPr>
            <w:tcW w:w="1326" w:type="dxa"/>
            <w:shd w:val="clear" w:color="000000" w:fill="FFFFFF"/>
            <w:vAlign w:val="bottom"/>
          </w:tcPr>
          <w:p w:rsidR="000325A6" w:rsidRPr="00C515FE" w:rsidRDefault="000325A6" w:rsidP="00A34521">
            <w:pPr>
              <w:spacing w:after="0" w:line="240" w:lineRule="auto"/>
              <w:ind w:hanging="2"/>
              <w:jc w:val="center"/>
              <w:rPr>
                <w:rFonts w:ascii="Times New Roman" w:hAnsi="Times New Roman" w:cs="Times New Roman"/>
                <w:sz w:val="24"/>
                <w:szCs w:val="24"/>
              </w:rPr>
            </w:pPr>
            <w:r w:rsidRPr="00C515FE">
              <w:rPr>
                <w:rFonts w:ascii="Times New Roman" w:hAnsi="Times New Roman" w:cs="Times New Roman"/>
                <w:sz w:val="24"/>
                <w:szCs w:val="24"/>
              </w:rPr>
              <w:t>1 192,0</w:t>
            </w:r>
          </w:p>
        </w:tc>
      </w:tr>
      <w:tr w:rsidR="000325A6" w:rsidRPr="00A34521" w:rsidTr="00C515FE">
        <w:trPr>
          <w:trHeight w:val="315"/>
        </w:trPr>
        <w:tc>
          <w:tcPr>
            <w:tcW w:w="3792" w:type="dxa"/>
            <w:shd w:val="clear" w:color="000000" w:fill="FFFFFF"/>
            <w:vAlign w:val="center"/>
          </w:tcPr>
          <w:p w:rsidR="000325A6" w:rsidRPr="00C515FE" w:rsidRDefault="000325A6" w:rsidP="00A34521">
            <w:pPr>
              <w:spacing w:after="0" w:line="240" w:lineRule="auto"/>
              <w:ind w:hanging="2"/>
              <w:rPr>
                <w:rFonts w:ascii="Times New Roman" w:hAnsi="Times New Roman" w:cs="Times New Roman"/>
                <w:sz w:val="24"/>
                <w:szCs w:val="24"/>
              </w:rPr>
            </w:pPr>
            <w:r w:rsidRPr="00C515FE">
              <w:rPr>
                <w:rFonts w:ascii="Times New Roman" w:hAnsi="Times New Roman" w:cs="Times New Roman"/>
                <w:sz w:val="24"/>
                <w:szCs w:val="24"/>
              </w:rPr>
              <w:t>Прирост к предыдущему году, %</w:t>
            </w:r>
          </w:p>
        </w:tc>
        <w:tc>
          <w:tcPr>
            <w:tcW w:w="1843" w:type="dxa"/>
            <w:shd w:val="clear" w:color="000000" w:fill="FFFFFF"/>
          </w:tcPr>
          <w:p w:rsidR="000325A6" w:rsidRPr="00C515FE" w:rsidRDefault="000325A6" w:rsidP="00A34521">
            <w:pPr>
              <w:spacing w:after="0" w:line="240" w:lineRule="auto"/>
              <w:ind w:hanging="2"/>
              <w:rPr>
                <w:rFonts w:ascii="Times New Roman" w:hAnsi="Times New Roman" w:cs="Times New Roman"/>
                <w:sz w:val="24"/>
                <w:szCs w:val="24"/>
              </w:rPr>
            </w:pPr>
          </w:p>
        </w:tc>
        <w:tc>
          <w:tcPr>
            <w:tcW w:w="1310" w:type="dxa"/>
            <w:shd w:val="clear" w:color="000000" w:fill="FFFFFF"/>
            <w:vAlign w:val="bottom"/>
          </w:tcPr>
          <w:p w:rsidR="000325A6" w:rsidRPr="00C515FE" w:rsidRDefault="000325A6" w:rsidP="00A34521">
            <w:pPr>
              <w:spacing w:after="0" w:line="240" w:lineRule="auto"/>
              <w:ind w:hanging="2"/>
              <w:jc w:val="center"/>
              <w:rPr>
                <w:rFonts w:ascii="Times New Roman" w:hAnsi="Times New Roman" w:cs="Times New Roman"/>
                <w:sz w:val="24"/>
                <w:szCs w:val="24"/>
              </w:rPr>
            </w:pPr>
            <w:r w:rsidRPr="00C515FE">
              <w:rPr>
                <w:rFonts w:ascii="Times New Roman" w:hAnsi="Times New Roman" w:cs="Times New Roman"/>
                <w:sz w:val="24"/>
                <w:szCs w:val="24"/>
              </w:rPr>
              <w:t>27,6</w:t>
            </w:r>
          </w:p>
        </w:tc>
        <w:tc>
          <w:tcPr>
            <w:tcW w:w="1482" w:type="dxa"/>
            <w:shd w:val="clear" w:color="000000" w:fill="FFFFFF"/>
            <w:vAlign w:val="bottom"/>
          </w:tcPr>
          <w:p w:rsidR="000325A6" w:rsidRPr="00C515FE" w:rsidRDefault="000325A6" w:rsidP="00A34521">
            <w:pPr>
              <w:spacing w:after="0" w:line="240" w:lineRule="auto"/>
              <w:ind w:hanging="2"/>
              <w:jc w:val="center"/>
              <w:rPr>
                <w:rFonts w:ascii="Times New Roman" w:hAnsi="Times New Roman" w:cs="Times New Roman"/>
                <w:sz w:val="24"/>
                <w:szCs w:val="24"/>
              </w:rPr>
            </w:pPr>
            <w:r w:rsidRPr="00C515FE">
              <w:rPr>
                <w:rFonts w:ascii="Times New Roman" w:hAnsi="Times New Roman" w:cs="Times New Roman"/>
                <w:sz w:val="24"/>
                <w:szCs w:val="24"/>
              </w:rPr>
              <w:t>47,0</w:t>
            </w:r>
          </w:p>
        </w:tc>
        <w:tc>
          <w:tcPr>
            <w:tcW w:w="1326" w:type="dxa"/>
            <w:shd w:val="clear" w:color="000000" w:fill="FFFFFF"/>
            <w:vAlign w:val="bottom"/>
          </w:tcPr>
          <w:p w:rsidR="000325A6" w:rsidRPr="00C515FE" w:rsidRDefault="000325A6" w:rsidP="00A34521">
            <w:pPr>
              <w:spacing w:after="0" w:line="240" w:lineRule="auto"/>
              <w:ind w:hanging="2"/>
              <w:jc w:val="center"/>
              <w:rPr>
                <w:rFonts w:ascii="Times New Roman" w:hAnsi="Times New Roman" w:cs="Times New Roman"/>
                <w:sz w:val="24"/>
                <w:szCs w:val="24"/>
              </w:rPr>
            </w:pPr>
            <w:r w:rsidRPr="00C515FE">
              <w:rPr>
                <w:rFonts w:ascii="Times New Roman" w:hAnsi="Times New Roman" w:cs="Times New Roman"/>
                <w:sz w:val="24"/>
                <w:szCs w:val="24"/>
              </w:rPr>
              <w:t>3,1</w:t>
            </w:r>
          </w:p>
        </w:tc>
      </w:tr>
      <w:tr w:rsidR="000325A6" w:rsidRPr="00A34521" w:rsidTr="00C515FE">
        <w:trPr>
          <w:trHeight w:val="315"/>
        </w:trPr>
        <w:tc>
          <w:tcPr>
            <w:tcW w:w="3792" w:type="dxa"/>
            <w:shd w:val="clear" w:color="000000" w:fill="FFFFFF"/>
            <w:vAlign w:val="center"/>
          </w:tcPr>
          <w:p w:rsidR="000325A6" w:rsidRPr="00C515FE" w:rsidRDefault="000325A6" w:rsidP="00D67BD2">
            <w:pPr>
              <w:spacing w:after="0" w:line="240" w:lineRule="auto"/>
              <w:ind w:hanging="2"/>
              <w:rPr>
                <w:rFonts w:ascii="Times New Roman" w:hAnsi="Times New Roman" w:cs="Times New Roman"/>
                <w:sz w:val="24"/>
                <w:szCs w:val="24"/>
              </w:rPr>
            </w:pPr>
            <w:r w:rsidRPr="00C515FE">
              <w:rPr>
                <w:rFonts w:ascii="Times New Roman" w:hAnsi="Times New Roman" w:cs="Times New Roman"/>
                <w:sz w:val="24"/>
                <w:szCs w:val="24"/>
              </w:rPr>
              <w:t>Рост к уровню 2012</w:t>
            </w:r>
            <w:r w:rsidR="00D67BD2" w:rsidRPr="00C515FE">
              <w:rPr>
                <w:rFonts w:ascii="Times New Roman" w:hAnsi="Times New Roman" w:cs="Times New Roman"/>
                <w:sz w:val="24"/>
                <w:szCs w:val="24"/>
              </w:rPr>
              <w:t xml:space="preserve"> </w:t>
            </w:r>
            <w:r w:rsidRPr="00C515FE">
              <w:rPr>
                <w:rFonts w:ascii="Times New Roman" w:hAnsi="Times New Roman" w:cs="Times New Roman"/>
                <w:sz w:val="24"/>
                <w:szCs w:val="24"/>
              </w:rPr>
              <w:t>года, %</w:t>
            </w:r>
          </w:p>
        </w:tc>
        <w:tc>
          <w:tcPr>
            <w:tcW w:w="1843" w:type="dxa"/>
            <w:shd w:val="clear" w:color="000000" w:fill="FFFFFF"/>
          </w:tcPr>
          <w:p w:rsidR="000325A6" w:rsidRPr="00C515FE" w:rsidRDefault="000325A6" w:rsidP="00A34521">
            <w:pPr>
              <w:spacing w:after="0" w:line="240" w:lineRule="auto"/>
              <w:ind w:hanging="2"/>
              <w:rPr>
                <w:rFonts w:ascii="Times New Roman" w:hAnsi="Times New Roman" w:cs="Times New Roman"/>
                <w:sz w:val="24"/>
                <w:szCs w:val="24"/>
              </w:rPr>
            </w:pPr>
          </w:p>
        </w:tc>
        <w:tc>
          <w:tcPr>
            <w:tcW w:w="1310" w:type="dxa"/>
            <w:shd w:val="clear" w:color="000000" w:fill="FFFFFF"/>
            <w:vAlign w:val="bottom"/>
          </w:tcPr>
          <w:p w:rsidR="000325A6" w:rsidRPr="00C515FE" w:rsidRDefault="000325A6" w:rsidP="00A34521">
            <w:pPr>
              <w:spacing w:after="0" w:line="240" w:lineRule="auto"/>
              <w:ind w:hanging="2"/>
              <w:jc w:val="center"/>
              <w:rPr>
                <w:rFonts w:ascii="Times New Roman" w:hAnsi="Times New Roman" w:cs="Times New Roman"/>
                <w:sz w:val="24"/>
                <w:szCs w:val="24"/>
              </w:rPr>
            </w:pPr>
            <w:r w:rsidRPr="00C515FE">
              <w:rPr>
                <w:rFonts w:ascii="Times New Roman" w:hAnsi="Times New Roman" w:cs="Times New Roman"/>
                <w:sz w:val="24"/>
                <w:szCs w:val="24"/>
              </w:rPr>
              <w:t>127,6</w:t>
            </w:r>
          </w:p>
        </w:tc>
        <w:tc>
          <w:tcPr>
            <w:tcW w:w="1482" w:type="dxa"/>
            <w:shd w:val="clear" w:color="000000" w:fill="FFFFFF"/>
            <w:vAlign w:val="bottom"/>
          </w:tcPr>
          <w:p w:rsidR="000325A6" w:rsidRPr="00C515FE" w:rsidRDefault="000325A6" w:rsidP="00A34521">
            <w:pPr>
              <w:spacing w:after="0" w:line="240" w:lineRule="auto"/>
              <w:ind w:hanging="2"/>
              <w:jc w:val="center"/>
              <w:rPr>
                <w:rFonts w:ascii="Times New Roman" w:hAnsi="Times New Roman" w:cs="Times New Roman"/>
                <w:sz w:val="24"/>
                <w:szCs w:val="24"/>
              </w:rPr>
            </w:pPr>
            <w:r w:rsidRPr="00C515FE">
              <w:rPr>
                <w:rFonts w:ascii="Times New Roman" w:hAnsi="Times New Roman" w:cs="Times New Roman"/>
                <w:sz w:val="24"/>
                <w:szCs w:val="24"/>
              </w:rPr>
              <w:t>187,6</w:t>
            </w:r>
          </w:p>
        </w:tc>
        <w:tc>
          <w:tcPr>
            <w:tcW w:w="1326" w:type="dxa"/>
            <w:shd w:val="clear" w:color="000000" w:fill="FFFFFF"/>
            <w:vAlign w:val="bottom"/>
          </w:tcPr>
          <w:p w:rsidR="000325A6" w:rsidRPr="00C515FE" w:rsidRDefault="000325A6" w:rsidP="00A34521">
            <w:pPr>
              <w:spacing w:after="0" w:line="240" w:lineRule="auto"/>
              <w:ind w:hanging="2"/>
              <w:jc w:val="center"/>
              <w:rPr>
                <w:rFonts w:ascii="Times New Roman" w:hAnsi="Times New Roman" w:cs="Times New Roman"/>
                <w:sz w:val="24"/>
                <w:szCs w:val="24"/>
              </w:rPr>
            </w:pPr>
            <w:r w:rsidRPr="00C515FE">
              <w:rPr>
                <w:rFonts w:ascii="Times New Roman" w:hAnsi="Times New Roman" w:cs="Times New Roman"/>
                <w:sz w:val="24"/>
                <w:szCs w:val="24"/>
              </w:rPr>
              <w:t>193,4</w:t>
            </w:r>
          </w:p>
        </w:tc>
      </w:tr>
    </w:tbl>
    <w:p w:rsidR="00A34521" w:rsidRPr="00D67BD2" w:rsidRDefault="00A34521" w:rsidP="00D67BD2">
      <w:pPr>
        <w:spacing w:after="0" w:line="240" w:lineRule="auto"/>
        <w:ind w:firstLine="709"/>
        <w:jc w:val="both"/>
        <w:rPr>
          <w:rFonts w:ascii="Times New Roman" w:hAnsi="Times New Roman" w:cs="Times New Roman"/>
          <w:sz w:val="24"/>
          <w:szCs w:val="24"/>
        </w:rPr>
      </w:pPr>
    </w:p>
    <w:p w:rsidR="000325A6" w:rsidRPr="00D67BD2" w:rsidRDefault="000325A6" w:rsidP="00D67BD2">
      <w:pPr>
        <w:spacing w:after="0" w:line="240" w:lineRule="auto"/>
        <w:ind w:firstLine="709"/>
        <w:jc w:val="both"/>
        <w:rPr>
          <w:rFonts w:ascii="Times New Roman" w:hAnsi="Times New Roman" w:cs="Times New Roman"/>
          <w:sz w:val="24"/>
          <w:szCs w:val="24"/>
        </w:rPr>
      </w:pPr>
      <w:r w:rsidRPr="00D67BD2">
        <w:rPr>
          <w:rFonts w:ascii="Times New Roman" w:hAnsi="Times New Roman" w:cs="Times New Roman"/>
          <w:sz w:val="24"/>
          <w:szCs w:val="24"/>
        </w:rPr>
        <w:t>Бюджетные ассигнования по данному подразделу планируется направить на финансовое обеспечение муниципального задания муниципальному бюджетному учреждению «Физкультурно-спортивный комплекс «Юность» в рамках ведомственной целевой программы «Реализация мероприятий в сфере физической культуры и массового спорта в городе Югорске на 2013-2015 годы».</w:t>
      </w:r>
    </w:p>
    <w:p w:rsidR="000325A6" w:rsidRPr="00D67BD2" w:rsidRDefault="000325A6" w:rsidP="00D67BD2">
      <w:pPr>
        <w:spacing w:after="0" w:line="240" w:lineRule="auto"/>
        <w:ind w:firstLine="709"/>
        <w:jc w:val="both"/>
        <w:rPr>
          <w:rFonts w:ascii="Times New Roman" w:hAnsi="Times New Roman" w:cs="Times New Roman"/>
          <w:sz w:val="24"/>
          <w:szCs w:val="24"/>
        </w:rPr>
      </w:pPr>
      <w:r w:rsidRPr="00D67BD2">
        <w:rPr>
          <w:rFonts w:ascii="Times New Roman" w:hAnsi="Times New Roman" w:cs="Times New Roman"/>
          <w:sz w:val="24"/>
          <w:szCs w:val="24"/>
        </w:rPr>
        <w:t>Целью реализации ведомственной целевой программы «Реализация мероприятий в сфере физической культуры и массового спорта в городе Югорске на 2013-2015 годы»</w:t>
      </w:r>
      <w:r w:rsidR="00D67BD2">
        <w:rPr>
          <w:rFonts w:ascii="Times New Roman" w:hAnsi="Times New Roman" w:cs="Times New Roman"/>
          <w:sz w:val="24"/>
          <w:szCs w:val="24"/>
        </w:rPr>
        <w:t xml:space="preserve"> </w:t>
      </w:r>
      <w:r w:rsidRPr="00D67BD2">
        <w:rPr>
          <w:rFonts w:ascii="Times New Roman" w:hAnsi="Times New Roman" w:cs="Times New Roman"/>
          <w:sz w:val="24"/>
          <w:szCs w:val="24"/>
        </w:rPr>
        <w:t>является сохранение объема и качества оказания муниципальных услуг по обеспечению условий для развития на территории города Югорска физической культуры и массового спорта.</w:t>
      </w:r>
    </w:p>
    <w:p w:rsidR="000325A6" w:rsidRPr="00D67BD2" w:rsidRDefault="000325A6" w:rsidP="00D67BD2">
      <w:pPr>
        <w:spacing w:after="0" w:line="240" w:lineRule="auto"/>
        <w:ind w:firstLine="709"/>
        <w:jc w:val="both"/>
        <w:rPr>
          <w:rFonts w:ascii="Times New Roman" w:hAnsi="Times New Roman" w:cs="Times New Roman"/>
          <w:sz w:val="24"/>
          <w:szCs w:val="24"/>
        </w:rPr>
      </w:pPr>
      <w:r w:rsidRPr="00D67BD2">
        <w:rPr>
          <w:rFonts w:ascii="Times New Roman" w:hAnsi="Times New Roman" w:cs="Times New Roman"/>
          <w:sz w:val="24"/>
          <w:szCs w:val="24"/>
        </w:rPr>
        <w:t>В муниципальном</w:t>
      </w:r>
      <w:r w:rsidR="00D67BD2">
        <w:rPr>
          <w:rFonts w:ascii="Times New Roman" w:hAnsi="Times New Roman" w:cs="Times New Roman"/>
          <w:sz w:val="24"/>
          <w:szCs w:val="24"/>
        </w:rPr>
        <w:t xml:space="preserve"> </w:t>
      </w:r>
      <w:r w:rsidRPr="00D67BD2">
        <w:rPr>
          <w:rFonts w:ascii="Times New Roman" w:hAnsi="Times New Roman" w:cs="Times New Roman"/>
          <w:sz w:val="24"/>
          <w:szCs w:val="24"/>
        </w:rPr>
        <w:t xml:space="preserve">бюджетном учреждении «Физкультурно-спортивный комплекс «Юность» развиваются такие виды спорта как: баскетбол, волейбол, силовое троеборье, акробатика, мини-футбол, </w:t>
      </w:r>
      <w:proofErr w:type="spellStart"/>
      <w:r w:rsidRPr="00D67BD2">
        <w:rPr>
          <w:rFonts w:ascii="Times New Roman" w:hAnsi="Times New Roman" w:cs="Times New Roman"/>
          <w:sz w:val="24"/>
          <w:szCs w:val="24"/>
        </w:rPr>
        <w:t>таэквон-до</w:t>
      </w:r>
      <w:proofErr w:type="spellEnd"/>
      <w:r w:rsidRPr="00D67BD2">
        <w:rPr>
          <w:rFonts w:ascii="Times New Roman" w:hAnsi="Times New Roman" w:cs="Times New Roman"/>
          <w:sz w:val="24"/>
          <w:szCs w:val="24"/>
        </w:rPr>
        <w:t>, каратэ, айкидо,</w:t>
      </w:r>
      <w:r w:rsidR="00D67BD2">
        <w:rPr>
          <w:rFonts w:ascii="Times New Roman" w:hAnsi="Times New Roman" w:cs="Times New Roman"/>
          <w:sz w:val="24"/>
          <w:szCs w:val="24"/>
        </w:rPr>
        <w:t xml:space="preserve"> </w:t>
      </w:r>
      <w:r w:rsidRPr="00D67BD2">
        <w:rPr>
          <w:rFonts w:ascii="Times New Roman" w:hAnsi="Times New Roman" w:cs="Times New Roman"/>
          <w:sz w:val="24"/>
          <w:szCs w:val="24"/>
        </w:rPr>
        <w:t>стрельба, художественная гимнастика, проводятся уроки по физической культуре со студентами профессиональных образовательных учреждений.</w:t>
      </w:r>
    </w:p>
    <w:p w:rsidR="000325A6" w:rsidRPr="00D67BD2" w:rsidRDefault="000325A6" w:rsidP="00D67BD2">
      <w:pPr>
        <w:spacing w:after="0" w:line="240" w:lineRule="auto"/>
        <w:ind w:firstLine="709"/>
        <w:jc w:val="both"/>
        <w:rPr>
          <w:rFonts w:ascii="Times New Roman" w:hAnsi="Times New Roman" w:cs="Times New Roman"/>
          <w:sz w:val="24"/>
          <w:szCs w:val="24"/>
        </w:rPr>
      </w:pPr>
      <w:r w:rsidRPr="00D67BD2">
        <w:rPr>
          <w:rFonts w:ascii="Times New Roman" w:hAnsi="Times New Roman" w:cs="Times New Roman"/>
          <w:sz w:val="24"/>
          <w:szCs w:val="24"/>
        </w:rPr>
        <w:t>Основной задачей деятельности учреждения является привлечение максимально возможного числа детей подростков, укрепление их здоровья, воспитание морально-волевых качеств занимающихся в</w:t>
      </w:r>
      <w:r w:rsidR="00D67BD2">
        <w:rPr>
          <w:rFonts w:ascii="Times New Roman" w:hAnsi="Times New Roman" w:cs="Times New Roman"/>
          <w:sz w:val="24"/>
          <w:szCs w:val="24"/>
        </w:rPr>
        <w:t xml:space="preserve"> </w:t>
      </w:r>
      <w:r w:rsidRPr="00D67BD2">
        <w:rPr>
          <w:rFonts w:ascii="Times New Roman" w:hAnsi="Times New Roman" w:cs="Times New Roman"/>
          <w:sz w:val="24"/>
          <w:szCs w:val="24"/>
        </w:rPr>
        <w:t>МБУ ФСК «Юность».</w:t>
      </w:r>
    </w:p>
    <w:p w:rsidR="000325A6" w:rsidRPr="00D67BD2" w:rsidRDefault="000325A6" w:rsidP="00D67BD2">
      <w:pPr>
        <w:spacing w:after="0" w:line="240" w:lineRule="auto"/>
        <w:ind w:firstLine="709"/>
        <w:jc w:val="both"/>
        <w:rPr>
          <w:rFonts w:ascii="Times New Roman" w:hAnsi="Times New Roman" w:cs="Times New Roman"/>
          <w:sz w:val="24"/>
          <w:szCs w:val="24"/>
        </w:rPr>
      </w:pPr>
      <w:r w:rsidRPr="00D67BD2">
        <w:rPr>
          <w:rFonts w:ascii="Times New Roman" w:hAnsi="Times New Roman" w:cs="Times New Roman"/>
          <w:sz w:val="24"/>
          <w:szCs w:val="24"/>
        </w:rPr>
        <w:t>Штатная численность учреждения</w:t>
      </w:r>
      <w:r w:rsidR="00D67BD2">
        <w:rPr>
          <w:rFonts w:ascii="Times New Roman" w:hAnsi="Times New Roman" w:cs="Times New Roman"/>
          <w:sz w:val="24"/>
          <w:szCs w:val="24"/>
        </w:rPr>
        <w:t xml:space="preserve"> </w:t>
      </w:r>
      <w:r w:rsidRPr="00D67BD2">
        <w:rPr>
          <w:rFonts w:ascii="Times New Roman" w:hAnsi="Times New Roman" w:cs="Times New Roman"/>
          <w:sz w:val="24"/>
          <w:szCs w:val="24"/>
        </w:rPr>
        <w:t>на 01.01.2013 составит 70 ставок.</w:t>
      </w:r>
    </w:p>
    <w:p w:rsidR="000325A6" w:rsidRPr="00D67BD2" w:rsidRDefault="000325A6" w:rsidP="00D67BD2">
      <w:pPr>
        <w:spacing w:after="0" w:line="240" w:lineRule="auto"/>
        <w:ind w:firstLine="709"/>
        <w:jc w:val="both"/>
        <w:rPr>
          <w:rFonts w:ascii="Times New Roman" w:hAnsi="Times New Roman" w:cs="Times New Roman"/>
          <w:sz w:val="24"/>
          <w:szCs w:val="24"/>
        </w:rPr>
      </w:pPr>
      <w:r w:rsidRPr="00D67BD2">
        <w:rPr>
          <w:rFonts w:ascii="Times New Roman" w:hAnsi="Times New Roman" w:cs="Times New Roman"/>
          <w:sz w:val="24"/>
          <w:szCs w:val="24"/>
        </w:rPr>
        <w:t>В 4 квартале 2013 года планируется сдача в эксплуатацию нового физкультурно-спортивного комплекса с универсальным игровым залом. С открытием нового физкультурно-спортивного комплекса расширится спектр возможностей по развитию различных видов спорта и проведению спортивно-массовых мероприятий различного уровня на территории города Югорска. Модернизация и полное обновление материально-технической базы учреждения будут способствовать повышению удовлетворенности населения качеством оказываемых услуг, повысит степень популяризации занятий физической культурой и спортом.</w:t>
      </w:r>
    </w:p>
    <w:p w:rsidR="000325A6" w:rsidRPr="00D67BD2" w:rsidRDefault="000325A6" w:rsidP="00D67BD2">
      <w:pPr>
        <w:spacing w:after="0" w:line="240" w:lineRule="auto"/>
        <w:ind w:firstLine="709"/>
        <w:jc w:val="both"/>
        <w:rPr>
          <w:rFonts w:ascii="Times New Roman" w:hAnsi="Times New Roman" w:cs="Times New Roman"/>
          <w:sz w:val="24"/>
          <w:szCs w:val="24"/>
        </w:rPr>
      </w:pPr>
    </w:p>
    <w:p w:rsidR="000325A6" w:rsidRDefault="000325A6" w:rsidP="00D67BD2">
      <w:pPr>
        <w:spacing w:after="0" w:line="240" w:lineRule="auto"/>
        <w:ind w:firstLine="709"/>
        <w:jc w:val="both"/>
        <w:rPr>
          <w:rFonts w:ascii="Times New Roman" w:hAnsi="Times New Roman" w:cs="Times New Roman"/>
          <w:sz w:val="24"/>
          <w:szCs w:val="24"/>
        </w:rPr>
      </w:pPr>
      <w:r w:rsidRPr="00D67BD2">
        <w:rPr>
          <w:rFonts w:ascii="Times New Roman" w:hAnsi="Times New Roman" w:cs="Times New Roman"/>
          <w:sz w:val="24"/>
          <w:szCs w:val="24"/>
        </w:rPr>
        <w:t>Показатели деятельности учреждения физической культуры и спорта</w:t>
      </w:r>
      <w:r w:rsidR="00D67BD2">
        <w:rPr>
          <w:rFonts w:ascii="Times New Roman" w:hAnsi="Times New Roman" w:cs="Times New Roman"/>
          <w:sz w:val="24"/>
          <w:szCs w:val="24"/>
        </w:rPr>
        <w:t xml:space="preserve"> </w:t>
      </w:r>
      <w:r w:rsidRPr="00D67BD2">
        <w:rPr>
          <w:rFonts w:ascii="Times New Roman" w:hAnsi="Times New Roman" w:cs="Times New Roman"/>
          <w:sz w:val="24"/>
          <w:szCs w:val="24"/>
        </w:rPr>
        <w:t>на 2013-2015 годы</w:t>
      </w:r>
    </w:p>
    <w:p w:rsidR="00D67BD2" w:rsidRPr="00D67BD2" w:rsidRDefault="00D67BD2" w:rsidP="00D67BD2">
      <w:pPr>
        <w:spacing w:after="0" w:line="240" w:lineRule="auto"/>
        <w:jc w:val="both"/>
        <w:rPr>
          <w:rFonts w:ascii="Times New Roman" w:hAnsi="Times New Roman" w:cs="Times New Roman"/>
          <w:sz w:val="24"/>
          <w:szCs w:val="24"/>
        </w:rPr>
      </w:pPr>
    </w:p>
    <w:tbl>
      <w:tblPr>
        <w:tblW w:w="9791" w:type="dxa"/>
        <w:jc w:val="center"/>
        <w:tblInd w:w="-181" w:type="dxa"/>
        <w:tblLayout w:type="fixed"/>
        <w:tblLook w:val="0000"/>
      </w:tblPr>
      <w:tblGrid>
        <w:gridCol w:w="578"/>
        <w:gridCol w:w="3492"/>
        <w:gridCol w:w="1279"/>
        <w:gridCol w:w="1465"/>
        <w:gridCol w:w="1559"/>
        <w:gridCol w:w="1418"/>
      </w:tblGrid>
      <w:tr w:rsidR="000325A6" w:rsidRPr="00D67BD2" w:rsidTr="00C515FE">
        <w:trPr>
          <w:jc w:val="center"/>
        </w:trPr>
        <w:tc>
          <w:tcPr>
            <w:tcW w:w="578" w:type="dxa"/>
            <w:vMerge w:val="restart"/>
            <w:tcBorders>
              <w:top w:val="single" w:sz="4" w:space="0" w:color="000000"/>
              <w:left w:val="single" w:sz="4" w:space="0" w:color="000000"/>
              <w:bottom w:val="single" w:sz="4" w:space="0" w:color="000000"/>
            </w:tcBorders>
          </w:tcPr>
          <w:p w:rsidR="000325A6" w:rsidRPr="00D67BD2" w:rsidRDefault="000325A6" w:rsidP="00D67BD2">
            <w:pPr>
              <w:snapToGrid w:val="0"/>
              <w:spacing w:after="0" w:line="240" w:lineRule="auto"/>
              <w:jc w:val="both"/>
              <w:rPr>
                <w:rFonts w:ascii="Times New Roman" w:hAnsi="Times New Roman" w:cs="Times New Roman"/>
                <w:b/>
                <w:sz w:val="24"/>
                <w:szCs w:val="24"/>
              </w:rPr>
            </w:pPr>
            <w:r w:rsidRPr="00D67BD2">
              <w:rPr>
                <w:rFonts w:ascii="Times New Roman" w:hAnsi="Times New Roman" w:cs="Times New Roman"/>
                <w:b/>
                <w:sz w:val="24"/>
                <w:szCs w:val="24"/>
              </w:rPr>
              <w:t>№</w:t>
            </w:r>
          </w:p>
        </w:tc>
        <w:tc>
          <w:tcPr>
            <w:tcW w:w="3492" w:type="dxa"/>
            <w:vMerge w:val="restart"/>
            <w:tcBorders>
              <w:top w:val="single" w:sz="4" w:space="0" w:color="000000"/>
              <w:left w:val="single" w:sz="4" w:space="0" w:color="000000"/>
              <w:bottom w:val="single" w:sz="4" w:space="0" w:color="000000"/>
            </w:tcBorders>
          </w:tcPr>
          <w:p w:rsidR="000325A6" w:rsidRPr="00D67BD2" w:rsidRDefault="000325A6" w:rsidP="00D67BD2">
            <w:pPr>
              <w:snapToGrid w:val="0"/>
              <w:spacing w:after="0" w:line="240" w:lineRule="auto"/>
              <w:jc w:val="center"/>
              <w:rPr>
                <w:rFonts w:ascii="Times New Roman" w:hAnsi="Times New Roman" w:cs="Times New Roman"/>
                <w:b/>
                <w:sz w:val="24"/>
                <w:szCs w:val="24"/>
              </w:rPr>
            </w:pPr>
            <w:r w:rsidRPr="00D67BD2">
              <w:rPr>
                <w:rFonts w:ascii="Times New Roman" w:hAnsi="Times New Roman" w:cs="Times New Roman"/>
                <w:b/>
                <w:sz w:val="24"/>
                <w:szCs w:val="24"/>
              </w:rPr>
              <w:t>Показатель</w:t>
            </w:r>
          </w:p>
        </w:tc>
        <w:tc>
          <w:tcPr>
            <w:tcW w:w="1279" w:type="dxa"/>
            <w:vMerge w:val="restart"/>
            <w:tcBorders>
              <w:top w:val="single" w:sz="4" w:space="0" w:color="000000"/>
              <w:left w:val="single" w:sz="4" w:space="0" w:color="000000"/>
              <w:bottom w:val="single" w:sz="4" w:space="0" w:color="000000"/>
            </w:tcBorders>
          </w:tcPr>
          <w:p w:rsidR="000325A6" w:rsidRPr="00D67BD2" w:rsidRDefault="000325A6" w:rsidP="00D67BD2">
            <w:pPr>
              <w:snapToGrid w:val="0"/>
              <w:spacing w:after="0" w:line="240" w:lineRule="auto"/>
              <w:jc w:val="center"/>
              <w:rPr>
                <w:rFonts w:ascii="Times New Roman" w:hAnsi="Times New Roman" w:cs="Times New Roman"/>
                <w:b/>
                <w:sz w:val="24"/>
                <w:szCs w:val="24"/>
              </w:rPr>
            </w:pPr>
            <w:r w:rsidRPr="00D67BD2">
              <w:rPr>
                <w:rFonts w:ascii="Times New Roman" w:hAnsi="Times New Roman" w:cs="Times New Roman"/>
                <w:b/>
                <w:sz w:val="24"/>
                <w:szCs w:val="24"/>
              </w:rPr>
              <w:t xml:space="preserve">Единица </w:t>
            </w:r>
            <w:proofErr w:type="spellStart"/>
            <w:r w:rsidRPr="00D67BD2">
              <w:rPr>
                <w:rFonts w:ascii="Times New Roman" w:hAnsi="Times New Roman" w:cs="Times New Roman"/>
                <w:b/>
                <w:sz w:val="24"/>
                <w:szCs w:val="24"/>
              </w:rPr>
              <w:t>изм</w:t>
            </w:r>
            <w:proofErr w:type="spellEnd"/>
            <w:r w:rsidRPr="00D67BD2">
              <w:rPr>
                <w:rFonts w:ascii="Times New Roman" w:hAnsi="Times New Roman" w:cs="Times New Roman"/>
                <w:b/>
                <w:sz w:val="24"/>
                <w:szCs w:val="24"/>
              </w:rPr>
              <w:t>.</w:t>
            </w:r>
          </w:p>
        </w:tc>
        <w:tc>
          <w:tcPr>
            <w:tcW w:w="4442" w:type="dxa"/>
            <w:gridSpan w:val="3"/>
            <w:tcBorders>
              <w:top w:val="single" w:sz="4" w:space="0" w:color="000000"/>
              <w:left w:val="single" w:sz="4" w:space="0" w:color="000000"/>
              <w:bottom w:val="single" w:sz="4" w:space="0" w:color="000000"/>
              <w:right w:val="single" w:sz="4" w:space="0" w:color="000000"/>
            </w:tcBorders>
          </w:tcPr>
          <w:p w:rsidR="000325A6" w:rsidRPr="00D67BD2" w:rsidRDefault="000325A6" w:rsidP="00D67BD2">
            <w:pPr>
              <w:snapToGrid w:val="0"/>
              <w:spacing w:after="0" w:line="240" w:lineRule="auto"/>
              <w:jc w:val="center"/>
              <w:rPr>
                <w:rFonts w:ascii="Times New Roman" w:hAnsi="Times New Roman" w:cs="Times New Roman"/>
                <w:b/>
                <w:sz w:val="24"/>
                <w:szCs w:val="24"/>
              </w:rPr>
            </w:pPr>
            <w:r w:rsidRPr="00D67BD2">
              <w:rPr>
                <w:rFonts w:ascii="Times New Roman" w:hAnsi="Times New Roman" w:cs="Times New Roman"/>
                <w:b/>
                <w:sz w:val="24"/>
                <w:szCs w:val="24"/>
              </w:rPr>
              <w:t>Значение</w:t>
            </w:r>
          </w:p>
        </w:tc>
      </w:tr>
      <w:tr w:rsidR="000325A6" w:rsidRPr="00D67BD2" w:rsidTr="00C515FE">
        <w:trPr>
          <w:jc w:val="center"/>
        </w:trPr>
        <w:tc>
          <w:tcPr>
            <w:tcW w:w="578" w:type="dxa"/>
            <w:vMerge/>
            <w:tcBorders>
              <w:top w:val="single" w:sz="4" w:space="0" w:color="000000"/>
              <w:left w:val="single" w:sz="4" w:space="0" w:color="000000"/>
              <w:bottom w:val="single" w:sz="4" w:space="0" w:color="000000"/>
            </w:tcBorders>
          </w:tcPr>
          <w:p w:rsidR="000325A6" w:rsidRPr="00D67BD2" w:rsidRDefault="000325A6" w:rsidP="00D67BD2">
            <w:pPr>
              <w:snapToGrid w:val="0"/>
              <w:spacing w:after="0" w:line="240" w:lineRule="auto"/>
              <w:jc w:val="center"/>
              <w:rPr>
                <w:rFonts w:ascii="Times New Roman" w:hAnsi="Times New Roman" w:cs="Times New Roman"/>
                <w:b/>
                <w:sz w:val="24"/>
                <w:szCs w:val="24"/>
              </w:rPr>
            </w:pPr>
          </w:p>
        </w:tc>
        <w:tc>
          <w:tcPr>
            <w:tcW w:w="3492" w:type="dxa"/>
            <w:vMerge/>
            <w:tcBorders>
              <w:top w:val="single" w:sz="4" w:space="0" w:color="000000"/>
              <w:left w:val="single" w:sz="4" w:space="0" w:color="000000"/>
              <w:bottom w:val="single" w:sz="4" w:space="0" w:color="000000"/>
            </w:tcBorders>
          </w:tcPr>
          <w:p w:rsidR="000325A6" w:rsidRPr="00D67BD2" w:rsidRDefault="000325A6" w:rsidP="00D67BD2">
            <w:pPr>
              <w:snapToGrid w:val="0"/>
              <w:spacing w:after="0" w:line="240" w:lineRule="auto"/>
              <w:jc w:val="center"/>
              <w:rPr>
                <w:rFonts w:ascii="Times New Roman" w:hAnsi="Times New Roman" w:cs="Times New Roman"/>
                <w:b/>
                <w:sz w:val="24"/>
                <w:szCs w:val="24"/>
              </w:rPr>
            </w:pPr>
          </w:p>
        </w:tc>
        <w:tc>
          <w:tcPr>
            <w:tcW w:w="1279" w:type="dxa"/>
            <w:vMerge/>
            <w:tcBorders>
              <w:top w:val="single" w:sz="4" w:space="0" w:color="000000"/>
              <w:left w:val="single" w:sz="4" w:space="0" w:color="000000"/>
              <w:bottom w:val="single" w:sz="4" w:space="0" w:color="000000"/>
            </w:tcBorders>
          </w:tcPr>
          <w:p w:rsidR="000325A6" w:rsidRPr="00D67BD2" w:rsidRDefault="000325A6" w:rsidP="00D67BD2">
            <w:pPr>
              <w:snapToGrid w:val="0"/>
              <w:spacing w:after="0" w:line="240" w:lineRule="auto"/>
              <w:jc w:val="center"/>
              <w:rPr>
                <w:rFonts w:ascii="Times New Roman" w:hAnsi="Times New Roman" w:cs="Times New Roman"/>
                <w:b/>
                <w:sz w:val="24"/>
                <w:szCs w:val="24"/>
              </w:rPr>
            </w:pPr>
          </w:p>
        </w:tc>
        <w:tc>
          <w:tcPr>
            <w:tcW w:w="1465" w:type="dxa"/>
            <w:tcBorders>
              <w:top w:val="single" w:sz="4" w:space="0" w:color="000000"/>
              <w:left w:val="single" w:sz="4" w:space="0" w:color="000000"/>
              <w:bottom w:val="single" w:sz="4" w:space="0" w:color="000000"/>
            </w:tcBorders>
          </w:tcPr>
          <w:p w:rsidR="000325A6" w:rsidRPr="00D67BD2" w:rsidRDefault="000325A6" w:rsidP="00D67BD2">
            <w:pPr>
              <w:snapToGrid w:val="0"/>
              <w:spacing w:after="0" w:line="240" w:lineRule="auto"/>
              <w:jc w:val="center"/>
              <w:rPr>
                <w:rFonts w:ascii="Times New Roman" w:hAnsi="Times New Roman" w:cs="Times New Roman"/>
                <w:b/>
                <w:sz w:val="24"/>
                <w:szCs w:val="24"/>
              </w:rPr>
            </w:pPr>
            <w:r w:rsidRPr="00D67BD2">
              <w:rPr>
                <w:rFonts w:ascii="Times New Roman" w:hAnsi="Times New Roman" w:cs="Times New Roman"/>
                <w:b/>
                <w:sz w:val="24"/>
                <w:szCs w:val="24"/>
              </w:rPr>
              <w:t>2013 год</w:t>
            </w:r>
          </w:p>
        </w:tc>
        <w:tc>
          <w:tcPr>
            <w:tcW w:w="1559" w:type="dxa"/>
            <w:tcBorders>
              <w:top w:val="single" w:sz="4" w:space="0" w:color="000000"/>
              <w:left w:val="single" w:sz="4" w:space="0" w:color="000000"/>
              <w:bottom w:val="single" w:sz="4" w:space="0" w:color="000000"/>
            </w:tcBorders>
          </w:tcPr>
          <w:p w:rsidR="000325A6" w:rsidRPr="00D67BD2" w:rsidRDefault="000325A6" w:rsidP="00D67BD2">
            <w:pPr>
              <w:snapToGrid w:val="0"/>
              <w:spacing w:after="0" w:line="240" w:lineRule="auto"/>
              <w:jc w:val="center"/>
              <w:rPr>
                <w:rFonts w:ascii="Times New Roman" w:hAnsi="Times New Roman" w:cs="Times New Roman"/>
                <w:b/>
                <w:sz w:val="24"/>
                <w:szCs w:val="24"/>
              </w:rPr>
            </w:pPr>
            <w:r w:rsidRPr="00D67BD2">
              <w:rPr>
                <w:rFonts w:ascii="Times New Roman" w:hAnsi="Times New Roman" w:cs="Times New Roman"/>
                <w:b/>
                <w:sz w:val="24"/>
                <w:szCs w:val="24"/>
              </w:rPr>
              <w:t>2014 год</w:t>
            </w:r>
          </w:p>
        </w:tc>
        <w:tc>
          <w:tcPr>
            <w:tcW w:w="1418" w:type="dxa"/>
            <w:tcBorders>
              <w:top w:val="single" w:sz="4" w:space="0" w:color="000000"/>
              <w:left w:val="single" w:sz="4" w:space="0" w:color="000000"/>
              <w:bottom w:val="single" w:sz="4" w:space="0" w:color="000000"/>
              <w:right w:val="single" w:sz="4" w:space="0" w:color="000000"/>
            </w:tcBorders>
          </w:tcPr>
          <w:p w:rsidR="000325A6" w:rsidRPr="00D67BD2" w:rsidRDefault="000325A6" w:rsidP="00D67BD2">
            <w:pPr>
              <w:snapToGrid w:val="0"/>
              <w:spacing w:after="0" w:line="240" w:lineRule="auto"/>
              <w:jc w:val="center"/>
              <w:rPr>
                <w:rFonts w:ascii="Times New Roman" w:hAnsi="Times New Roman" w:cs="Times New Roman"/>
                <w:b/>
                <w:sz w:val="24"/>
                <w:szCs w:val="24"/>
              </w:rPr>
            </w:pPr>
            <w:r w:rsidRPr="00D67BD2">
              <w:rPr>
                <w:rFonts w:ascii="Times New Roman" w:hAnsi="Times New Roman" w:cs="Times New Roman"/>
                <w:b/>
                <w:sz w:val="24"/>
                <w:szCs w:val="24"/>
              </w:rPr>
              <w:t>2015 год</w:t>
            </w:r>
          </w:p>
        </w:tc>
      </w:tr>
      <w:tr w:rsidR="000325A6" w:rsidRPr="00D67BD2" w:rsidTr="00C515FE">
        <w:trPr>
          <w:jc w:val="center"/>
        </w:trPr>
        <w:tc>
          <w:tcPr>
            <w:tcW w:w="578" w:type="dxa"/>
            <w:tcBorders>
              <w:top w:val="single" w:sz="4" w:space="0" w:color="000000"/>
              <w:left w:val="single" w:sz="4" w:space="0" w:color="000000"/>
              <w:bottom w:val="single" w:sz="4" w:space="0" w:color="000000"/>
            </w:tcBorders>
          </w:tcPr>
          <w:p w:rsidR="000325A6" w:rsidRPr="00D67BD2" w:rsidRDefault="000325A6" w:rsidP="00D67BD2">
            <w:pPr>
              <w:snapToGrid w:val="0"/>
              <w:spacing w:after="0" w:line="240" w:lineRule="auto"/>
              <w:jc w:val="center"/>
              <w:rPr>
                <w:rFonts w:ascii="Times New Roman" w:hAnsi="Times New Roman" w:cs="Times New Roman"/>
                <w:b/>
                <w:sz w:val="24"/>
                <w:szCs w:val="24"/>
              </w:rPr>
            </w:pPr>
            <w:r w:rsidRPr="00D67BD2">
              <w:rPr>
                <w:rFonts w:ascii="Times New Roman" w:hAnsi="Times New Roman" w:cs="Times New Roman"/>
                <w:b/>
                <w:sz w:val="24"/>
                <w:szCs w:val="24"/>
              </w:rPr>
              <w:t>1.</w:t>
            </w:r>
          </w:p>
        </w:tc>
        <w:tc>
          <w:tcPr>
            <w:tcW w:w="3492" w:type="dxa"/>
            <w:tcBorders>
              <w:top w:val="single" w:sz="4" w:space="0" w:color="000000"/>
              <w:left w:val="single" w:sz="4" w:space="0" w:color="000000"/>
              <w:bottom w:val="single" w:sz="4" w:space="0" w:color="000000"/>
            </w:tcBorders>
          </w:tcPr>
          <w:p w:rsidR="000325A6" w:rsidRPr="00D67BD2" w:rsidRDefault="000325A6" w:rsidP="00D67BD2">
            <w:pPr>
              <w:snapToGrid w:val="0"/>
              <w:spacing w:after="0" w:line="240" w:lineRule="auto"/>
              <w:jc w:val="center"/>
              <w:rPr>
                <w:rFonts w:ascii="Times New Roman" w:hAnsi="Times New Roman" w:cs="Times New Roman"/>
                <w:sz w:val="24"/>
                <w:szCs w:val="24"/>
              </w:rPr>
            </w:pPr>
            <w:r w:rsidRPr="00D67BD2">
              <w:rPr>
                <w:rFonts w:ascii="Times New Roman" w:hAnsi="Times New Roman" w:cs="Times New Roman"/>
                <w:sz w:val="24"/>
                <w:szCs w:val="24"/>
              </w:rPr>
              <w:t xml:space="preserve">Количество занимающихся в </w:t>
            </w:r>
            <w:r w:rsidRPr="00D67BD2">
              <w:rPr>
                <w:rFonts w:ascii="Times New Roman" w:hAnsi="Times New Roman" w:cs="Times New Roman"/>
                <w:sz w:val="24"/>
                <w:szCs w:val="24"/>
              </w:rPr>
              <w:lastRenderedPageBreak/>
              <w:t>спортивных группах</w:t>
            </w:r>
          </w:p>
        </w:tc>
        <w:tc>
          <w:tcPr>
            <w:tcW w:w="1279" w:type="dxa"/>
            <w:tcBorders>
              <w:top w:val="single" w:sz="4" w:space="0" w:color="000000"/>
              <w:left w:val="single" w:sz="4" w:space="0" w:color="000000"/>
              <w:bottom w:val="single" w:sz="4" w:space="0" w:color="000000"/>
            </w:tcBorders>
          </w:tcPr>
          <w:p w:rsidR="000325A6" w:rsidRPr="00D67BD2" w:rsidRDefault="000325A6" w:rsidP="00D67BD2">
            <w:pPr>
              <w:snapToGrid w:val="0"/>
              <w:spacing w:after="0" w:line="240" w:lineRule="auto"/>
              <w:jc w:val="center"/>
              <w:rPr>
                <w:rFonts w:ascii="Times New Roman" w:hAnsi="Times New Roman" w:cs="Times New Roman"/>
                <w:sz w:val="24"/>
                <w:szCs w:val="24"/>
              </w:rPr>
            </w:pPr>
            <w:r w:rsidRPr="00D67BD2">
              <w:rPr>
                <w:rFonts w:ascii="Times New Roman" w:hAnsi="Times New Roman" w:cs="Times New Roman"/>
                <w:sz w:val="24"/>
                <w:szCs w:val="24"/>
              </w:rPr>
              <w:lastRenderedPageBreak/>
              <w:t>чел.</w:t>
            </w:r>
          </w:p>
        </w:tc>
        <w:tc>
          <w:tcPr>
            <w:tcW w:w="1465" w:type="dxa"/>
            <w:tcBorders>
              <w:top w:val="single" w:sz="4" w:space="0" w:color="000000"/>
              <w:left w:val="single" w:sz="4" w:space="0" w:color="000000"/>
              <w:bottom w:val="single" w:sz="4" w:space="0" w:color="000000"/>
            </w:tcBorders>
          </w:tcPr>
          <w:p w:rsidR="000325A6" w:rsidRPr="00D67BD2" w:rsidRDefault="000325A6" w:rsidP="00D67BD2">
            <w:pPr>
              <w:snapToGrid w:val="0"/>
              <w:spacing w:after="0" w:line="240" w:lineRule="auto"/>
              <w:jc w:val="center"/>
              <w:rPr>
                <w:rFonts w:ascii="Times New Roman" w:hAnsi="Times New Roman" w:cs="Times New Roman"/>
                <w:sz w:val="24"/>
                <w:szCs w:val="24"/>
              </w:rPr>
            </w:pPr>
            <w:r w:rsidRPr="00D67BD2">
              <w:rPr>
                <w:rFonts w:ascii="Times New Roman" w:hAnsi="Times New Roman" w:cs="Times New Roman"/>
                <w:sz w:val="24"/>
                <w:szCs w:val="24"/>
              </w:rPr>
              <w:t>735</w:t>
            </w:r>
          </w:p>
        </w:tc>
        <w:tc>
          <w:tcPr>
            <w:tcW w:w="1559" w:type="dxa"/>
            <w:tcBorders>
              <w:top w:val="single" w:sz="4" w:space="0" w:color="000000"/>
              <w:left w:val="single" w:sz="4" w:space="0" w:color="000000"/>
              <w:bottom w:val="single" w:sz="4" w:space="0" w:color="000000"/>
            </w:tcBorders>
          </w:tcPr>
          <w:p w:rsidR="000325A6" w:rsidRPr="00D67BD2" w:rsidRDefault="000325A6" w:rsidP="00D67BD2">
            <w:pPr>
              <w:snapToGrid w:val="0"/>
              <w:spacing w:after="0" w:line="240" w:lineRule="auto"/>
              <w:jc w:val="center"/>
              <w:rPr>
                <w:rFonts w:ascii="Times New Roman" w:hAnsi="Times New Roman" w:cs="Times New Roman"/>
                <w:sz w:val="24"/>
                <w:szCs w:val="24"/>
              </w:rPr>
            </w:pPr>
            <w:r w:rsidRPr="00D67BD2">
              <w:rPr>
                <w:rFonts w:ascii="Times New Roman" w:hAnsi="Times New Roman" w:cs="Times New Roman"/>
                <w:sz w:val="24"/>
                <w:szCs w:val="24"/>
              </w:rPr>
              <w:t>1450</w:t>
            </w:r>
          </w:p>
        </w:tc>
        <w:tc>
          <w:tcPr>
            <w:tcW w:w="1418" w:type="dxa"/>
            <w:tcBorders>
              <w:top w:val="single" w:sz="4" w:space="0" w:color="000000"/>
              <w:left w:val="single" w:sz="4" w:space="0" w:color="000000"/>
              <w:bottom w:val="single" w:sz="4" w:space="0" w:color="000000"/>
              <w:right w:val="single" w:sz="4" w:space="0" w:color="000000"/>
            </w:tcBorders>
          </w:tcPr>
          <w:p w:rsidR="000325A6" w:rsidRPr="00D67BD2" w:rsidRDefault="000325A6" w:rsidP="00D67BD2">
            <w:pPr>
              <w:snapToGrid w:val="0"/>
              <w:spacing w:after="0" w:line="240" w:lineRule="auto"/>
              <w:jc w:val="center"/>
              <w:rPr>
                <w:rFonts w:ascii="Times New Roman" w:hAnsi="Times New Roman" w:cs="Times New Roman"/>
                <w:sz w:val="24"/>
                <w:szCs w:val="24"/>
              </w:rPr>
            </w:pPr>
            <w:r w:rsidRPr="00D67BD2">
              <w:rPr>
                <w:rFonts w:ascii="Times New Roman" w:hAnsi="Times New Roman" w:cs="Times New Roman"/>
                <w:sz w:val="24"/>
                <w:szCs w:val="24"/>
              </w:rPr>
              <w:t>1500</w:t>
            </w:r>
          </w:p>
        </w:tc>
      </w:tr>
      <w:tr w:rsidR="000325A6" w:rsidRPr="00D67BD2" w:rsidTr="00C515FE">
        <w:trPr>
          <w:jc w:val="center"/>
        </w:trPr>
        <w:tc>
          <w:tcPr>
            <w:tcW w:w="578" w:type="dxa"/>
            <w:tcBorders>
              <w:top w:val="single" w:sz="4" w:space="0" w:color="000000"/>
              <w:left w:val="single" w:sz="4" w:space="0" w:color="000000"/>
              <w:bottom w:val="single" w:sz="4" w:space="0" w:color="000000"/>
            </w:tcBorders>
          </w:tcPr>
          <w:p w:rsidR="000325A6" w:rsidRPr="00D67BD2" w:rsidRDefault="000325A6" w:rsidP="00D67BD2">
            <w:pPr>
              <w:snapToGrid w:val="0"/>
              <w:spacing w:after="0" w:line="240" w:lineRule="auto"/>
              <w:jc w:val="center"/>
              <w:rPr>
                <w:rFonts w:ascii="Times New Roman" w:hAnsi="Times New Roman" w:cs="Times New Roman"/>
                <w:b/>
                <w:bCs/>
                <w:sz w:val="24"/>
                <w:szCs w:val="24"/>
              </w:rPr>
            </w:pPr>
            <w:r w:rsidRPr="00D67BD2">
              <w:rPr>
                <w:rFonts w:ascii="Times New Roman" w:hAnsi="Times New Roman" w:cs="Times New Roman"/>
                <w:b/>
                <w:bCs/>
                <w:sz w:val="24"/>
                <w:szCs w:val="24"/>
              </w:rPr>
              <w:lastRenderedPageBreak/>
              <w:t>2.</w:t>
            </w:r>
          </w:p>
        </w:tc>
        <w:tc>
          <w:tcPr>
            <w:tcW w:w="3492" w:type="dxa"/>
            <w:tcBorders>
              <w:top w:val="single" w:sz="4" w:space="0" w:color="000000"/>
              <w:left w:val="single" w:sz="4" w:space="0" w:color="000000"/>
              <w:bottom w:val="single" w:sz="4" w:space="0" w:color="000000"/>
            </w:tcBorders>
          </w:tcPr>
          <w:p w:rsidR="000325A6" w:rsidRPr="00D67BD2" w:rsidRDefault="000325A6" w:rsidP="00D67BD2">
            <w:pPr>
              <w:snapToGrid w:val="0"/>
              <w:spacing w:after="0" w:line="240" w:lineRule="auto"/>
              <w:jc w:val="center"/>
              <w:rPr>
                <w:rFonts w:ascii="Times New Roman" w:hAnsi="Times New Roman" w:cs="Times New Roman"/>
                <w:sz w:val="24"/>
                <w:szCs w:val="24"/>
              </w:rPr>
            </w:pPr>
            <w:r w:rsidRPr="00D67BD2">
              <w:rPr>
                <w:rFonts w:ascii="Times New Roman" w:hAnsi="Times New Roman" w:cs="Times New Roman"/>
                <w:sz w:val="24"/>
                <w:szCs w:val="24"/>
              </w:rPr>
              <w:t xml:space="preserve">Количество видов спорта, развивающихся на базе учреждения </w:t>
            </w:r>
          </w:p>
        </w:tc>
        <w:tc>
          <w:tcPr>
            <w:tcW w:w="1279" w:type="dxa"/>
            <w:tcBorders>
              <w:top w:val="single" w:sz="4" w:space="0" w:color="000000"/>
              <w:left w:val="single" w:sz="4" w:space="0" w:color="000000"/>
              <w:bottom w:val="single" w:sz="4" w:space="0" w:color="000000"/>
            </w:tcBorders>
          </w:tcPr>
          <w:p w:rsidR="000325A6" w:rsidRPr="00D67BD2" w:rsidRDefault="000325A6" w:rsidP="00D67BD2">
            <w:pPr>
              <w:snapToGrid w:val="0"/>
              <w:spacing w:after="0" w:line="240" w:lineRule="auto"/>
              <w:jc w:val="center"/>
              <w:rPr>
                <w:rFonts w:ascii="Times New Roman" w:hAnsi="Times New Roman" w:cs="Times New Roman"/>
                <w:sz w:val="24"/>
                <w:szCs w:val="24"/>
              </w:rPr>
            </w:pPr>
            <w:r w:rsidRPr="00D67BD2">
              <w:rPr>
                <w:rFonts w:ascii="Times New Roman" w:hAnsi="Times New Roman" w:cs="Times New Roman"/>
                <w:sz w:val="24"/>
                <w:szCs w:val="24"/>
              </w:rPr>
              <w:t>ед.</w:t>
            </w:r>
          </w:p>
        </w:tc>
        <w:tc>
          <w:tcPr>
            <w:tcW w:w="1465" w:type="dxa"/>
            <w:tcBorders>
              <w:top w:val="single" w:sz="4" w:space="0" w:color="000000"/>
              <w:left w:val="single" w:sz="4" w:space="0" w:color="000000"/>
              <w:bottom w:val="single" w:sz="4" w:space="0" w:color="000000"/>
            </w:tcBorders>
          </w:tcPr>
          <w:p w:rsidR="000325A6" w:rsidRPr="00D67BD2" w:rsidRDefault="000325A6" w:rsidP="00D67BD2">
            <w:pPr>
              <w:snapToGrid w:val="0"/>
              <w:spacing w:after="0" w:line="240" w:lineRule="auto"/>
              <w:jc w:val="center"/>
              <w:rPr>
                <w:rFonts w:ascii="Times New Roman" w:hAnsi="Times New Roman" w:cs="Times New Roman"/>
                <w:sz w:val="24"/>
                <w:szCs w:val="24"/>
              </w:rPr>
            </w:pPr>
            <w:r w:rsidRPr="00D67BD2">
              <w:rPr>
                <w:rFonts w:ascii="Times New Roman" w:hAnsi="Times New Roman" w:cs="Times New Roman"/>
                <w:sz w:val="24"/>
                <w:szCs w:val="24"/>
              </w:rPr>
              <w:t>13</w:t>
            </w:r>
          </w:p>
        </w:tc>
        <w:tc>
          <w:tcPr>
            <w:tcW w:w="1559" w:type="dxa"/>
            <w:tcBorders>
              <w:top w:val="single" w:sz="4" w:space="0" w:color="000000"/>
              <w:left w:val="single" w:sz="4" w:space="0" w:color="000000"/>
              <w:bottom w:val="single" w:sz="4" w:space="0" w:color="000000"/>
            </w:tcBorders>
          </w:tcPr>
          <w:p w:rsidR="000325A6" w:rsidRPr="00D67BD2" w:rsidRDefault="000325A6" w:rsidP="00D67BD2">
            <w:pPr>
              <w:snapToGrid w:val="0"/>
              <w:spacing w:after="0" w:line="240" w:lineRule="auto"/>
              <w:jc w:val="center"/>
              <w:rPr>
                <w:rFonts w:ascii="Times New Roman" w:hAnsi="Times New Roman" w:cs="Times New Roman"/>
                <w:sz w:val="24"/>
                <w:szCs w:val="24"/>
              </w:rPr>
            </w:pPr>
            <w:r w:rsidRPr="00D67BD2">
              <w:rPr>
                <w:rFonts w:ascii="Times New Roman" w:hAnsi="Times New Roman" w:cs="Times New Roman"/>
                <w:sz w:val="24"/>
                <w:szCs w:val="24"/>
              </w:rPr>
              <w:t>17</w:t>
            </w:r>
          </w:p>
        </w:tc>
        <w:tc>
          <w:tcPr>
            <w:tcW w:w="1418" w:type="dxa"/>
            <w:tcBorders>
              <w:top w:val="single" w:sz="4" w:space="0" w:color="000000"/>
              <w:left w:val="single" w:sz="4" w:space="0" w:color="000000"/>
              <w:bottom w:val="single" w:sz="4" w:space="0" w:color="000000"/>
              <w:right w:val="single" w:sz="4" w:space="0" w:color="000000"/>
            </w:tcBorders>
          </w:tcPr>
          <w:p w:rsidR="000325A6" w:rsidRPr="00D67BD2" w:rsidRDefault="000325A6" w:rsidP="00D67BD2">
            <w:pPr>
              <w:snapToGrid w:val="0"/>
              <w:spacing w:after="0" w:line="240" w:lineRule="auto"/>
              <w:jc w:val="center"/>
              <w:rPr>
                <w:rFonts w:ascii="Times New Roman" w:hAnsi="Times New Roman" w:cs="Times New Roman"/>
                <w:sz w:val="24"/>
                <w:szCs w:val="24"/>
              </w:rPr>
            </w:pPr>
            <w:r w:rsidRPr="00D67BD2">
              <w:rPr>
                <w:rFonts w:ascii="Times New Roman" w:hAnsi="Times New Roman" w:cs="Times New Roman"/>
                <w:sz w:val="24"/>
                <w:szCs w:val="24"/>
              </w:rPr>
              <w:t>17</w:t>
            </w:r>
          </w:p>
        </w:tc>
      </w:tr>
      <w:tr w:rsidR="000325A6" w:rsidRPr="00D67BD2" w:rsidTr="00C515FE">
        <w:trPr>
          <w:jc w:val="center"/>
        </w:trPr>
        <w:tc>
          <w:tcPr>
            <w:tcW w:w="578" w:type="dxa"/>
            <w:tcBorders>
              <w:top w:val="single" w:sz="4" w:space="0" w:color="000000"/>
              <w:left w:val="single" w:sz="4" w:space="0" w:color="000000"/>
              <w:bottom w:val="single" w:sz="4" w:space="0" w:color="000000"/>
            </w:tcBorders>
          </w:tcPr>
          <w:p w:rsidR="000325A6" w:rsidRPr="00D67BD2" w:rsidRDefault="000325A6" w:rsidP="00D67BD2">
            <w:pPr>
              <w:snapToGrid w:val="0"/>
              <w:spacing w:after="0" w:line="240" w:lineRule="auto"/>
              <w:jc w:val="center"/>
              <w:rPr>
                <w:rFonts w:ascii="Times New Roman" w:hAnsi="Times New Roman" w:cs="Times New Roman"/>
                <w:b/>
                <w:sz w:val="24"/>
                <w:szCs w:val="24"/>
              </w:rPr>
            </w:pPr>
            <w:r w:rsidRPr="00D67BD2">
              <w:rPr>
                <w:rFonts w:ascii="Times New Roman" w:hAnsi="Times New Roman" w:cs="Times New Roman"/>
                <w:b/>
                <w:sz w:val="24"/>
                <w:szCs w:val="24"/>
              </w:rPr>
              <w:t>3.</w:t>
            </w:r>
          </w:p>
        </w:tc>
        <w:tc>
          <w:tcPr>
            <w:tcW w:w="3492" w:type="dxa"/>
            <w:tcBorders>
              <w:top w:val="single" w:sz="4" w:space="0" w:color="000000"/>
              <w:left w:val="single" w:sz="4" w:space="0" w:color="000000"/>
              <w:bottom w:val="single" w:sz="4" w:space="0" w:color="000000"/>
            </w:tcBorders>
          </w:tcPr>
          <w:p w:rsidR="000325A6" w:rsidRPr="00D67BD2" w:rsidRDefault="000325A6" w:rsidP="00D67BD2">
            <w:pPr>
              <w:snapToGrid w:val="0"/>
              <w:spacing w:after="0" w:line="240" w:lineRule="auto"/>
              <w:jc w:val="center"/>
              <w:rPr>
                <w:rFonts w:ascii="Times New Roman" w:hAnsi="Times New Roman" w:cs="Times New Roman"/>
                <w:sz w:val="24"/>
                <w:szCs w:val="24"/>
              </w:rPr>
            </w:pPr>
            <w:r w:rsidRPr="00D67BD2">
              <w:rPr>
                <w:rFonts w:ascii="Times New Roman" w:hAnsi="Times New Roman" w:cs="Times New Roman"/>
                <w:sz w:val="24"/>
                <w:szCs w:val="24"/>
              </w:rPr>
              <w:t>Удовлетворенность населения качеством предоставления муниципальных услуг</w:t>
            </w:r>
          </w:p>
        </w:tc>
        <w:tc>
          <w:tcPr>
            <w:tcW w:w="1279" w:type="dxa"/>
            <w:tcBorders>
              <w:top w:val="single" w:sz="4" w:space="0" w:color="000000"/>
              <w:left w:val="single" w:sz="4" w:space="0" w:color="000000"/>
              <w:bottom w:val="single" w:sz="4" w:space="0" w:color="000000"/>
            </w:tcBorders>
          </w:tcPr>
          <w:p w:rsidR="000325A6" w:rsidRPr="00D67BD2" w:rsidRDefault="000325A6" w:rsidP="00D67BD2">
            <w:pPr>
              <w:snapToGrid w:val="0"/>
              <w:spacing w:after="0" w:line="240" w:lineRule="auto"/>
              <w:jc w:val="center"/>
              <w:rPr>
                <w:rFonts w:ascii="Times New Roman" w:hAnsi="Times New Roman" w:cs="Times New Roman"/>
                <w:sz w:val="24"/>
                <w:szCs w:val="24"/>
              </w:rPr>
            </w:pPr>
            <w:r w:rsidRPr="00D67BD2">
              <w:rPr>
                <w:rFonts w:ascii="Times New Roman" w:hAnsi="Times New Roman" w:cs="Times New Roman"/>
                <w:sz w:val="24"/>
                <w:szCs w:val="24"/>
              </w:rPr>
              <w:t>%</w:t>
            </w:r>
          </w:p>
        </w:tc>
        <w:tc>
          <w:tcPr>
            <w:tcW w:w="1465" w:type="dxa"/>
            <w:tcBorders>
              <w:top w:val="single" w:sz="4" w:space="0" w:color="000000"/>
              <w:left w:val="single" w:sz="4" w:space="0" w:color="000000"/>
              <w:bottom w:val="single" w:sz="4" w:space="0" w:color="000000"/>
            </w:tcBorders>
          </w:tcPr>
          <w:p w:rsidR="000325A6" w:rsidRPr="00D67BD2" w:rsidRDefault="000325A6" w:rsidP="00D67BD2">
            <w:pPr>
              <w:snapToGrid w:val="0"/>
              <w:spacing w:after="0" w:line="240" w:lineRule="auto"/>
              <w:jc w:val="center"/>
              <w:rPr>
                <w:rFonts w:ascii="Times New Roman" w:hAnsi="Times New Roman" w:cs="Times New Roman"/>
                <w:sz w:val="24"/>
                <w:szCs w:val="24"/>
              </w:rPr>
            </w:pPr>
            <w:r w:rsidRPr="00D67BD2">
              <w:rPr>
                <w:rFonts w:ascii="Times New Roman" w:hAnsi="Times New Roman" w:cs="Times New Roman"/>
                <w:sz w:val="24"/>
                <w:szCs w:val="24"/>
              </w:rPr>
              <w:t>90</w:t>
            </w:r>
          </w:p>
        </w:tc>
        <w:tc>
          <w:tcPr>
            <w:tcW w:w="1559" w:type="dxa"/>
            <w:tcBorders>
              <w:top w:val="single" w:sz="4" w:space="0" w:color="000000"/>
              <w:left w:val="single" w:sz="4" w:space="0" w:color="000000"/>
              <w:bottom w:val="single" w:sz="4" w:space="0" w:color="000000"/>
            </w:tcBorders>
          </w:tcPr>
          <w:p w:rsidR="000325A6" w:rsidRPr="00D67BD2" w:rsidRDefault="000325A6" w:rsidP="00D67BD2">
            <w:pPr>
              <w:snapToGrid w:val="0"/>
              <w:spacing w:after="0" w:line="240" w:lineRule="auto"/>
              <w:jc w:val="center"/>
              <w:rPr>
                <w:rFonts w:ascii="Times New Roman" w:hAnsi="Times New Roman" w:cs="Times New Roman"/>
                <w:sz w:val="24"/>
                <w:szCs w:val="24"/>
              </w:rPr>
            </w:pPr>
            <w:r w:rsidRPr="00D67BD2">
              <w:rPr>
                <w:rFonts w:ascii="Times New Roman" w:hAnsi="Times New Roman" w:cs="Times New Roman"/>
                <w:sz w:val="24"/>
                <w:szCs w:val="24"/>
              </w:rPr>
              <w:t>95</w:t>
            </w:r>
          </w:p>
        </w:tc>
        <w:tc>
          <w:tcPr>
            <w:tcW w:w="1418" w:type="dxa"/>
            <w:tcBorders>
              <w:top w:val="single" w:sz="4" w:space="0" w:color="000000"/>
              <w:left w:val="single" w:sz="4" w:space="0" w:color="000000"/>
              <w:bottom w:val="single" w:sz="4" w:space="0" w:color="000000"/>
              <w:right w:val="single" w:sz="4" w:space="0" w:color="000000"/>
            </w:tcBorders>
          </w:tcPr>
          <w:p w:rsidR="000325A6" w:rsidRPr="00D67BD2" w:rsidRDefault="000325A6" w:rsidP="00D67BD2">
            <w:pPr>
              <w:snapToGrid w:val="0"/>
              <w:spacing w:after="0" w:line="240" w:lineRule="auto"/>
              <w:jc w:val="center"/>
              <w:rPr>
                <w:rFonts w:ascii="Times New Roman" w:hAnsi="Times New Roman" w:cs="Times New Roman"/>
                <w:sz w:val="24"/>
                <w:szCs w:val="24"/>
              </w:rPr>
            </w:pPr>
            <w:r w:rsidRPr="00D67BD2">
              <w:rPr>
                <w:rFonts w:ascii="Times New Roman" w:hAnsi="Times New Roman" w:cs="Times New Roman"/>
                <w:sz w:val="24"/>
                <w:szCs w:val="24"/>
              </w:rPr>
              <w:t>95</w:t>
            </w:r>
          </w:p>
        </w:tc>
      </w:tr>
    </w:tbl>
    <w:p w:rsidR="000325A6" w:rsidRPr="00D67BD2" w:rsidRDefault="000325A6" w:rsidP="00D67BD2">
      <w:pPr>
        <w:spacing w:after="0" w:line="240" w:lineRule="auto"/>
        <w:ind w:firstLine="709"/>
        <w:jc w:val="center"/>
        <w:rPr>
          <w:rFonts w:ascii="Times New Roman" w:hAnsi="Times New Roman" w:cs="Times New Roman"/>
          <w:sz w:val="24"/>
          <w:szCs w:val="24"/>
        </w:rPr>
      </w:pPr>
    </w:p>
    <w:p w:rsidR="000325A6" w:rsidRPr="00D67BD2" w:rsidRDefault="000325A6" w:rsidP="00D67BD2">
      <w:pPr>
        <w:widowControl w:val="0"/>
        <w:autoSpaceDE w:val="0"/>
        <w:autoSpaceDN w:val="0"/>
        <w:adjustRightInd w:val="0"/>
        <w:spacing w:after="0" w:line="240" w:lineRule="auto"/>
        <w:ind w:firstLine="709"/>
        <w:jc w:val="both"/>
        <w:rPr>
          <w:rFonts w:ascii="Times New Roman" w:hAnsi="Times New Roman" w:cs="Times New Roman"/>
          <w:sz w:val="24"/>
          <w:szCs w:val="24"/>
        </w:rPr>
      </w:pPr>
      <w:r w:rsidRPr="00D67BD2">
        <w:rPr>
          <w:rFonts w:ascii="Times New Roman" w:hAnsi="Times New Roman" w:cs="Times New Roman"/>
          <w:sz w:val="24"/>
          <w:szCs w:val="24"/>
        </w:rPr>
        <w:t>В рамках реализации мероприятий по долгосрочной целевой программе «Развитие физической культуры и спорта в городе Югорске на 2011-2013 годы» запланированы бюджетные ассигнования в 2013 году в сумме 708,1 тыс. рублей на проведение ремонтных работ в МБУ ФСК «Юность» с целью создания безопасных условий и сохранения здоровья при организации занятий.</w:t>
      </w:r>
    </w:p>
    <w:p w:rsidR="000325A6" w:rsidRPr="00D67BD2" w:rsidRDefault="000325A6" w:rsidP="00D67BD2">
      <w:pPr>
        <w:widowControl w:val="0"/>
        <w:autoSpaceDE w:val="0"/>
        <w:autoSpaceDN w:val="0"/>
        <w:adjustRightInd w:val="0"/>
        <w:spacing w:after="0" w:line="240" w:lineRule="auto"/>
        <w:ind w:firstLine="709"/>
        <w:jc w:val="both"/>
        <w:rPr>
          <w:rFonts w:ascii="Times New Roman" w:hAnsi="Times New Roman" w:cs="Times New Roman"/>
          <w:sz w:val="24"/>
          <w:szCs w:val="24"/>
        </w:rPr>
      </w:pPr>
      <w:proofErr w:type="spellStart"/>
      <w:r w:rsidRPr="00D67BD2">
        <w:rPr>
          <w:rFonts w:ascii="Times New Roman" w:hAnsi="Times New Roman" w:cs="Times New Roman"/>
          <w:sz w:val="24"/>
          <w:szCs w:val="24"/>
        </w:rPr>
        <w:t>Софинансирование</w:t>
      </w:r>
      <w:proofErr w:type="spellEnd"/>
      <w:r w:rsidRPr="00D67BD2">
        <w:rPr>
          <w:rFonts w:ascii="Times New Roman" w:hAnsi="Times New Roman" w:cs="Times New Roman"/>
          <w:sz w:val="24"/>
          <w:szCs w:val="24"/>
        </w:rPr>
        <w:t xml:space="preserve"> данных мероприятий за счет средств бюджета автономного округа в рамках целевой программы Ханты-Мансийского</w:t>
      </w:r>
      <w:r w:rsidR="00D67BD2">
        <w:rPr>
          <w:rFonts w:ascii="Times New Roman" w:hAnsi="Times New Roman" w:cs="Times New Roman"/>
          <w:sz w:val="24"/>
          <w:szCs w:val="24"/>
        </w:rPr>
        <w:t xml:space="preserve"> </w:t>
      </w:r>
      <w:r w:rsidRPr="00D67BD2">
        <w:rPr>
          <w:rFonts w:ascii="Times New Roman" w:hAnsi="Times New Roman" w:cs="Times New Roman"/>
          <w:sz w:val="24"/>
          <w:szCs w:val="24"/>
        </w:rPr>
        <w:t>автономного округа – Югры «Развитие физической культуры и спорта</w:t>
      </w:r>
      <w:r w:rsidR="00D67BD2">
        <w:rPr>
          <w:rFonts w:ascii="Times New Roman" w:hAnsi="Times New Roman" w:cs="Times New Roman"/>
          <w:sz w:val="24"/>
          <w:szCs w:val="24"/>
        </w:rPr>
        <w:t xml:space="preserve"> </w:t>
      </w:r>
      <w:r w:rsidRPr="00D67BD2">
        <w:rPr>
          <w:rFonts w:ascii="Times New Roman" w:hAnsi="Times New Roman" w:cs="Times New Roman"/>
          <w:sz w:val="24"/>
          <w:szCs w:val="24"/>
        </w:rPr>
        <w:t>в Ханты - Мансийском автономном округе – Югре»</w:t>
      </w:r>
      <w:r w:rsidR="00D67BD2">
        <w:rPr>
          <w:rFonts w:ascii="Times New Roman" w:hAnsi="Times New Roman" w:cs="Times New Roman"/>
          <w:sz w:val="24"/>
          <w:szCs w:val="24"/>
        </w:rPr>
        <w:t xml:space="preserve"> </w:t>
      </w:r>
      <w:r w:rsidRPr="00D67BD2">
        <w:rPr>
          <w:rFonts w:ascii="Times New Roman" w:hAnsi="Times New Roman" w:cs="Times New Roman"/>
          <w:sz w:val="24"/>
          <w:szCs w:val="24"/>
        </w:rPr>
        <w:t>на 2011-2013 годы и на период до 2015 года</w:t>
      </w:r>
      <w:r w:rsidR="0085429C">
        <w:rPr>
          <w:rFonts w:ascii="Times New Roman" w:hAnsi="Times New Roman" w:cs="Times New Roman"/>
          <w:sz w:val="24"/>
          <w:szCs w:val="24"/>
        </w:rPr>
        <w:t>»</w:t>
      </w:r>
      <w:r w:rsidRPr="00D67BD2">
        <w:rPr>
          <w:rFonts w:ascii="Times New Roman" w:hAnsi="Times New Roman" w:cs="Times New Roman"/>
          <w:sz w:val="24"/>
          <w:szCs w:val="24"/>
        </w:rPr>
        <w:t xml:space="preserve"> предусмотрено в размере 80%. </w:t>
      </w:r>
    </w:p>
    <w:p w:rsidR="000325A6" w:rsidRPr="00D67BD2" w:rsidRDefault="000325A6" w:rsidP="00D67BD2">
      <w:pPr>
        <w:widowControl w:val="0"/>
        <w:tabs>
          <w:tab w:val="left" w:pos="8647"/>
        </w:tabs>
        <w:autoSpaceDE w:val="0"/>
        <w:autoSpaceDN w:val="0"/>
        <w:adjustRightInd w:val="0"/>
        <w:spacing w:after="0" w:line="240" w:lineRule="auto"/>
        <w:ind w:firstLine="709"/>
        <w:jc w:val="center"/>
        <w:rPr>
          <w:rFonts w:ascii="Times New Roman" w:hAnsi="Times New Roman" w:cs="Times New Roman"/>
          <w:i/>
          <w:iCs/>
          <w:color w:val="000000"/>
          <w:spacing w:val="-3"/>
          <w:sz w:val="24"/>
          <w:szCs w:val="24"/>
        </w:rPr>
      </w:pPr>
    </w:p>
    <w:p w:rsidR="000325A6" w:rsidRPr="00D67BD2" w:rsidRDefault="000325A6" w:rsidP="00D67BD2">
      <w:pPr>
        <w:widowControl w:val="0"/>
        <w:tabs>
          <w:tab w:val="left" w:pos="8647"/>
        </w:tabs>
        <w:autoSpaceDE w:val="0"/>
        <w:autoSpaceDN w:val="0"/>
        <w:adjustRightInd w:val="0"/>
        <w:spacing w:after="0" w:line="240" w:lineRule="auto"/>
        <w:ind w:firstLine="709"/>
        <w:jc w:val="center"/>
        <w:rPr>
          <w:rFonts w:ascii="Times New Roman" w:hAnsi="Times New Roman" w:cs="Times New Roman"/>
          <w:i/>
          <w:iCs/>
          <w:color w:val="000000"/>
          <w:spacing w:val="-3"/>
          <w:sz w:val="24"/>
          <w:szCs w:val="24"/>
        </w:rPr>
      </w:pPr>
      <w:r w:rsidRPr="00D67BD2">
        <w:rPr>
          <w:rFonts w:ascii="Times New Roman" w:hAnsi="Times New Roman" w:cs="Times New Roman"/>
          <w:i/>
          <w:iCs/>
          <w:color w:val="000000"/>
          <w:spacing w:val="-3"/>
          <w:sz w:val="24"/>
          <w:szCs w:val="24"/>
        </w:rPr>
        <w:t>Подраздел 1102 «Массовый спорт»</w:t>
      </w:r>
    </w:p>
    <w:p w:rsidR="000325A6" w:rsidRPr="00D67BD2" w:rsidRDefault="000325A6" w:rsidP="00D67BD2">
      <w:pPr>
        <w:widowControl w:val="0"/>
        <w:tabs>
          <w:tab w:val="left" w:pos="8647"/>
        </w:tabs>
        <w:autoSpaceDE w:val="0"/>
        <w:autoSpaceDN w:val="0"/>
        <w:adjustRightInd w:val="0"/>
        <w:spacing w:after="0" w:line="240" w:lineRule="auto"/>
        <w:ind w:firstLine="709"/>
        <w:jc w:val="center"/>
        <w:rPr>
          <w:rFonts w:ascii="Times New Roman" w:hAnsi="Times New Roman" w:cs="Times New Roman"/>
          <w:i/>
          <w:iCs/>
          <w:color w:val="000000"/>
          <w:spacing w:val="-3"/>
          <w:sz w:val="24"/>
          <w:szCs w:val="24"/>
        </w:rPr>
      </w:pPr>
    </w:p>
    <w:p w:rsidR="000325A6" w:rsidRDefault="000325A6" w:rsidP="00D67BD2">
      <w:pPr>
        <w:widowControl w:val="0"/>
        <w:autoSpaceDE w:val="0"/>
        <w:autoSpaceDN w:val="0"/>
        <w:adjustRightInd w:val="0"/>
        <w:spacing w:after="0" w:line="240" w:lineRule="auto"/>
        <w:ind w:firstLine="709"/>
        <w:rPr>
          <w:rFonts w:ascii="Times New Roman" w:hAnsi="Times New Roman" w:cs="Times New Roman"/>
          <w:color w:val="000000"/>
          <w:spacing w:val="-2"/>
          <w:sz w:val="24"/>
          <w:szCs w:val="24"/>
        </w:rPr>
      </w:pPr>
      <w:r w:rsidRPr="00D67BD2">
        <w:rPr>
          <w:rFonts w:ascii="Times New Roman" w:hAnsi="Times New Roman" w:cs="Times New Roman"/>
          <w:sz w:val="24"/>
          <w:szCs w:val="24"/>
        </w:rPr>
        <w:t xml:space="preserve"> Бюджетные ассигнования по данному подразделу характеризуются следующими данными</w:t>
      </w:r>
      <w:r w:rsidRPr="00D67BD2">
        <w:rPr>
          <w:rFonts w:ascii="Times New Roman" w:hAnsi="Times New Roman" w:cs="Times New Roman"/>
          <w:color w:val="000000"/>
          <w:spacing w:val="-2"/>
          <w:sz w:val="24"/>
          <w:szCs w:val="24"/>
        </w:rPr>
        <w:t>:</w:t>
      </w:r>
    </w:p>
    <w:p w:rsidR="00D67BD2" w:rsidRPr="00D67BD2" w:rsidRDefault="00D67BD2" w:rsidP="00D67BD2">
      <w:pPr>
        <w:widowControl w:val="0"/>
        <w:autoSpaceDE w:val="0"/>
        <w:autoSpaceDN w:val="0"/>
        <w:adjustRightInd w:val="0"/>
        <w:spacing w:after="0" w:line="240" w:lineRule="auto"/>
        <w:ind w:firstLine="709"/>
        <w:rPr>
          <w:rFonts w:ascii="Times New Roman" w:hAnsi="Times New Roman" w:cs="Times New Roman"/>
          <w:color w:val="000000"/>
          <w:spacing w:val="-2"/>
          <w:sz w:val="24"/>
          <w:szCs w:val="24"/>
        </w:rPr>
      </w:pPr>
    </w:p>
    <w:tbl>
      <w:tblPr>
        <w:tblW w:w="9649" w:type="dxa"/>
        <w:jc w:val="center"/>
        <w:tblInd w:w="2" w:type="dxa"/>
        <w:tblLayout w:type="fixed"/>
        <w:tblLook w:val="00A0"/>
      </w:tblPr>
      <w:tblGrid>
        <w:gridCol w:w="3119"/>
        <w:gridCol w:w="2232"/>
        <w:gridCol w:w="1557"/>
        <w:gridCol w:w="1450"/>
        <w:gridCol w:w="1291"/>
      </w:tblGrid>
      <w:tr w:rsidR="000325A6" w:rsidRPr="00D67BD2" w:rsidTr="00C515FE">
        <w:trPr>
          <w:trHeight w:val="315"/>
          <w:jc w:val="center"/>
        </w:trPr>
        <w:tc>
          <w:tcPr>
            <w:tcW w:w="3119" w:type="dxa"/>
            <w:vMerge w:val="restart"/>
            <w:tcBorders>
              <w:top w:val="single" w:sz="4" w:space="0" w:color="auto"/>
              <w:left w:val="single" w:sz="4" w:space="0" w:color="auto"/>
              <w:right w:val="single" w:sz="4" w:space="0" w:color="auto"/>
            </w:tcBorders>
            <w:shd w:val="clear" w:color="000000" w:fill="FFFFFF"/>
            <w:vAlign w:val="center"/>
          </w:tcPr>
          <w:p w:rsidR="000325A6" w:rsidRPr="00D67BD2" w:rsidRDefault="000325A6" w:rsidP="00D67BD2">
            <w:pPr>
              <w:spacing w:after="0" w:line="240" w:lineRule="auto"/>
              <w:ind w:hanging="2"/>
              <w:jc w:val="center"/>
              <w:rPr>
                <w:rFonts w:ascii="Times New Roman" w:hAnsi="Times New Roman" w:cs="Times New Roman"/>
                <w:sz w:val="24"/>
                <w:szCs w:val="24"/>
              </w:rPr>
            </w:pPr>
            <w:r w:rsidRPr="00D67BD2">
              <w:rPr>
                <w:rFonts w:ascii="Times New Roman" w:hAnsi="Times New Roman" w:cs="Times New Roman"/>
                <w:sz w:val="24"/>
                <w:szCs w:val="24"/>
              </w:rPr>
              <w:t>Показатели</w:t>
            </w:r>
          </w:p>
        </w:tc>
        <w:tc>
          <w:tcPr>
            <w:tcW w:w="2232" w:type="dxa"/>
            <w:vMerge w:val="restart"/>
            <w:tcBorders>
              <w:top w:val="single" w:sz="4" w:space="0" w:color="auto"/>
              <w:left w:val="single" w:sz="4" w:space="0" w:color="auto"/>
              <w:right w:val="single" w:sz="4" w:space="0" w:color="auto"/>
            </w:tcBorders>
            <w:shd w:val="clear" w:color="000000" w:fill="FFFFFF"/>
            <w:vAlign w:val="center"/>
          </w:tcPr>
          <w:p w:rsidR="000325A6" w:rsidRPr="00D67BD2" w:rsidRDefault="000325A6" w:rsidP="00D67BD2">
            <w:pPr>
              <w:widowControl w:val="0"/>
              <w:autoSpaceDE w:val="0"/>
              <w:autoSpaceDN w:val="0"/>
              <w:adjustRightInd w:val="0"/>
              <w:spacing w:after="0" w:line="240" w:lineRule="auto"/>
              <w:ind w:hanging="2"/>
              <w:jc w:val="center"/>
              <w:rPr>
                <w:rFonts w:ascii="Times New Roman" w:hAnsi="Times New Roman" w:cs="Times New Roman"/>
                <w:sz w:val="24"/>
                <w:szCs w:val="24"/>
              </w:rPr>
            </w:pPr>
            <w:r w:rsidRPr="00D67BD2">
              <w:rPr>
                <w:rFonts w:ascii="Times New Roman" w:hAnsi="Times New Roman" w:cs="Times New Roman"/>
                <w:sz w:val="24"/>
                <w:szCs w:val="24"/>
              </w:rPr>
              <w:t>2012 год</w:t>
            </w:r>
          </w:p>
          <w:p w:rsidR="000325A6" w:rsidRPr="00D67BD2" w:rsidRDefault="000325A6" w:rsidP="00D67BD2">
            <w:pPr>
              <w:spacing w:after="0" w:line="240" w:lineRule="auto"/>
              <w:ind w:hanging="2"/>
              <w:jc w:val="center"/>
              <w:rPr>
                <w:rFonts w:ascii="Times New Roman" w:hAnsi="Times New Roman" w:cs="Times New Roman"/>
                <w:sz w:val="24"/>
                <w:szCs w:val="24"/>
              </w:rPr>
            </w:pPr>
            <w:r w:rsidRPr="00D67BD2">
              <w:rPr>
                <w:rFonts w:ascii="Times New Roman" w:hAnsi="Times New Roman" w:cs="Times New Roman"/>
                <w:sz w:val="24"/>
                <w:szCs w:val="24"/>
              </w:rPr>
              <w:t>(решение №119 от 16.12.2011)</w:t>
            </w:r>
          </w:p>
        </w:tc>
        <w:tc>
          <w:tcPr>
            <w:tcW w:w="4298" w:type="dxa"/>
            <w:gridSpan w:val="3"/>
            <w:tcBorders>
              <w:top w:val="single" w:sz="4" w:space="0" w:color="auto"/>
              <w:left w:val="nil"/>
              <w:bottom w:val="single" w:sz="4" w:space="0" w:color="auto"/>
              <w:right w:val="single" w:sz="4" w:space="0" w:color="auto"/>
            </w:tcBorders>
            <w:shd w:val="clear" w:color="000000" w:fill="FFFFFF"/>
            <w:vAlign w:val="center"/>
          </w:tcPr>
          <w:p w:rsidR="000325A6" w:rsidRPr="00D67BD2" w:rsidRDefault="000325A6" w:rsidP="00D67BD2">
            <w:pPr>
              <w:spacing w:after="0" w:line="240" w:lineRule="auto"/>
              <w:ind w:hanging="2"/>
              <w:jc w:val="center"/>
              <w:rPr>
                <w:rFonts w:ascii="Times New Roman" w:hAnsi="Times New Roman" w:cs="Times New Roman"/>
                <w:sz w:val="24"/>
                <w:szCs w:val="24"/>
              </w:rPr>
            </w:pPr>
            <w:r w:rsidRPr="00D67BD2">
              <w:rPr>
                <w:rFonts w:ascii="Times New Roman" w:hAnsi="Times New Roman" w:cs="Times New Roman"/>
                <w:sz w:val="24"/>
                <w:szCs w:val="24"/>
              </w:rPr>
              <w:t>Проект бюджета</w:t>
            </w:r>
          </w:p>
        </w:tc>
      </w:tr>
      <w:tr w:rsidR="000325A6" w:rsidRPr="00D67BD2" w:rsidTr="00C515FE">
        <w:trPr>
          <w:trHeight w:val="315"/>
          <w:jc w:val="center"/>
        </w:trPr>
        <w:tc>
          <w:tcPr>
            <w:tcW w:w="3119" w:type="dxa"/>
            <w:vMerge/>
            <w:tcBorders>
              <w:left w:val="single" w:sz="4" w:space="0" w:color="auto"/>
              <w:bottom w:val="single" w:sz="4" w:space="0" w:color="auto"/>
              <w:right w:val="single" w:sz="4" w:space="0" w:color="auto"/>
            </w:tcBorders>
            <w:vAlign w:val="center"/>
          </w:tcPr>
          <w:p w:rsidR="000325A6" w:rsidRPr="00D67BD2" w:rsidRDefault="000325A6" w:rsidP="00D67BD2">
            <w:pPr>
              <w:spacing w:after="0" w:line="240" w:lineRule="auto"/>
              <w:ind w:hanging="2"/>
              <w:jc w:val="center"/>
              <w:rPr>
                <w:rFonts w:ascii="Times New Roman" w:hAnsi="Times New Roman" w:cs="Times New Roman"/>
                <w:sz w:val="24"/>
                <w:szCs w:val="24"/>
              </w:rPr>
            </w:pPr>
          </w:p>
        </w:tc>
        <w:tc>
          <w:tcPr>
            <w:tcW w:w="2232" w:type="dxa"/>
            <w:vMerge/>
            <w:tcBorders>
              <w:left w:val="single" w:sz="4" w:space="0" w:color="auto"/>
              <w:bottom w:val="single" w:sz="4" w:space="0" w:color="auto"/>
              <w:right w:val="single" w:sz="4" w:space="0" w:color="auto"/>
            </w:tcBorders>
            <w:vAlign w:val="center"/>
          </w:tcPr>
          <w:p w:rsidR="000325A6" w:rsidRPr="00D67BD2" w:rsidRDefault="000325A6" w:rsidP="00D67BD2">
            <w:pPr>
              <w:spacing w:after="0" w:line="240" w:lineRule="auto"/>
              <w:ind w:hanging="2"/>
              <w:jc w:val="center"/>
              <w:rPr>
                <w:rFonts w:ascii="Times New Roman" w:hAnsi="Times New Roman" w:cs="Times New Roman"/>
                <w:sz w:val="24"/>
                <w:szCs w:val="24"/>
              </w:rPr>
            </w:pPr>
          </w:p>
        </w:tc>
        <w:tc>
          <w:tcPr>
            <w:tcW w:w="1557" w:type="dxa"/>
            <w:tcBorders>
              <w:top w:val="nil"/>
              <w:left w:val="nil"/>
              <w:bottom w:val="single" w:sz="4" w:space="0" w:color="auto"/>
              <w:right w:val="single" w:sz="4" w:space="0" w:color="auto"/>
            </w:tcBorders>
            <w:shd w:val="clear" w:color="000000" w:fill="FFFFFF"/>
            <w:vAlign w:val="center"/>
          </w:tcPr>
          <w:p w:rsidR="000325A6" w:rsidRPr="00D67BD2" w:rsidRDefault="000325A6" w:rsidP="00D67BD2">
            <w:pPr>
              <w:spacing w:after="0" w:line="240" w:lineRule="auto"/>
              <w:ind w:hanging="2"/>
              <w:jc w:val="center"/>
              <w:rPr>
                <w:rFonts w:ascii="Times New Roman" w:hAnsi="Times New Roman" w:cs="Times New Roman"/>
                <w:sz w:val="24"/>
                <w:szCs w:val="24"/>
              </w:rPr>
            </w:pPr>
            <w:r w:rsidRPr="00D67BD2">
              <w:rPr>
                <w:rFonts w:ascii="Times New Roman" w:hAnsi="Times New Roman" w:cs="Times New Roman"/>
                <w:sz w:val="24"/>
                <w:szCs w:val="24"/>
              </w:rPr>
              <w:t>2013 год</w:t>
            </w:r>
          </w:p>
        </w:tc>
        <w:tc>
          <w:tcPr>
            <w:tcW w:w="1450" w:type="dxa"/>
            <w:tcBorders>
              <w:top w:val="nil"/>
              <w:left w:val="nil"/>
              <w:bottom w:val="single" w:sz="4" w:space="0" w:color="auto"/>
              <w:right w:val="single" w:sz="4" w:space="0" w:color="auto"/>
            </w:tcBorders>
            <w:shd w:val="clear" w:color="000000" w:fill="FFFFFF"/>
            <w:vAlign w:val="center"/>
          </w:tcPr>
          <w:p w:rsidR="000325A6" w:rsidRPr="00D67BD2" w:rsidRDefault="000325A6" w:rsidP="00D67BD2">
            <w:pPr>
              <w:spacing w:after="0" w:line="240" w:lineRule="auto"/>
              <w:ind w:hanging="2"/>
              <w:jc w:val="center"/>
              <w:rPr>
                <w:rFonts w:ascii="Times New Roman" w:hAnsi="Times New Roman" w:cs="Times New Roman"/>
                <w:sz w:val="24"/>
                <w:szCs w:val="24"/>
              </w:rPr>
            </w:pPr>
            <w:r w:rsidRPr="00D67BD2">
              <w:rPr>
                <w:rFonts w:ascii="Times New Roman" w:hAnsi="Times New Roman" w:cs="Times New Roman"/>
                <w:sz w:val="24"/>
                <w:szCs w:val="24"/>
              </w:rPr>
              <w:t>2014 год</w:t>
            </w:r>
          </w:p>
        </w:tc>
        <w:tc>
          <w:tcPr>
            <w:tcW w:w="1291" w:type="dxa"/>
            <w:tcBorders>
              <w:top w:val="nil"/>
              <w:left w:val="nil"/>
              <w:bottom w:val="single" w:sz="4" w:space="0" w:color="auto"/>
              <w:right w:val="single" w:sz="4" w:space="0" w:color="auto"/>
            </w:tcBorders>
            <w:shd w:val="clear" w:color="000000" w:fill="FFFFFF"/>
            <w:vAlign w:val="center"/>
          </w:tcPr>
          <w:p w:rsidR="000325A6" w:rsidRPr="00D67BD2" w:rsidRDefault="000325A6" w:rsidP="00D67BD2">
            <w:pPr>
              <w:spacing w:after="0" w:line="240" w:lineRule="auto"/>
              <w:ind w:hanging="2"/>
              <w:jc w:val="center"/>
              <w:rPr>
                <w:rFonts w:ascii="Times New Roman" w:hAnsi="Times New Roman" w:cs="Times New Roman"/>
                <w:sz w:val="24"/>
                <w:szCs w:val="24"/>
              </w:rPr>
            </w:pPr>
            <w:r w:rsidRPr="00D67BD2">
              <w:rPr>
                <w:rFonts w:ascii="Times New Roman" w:hAnsi="Times New Roman" w:cs="Times New Roman"/>
                <w:sz w:val="24"/>
                <w:szCs w:val="24"/>
              </w:rPr>
              <w:t>2015 год</w:t>
            </w:r>
          </w:p>
        </w:tc>
      </w:tr>
      <w:tr w:rsidR="000325A6" w:rsidRPr="00D67BD2" w:rsidTr="00C515FE">
        <w:trPr>
          <w:trHeight w:val="315"/>
          <w:jc w:val="center"/>
        </w:trPr>
        <w:tc>
          <w:tcPr>
            <w:tcW w:w="3119" w:type="dxa"/>
            <w:tcBorders>
              <w:top w:val="nil"/>
              <w:left w:val="single" w:sz="4" w:space="0" w:color="auto"/>
              <w:bottom w:val="single" w:sz="4" w:space="0" w:color="auto"/>
              <w:right w:val="single" w:sz="4" w:space="0" w:color="auto"/>
            </w:tcBorders>
            <w:shd w:val="clear" w:color="000000" w:fill="FFFFFF"/>
            <w:vAlign w:val="center"/>
          </w:tcPr>
          <w:p w:rsidR="000325A6" w:rsidRPr="00D67BD2" w:rsidRDefault="000325A6" w:rsidP="00D67BD2">
            <w:pPr>
              <w:spacing w:after="0" w:line="240" w:lineRule="auto"/>
              <w:ind w:hanging="2"/>
              <w:rPr>
                <w:rFonts w:ascii="Times New Roman" w:hAnsi="Times New Roman" w:cs="Times New Roman"/>
                <w:sz w:val="24"/>
                <w:szCs w:val="24"/>
              </w:rPr>
            </w:pPr>
            <w:r w:rsidRPr="00D67BD2">
              <w:rPr>
                <w:rFonts w:ascii="Times New Roman" w:hAnsi="Times New Roman" w:cs="Times New Roman"/>
                <w:sz w:val="24"/>
                <w:szCs w:val="24"/>
              </w:rPr>
              <w:t>Общий объем расходов, тыс. рублей</w:t>
            </w:r>
          </w:p>
        </w:tc>
        <w:tc>
          <w:tcPr>
            <w:tcW w:w="2232" w:type="dxa"/>
            <w:tcBorders>
              <w:top w:val="nil"/>
              <w:left w:val="single" w:sz="4" w:space="0" w:color="auto"/>
              <w:bottom w:val="single" w:sz="4" w:space="0" w:color="auto"/>
              <w:right w:val="single" w:sz="4" w:space="0" w:color="auto"/>
            </w:tcBorders>
            <w:shd w:val="clear" w:color="000000" w:fill="FFFFFF"/>
            <w:vAlign w:val="center"/>
          </w:tcPr>
          <w:p w:rsidR="000325A6" w:rsidRPr="00D67BD2" w:rsidRDefault="000325A6" w:rsidP="00D67BD2">
            <w:pPr>
              <w:spacing w:after="0" w:line="240" w:lineRule="auto"/>
              <w:ind w:hanging="2"/>
              <w:jc w:val="center"/>
              <w:rPr>
                <w:rFonts w:ascii="Times New Roman" w:hAnsi="Times New Roman" w:cs="Times New Roman"/>
                <w:sz w:val="24"/>
                <w:szCs w:val="24"/>
              </w:rPr>
            </w:pPr>
            <w:r w:rsidRPr="00D67BD2">
              <w:rPr>
                <w:rFonts w:ascii="Times New Roman" w:hAnsi="Times New Roman" w:cs="Times New Roman"/>
                <w:sz w:val="24"/>
                <w:szCs w:val="24"/>
              </w:rPr>
              <w:t>400 911,0</w:t>
            </w:r>
          </w:p>
        </w:tc>
        <w:tc>
          <w:tcPr>
            <w:tcW w:w="1557" w:type="dxa"/>
            <w:tcBorders>
              <w:top w:val="nil"/>
              <w:left w:val="nil"/>
              <w:bottom w:val="single" w:sz="4" w:space="0" w:color="auto"/>
              <w:right w:val="single" w:sz="4" w:space="0" w:color="auto"/>
            </w:tcBorders>
            <w:shd w:val="clear" w:color="000000" w:fill="FFFFFF"/>
            <w:vAlign w:val="center"/>
          </w:tcPr>
          <w:p w:rsidR="000325A6" w:rsidRPr="00D67BD2" w:rsidRDefault="000325A6" w:rsidP="00D67BD2">
            <w:pPr>
              <w:spacing w:after="0" w:line="240" w:lineRule="auto"/>
              <w:ind w:hanging="2"/>
              <w:jc w:val="center"/>
              <w:rPr>
                <w:rFonts w:ascii="Times New Roman" w:hAnsi="Times New Roman" w:cs="Times New Roman"/>
                <w:sz w:val="24"/>
                <w:szCs w:val="24"/>
              </w:rPr>
            </w:pPr>
            <w:r w:rsidRPr="00D67BD2">
              <w:rPr>
                <w:rFonts w:ascii="Times New Roman" w:hAnsi="Times New Roman" w:cs="Times New Roman"/>
                <w:sz w:val="24"/>
                <w:szCs w:val="24"/>
              </w:rPr>
              <w:t>160 910,0</w:t>
            </w:r>
          </w:p>
        </w:tc>
        <w:tc>
          <w:tcPr>
            <w:tcW w:w="1450" w:type="dxa"/>
            <w:tcBorders>
              <w:top w:val="nil"/>
              <w:left w:val="nil"/>
              <w:bottom w:val="single" w:sz="4" w:space="0" w:color="auto"/>
              <w:right w:val="single" w:sz="4" w:space="0" w:color="auto"/>
            </w:tcBorders>
            <w:shd w:val="clear" w:color="000000" w:fill="FFFFFF"/>
            <w:vAlign w:val="center"/>
          </w:tcPr>
          <w:p w:rsidR="000325A6" w:rsidRPr="00D67BD2" w:rsidRDefault="000325A6" w:rsidP="00D67BD2">
            <w:pPr>
              <w:spacing w:after="0" w:line="240" w:lineRule="auto"/>
              <w:ind w:hanging="2"/>
              <w:jc w:val="center"/>
              <w:rPr>
                <w:rFonts w:ascii="Times New Roman" w:hAnsi="Times New Roman" w:cs="Times New Roman"/>
                <w:sz w:val="24"/>
                <w:szCs w:val="24"/>
              </w:rPr>
            </w:pPr>
            <w:r w:rsidRPr="00D67BD2">
              <w:rPr>
                <w:rFonts w:ascii="Times New Roman" w:hAnsi="Times New Roman" w:cs="Times New Roman"/>
                <w:sz w:val="24"/>
                <w:szCs w:val="24"/>
              </w:rPr>
              <w:t>4 704,0</w:t>
            </w:r>
          </w:p>
        </w:tc>
        <w:tc>
          <w:tcPr>
            <w:tcW w:w="1291" w:type="dxa"/>
            <w:tcBorders>
              <w:top w:val="nil"/>
              <w:left w:val="nil"/>
              <w:bottom w:val="single" w:sz="4" w:space="0" w:color="auto"/>
              <w:right w:val="single" w:sz="4" w:space="0" w:color="auto"/>
            </w:tcBorders>
            <w:shd w:val="clear" w:color="000000" w:fill="FFFFFF"/>
            <w:vAlign w:val="center"/>
          </w:tcPr>
          <w:p w:rsidR="000325A6" w:rsidRPr="00D67BD2" w:rsidRDefault="000325A6" w:rsidP="00D67BD2">
            <w:pPr>
              <w:spacing w:after="0" w:line="240" w:lineRule="auto"/>
              <w:ind w:hanging="2"/>
              <w:jc w:val="center"/>
              <w:rPr>
                <w:rFonts w:ascii="Times New Roman" w:hAnsi="Times New Roman" w:cs="Times New Roman"/>
                <w:sz w:val="24"/>
                <w:szCs w:val="24"/>
              </w:rPr>
            </w:pPr>
            <w:r w:rsidRPr="00D67BD2">
              <w:rPr>
                <w:rFonts w:ascii="Times New Roman" w:hAnsi="Times New Roman" w:cs="Times New Roman"/>
                <w:sz w:val="24"/>
                <w:szCs w:val="24"/>
              </w:rPr>
              <w:t>4 871,0</w:t>
            </w:r>
          </w:p>
        </w:tc>
      </w:tr>
      <w:tr w:rsidR="000325A6" w:rsidRPr="00D67BD2" w:rsidTr="00C515FE">
        <w:trPr>
          <w:trHeight w:val="315"/>
          <w:jc w:val="center"/>
        </w:trPr>
        <w:tc>
          <w:tcPr>
            <w:tcW w:w="3119" w:type="dxa"/>
            <w:tcBorders>
              <w:top w:val="nil"/>
              <w:left w:val="single" w:sz="4" w:space="0" w:color="auto"/>
              <w:bottom w:val="single" w:sz="4" w:space="0" w:color="auto"/>
              <w:right w:val="single" w:sz="4" w:space="0" w:color="auto"/>
            </w:tcBorders>
            <w:shd w:val="clear" w:color="000000" w:fill="FFFFFF"/>
            <w:vAlign w:val="center"/>
          </w:tcPr>
          <w:p w:rsidR="000325A6" w:rsidRPr="00D67BD2" w:rsidRDefault="000325A6" w:rsidP="00D67BD2">
            <w:pPr>
              <w:spacing w:after="0" w:line="240" w:lineRule="auto"/>
              <w:ind w:hanging="2"/>
              <w:rPr>
                <w:rFonts w:ascii="Times New Roman" w:hAnsi="Times New Roman" w:cs="Times New Roman"/>
                <w:sz w:val="24"/>
                <w:szCs w:val="24"/>
              </w:rPr>
            </w:pPr>
            <w:r w:rsidRPr="00D67BD2">
              <w:rPr>
                <w:rFonts w:ascii="Times New Roman" w:hAnsi="Times New Roman" w:cs="Times New Roman"/>
                <w:sz w:val="24"/>
                <w:szCs w:val="24"/>
              </w:rPr>
              <w:t>Прирост к предыдущему году, тыс. рублей</w:t>
            </w:r>
          </w:p>
        </w:tc>
        <w:tc>
          <w:tcPr>
            <w:tcW w:w="2232" w:type="dxa"/>
            <w:tcBorders>
              <w:top w:val="nil"/>
              <w:left w:val="single" w:sz="4" w:space="0" w:color="auto"/>
              <w:bottom w:val="single" w:sz="4" w:space="0" w:color="auto"/>
              <w:right w:val="single" w:sz="4" w:space="0" w:color="auto"/>
            </w:tcBorders>
            <w:shd w:val="clear" w:color="000000" w:fill="FFFFFF"/>
            <w:vAlign w:val="center"/>
          </w:tcPr>
          <w:p w:rsidR="000325A6" w:rsidRPr="00D67BD2" w:rsidRDefault="000325A6" w:rsidP="00D67BD2">
            <w:pPr>
              <w:spacing w:after="0" w:line="240" w:lineRule="auto"/>
              <w:ind w:hanging="2"/>
              <w:jc w:val="center"/>
              <w:rPr>
                <w:rFonts w:ascii="Times New Roman" w:hAnsi="Times New Roman" w:cs="Times New Roman"/>
                <w:sz w:val="24"/>
                <w:szCs w:val="24"/>
              </w:rPr>
            </w:pPr>
          </w:p>
        </w:tc>
        <w:tc>
          <w:tcPr>
            <w:tcW w:w="1557" w:type="dxa"/>
            <w:tcBorders>
              <w:top w:val="nil"/>
              <w:left w:val="nil"/>
              <w:bottom w:val="single" w:sz="4" w:space="0" w:color="auto"/>
              <w:right w:val="single" w:sz="4" w:space="0" w:color="auto"/>
            </w:tcBorders>
            <w:shd w:val="clear" w:color="000000" w:fill="FFFFFF"/>
            <w:vAlign w:val="center"/>
          </w:tcPr>
          <w:p w:rsidR="000325A6" w:rsidRPr="00D67BD2" w:rsidRDefault="000325A6" w:rsidP="00D67BD2">
            <w:pPr>
              <w:spacing w:after="0" w:line="240" w:lineRule="auto"/>
              <w:ind w:hanging="2"/>
              <w:jc w:val="center"/>
              <w:rPr>
                <w:rFonts w:ascii="Times New Roman" w:hAnsi="Times New Roman" w:cs="Times New Roman"/>
                <w:sz w:val="24"/>
                <w:szCs w:val="24"/>
              </w:rPr>
            </w:pPr>
            <w:r w:rsidRPr="00D67BD2">
              <w:rPr>
                <w:rFonts w:ascii="Times New Roman" w:hAnsi="Times New Roman" w:cs="Times New Roman"/>
                <w:sz w:val="24"/>
                <w:szCs w:val="24"/>
              </w:rPr>
              <w:t>- 240 001,0</w:t>
            </w:r>
          </w:p>
        </w:tc>
        <w:tc>
          <w:tcPr>
            <w:tcW w:w="1450" w:type="dxa"/>
            <w:tcBorders>
              <w:top w:val="nil"/>
              <w:left w:val="nil"/>
              <w:bottom w:val="single" w:sz="4" w:space="0" w:color="auto"/>
              <w:right w:val="single" w:sz="4" w:space="0" w:color="auto"/>
            </w:tcBorders>
            <w:shd w:val="clear" w:color="000000" w:fill="FFFFFF"/>
            <w:vAlign w:val="center"/>
          </w:tcPr>
          <w:p w:rsidR="000325A6" w:rsidRPr="00D67BD2" w:rsidRDefault="000325A6" w:rsidP="00D67BD2">
            <w:pPr>
              <w:spacing w:after="0" w:line="240" w:lineRule="auto"/>
              <w:ind w:hanging="2"/>
              <w:jc w:val="center"/>
              <w:rPr>
                <w:rFonts w:ascii="Times New Roman" w:hAnsi="Times New Roman" w:cs="Times New Roman"/>
                <w:sz w:val="24"/>
                <w:szCs w:val="24"/>
              </w:rPr>
            </w:pPr>
            <w:r w:rsidRPr="00D67BD2">
              <w:rPr>
                <w:rFonts w:ascii="Times New Roman" w:hAnsi="Times New Roman" w:cs="Times New Roman"/>
                <w:sz w:val="24"/>
                <w:szCs w:val="24"/>
              </w:rPr>
              <w:t>- 156 206,0</w:t>
            </w:r>
          </w:p>
        </w:tc>
        <w:tc>
          <w:tcPr>
            <w:tcW w:w="1291" w:type="dxa"/>
            <w:tcBorders>
              <w:top w:val="nil"/>
              <w:left w:val="nil"/>
              <w:bottom w:val="single" w:sz="4" w:space="0" w:color="auto"/>
              <w:right w:val="single" w:sz="4" w:space="0" w:color="auto"/>
            </w:tcBorders>
            <w:shd w:val="clear" w:color="000000" w:fill="FFFFFF"/>
            <w:vAlign w:val="center"/>
          </w:tcPr>
          <w:p w:rsidR="000325A6" w:rsidRPr="00D67BD2" w:rsidRDefault="000325A6" w:rsidP="00D67BD2">
            <w:pPr>
              <w:spacing w:after="0" w:line="240" w:lineRule="auto"/>
              <w:ind w:hanging="2"/>
              <w:jc w:val="center"/>
              <w:rPr>
                <w:rFonts w:ascii="Times New Roman" w:hAnsi="Times New Roman" w:cs="Times New Roman"/>
                <w:sz w:val="24"/>
                <w:szCs w:val="24"/>
              </w:rPr>
            </w:pPr>
            <w:r w:rsidRPr="00D67BD2">
              <w:rPr>
                <w:rFonts w:ascii="Times New Roman" w:hAnsi="Times New Roman" w:cs="Times New Roman"/>
                <w:sz w:val="24"/>
                <w:szCs w:val="24"/>
              </w:rPr>
              <w:t>167,0</w:t>
            </w:r>
          </w:p>
        </w:tc>
      </w:tr>
      <w:tr w:rsidR="000325A6" w:rsidRPr="00D67BD2" w:rsidTr="00C515FE">
        <w:trPr>
          <w:trHeight w:val="315"/>
          <w:jc w:val="center"/>
        </w:trPr>
        <w:tc>
          <w:tcPr>
            <w:tcW w:w="3119" w:type="dxa"/>
            <w:tcBorders>
              <w:top w:val="nil"/>
              <w:left w:val="single" w:sz="4" w:space="0" w:color="auto"/>
              <w:bottom w:val="single" w:sz="4" w:space="0" w:color="auto"/>
              <w:right w:val="single" w:sz="4" w:space="0" w:color="auto"/>
            </w:tcBorders>
            <w:shd w:val="clear" w:color="000000" w:fill="FFFFFF"/>
            <w:vAlign w:val="center"/>
          </w:tcPr>
          <w:p w:rsidR="000325A6" w:rsidRPr="00D67BD2" w:rsidRDefault="000325A6" w:rsidP="00D67BD2">
            <w:pPr>
              <w:spacing w:after="0" w:line="240" w:lineRule="auto"/>
              <w:ind w:hanging="2"/>
              <w:rPr>
                <w:rFonts w:ascii="Times New Roman" w:hAnsi="Times New Roman" w:cs="Times New Roman"/>
                <w:sz w:val="24"/>
                <w:szCs w:val="24"/>
              </w:rPr>
            </w:pPr>
            <w:r w:rsidRPr="00D67BD2">
              <w:rPr>
                <w:rFonts w:ascii="Times New Roman" w:hAnsi="Times New Roman" w:cs="Times New Roman"/>
                <w:sz w:val="24"/>
                <w:szCs w:val="24"/>
              </w:rPr>
              <w:t>Прирост к предыдущему году, %</w:t>
            </w:r>
          </w:p>
        </w:tc>
        <w:tc>
          <w:tcPr>
            <w:tcW w:w="2232" w:type="dxa"/>
            <w:tcBorders>
              <w:top w:val="nil"/>
              <w:left w:val="single" w:sz="4" w:space="0" w:color="auto"/>
              <w:bottom w:val="single" w:sz="4" w:space="0" w:color="auto"/>
              <w:right w:val="single" w:sz="4" w:space="0" w:color="auto"/>
            </w:tcBorders>
            <w:shd w:val="clear" w:color="000000" w:fill="FFFFFF"/>
            <w:vAlign w:val="center"/>
          </w:tcPr>
          <w:p w:rsidR="000325A6" w:rsidRPr="00D67BD2" w:rsidRDefault="000325A6" w:rsidP="00D67BD2">
            <w:pPr>
              <w:spacing w:after="0" w:line="240" w:lineRule="auto"/>
              <w:ind w:hanging="2"/>
              <w:jc w:val="center"/>
              <w:rPr>
                <w:rFonts w:ascii="Times New Roman" w:hAnsi="Times New Roman" w:cs="Times New Roman"/>
                <w:sz w:val="24"/>
                <w:szCs w:val="24"/>
              </w:rPr>
            </w:pPr>
          </w:p>
        </w:tc>
        <w:tc>
          <w:tcPr>
            <w:tcW w:w="1557" w:type="dxa"/>
            <w:tcBorders>
              <w:top w:val="nil"/>
              <w:left w:val="nil"/>
              <w:bottom w:val="single" w:sz="4" w:space="0" w:color="auto"/>
              <w:right w:val="single" w:sz="4" w:space="0" w:color="auto"/>
            </w:tcBorders>
            <w:shd w:val="clear" w:color="000000" w:fill="FFFFFF"/>
            <w:vAlign w:val="center"/>
          </w:tcPr>
          <w:p w:rsidR="000325A6" w:rsidRPr="00D67BD2" w:rsidRDefault="000325A6" w:rsidP="00D67BD2">
            <w:pPr>
              <w:spacing w:after="0" w:line="240" w:lineRule="auto"/>
              <w:ind w:hanging="2"/>
              <w:jc w:val="center"/>
              <w:rPr>
                <w:rFonts w:ascii="Times New Roman" w:hAnsi="Times New Roman" w:cs="Times New Roman"/>
                <w:sz w:val="24"/>
                <w:szCs w:val="24"/>
              </w:rPr>
            </w:pPr>
            <w:r w:rsidRPr="00D67BD2">
              <w:rPr>
                <w:rFonts w:ascii="Times New Roman" w:hAnsi="Times New Roman" w:cs="Times New Roman"/>
                <w:sz w:val="24"/>
                <w:szCs w:val="24"/>
              </w:rPr>
              <w:t>-59,9</w:t>
            </w:r>
          </w:p>
        </w:tc>
        <w:tc>
          <w:tcPr>
            <w:tcW w:w="1450" w:type="dxa"/>
            <w:tcBorders>
              <w:top w:val="nil"/>
              <w:left w:val="nil"/>
              <w:bottom w:val="single" w:sz="4" w:space="0" w:color="auto"/>
              <w:right w:val="single" w:sz="4" w:space="0" w:color="auto"/>
            </w:tcBorders>
            <w:shd w:val="clear" w:color="000000" w:fill="FFFFFF"/>
            <w:vAlign w:val="center"/>
          </w:tcPr>
          <w:p w:rsidR="000325A6" w:rsidRPr="00D67BD2" w:rsidRDefault="000325A6" w:rsidP="00D67BD2">
            <w:pPr>
              <w:spacing w:after="0" w:line="240" w:lineRule="auto"/>
              <w:ind w:hanging="2"/>
              <w:jc w:val="center"/>
              <w:rPr>
                <w:rFonts w:ascii="Times New Roman" w:hAnsi="Times New Roman" w:cs="Times New Roman"/>
                <w:sz w:val="24"/>
                <w:szCs w:val="24"/>
              </w:rPr>
            </w:pPr>
            <w:r w:rsidRPr="00D67BD2">
              <w:rPr>
                <w:rFonts w:ascii="Times New Roman" w:hAnsi="Times New Roman" w:cs="Times New Roman"/>
                <w:sz w:val="24"/>
                <w:szCs w:val="24"/>
              </w:rPr>
              <w:t>-97,1</w:t>
            </w:r>
          </w:p>
        </w:tc>
        <w:tc>
          <w:tcPr>
            <w:tcW w:w="1291" w:type="dxa"/>
            <w:tcBorders>
              <w:top w:val="nil"/>
              <w:left w:val="nil"/>
              <w:bottom w:val="single" w:sz="4" w:space="0" w:color="auto"/>
              <w:right w:val="single" w:sz="4" w:space="0" w:color="auto"/>
            </w:tcBorders>
            <w:shd w:val="clear" w:color="000000" w:fill="FFFFFF"/>
            <w:vAlign w:val="center"/>
          </w:tcPr>
          <w:p w:rsidR="000325A6" w:rsidRPr="00D67BD2" w:rsidRDefault="000325A6" w:rsidP="00D67BD2">
            <w:pPr>
              <w:spacing w:after="0" w:line="240" w:lineRule="auto"/>
              <w:ind w:hanging="2"/>
              <w:jc w:val="center"/>
              <w:rPr>
                <w:rFonts w:ascii="Times New Roman" w:hAnsi="Times New Roman" w:cs="Times New Roman"/>
                <w:sz w:val="24"/>
                <w:szCs w:val="24"/>
              </w:rPr>
            </w:pPr>
            <w:r w:rsidRPr="00D67BD2">
              <w:rPr>
                <w:rFonts w:ascii="Times New Roman" w:hAnsi="Times New Roman" w:cs="Times New Roman"/>
                <w:sz w:val="24"/>
                <w:szCs w:val="24"/>
              </w:rPr>
              <w:t>3,6</w:t>
            </w:r>
          </w:p>
        </w:tc>
      </w:tr>
      <w:tr w:rsidR="000325A6" w:rsidRPr="00D67BD2" w:rsidTr="00C515FE">
        <w:trPr>
          <w:trHeight w:val="315"/>
          <w:jc w:val="center"/>
        </w:trPr>
        <w:tc>
          <w:tcPr>
            <w:tcW w:w="3119" w:type="dxa"/>
            <w:tcBorders>
              <w:top w:val="single" w:sz="4" w:space="0" w:color="auto"/>
              <w:left w:val="single" w:sz="4" w:space="0" w:color="auto"/>
              <w:bottom w:val="single" w:sz="4" w:space="0" w:color="auto"/>
              <w:right w:val="single" w:sz="4" w:space="0" w:color="auto"/>
            </w:tcBorders>
            <w:shd w:val="clear" w:color="000000" w:fill="FFFFFF"/>
            <w:vAlign w:val="center"/>
          </w:tcPr>
          <w:p w:rsidR="000325A6" w:rsidRPr="00D67BD2" w:rsidRDefault="000325A6" w:rsidP="00D67BD2">
            <w:pPr>
              <w:spacing w:after="0" w:line="240" w:lineRule="auto"/>
              <w:ind w:hanging="2"/>
              <w:rPr>
                <w:rFonts w:ascii="Times New Roman" w:hAnsi="Times New Roman" w:cs="Times New Roman"/>
                <w:sz w:val="24"/>
                <w:szCs w:val="24"/>
              </w:rPr>
            </w:pPr>
            <w:r w:rsidRPr="00D67BD2">
              <w:rPr>
                <w:rFonts w:ascii="Times New Roman" w:hAnsi="Times New Roman" w:cs="Times New Roman"/>
                <w:sz w:val="24"/>
                <w:szCs w:val="24"/>
              </w:rPr>
              <w:t>Рост к уровню 2012</w:t>
            </w:r>
            <w:r w:rsidR="00D67BD2">
              <w:rPr>
                <w:rFonts w:ascii="Times New Roman" w:hAnsi="Times New Roman" w:cs="Times New Roman"/>
                <w:sz w:val="24"/>
                <w:szCs w:val="24"/>
              </w:rPr>
              <w:t xml:space="preserve"> </w:t>
            </w:r>
            <w:r w:rsidRPr="00D67BD2">
              <w:rPr>
                <w:rFonts w:ascii="Times New Roman" w:hAnsi="Times New Roman" w:cs="Times New Roman"/>
                <w:sz w:val="24"/>
                <w:szCs w:val="24"/>
              </w:rPr>
              <w:t>года, %</w:t>
            </w:r>
          </w:p>
        </w:tc>
        <w:tc>
          <w:tcPr>
            <w:tcW w:w="2232" w:type="dxa"/>
            <w:tcBorders>
              <w:top w:val="single" w:sz="4" w:space="0" w:color="auto"/>
              <w:left w:val="single" w:sz="4" w:space="0" w:color="auto"/>
              <w:bottom w:val="single" w:sz="4" w:space="0" w:color="auto"/>
              <w:right w:val="single" w:sz="4" w:space="0" w:color="auto"/>
            </w:tcBorders>
            <w:shd w:val="clear" w:color="000000" w:fill="FFFFFF"/>
            <w:vAlign w:val="center"/>
          </w:tcPr>
          <w:p w:rsidR="000325A6" w:rsidRPr="00D67BD2" w:rsidRDefault="000325A6" w:rsidP="00D67BD2">
            <w:pPr>
              <w:spacing w:after="0" w:line="240" w:lineRule="auto"/>
              <w:ind w:hanging="2"/>
              <w:jc w:val="center"/>
              <w:rPr>
                <w:rFonts w:ascii="Times New Roman" w:hAnsi="Times New Roman" w:cs="Times New Roman"/>
                <w:sz w:val="24"/>
                <w:szCs w:val="24"/>
              </w:rPr>
            </w:pPr>
          </w:p>
        </w:tc>
        <w:tc>
          <w:tcPr>
            <w:tcW w:w="1557" w:type="dxa"/>
            <w:tcBorders>
              <w:top w:val="single" w:sz="4" w:space="0" w:color="auto"/>
              <w:left w:val="nil"/>
              <w:bottom w:val="single" w:sz="4" w:space="0" w:color="auto"/>
              <w:right w:val="single" w:sz="4" w:space="0" w:color="auto"/>
            </w:tcBorders>
            <w:shd w:val="clear" w:color="000000" w:fill="FFFFFF"/>
            <w:vAlign w:val="center"/>
          </w:tcPr>
          <w:p w:rsidR="000325A6" w:rsidRPr="00D67BD2" w:rsidRDefault="000325A6" w:rsidP="00D67BD2">
            <w:pPr>
              <w:spacing w:after="0" w:line="240" w:lineRule="auto"/>
              <w:ind w:hanging="2"/>
              <w:jc w:val="center"/>
              <w:rPr>
                <w:rFonts w:ascii="Times New Roman" w:hAnsi="Times New Roman" w:cs="Times New Roman"/>
                <w:sz w:val="24"/>
                <w:szCs w:val="24"/>
              </w:rPr>
            </w:pPr>
            <w:r w:rsidRPr="00D67BD2">
              <w:rPr>
                <w:rFonts w:ascii="Times New Roman" w:hAnsi="Times New Roman" w:cs="Times New Roman"/>
                <w:sz w:val="24"/>
                <w:szCs w:val="24"/>
              </w:rPr>
              <w:t>40,1</w:t>
            </w:r>
          </w:p>
        </w:tc>
        <w:tc>
          <w:tcPr>
            <w:tcW w:w="1450" w:type="dxa"/>
            <w:tcBorders>
              <w:top w:val="single" w:sz="4" w:space="0" w:color="auto"/>
              <w:left w:val="nil"/>
              <w:bottom w:val="single" w:sz="4" w:space="0" w:color="auto"/>
              <w:right w:val="single" w:sz="4" w:space="0" w:color="auto"/>
            </w:tcBorders>
            <w:shd w:val="clear" w:color="000000" w:fill="FFFFFF"/>
            <w:vAlign w:val="center"/>
          </w:tcPr>
          <w:p w:rsidR="000325A6" w:rsidRPr="00D67BD2" w:rsidRDefault="000325A6" w:rsidP="00D67BD2">
            <w:pPr>
              <w:spacing w:after="0" w:line="240" w:lineRule="auto"/>
              <w:ind w:hanging="2"/>
              <w:jc w:val="center"/>
              <w:rPr>
                <w:rFonts w:ascii="Times New Roman" w:hAnsi="Times New Roman" w:cs="Times New Roman"/>
                <w:sz w:val="24"/>
                <w:szCs w:val="24"/>
              </w:rPr>
            </w:pPr>
            <w:r w:rsidRPr="00D67BD2">
              <w:rPr>
                <w:rFonts w:ascii="Times New Roman" w:hAnsi="Times New Roman" w:cs="Times New Roman"/>
                <w:sz w:val="24"/>
                <w:szCs w:val="24"/>
              </w:rPr>
              <w:t>1,2</w:t>
            </w:r>
          </w:p>
        </w:tc>
        <w:tc>
          <w:tcPr>
            <w:tcW w:w="1291" w:type="dxa"/>
            <w:tcBorders>
              <w:top w:val="single" w:sz="4" w:space="0" w:color="auto"/>
              <w:left w:val="nil"/>
              <w:bottom w:val="single" w:sz="4" w:space="0" w:color="auto"/>
              <w:right w:val="single" w:sz="4" w:space="0" w:color="auto"/>
            </w:tcBorders>
            <w:shd w:val="clear" w:color="000000" w:fill="FFFFFF"/>
            <w:vAlign w:val="center"/>
          </w:tcPr>
          <w:p w:rsidR="000325A6" w:rsidRPr="00D67BD2" w:rsidRDefault="000325A6" w:rsidP="00D67BD2">
            <w:pPr>
              <w:spacing w:after="0" w:line="240" w:lineRule="auto"/>
              <w:ind w:hanging="2"/>
              <w:jc w:val="center"/>
              <w:rPr>
                <w:rFonts w:ascii="Times New Roman" w:hAnsi="Times New Roman" w:cs="Times New Roman"/>
                <w:sz w:val="24"/>
                <w:szCs w:val="24"/>
              </w:rPr>
            </w:pPr>
            <w:r w:rsidRPr="00D67BD2">
              <w:rPr>
                <w:rFonts w:ascii="Times New Roman" w:hAnsi="Times New Roman" w:cs="Times New Roman"/>
                <w:sz w:val="24"/>
                <w:szCs w:val="24"/>
              </w:rPr>
              <w:t>1,2</w:t>
            </w:r>
          </w:p>
        </w:tc>
      </w:tr>
    </w:tbl>
    <w:p w:rsidR="000325A6" w:rsidRPr="00D67BD2" w:rsidRDefault="000325A6" w:rsidP="00D67BD2">
      <w:pPr>
        <w:tabs>
          <w:tab w:val="num" w:pos="720"/>
        </w:tabs>
        <w:spacing w:after="0" w:line="240" w:lineRule="auto"/>
        <w:ind w:firstLine="709"/>
        <w:jc w:val="both"/>
        <w:rPr>
          <w:rFonts w:ascii="Times New Roman" w:hAnsi="Times New Roman" w:cs="Times New Roman"/>
          <w:sz w:val="24"/>
          <w:szCs w:val="24"/>
        </w:rPr>
      </w:pPr>
    </w:p>
    <w:p w:rsidR="000325A6" w:rsidRPr="00D67BD2" w:rsidRDefault="000325A6" w:rsidP="00D67BD2">
      <w:pPr>
        <w:tabs>
          <w:tab w:val="num" w:pos="720"/>
        </w:tabs>
        <w:spacing w:after="0" w:line="240" w:lineRule="auto"/>
        <w:ind w:firstLine="709"/>
        <w:jc w:val="both"/>
        <w:rPr>
          <w:rFonts w:ascii="Times New Roman" w:hAnsi="Times New Roman" w:cs="Times New Roman"/>
          <w:sz w:val="24"/>
          <w:szCs w:val="24"/>
        </w:rPr>
      </w:pPr>
      <w:r w:rsidRPr="00D67BD2">
        <w:rPr>
          <w:rFonts w:ascii="Times New Roman" w:hAnsi="Times New Roman" w:cs="Times New Roman"/>
          <w:sz w:val="24"/>
          <w:szCs w:val="24"/>
        </w:rPr>
        <w:t>В составе расходов по данному подразделу предусмотрены бюджетные ассигнования на реализацию ведомственной целевой программы «Реализация мероприятий в сфере физической культуры и массового спорта в городе Югорске на 2013-2015 годы», которые будут направлены на организацию и проведение спортивно-массовых мероприятий</w:t>
      </w:r>
      <w:r w:rsidR="00D67BD2">
        <w:rPr>
          <w:rFonts w:ascii="Times New Roman" w:hAnsi="Times New Roman" w:cs="Times New Roman"/>
          <w:sz w:val="24"/>
          <w:szCs w:val="24"/>
        </w:rPr>
        <w:t xml:space="preserve"> </w:t>
      </w:r>
      <w:r w:rsidRPr="00D67BD2">
        <w:rPr>
          <w:rFonts w:ascii="Times New Roman" w:hAnsi="Times New Roman" w:cs="Times New Roman"/>
          <w:sz w:val="24"/>
          <w:szCs w:val="24"/>
        </w:rPr>
        <w:t>среди учащихся и взрослого населения, участие спортсменов и сборных команд города по различным видам спорта в</w:t>
      </w:r>
      <w:r w:rsidR="00D67BD2">
        <w:rPr>
          <w:rFonts w:ascii="Times New Roman" w:hAnsi="Times New Roman" w:cs="Times New Roman"/>
          <w:sz w:val="24"/>
          <w:szCs w:val="24"/>
        </w:rPr>
        <w:t xml:space="preserve"> </w:t>
      </w:r>
      <w:r w:rsidRPr="00D67BD2">
        <w:rPr>
          <w:rFonts w:ascii="Times New Roman" w:hAnsi="Times New Roman" w:cs="Times New Roman"/>
          <w:sz w:val="24"/>
          <w:szCs w:val="24"/>
        </w:rPr>
        <w:t>зональных, окружных, региональных и российских соревнованиях, пропаганду физической культуры и спорта среди населения.</w:t>
      </w:r>
    </w:p>
    <w:p w:rsidR="000325A6" w:rsidRPr="00D67BD2" w:rsidRDefault="000325A6" w:rsidP="00D67BD2">
      <w:pPr>
        <w:spacing w:after="0" w:line="240" w:lineRule="auto"/>
        <w:ind w:firstLine="709"/>
        <w:jc w:val="both"/>
        <w:rPr>
          <w:rFonts w:ascii="Times New Roman" w:hAnsi="Times New Roman" w:cs="Times New Roman"/>
          <w:bCs/>
          <w:sz w:val="24"/>
          <w:szCs w:val="24"/>
        </w:rPr>
      </w:pPr>
      <w:r w:rsidRPr="00D67BD2">
        <w:rPr>
          <w:rFonts w:ascii="Times New Roman" w:hAnsi="Times New Roman" w:cs="Times New Roman"/>
          <w:bCs/>
          <w:sz w:val="24"/>
          <w:szCs w:val="24"/>
        </w:rPr>
        <w:t>Перечень основных мероприятий Программы, финансовые затраты на их реализацию и результативность на 2013-2015 годы, представлены ниже:</w:t>
      </w:r>
    </w:p>
    <w:p w:rsidR="000325A6" w:rsidRPr="00D67BD2" w:rsidRDefault="000325A6" w:rsidP="00D67BD2">
      <w:pPr>
        <w:spacing w:after="0" w:line="240" w:lineRule="auto"/>
        <w:ind w:firstLine="709"/>
        <w:jc w:val="both"/>
        <w:rPr>
          <w:rFonts w:ascii="Times New Roman" w:hAnsi="Times New Roman" w:cs="Times New Roman"/>
          <w:bCs/>
          <w:sz w:val="24"/>
          <w:szCs w:val="24"/>
        </w:rPr>
      </w:pPr>
    </w:p>
    <w:tbl>
      <w:tblPr>
        <w:tblW w:w="9781" w:type="dxa"/>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tblPr>
      <w:tblGrid>
        <w:gridCol w:w="481"/>
        <w:gridCol w:w="2555"/>
        <w:gridCol w:w="1280"/>
        <w:gridCol w:w="1013"/>
        <w:gridCol w:w="24"/>
        <w:gridCol w:w="1127"/>
        <w:gridCol w:w="3301"/>
      </w:tblGrid>
      <w:tr w:rsidR="000325A6" w:rsidRPr="00D67BD2" w:rsidTr="00C515FE">
        <w:tc>
          <w:tcPr>
            <w:tcW w:w="481" w:type="dxa"/>
            <w:vMerge w:val="restart"/>
          </w:tcPr>
          <w:p w:rsidR="000325A6" w:rsidRPr="00D67BD2" w:rsidRDefault="000325A6" w:rsidP="00D67BD2">
            <w:pPr>
              <w:pStyle w:val="af8"/>
              <w:snapToGrid w:val="0"/>
              <w:jc w:val="center"/>
              <w:rPr>
                <w:bCs/>
              </w:rPr>
            </w:pPr>
            <w:r w:rsidRPr="00D67BD2">
              <w:rPr>
                <w:bCs/>
              </w:rPr>
              <w:t>№</w:t>
            </w:r>
          </w:p>
        </w:tc>
        <w:tc>
          <w:tcPr>
            <w:tcW w:w="2555" w:type="dxa"/>
            <w:vMerge w:val="restart"/>
          </w:tcPr>
          <w:p w:rsidR="000325A6" w:rsidRPr="00D67BD2" w:rsidRDefault="000325A6" w:rsidP="00D67BD2">
            <w:pPr>
              <w:pStyle w:val="af8"/>
              <w:snapToGrid w:val="0"/>
              <w:jc w:val="center"/>
              <w:rPr>
                <w:bCs/>
              </w:rPr>
            </w:pPr>
            <w:r w:rsidRPr="00D67BD2">
              <w:rPr>
                <w:bCs/>
              </w:rPr>
              <w:t>Мероприятия программы</w:t>
            </w:r>
          </w:p>
        </w:tc>
        <w:tc>
          <w:tcPr>
            <w:tcW w:w="3444" w:type="dxa"/>
            <w:gridSpan w:val="4"/>
          </w:tcPr>
          <w:p w:rsidR="00D67BD2" w:rsidRPr="00D67BD2" w:rsidRDefault="000325A6" w:rsidP="00D67BD2">
            <w:pPr>
              <w:pStyle w:val="af8"/>
              <w:snapToGrid w:val="0"/>
              <w:jc w:val="center"/>
              <w:rPr>
                <w:bCs/>
              </w:rPr>
            </w:pPr>
            <w:r w:rsidRPr="00D67BD2">
              <w:rPr>
                <w:bCs/>
              </w:rPr>
              <w:t>Финансовые зат</w:t>
            </w:r>
            <w:r w:rsidR="00D67BD2" w:rsidRPr="00D67BD2">
              <w:rPr>
                <w:bCs/>
              </w:rPr>
              <w:t xml:space="preserve">раты на реализацию мероприятий </w:t>
            </w:r>
          </w:p>
          <w:p w:rsidR="000325A6" w:rsidRPr="00D67BD2" w:rsidRDefault="000325A6" w:rsidP="00D67BD2">
            <w:pPr>
              <w:pStyle w:val="af8"/>
              <w:snapToGrid w:val="0"/>
              <w:jc w:val="center"/>
              <w:rPr>
                <w:bCs/>
              </w:rPr>
            </w:pPr>
            <w:r w:rsidRPr="00D67BD2">
              <w:rPr>
                <w:bCs/>
              </w:rPr>
              <w:t>(тыс. рублей)</w:t>
            </w:r>
          </w:p>
        </w:tc>
        <w:tc>
          <w:tcPr>
            <w:tcW w:w="3301" w:type="dxa"/>
          </w:tcPr>
          <w:p w:rsidR="000325A6" w:rsidRPr="00D67BD2" w:rsidRDefault="000325A6" w:rsidP="00D67BD2">
            <w:pPr>
              <w:pStyle w:val="af8"/>
              <w:snapToGrid w:val="0"/>
              <w:jc w:val="center"/>
              <w:rPr>
                <w:bCs/>
              </w:rPr>
            </w:pPr>
            <w:r w:rsidRPr="00D67BD2">
              <w:rPr>
                <w:bCs/>
              </w:rPr>
              <w:t>Ожидаемые результаты</w:t>
            </w:r>
          </w:p>
        </w:tc>
      </w:tr>
      <w:tr w:rsidR="000325A6" w:rsidRPr="00D67BD2" w:rsidTr="00C515FE">
        <w:tc>
          <w:tcPr>
            <w:tcW w:w="481" w:type="dxa"/>
            <w:vMerge/>
          </w:tcPr>
          <w:p w:rsidR="000325A6" w:rsidRPr="00D67BD2" w:rsidRDefault="000325A6" w:rsidP="00D67BD2">
            <w:pPr>
              <w:pStyle w:val="af8"/>
              <w:snapToGrid w:val="0"/>
              <w:jc w:val="center"/>
              <w:rPr>
                <w:bCs/>
              </w:rPr>
            </w:pPr>
          </w:p>
        </w:tc>
        <w:tc>
          <w:tcPr>
            <w:tcW w:w="2555" w:type="dxa"/>
            <w:vMerge/>
          </w:tcPr>
          <w:p w:rsidR="000325A6" w:rsidRPr="00D67BD2" w:rsidRDefault="000325A6" w:rsidP="00D67BD2">
            <w:pPr>
              <w:pStyle w:val="af8"/>
              <w:snapToGrid w:val="0"/>
              <w:jc w:val="right"/>
              <w:rPr>
                <w:bCs/>
              </w:rPr>
            </w:pPr>
          </w:p>
        </w:tc>
        <w:tc>
          <w:tcPr>
            <w:tcW w:w="1280" w:type="dxa"/>
          </w:tcPr>
          <w:p w:rsidR="000325A6" w:rsidRPr="00D67BD2" w:rsidRDefault="000325A6" w:rsidP="00D67BD2">
            <w:pPr>
              <w:pStyle w:val="af8"/>
              <w:snapToGrid w:val="0"/>
              <w:jc w:val="center"/>
              <w:rPr>
                <w:bCs/>
              </w:rPr>
            </w:pPr>
            <w:r w:rsidRPr="00D67BD2">
              <w:rPr>
                <w:bCs/>
              </w:rPr>
              <w:t>2013 год</w:t>
            </w:r>
          </w:p>
        </w:tc>
        <w:tc>
          <w:tcPr>
            <w:tcW w:w="1037" w:type="dxa"/>
            <w:gridSpan w:val="2"/>
          </w:tcPr>
          <w:p w:rsidR="000325A6" w:rsidRPr="00D67BD2" w:rsidRDefault="000325A6" w:rsidP="00D67BD2">
            <w:pPr>
              <w:pStyle w:val="af8"/>
              <w:snapToGrid w:val="0"/>
              <w:jc w:val="center"/>
              <w:rPr>
                <w:bCs/>
              </w:rPr>
            </w:pPr>
            <w:r w:rsidRPr="00D67BD2">
              <w:rPr>
                <w:bCs/>
              </w:rPr>
              <w:t>2014 год</w:t>
            </w:r>
          </w:p>
        </w:tc>
        <w:tc>
          <w:tcPr>
            <w:tcW w:w="1127" w:type="dxa"/>
          </w:tcPr>
          <w:p w:rsidR="000325A6" w:rsidRPr="00D67BD2" w:rsidRDefault="000325A6" w:rsidP="00D67BD2">
            <w:pPr>
              <w:pStyle w:val="af8"/>
              <w:snapToGrid w:val="0"/>
              <w:jc w:val="center"/>
              <w:rPr>
                <w:bCs/>
              </w:rPr>
            </w:pPr>
            <w:r w:rsidRPr="00D67BD2">
              <w:rPr>
                <w:bCs/>
              </w:rPr>
              <w:t>2015 год</w:t>
            </w:r>
          </w:p>
        </w:tc>
        <w:tc>
          <w:tcPr>
            <w:tcW w:w="3301" w:type="dxa"/>
          </w:tcPr>
          <w:p w:rsidR="000325A6" w:rsidRPr="00D67BD2" w:rsidRDefault="000325A6" w:rsidP="00D67BD2">
            <w:pPr>
              <w:pStyle w:val="af8"/>
              <w:snapToGrid w:val="0"/>
              <w:jc w:val="right"/>
              <w:rPr>
                <w:bCs/>
              </w:rPr>
            </w:pPr>
          </w:p>
        </w:tc>
      </w:tr>
      <w:tr w:rsidR="000325A6" w:rsidRPr="00D67BD2" w:rsidTr="00C515FE">
        <w:tc>
          <w:tcPr>
            <w:tcW w:w="9781" w:type="dxa"/>
            <w:gridSpan w:val="7"/>
          </w:tcPr>
          <w:p w:rsidR="000325A6" w:rsidRPr="00D67BD2" w:rsidRDefault="000325A6" w:rsidP="00D67BD2">
            <w:pPr>
              <w:pStyle w:val="af8"/>
              <w:snapToGrid w:val="0"/>
              <w:jc w:val="center"/>
              <w:rPr>
                <w:bCs/>
              </w:rPr>
            </w:pPr>
            <w:r w:rsidRPr="00D67BD2">
              <w:rPr>
                <w:bCs/>
              </w:rPr>
              <w:t>Общегородские мероприятия по физической культуре и спорту</w:t>
            </w:r>
          </w:p>
        </w:tc>
      </w:tr>
      <w:tr w:rsidR="000325A6" w:rsidRPr="00D67BD2" w:rsidTr="00C515FE">
        <w:tc>
          <w:tcPr>
            <w:tcW w:w="481" w:type="dxa"/>
          </w:tcPr>
          <w:p w:rsidR="000325A6" w:rsidRPr="00D67BD2" w:rsidRDefault="000325A6" w:rsidP="00D67BD2">
            <w:pPr>
              <w:pStyle w:val="af8"/>
              <w:snapToGrid w:val="0"/>
              <w:jc w:val="center"/>
            </w:pPr>
            <w:r w:rsidRPr="00D67BD2">
              <w:t>1</w:t>
            </w:r>
          </w:p>
        </w:tc>
        <w:tc>
          <w:tcPr>
            <w:tcW w:w="2555" w:type="dxa"/>
          </w:tcPr>
          <w:p w:rsidR="000325A6" w:rsidRPr="00D67BD2" w:rsidRDefault="000325A6" w:rsidP="00D67BD2">
            <w:pPr>
              <w:pStyle w:val="af8"/>
              <w:snapToGrid w:val="0"/>
            </w:pPr>
            <w:r w:rsidRPr="00D67BD2">
              <w:t xml:space="preserve">Организация и </w:t>
            </w:r>
            <w:r w:rsidRPr="00D67BD2">
              <w:lastRenderedPageBreak/>
              <w:t>проведение спартакиад</w:t>
            </w:r>
          </w:p>
        </w:tc>
        <w:tc>
          <w:tcPr>
            <w:tcW w:w="1280" w:type="dxa"/>
          </w:tcPr>
          <w:p w:rsidR="000325A6" w:rsidRPr="00D67BD2" w:rsidRDefault="000325A6" w:rsidP="00D67BD2">
            <w:pPr>
              <w:pStyle w:val="af8"/>
              <w:snapToGrid w:val="0"/>
              <w:jc w:val="center"/>
            </w:pPr>
            <w:r w:rsidRPr="00D67BD2">
              <w:lastRenderedPageBreak/>
              <w:t>196,0</w:t>
            </w:r>
          </w:p>
        </w:tc>
        <w:tc>
          <w:tcPr>
            <w:tcW w:w="1037" w:type="dxa"/>
            <w:gridSpan w:val="2"/>
          </w:tcPr>
          <w:p w:rsidR="000325A6" w:rsidRPr="00D67BD2" w:rsidRDefault="000325A6" w:rsidP="00D67BD2">
            <w:pPr>
              <w:pStyle w:val="af8"/>
              <w:snapToGrid w:val="0"/>
              <w:jc w:val="center"/>
            </w:pPr>
            <w:r w:rsidRPr="00D67BD2">
              <w:t>196,0</w:t>
            </w:r>
          </w:p>
        </w:tc>
        <w:tc>
          <w:tcPr>
            <w:tcW w:w="1127" w:type="dxa"/>
          </w:tcPr>
          <w:p w:rsidR="000325A6" w:rsidRPr="00D67BD2" w:rsidRDefault="000325A6" w:rsidP="00D67BD2">
            <w:pPr>
              <w:pStyle w:val="af8"/>
              <w:snapToGrid w:val="0"/>
              <w:jc w:val="center"/>
            </w:pPr>
            <w:r w:rsidRPr="00D67BD2">
              <w:t>196,0</w:t>
            </w:r>
          </w:p>
        </w:tc>
        <w:tc>
          <w:tcPr>
            <w:tcW w:w="3301" w:type="dxa"/>
          </w:tcPr>
          <w:p w:rsidR="000325A6" w:rsidRPr="00D67BD2" w:rsidRDefault="000325A6" w:rsidP="00D67BD2">
            <w:pPr>
              <w:pStyle w:val="af8"/>
              <w:snapToGrid w:val="0"/>
              <w:jc w:val="center"/>
            </w:pPr>
            <w:r w:rsidRPr="00D67BD2">
              <w:t>Ежегодно:</w:t>
            </w:r>
          </w:p>
          <w:p w:rsidR="000325A6" w:rsidRPr="00D67BD2" w:rsidRDefault="000325A6" w:rsidP="00D67BD2">
            <w:pPr>
              <w:pStyle w:val="af8"/>
              <w:jc w:val="center"/>
            </w:pPr>
            <w:r w:rsidRPr="00D67BD2">
              <w:lastRenderedPageBreak/>
              <w:t>количество мероприятий — 45; охват участвующих —</w:t>
            </w:r>
            <w:r w:rsidR="00D67BD2">
              <w:t xml:space="preserve"> </w:t>
            </w:r>
            <w:r w:rsidRPr="00D67BD2">
              <w:t>не менее 2100 человек</w:t>
            </w:r>
          </w:p>
        </w:tc>
      </w:tr>
      <w:tr w:rsidR="000325A6" w:rsidRPr="00D67BD2" w:rsidTr="00C515FE">
        <w:tc>
          <w:tcPr>
            <w:tcW w:w="481" w:type="dxa"/>
          </w:tcPr>
          <w:p w:rsidR="000325A6" w:rsidRPr="00D67BD2" w:rsidRDefault="000325A6" w:rsidP="00D67BD2">
            <w:pPr>
              <w:pStyle w:val="af8"/>
              <w:snapToGrid w:val="0"/>
              <w:jc w:val="center"/>
            </w:pPr>
            <w:r w:rsidRPr="00D67BD2">
              <w:lastRenderedPageBreak/>
              <w:t>2.</w:t>
            </w:r>
          </w:p>
        </w:tc>
        <w:tc>
          <w:tcPr>
            <w:tcW w:w="2555" w:type="dxa"/>
          </w:tcPr>
          <w:p w:rsidR="000325A6" w:rsidRPr="00D67BD2" w:rsidRDefault="000325A6" w:rsidP="00D67BD2">
            <w:pPr>
              <w:pStyle w:val="af8"/>
              <w:snapToGrid w:val="0"/>
            </w:pPr>
            <w:r w:rsidRPr="00D67BD2">
              <w:t>Проведение спортивных соревнований в городе среди лиц с ограниченными возможностями</w:t>
            </w:r>
          </w:p>
        </w:tc>
        <w:tc>
          <w:tcPr>
            <w:tcW w:w="1280" w:type="dxa"/>
          </w:tcPr>
          <w:p w:rsidR="000325A6" w:rsidRPr="00D67BD2" w:rsidRDefault="000325A6" w:rsidP="00D67BD2">
            <w:pPr>
              <w:pStyle w:val="af8"/>
              <w:snapToGrid w:val="0"/>
              <w:jc w:val="center"/>
            </w:pPr>
            <w:r w:rsidRPr="00D67BD2">
              <w:t>20,0</w:t>
            </w:r>
          </w:p>
        </w:tc>
        <w:tc>
          <w:tcPr>
            <w:tcW w:w="1037" w:type="dxa"/>
            <w:gridSpan w:val="2"/>
          </w:tcPr>
          <w:p w:rsidR="000325A6" w:rsidRPr="00D67BD2" w:rsidRDefault="000325A6" w:rsidP="00D67BD2">
            <w:pPr>
              <w:pStyle w:val="af8"/>
              <w:snapToGrid w:val="0"/>
              <w:jc w:val="center"/>
            </w:pPr>
            <w:r w:rsidRPr="00D67BD2">
              <w:t>20,0</w:t>
            </w:r>
          </w:p>
        </w:tc>
        <w:tc>
          <w:tcPr>
            <w:tcW w:w="1127" w:type="dxa"/>
          </w:tcPr>
          <w:p w:rsidR="000325A6" w:rsidRPr="00D67BD2" w:rsidRDefault="000325A6" w:rsidP="00D67BD2">
            <w:pPr>
              <w:pStyle w:val="af8"/>
              <w:snapToGrid w:val="0"/>
              <w:jc w:val="center"/>
            </w:pPr>
            <w:r w:rsidRPr="00D67BD2">
              <w:t>20,0</w:t>
            </w:r>
          </w:p>
        </w:tc>
        <w:tc>
          <w:tcPr>
            <w:tcW w:w="3301" w:type="dxa"/>
          </w:tcPr>
          <w:p w:rsidR="000325A6" w:rsidRPr="00D67BD2" w:rsidRDefault="000325A6" w:rsidP="00D67BD2">
            <w:pPr>
              <w:pStyle w:val="af8"/>
              <w:snapToGrid w:val="0"/>
              <w:jc w:val="center"/>
            </w:pPr>
            <w:r w:rsidRPr="00D67BD2">
              <w:t>Ежегодно:</w:t>
            </w:r>
          </w:p>
          <w:p w:rsidR="000325A6" w:rsidRPr="00D67BD2" w:rsidRDefault="000325A6" w:rsidP="00D67BD2">
            <w:pPr>
              <w:pStyle w:val="af8"/>
              <w:jc w:val="center"/>
            </w:pPr>
            <w:r w:rsidRPr="00D67BD2">
              <w:t>количество мероприятий — 15, охват участвующих —</w:t>
            </w:r>
            <w:r w:rsidR="00D67BD2">
              <w:t xml:space="preserve"> </w:t>
            </w:r>
            <w:r w:rsidRPr="00D67BD2">
              <w:t>не менее 140 человек</w:t>
            </w:r>
          </w:p>
        </w:tc>
      </w:tr>
      <w:tr w:rsidR="000325A6" w:rsidRPr="00D67BD2" w:rsidTr="00C515FE">
        <w:tc>
          <w:tcPr>
            <w:tcW w:w="481" w:type="dxa"/>
          </w:tcPr>
          <w:p w:rsidR="000325A6" w:rsidRPr="00D67BD2" w:rsidRDefault="000325A6" w:rsidP="00D67BD2">
            <w:pPr>
              <w:pStyle w:val="af8"/>
              <w:snapToGrid w:val="0"/>
              <w:jc w:val="center"/>
            </w:pPr>
            <w:r w:rsidRPr="00D67BD2">
              <w:t>3.</w:t>
            </w:r>
          </w:p>
        </w:tc>
        <w:tc>
          <w:tcPr>
            <w:tcW w:w="2555" w:type="dxa"/>
          </w:tcPr>
          <w:p w:rsidR="000325A6" w:rsidRPr="00D67BD2" w:rsidRDefault="000325A6" w:rsidP="00D67BD2">
            <w:pPr>
              <w:pStyle w:val="af8"/>
              <w:snapToGrid w:val="0"/>
            </w:pPr>
            <w:r w:rsidRPr="00D67BD2">
              <w:t>Спортивно-массовые мероприятия, посвященные праздничным датам</w:t>
            </w:r>
          </w:p>
        </w:tc>
        <w:tc>
          <w:tcPr>
            <w:tcW w:w="1280" w:type="dxa"/>
          </w:tcPr>
          <w:p w:rsidR="000325A6" w:rsidRPr="00D67BD2" w:rsidRDefault="000325A6" w:rsidP="00D67BD2">
            <w:pPr>
              <w:pStyle w:val="af8"/>
              <w:snapToGrid w:val="0"/>
              <w:jc w:val="center"/>
            </w:pPr>
            <w:r w:rsidRPr="00D67BD2">
              <w:t>220,0</w:t>
            </w:r>
          </w:p>
        </w:tc>
        <w:tc>
          <w:tcPr>
            <w:tcW w:w="1037" w:type="dxa"/>
            <w:gridSpan w:val="2"/>
          </w:tcPr>
          <w:p w:rsidR="000325A6" w:rsidRPr="00D67BD2" w:rsidRDefault="000325A6" w:rsidP="00D67BD2">
            <w:pPr>
              <w:pStyle w:val="af8"/>
              <w:snapToGrid w:val="0"/>
              <w:jc w:val="center"/>
            </w:pPr>
            <w:r w:rsidRPr="00D67BD2">
              <w:t>238,0</w:t>
            </w:r>
          </w:p>
        </w:tc>
        <w:tc>
          <w:tcPr>
            <w:tcW w:w="1127" w:type="dxa"/>
          </w:tcPr>
          <w:p w:rsidR="000325A6" w:rsidRPr="00D67BD2" w:rsidRDefault="000325A6" w:rsidP="00D67BD2">
            <w:pPr>
              <w:pStyle w:val="af8"/>
              <w:snapToGrid w:val="0"/>
              <w:jc w:val="center"/>
            </w:pPr>
            <w:r w:rsidRPr="00D67BD2">
              <w:t>239,0</w:t>
            </w:r>
          </w:p>
        </w:tc>
        <w:tc>
          <w:tcPr>
            <w:tcW w:w="3301" w:type="dxa"/>
          </w:tcPr>
          <w:p w:rsidR="000325A6" w:rsidRPr="00D67BD2" w:rsidRDefault="000325A6" w:rsidP="00D67BD2">
            <w:pPr>
              <w:pStyle w:val="af8"/>
              <w:snapToGrid w:val="0"/>
              <w:jc w:val="center"/>
            </w:pPr>
            <w:r w:rsidRPr="00D67BD2">
              <w:t>Ежегодно:</w:t>
            </w:r>
          </w:p>
          <w:p w:rsidR="000325A6" w:rsidRPr="00D67BD2" w:rsidRDefault="000325A6" w:rsidP="00D67BD2">
            <w:pPr>
              <w:pStyle w:val="af8"/>
              <w:jc w:val="center"/>
            </w:pPr>
            <w:r w:rsidRPr="00D67BD2">
              <w:t>60 мероприятий, охват участвующих</w:t>
            </w:r>
            <w:r w:rsidR="00D67BD2">
              <w:t xml:space="preserve"> </w:t>
            </w:r>
            <w:r w:rsidRPr="00D67BD2">
              <w:t>не менее 2350 человек</w:t>
            </w:r>
          </w:p>
        </w:tc>
      </w:tr>
      <w:tr w:rsidR="000325A6" w:rsidRPr="00D67BD2" w:rsidTr="00C515FE">
        <w:tc>
          <w:tcPr>
            <w:tcW w:w="481" w:type="dxa"/>
          </w:tcPr>
          <w:p w:rsidR="000325A6" w:rsidRPr="00D67BD2" w:rsidRDefault="000325A6" w:rsidP="00D67BD2">
            <w:pPr>
              <w:pStyle w:val="af8"/>
              <w:snapToGrid w:val="0"/>
              <w:jc w:val="center"/>
            </w:pPr>
            <w:r w:rsidRPr="00D67BD2">
              <w:t>4.</w:t>
            </w:r>
          </w:p>
        </w:tc>
        <w:tc>
          <w:tcPr>
            <w:tcW w:w="2555" w:type="dxa"/>
          </w:tcPr>
          <w:p w:rsidR="000325A6" w:rsidRPr="00D67BD2" w:rsidRDefault="000325A6" w:rsidP="00D67BD2">
            <w:pPr>
              <w:pStyle w:val="af8"/>
              <w:snapToGrid w:val="0"/>
            </w:pPr>
            <w:r w:rsidRPr="00D67BD2">
              <w:t>Первенства города Югорска среди коллективов физической культуры предприятий и учреждений по различным видам спорта</w:t>
            </w:r>
          </w:p>
        </w:tc>
        <w:tc>
          <w:tcPr>
            <w:tcW w:w="1280" w:type="dxa"/>
          </w:tcPr>
          <w:p w:rsidR="000325A6" w:rsidRPr="00D67BD2" w:rsidRDefault="000325A6" w:rsidP="00D67BD2">
            <w:pPr>
              <w:pStyle w:val="af8"/>
              <w:snapToGrid w:val="0"/>
              <w:jc w:val="center"/>
            </w:pPr>
            <w:r w:rsidRPr="00D67BD2">
              <w:t>225,0</w:t>
            </w:r>
          </w:p>
        </w:tc>
        <w:tc>
          <w:tcPr>
            <w:tcW w:w="1037" w:type="dxa"/>
            <w:gridSpan w:val="2"/>
          </w:tcPr>
          <w:p w:rsidR="000325A6" w:rsidRPr="00D67BD2" w:rsidRDefault="000325A6" w:rsidP="00D67BD2">
            <w:pPr>
              <w:pStyle w:val="af8"/>
              <w:snapToGrid w:val="0"/>
              <w:jc w:val="center"/>
            </w:pPr>
            <w:r w:rsidRPr="00D67BD2">
              <w:t>225,0</w:t>
            </w:r>
          </w:p>
        </w:tc>
        <w:tc>
          <w:tcPr>
            <w:tcW w:w="1127" w:type="dxa"/>
          </w:tcPr>
          <w:p w:rsidR="000325A6" w:rsidRPr="00D67BD2" w:rsidRDefault="000325A6" w:rsidP="00D67BD2">
            <w:pPr>
              <w:pStyle w:val="af8"/>
              <w:snapToGrid w:val="0"/>
              <w:jc w:val="center"/>
            </w:pPr>
            <w:r w:rsidRPr="00D67BD2">
              <w:t>225,0</w:t>
            </w:r>
          </w:p>
        </w:tc>
        <w:tc>
          <w:tcPr>
            <w:tcW w:w="3301" w:type="dxa"/>
          </w:tcPr>
          <w:p w:rsidR="000325A6" w:rsidRPr="00D67BD2" w:rsidRDefault="000325A6" w:rsidP="00D67BD2">
            <w:pPr>
              <w:pStyle w:val="af8"/>
              <w:snapToGrid w:val="0"/>
              <w:jc w:val="center"/>
            </w:pPr>
            <w:r w:rsidRPr="00D67BD2">
              <w:t>Ежегодно:</w:t>
            </w:r>
          </w:p>
          <w:p w:rsidR="000325A6" w:rsidRPr="00D67BD2" w:rsidRDefault="000325A6" w:rsidP="00D67BD2">
            <w:pPr>
              <w:pStyle w:val="af8"/>
              <w:jc w:val="center"/>
            </w:pPr>
            <w:r w:rsidRPr="00D67BD2">
              <w:t>40 мероприятий, охват</w:t>
            </w:r>
            <w:r w:rsidR="00D67BD2">
              <w:t xml:space="preserve"> </w:t>
            </w:r>
            <w:r w:rsidRPr="00D67BD2">
              <w:t>не менее 1550 человек</w:t>
            </w:r>
          </w:p>
        </w:tc>
      </w:tr>
      <w:tr w:rsidR="000325A6" w:rsidRPr="00D67BD2" w:rsidTr="00C515FE">
        <w:tc>
          <w:tcPr>
            <w:tcW w:w="481" w:type="dxa"/>
          </w:tcPr>
          <w:p w:rsidR="000325A6" w:rsidRPr="00D67BD2" w:rsidRDefault="000325A6" w:rsidP="00D67BD2">
            <w:pPr>
              <w:pStyle w:val="af8"/>
              <w:snapToGrid w:val="0"/>
              <w:jc w:val="center"/>
            </w:pPr>
            <w:r w:rsidRPr="00D67BD2">
              <w:t>5.</w:t>
            </w:r>
          </w:p>
        </w:tc>
        <w:tc>
          <w:tcPr>
            <w:tcW w:w="2555" w:type="dxa"/>
          </w:tcPr>
          <w:p w:rsidR="000325A6" w:rsidRPr="00D67BD2" w:rsidRDefault="000325A6" w:rsidP="00D67BD2">
            <w:pPr>
              <w:pStyle w:val="af8"/>
              <w:snapToGrid w:val="0"/>
            </w:pPr>
            <w:r w:rsidRPr="00D67BD2">
              <w:t>Кубок главы города по бильярдному спорту</w:t>
            </w:r>
          </w:p>
        </w:tc>
        <w:tc>
          <w:tcPr>
            <w:tcW w:w="1280" w:type="dxa"/>
          </w:tcPr>
          <w:p w:rsidR="000325A6" w:rsidRPr="00D67BD2" w:rsidRDefault="000325A6" w:rsidP="00D67BD2">
            <w:pPr>
              <w:pStyle w:val="af8"/>
              <w:snapToGrid w:val="0"/>
              <w:jc w:val="center"/>
            </w:pPr>
            <w:r w:rsidRPr="00D67BD2">
              <w:t>15,0</w:t>
            </w:r>
          </w:p>
        </w:tc>
        <w:tc>
          <w:tcPr>
            <w:tcW w:w="1013" w:type="dxa"/>
          </w:tcPr>
          <w:p w:rsidR="000325A6" w:rsidRPr="00D67BD2" w:rsidRDefault="000325A6" w:rsidP="00D67BD2">
            <w:pPr>
              <w:pStyle w:val="af8"/>
              <w:snapToGrid w:val="0"/>
              <w:jc w:val="center"/>
            </w:pPr>
            <w:r w:rsidRPr="00D67BD2">
              <w:t>15,0</w:t>
            </w:r>
          </w:p>
        </w:tc>
        <w:tc>
          <w:tcPr>
            <w:tcW w:w="1151" w:type="dxa"/>
            <w:gridSpan w:val="2"/>
          </w:tcPr>
          <w:p w:rsidR="000325A6" w:rsidRPr="00D67BD2" w:rsidRDefault="000325A6" w:rsidP="00D67BD2">
            <w:pPr>
              <w:pStyle w:val="af8"/>
              <w:snapToGrid w:val="0"/>
              <w:jc w:val="center"/>
            </w:pPr>
            <w:r w:rsidRPr="00D67BD2">
              <w:t>15,0</w:t>
            </w:r>
          </w:p>
        </w:tc>
        <w:tc>
          <w:tcPr>
            <w:tcW w:w="3301" w:type="dxa"/>
          </w:tcPr>
          <w:p w:rsidR="000325A6" w:rsidRPr="00D67BD2" w:rsidRDefault="000325A6" w:rsidP="00D67BD2">
            <w:pPr>
              <w:pStyle w:val="af8"/>
              <w:snapToGrid w:val="0"/>
              <w:jc w:val="center"/>
            </w:pPr>
            <w:r w:rsidRPr="00D67BD2">
              <w:t>Ежегодно:</w:t>
            </w:r>
          </w:p>
          <w:p w:rsidR="000325A6" w:rsidRPr="00D67BD2" w:rsidRDefault="000325A6" w:rsidP="00D67BD2">
            <w:pPr>
              <w:pStyle w:val="af8"/>
              <w:jc w:val="center"/>
            </w:pPr>
            <w:r w:rsidRPr="00D67BD2">
              <w:t>1 мероприятие, охват участвующих</w:t>
            </w:r>
            <w:r w:rsidR="00D67BD2">
              <w:t xml:space="preserve"> </w:t>
            </w:r>
            <w:r w:rsidRPr="00D67BD2">
              <w:t>не менее 70 человек</w:t>
            </w:r>
          </w:p>
        </w:tc>
      </w:tr>
      <w:tr w:rsidR="000325A6" w:rsidRPr="00D67BD2" w:rsidTr="00C515FE">
        <w:tc>
          <w:tcPr>
            <w:tcW w:w="481" w:type="dxa"/>
          </w:tcPr>
          <w:p w:rsidR="000325A6" w:rsidRPr="00D67BD2" w:rsidRDefault="000325A6" w:rsidP="00D67BD2">
            <w:pPr>
              <w:pStyle w:val="af8"/>
              <w:snapToGrid w:val="0"/>
              <w:jc w:val="center"/>
            </w:pPr>
            <w:r w:rsidRPr="00D67BD2">
              <w:t>6</w:t>
            </w:r>
          </w:p>
        </w:tc>
        <w:tc>
          <w:tcPr>
            <w:tcW w:w="2555" w:type="dxa"/>
          </w:tcPr>
          <w:p w:rsidR="000325A6" w:rsidRPr="00D67BD2" w:rsidRDefault="000325A6" w:rsidP="00D67BD2">
            <w:pPr>
              <w:pStyle w:val="af8"/>
              <w:snapToGrid w:val="0"/>
            </w:pPr>
            <w:r w:rsidRPr="00D67BD2">
              <w:t>Торжественный вечер чествования лучших спортсменов, тренеров, работников физической культуры и спорта «Спортивная элита»</w:t>
            </w:r>
          </w:p>
        </w:tc>
        <w:tc>
          <w:tcPr>
            <w:tcW w:w="1280" w:type="dxa"/>
          </w:tcPr>
          <w:p w:rsidR="000325A6" w:rsidRPr="00D67BD2" w:rsidRDefault="000325A6" w:rsidP="00D67BD2">
            <w:pPr>
              <w:pStyle w:val="af8"/>
              <w:snapToGrid w:val="0"/>
              <w:jc w:val="center"/>
            </w:pPr>
            <w:r w:rsidRPr="00D67BD2">
              <w:t>200,0</w:t>
            </w:r>
          </w:p>
        </w:tc>
        <w:tc>
          <w:tcPr>
            <w:tcW w:w="1013" w:type="dxa"/>
          </w:tcPr>
          <w:p w:rsidR="000325A6" w:rsidRPr="00D67BD2" w:rsidRDefault="000325A6" w:rsidP="00D67BD2">
            <w:pPr>
              <w:pStyle w:val="af8"/>
              <w:snapToGrid w:val="0"/>
              <w:jc w:val="center"/>
            </w:pPr>
            <w:r w:rsidRPr="00D67BD2">
              <w:t>240,0</w:t>
            </w:r>
          </w:p>
        </w:tc>
        <w:tc>
          <w:tcPr>
            <w:tcW w:w="1151" w:type="dxa"/>
            <w:gridSpan w:val="2"/>
          </w:tcPr>
          <w:p w:rsidR="000325A6" w:rsidRPr="00D67BD2" w:rsidRDefault="000325A6" w:rsidP="00D67BD2">
            <w:pPr>
              <w:pStyle w:val="af8"/>
              <w:snapToGrid w:val="0"/>
              <w:jc w:val="center"/>
            </w:pPr>
            <w:r w:rsidRPr="00D67BD2">
              <w:t>240,0</w:t>
            </w:r>
          </w:p>
        </w:tc>
        <w:tc>
          <w:tcPr>
            <w:tcW w:w="3301" w:type="dxa"/>
          </w:tcPr>
          <w:p w:rsidR="000325A6" w:rsidRPr="00D67BD2" w:rsidRDefault="000325A6" w:rsidP="00D67BD2">
            <w:pPr>
              <w:pStyle w:val="af8"/>
              <w:snapToGrid w:val="0"/>
              <w:jc w:val="center"/>
            </w:pPr>
            <w:r w:rsidRPr="00D67BD2">
              <w:t>Ежегодно:</w:t>
            </w:r>
          </w:p>
          <w:p w:rsidR="000325A6" w:rsidRPr="00D67BD2" w:rsidRDefault="000325A6" w:rsidP="00D67BD2">
            <w:pPr>
              <w:pStyle w:val="af8"/>
              <w:snapToGrid w:val="0"/>
              <w:jc w:val="center"/>
            </w:pPr>
            <w:r w:rsidRPr="00D67BD2">
              <w:t xml:space="preserve"> Общий охват - 500 человек, из них награждаемых около 100 человек</w:t>
            </w:r>
          </w:p>
        </w:tc>
      </w:tr>
      <w:tr w:rsidR="000325A6" w:rsidRPr="00D67BD2" w:rsidTr="00C515FE">
        <w:tc>
          <w:tcPr>
            <w:tcW w:w="481" w:type="dxa"/>
          </w:tcPr>
          <w:p w:rsidR="000325A6" w:rsidRPr="00D67BD2" w:rsidRDefault="000325A6" w:rsidP="00D67BD2">
            <w:pPr>
              <w:pStyle w:val="af8"/>
              <w:snapToGrid w:val="0"/>
              <w:jc w:val="center"/>
            </w:pPr>
          </w:p>
        </w:tc>
        <w:tc>
          <w:tcPr>
            <w:tcW w:w="2555" w:type="dxa"/>
          </w:tcPr>
          <w:p w:rsidR="000325A6" w:rsidRPr="00D67BD2" w:rsidRDefault="000325A6" w:rsidP="00D67BD2">
            <w:pPr>
              <w:pStyle w:val="af8"/>
              <w:snapToGrid w:val="0"/>
            </w:pPr>
            <w:r w:rsidRPr="00D67BD2">
              <w:t>Итого по разделу:</w:t>
            </w:r>
          </w:p>
        </w:tc>
        <w:tc>
          <w:tcPr>
            <w:tcW w:w="1280" w:type="dxa"/>
          </w:tcPr>
          <w:p w:rsidR="000325A6" w:rsidRPr="00D67BD2" w:rsidRDefault="000325A6" w:rsidP="00D67BD2">
            <w:pPr>
              <w:snapToGrid w:val="0"/>
              <w:spacing w:after="0" w:line="240" w:lineRule="auto"/>
              <w:jc w:val="center"/>
              <w:rPr>
                <w:rFonts w:ascii="Times New Roman" w:hAnsi="Times New Roman" w:cs="Times New Roman"/>
                <w:sz w:val="24"/>
                <w:szCs w:val="24"/>
              </w:rPr>
            </w:pPr>
            <w:r w:rsidRPr="00D67BD2">
              <w:rPr>
                <w:rFonts w:ascii="Times New Roman" w:hAnsi="Times New Roman" w:cs="Times New Roman"/>
                <w:sz w:val="24"/>
                <w:szCs w:val="24"/>
              </w:rPr>
              <w:t>876,0</w:t>
            </w:r>
          </w:p>
        </w:tc>
        <w:tc>
          <w:tcPr>
            <w:tcW w:w="1037" w:type="dxa"/>
            <w:gridSpan w:val="2"/>
          </w:tcPr>
          <w:p w:rsidR="000325A6" w:rsidRPr="00D67BD2" w:rsidRDefault="000325A6" w:rsidP="00D67BD2">
            <w:pPr>
              <w:snapToGrid w:val="0"/>
              <w:spacing w:after="0" w:line="240" w:lineRule="auto"/>
              <w:jc w:val="center"/>
              <w:rPr>
                <w:rFonts w:ascii="Times New Roman" w:hAnsi="Times New Roman" w:cs="Times New Roman"/>
                <w:color w:val="000000"/>
                <w:sz w:val="24"/>
                <w:szCs w:val="24"/>
              </w:rPr>
            </w:pPr>
            <w:r w:rsidRPr="00D67BD2">
              <w:rPr>
                <w:rFonts w:ascii="Times New Roman" w:hAnsi="Times New Roman" w:cs="Times New Roman"/>
                <w:color w:val="000000"/>
                <w:sz w:val="24"/>
                <w:szCs w:val="24"/>
              </w:rPr>
              <w:t>934,0</w:t>
            </w:r>
          </w:p>
        </w:tc>
        <w:tc>
          <w:tcPr>
            <w:tcW w:w="1127" w:type="dxa"/>
          </w:tcPr>
          <w:p w:rsidR="000325A6" w:rsidRPr="00D67BD2" w:rsidRDefault="000325A6" w:rsidP="00D67BD2">
            <w:pPr>
              <w:snapToGrid w:val="0"/>
              <w:spacing w:after="0" w:line="240" w:lineRule="auto"/>
              <w:jc w:val="center"/>
              <w:rPr>
                <w:rFonts w:ascii="Times New Roman" w:hAnsi="Times New Roman" w:cs="Times New Roman"/>
                <w:sz w:val="24"/>
                <w:szCs w:val="24"/>
              </w:rPr>
            </w:pPr>
            <w:r w:rsidRPr="00D67BD2">
              <w:rPr>
                <w:rFonts w:ascii="Times New Roman" w:hAnsi="Times New Roman" w:cs="Times New Roman"/>
                <w:sz w:val="24"/>
                <w:szCs w:val="24"/>
              </w:rPr>
              <w:t>935,0</w:t>
            </w:r>
          </w:p>
        </w:tc>
        <w:tc>
          <w:tcPr>
            <w:tcW w:w="3301" w:type="dxa"/>
          </w:tcPr>
          <w:p w:rsidR="000325A6" w:rsidRPr="00D67BD2" w:rsidRDefault="000325A6" w:rsidP="00D67BD2">
            <w:pPr>
              <w:snapToGrid w:val="0"/>
              <w:spacing w:after="0" w:line="240" w:lineRule="auto"/>
              <w:jc w:val="center"/>
              <w:rPr>
                <w:rFonts w:ascii="Times New Roman" w:hAnsi="Times New Roman" w:cs="Times New Roman"/>
                <w:sz w:val="24"/>
                <w:szCs w:val="24"/>
              </w:rPr>
            </w:pPr>
            <w:r w:rsidRPr="00D67BD2">
              <w:rPr>
                <w:rFonts w:ascii="Times New Roman" w:hAnsi="Times New Roman" w:cs="Times New Roman"/>
                <w:sz w:val="24"/>
                <w:szCs w:val="24"/>
              </w:rPr>
              <w:t>Планируемый охват:</w:t>
            </w:r>
          </w:p>
          <w:p w:rsidR="000325A6" w:rsidRPr="00D67BD2" w:rsidRDefault="000325A6" w:rsidP="00D67BD2">
            <w:pPr>
              <w:snapToGrid w:val="0"/>
              <w:spacing w:after="0" w:line="240" w:lineRule="auto"/>
              <w:jc w:val="center"/>
              <w:rPr>
                <w:rFonts w:ascii="Times New Roman" w:hAnsi="Times New Roman" w:cs="Times New Roman"/>
                <w:sz w:val="24"/>
                <w:szCs w:val="24"/>
              </w:rPr>
            </w:pPr>
            <w:r w:rsidRPr="00D67BD2">
              <w:rPr>
                <w:rFonts w:ascii="Times New Roman" w:hAnsi="Times New Roman" w:cs="Times New Roman"/>
                <w:sz w:val="24"/>
                <w:szCs w:val="24"/>
              </w:rPr>
              <w:t>2013 г. - 6 210,0 человек</w:t>
            </w:r>
          </w:p>
          <w:p w:rsidR="000325A6" w:rsidRPr="00D67BD2" w:rsidRDefault="000325A6" w:rsidP="00D67BD2">
            <w:pPr>
              <w:snapToGrid w:val="0"/>
              <w:spacing w:after="0" w:line="240" w:lineRule="auto"/>
              <w:jc w:val="center"/>
              <w:rPr>
                <w:rFonts w:ascii="Times New Roman" w:hAnsi="Times New Roman" w:cs="Times New Roman"/>
                <w:sz w:val="24"/>
                <w:szCs w:val="24"/>
              </w:rPr>
            </w:pPr>
            <w:r w:rsidRPr="00D67BD2">
              <w:rPr>
                <w:rFonts w:ascii="Times New Roman" w:hAnsi="Times New Roman" w:cs="Times New Roman"/>
                <w:sz w:val="24"/>
                <w:szCs w:val="24"/>
              </w:rPr>
              <w:t>2014 г. - 6 220,0 человек</w:t>
            </w:r>
          </w:p>
          <w:p w:rsidR="000325A6" w:rsidRPr="00D67BD2" w:rsidRDefault="000325A6" w:rsidP="00D67BD2">
            <w:pPr>
              <w:snapToGrid w:val="0"/>
              <w:spacing w:after="0" w:line="240" w:lineRule="auto"/>
              <w:jc w:val="center"/>
              <w:rPr>
                <w:rFonts w:ascii="Times New Roman" w:hAnsi="Times New Roman" w:cs="Times New Roman"/>
                <w:sz w:val="24"/>
                <w:szCs w:val="24"/>
              </w:rPr>
            </w:pPr>
            <w:r w:rsidRPr="00D67BD2">
              <w:rPr>
                <w:rFonts w:ascii="Times New Roman" w:hAnsi="Times New Roman" w:cs="Times New Roman"/>
                <w:sz w:val="24"/>
                <w:szCs w:val="24"/>
              </w:rPr>
              <w:t>2015 г. - 6 250,0 человек</w:t>
            </w:r>
          </w:p>
        </w:tc>
      </w:tr>
      <w:tr w:rsidR="000325A6" w:rsidRPr="00D67BD2" w:rsidTr="00C515FE">
        <w:tc>
          <w:tcPr>
            <w:tcW w:w="9781" w:type="dxa"/>
            <w:gridSpan w:val="7"/>
          </w:tcPr>
          <w:p w:rsidR="000325A6" w:rsidRPr="00D67BD2" w:rsidRDefault="000325A6" w:rsidP="00D67BD2">
            <w:pPr>
              <w:pStyle w:val="af8"/>
              <w:snapToGrid w:val="0"/>
              <w:jc w:val="center"/>
              <w:rPr>
                <w:bCs/>
              </w:rPr>
            </w:pPr>
            <w:r w:rsidRPr="00D67BD2">
              <w:rPr>
                <w:bCs/>
              </w:rPr>
              <w:t>Спортивные мероприятия регионального уровня</w:t>
            </w:r>
          </w:p>
        </w:tc>
      </w:tr>
      <w:tr w:rsidR="000325A6" w:rsidRPr="00D67BD2" w:rsidTr="00C515FE">
        <w:tc>
          <w:tcPr>
            <w:tcW w:w="481" w:type="dxa"/>
          </w:tcPr>
          <w:p w:rsidR="000325A6" w:rsidRPr="00D67BD2" w:rsidRDefault="000325A6" w:rsidP="00D67BD2">
            <w:pPr>
              <w:pStyle w:val="af8"/>
              <w:snapToGrid w:val="0"/>
              <w:jc w:val="center"/>
            </w:pPr>
            <w:r w:rsidRPr="00D67BD2">
              <w:t>6.</w:t>
            </w:r>
          </w:p>
        </w:tc>
        <w:tc>
          <w:tcPr>
            <w:tcW w:w="2555" w:type="dxa"/>
          </w:tcPr>
          <w:p w:rsidR="000325A6" w:rsidRPr="00D67BD2" w:rsidRDefault="000325A6" w:rsidP="00D67BD2">
            <w:pPr>
              <w:pStyle w:val="af8"/>
              <w:snapToGrid w:val="0"/>
            </w:pPr>
            <w:r w:rsidRPr="00D67BD2">
              <w:t>Участие школьников, спортсменов, сборных команд города Югорска в Первенствах, Спартакиадах и Фестивалях Ханты-Мансийского автономного округа - Югры, Тюменской области, региональных соревнованиях</w:t>
            </w:r>
          </w:p>
        </w:tc>
        <w:tc>
          <w:tcPr>
            <w:tcW w:w="1280" w:type="dxa"/>
          </w:tcPr>
          <w:p w:rsidR="000325A6" w:rsidRPr="00D67BD2" w:rsidRDefault="000325A6" w:rsidP="00D67BD2">
            <w:pPr>
              <w:snapToGrid w:val="0"/>
              <w:spacing w:after="0" w:line="240" w:lineRule="auto"/>
              <w:jc w:val="center"/>
              <w:rPr>
                <w:rFonts w:ascii="Times New Roman" w:hAnsi="Times New Roman" w:cs="Times New Roman"/>
                <w:sz w:val="24"/>
                <w:szCs w:val="24"/>
              </w:rPr>
            </w:pPr>
            <w:r w:rsidRPr="00D67BD2">
              <w:rPr>
                <w:rFonts w:ascii="Times New Roman" w:hAnsi="Times New Roman" w:cs="Times New Roman"/>
                <w:sz w:val="24"/>
                <w:szCs w:val="24"/>
              </w:rPr>
              <w:t>2300,0</w:t>
            </w:r>
          </w:p>
        </w:tc>
        <w:tc>
          <w:tcPr>
            <w:tcW w:w="1037" w:type="dxa"/>
            <w:gridSpan w:val="2"/>
          </w:tcPr>
          <w:p w:rsidR="000325A6" w:rsidRPr="00D67BD2" w:rsidRDefault="000325A6" w:rsidP="00D67BD2">
            <w:pPr>
              <w:pStyle w:val="af8"/>
              <w:snapToGrid w:val="0"/>
              <w:jc w:val="center"/>
            </w:pPr>
            <w:r w:rsidRPr="00D67BD2">
              <w:t>2400,0</w:t>
            </w:r>
          </w:p>
        </w:tc>
        <w:tc>
          <w:tcPr>
            <w:tcW w:w="1127" w:type="dxa"/>
          </w:tcPr>
          <w:p w:rsidR="000325A6" w:rsidRPr="00D67BD2" w:rsidRDefault="000325A6" w:rsidP="00D67BD2">
            <w:pPr>
              <w:pStyle w:val="af8"/>
              <w:snapToGrid w:val="0"/>
              <w:jc w:val="center"/>
            </w:pPr>
            <w:r w:rsidRPr="00D67BD2">
              <w:t>2566,0</w:t>
            </w:r>
          </w:p>
        </w:tc>
        <w:tc>
          <w:tcPr>
            <w:tcW w:w="3301" w:type="dxa"/>
          </w:tcPr>
          <w:p w:rsidR="000325A6" w:rsidRPr="00D67BD2" w:rsidRDefault="000325A6" w:rsidP="00D67BD2">
            <w:pPr>
              <w:pStyle w:val="af8"/>
              <w:snapToGrid w:val="0"/>
              <w:jc w:val="center"/>
            </w:pPr>
            <w:r w:rsidRPr="00D67BD2">
              <w:t xml:space="preserve">Ежегодно: </w:t>
            </w:r>
          </w:p>
          <w:p w:rsidR="000325A6" w:rsidRPr="00D67BD2" w:rsidRDefault="000325A6" w:rsidP="00D67BD2">
            <w:pPr>
              <w:pStyle w:val="af8"/>
              <w:jc w:val="center"/>
            </w:pPr>
            <w:r w:rsidRPr="00D67BD2">
              <w:t>40 мероприятий, охват участвующих —</w:t>
            </w:r>
            <w:r w:rsidR="00D67BD2">
              <w:t xml:space="preserve"> </w:t>
            </w:r>
            <w:r w:rsidRPr="00D67BD2">
              <w:t>не менее 850 человек</w:t>
            </w:r>
          </w:p>
        </w:tc>
      </w:tr>
      <w:tr w:rsidR="000325A6" w:rsidRPr="00D67BD2" w:rsidTr="00C515FE">
        <w:tc>
          <w:tcPr>
            <w:tcW w:w="9781" w:type="dxa"/>
            <w:gridSpan w:val="7"/>
          </w:tcPr>
          <w:p w:rsidR="000325A6" w:rsidRPr="00D67BD2" w:rsidRDefault="000325A6" w:rsidP="00D67BD2">
            <w:pPr>
              <w:pStyle w:val="af8"/>
              <w:snapToGrid w:val="0"/>
              <w:jc w:val="center"/>
              <w:rPr>
                <w:bCs/>
              </w:rPr>
            </w:pPr>
            <w:r w:rsidRPr="00D67BD2">
              <w:rPr>
                <w:bCs/>
              </w:rPr>
              <w:t xml:space="preserve">Информационное обеспечение деятельности физической культуры и массового спорта в </w:t>
            </w:r>
            <w:r w:rsidRPr="00D67BD2">
              <w:rPr>
                <w:bCs/>
              </w:rPr>
              <w:lastRenderedPageBreak/>
              <w:t>средствах массовой информации</w:t>
            </w:r>
          </w:p>
        </w:tc>
      </w:tr>
      <w:tr w:rsidR="000325A6" w:rsidRPr="00D67BD2" w:rsidTr="00C515FE">
        <w:tc>
          <w:tcPr>
            <w:tcW w:w="481" w:type="dxa"/>
          </w:tcPr>
          <w:p w:rsidR="000325A6" w:rsidRPr="00D67BD2" w:rsidRDefault="000325A6" w:rsidP="00D67BD2">
            <w:pPr>
              <w:pStyle w:val="af8"/>
              <w:snapToGrid w:val="0"/>
              <w:jc w:val="center"/>
            </w:pPr>
            <w:r w:rsidRPr="00D67BD2">
              <w:lastRenderedPageBreak/>
              <w:t>7.</w:t>
            </w:r>
          </w:p>
        </w:tc>
        <w:tc>
          <w:tcPr>
            <w:tcW w:w="2555" w:type="dxa"/>
          </w:tcPr>
          <w:p w:rsidR="000325A6" w:rsidRPr="00D67BD2" w:rsidRDefault="000325A6" w:rsidP="00D67BD2">
            <w:pPr>
              <w:pStyle w:val="af8"/>
              <w:snapToGrid w:val="0"/>
            </w:pPr>
            <w:r w:rsidRPr="00D67BD2">
              <w:t>Освещение мероприятий в средствах массовой информации</w:t>
            </w:r>
          </w:p>
        </w:tc>
        <w:tc>
          <w:tcPr>
            <w:tcW w:w="1280" w:type="dxa"/>
          </w:tcPr>
          <w:p w:rsidR="000325A6" w:rsidRPr="00D67BD2" w:rsidRDefault="000325A6" w:rsidP="00D67BD2">
            <w:pPr>
              <w:pStyle w:val="af8"/>
              <w:snapToGrid w:val="0"/>
              <w:jc w:val="center"/>
            </w:pPr>
            <w:r w:rsidRPr="00D67BD2">
              <w:t>1370,0</w:t>
            </w:r>
          </w:p>
        </w:tc>
        <w:tc>
          <w:tcPr>
            <w:tcW w:w="1037" w:type="dxa"/>
            <w:gridSpan w:val="2"/>
          </w:tcPr>
          <w:p w:rsidR="000325A6" w:rsidRPr="00D67BD2" w:rsidRDefault="000325A6" w:rsidP="00D67BD2">
            <w:pPr>
              <w:pStyle w:val="af8"/>
              <w:snapToGrid w:val="0"/>
              <w:jc w:val="center"/>
            </w:pPr>
            <w:r w:rsidRPr="00D67BD2">
              <w:t>1370,0</w:t>
            </w:r>
          </w:p>
        </w:tc>
        <w:tc>
          <w:tcPr>
            <w:tcW w:w="1127" w:type="dxa"/>
          </w:tcPr>
          <w:p w:rsidR="000325A6" w:rsidRPr="00D67BD2" w:rsidRDefault="000325A6" w:rsidP="00D67BD2">
            <w:pPr>
              <w:pStyle w:val="af8"/>
              <w:snapToGrid w:val="0"/>
              <w:jc w:val="center"/>
            </w:pPr>
            <w:r w:rsidRPr="00D67BD2">
              <w:t>1370,0</w:t>
            </w:r>
          </w:p>
        </w:tc>
        <w:tc>
          <w:tcPr>
            <w:tcW w:w="3301" w:type="dxa"/>
          </w:tcPr>
          <w:p w:rsidR="000325A6" w:rsidRPr="00D67BD2" w:rsidRDefault="000325A6" w:rsidP="00D67BD2">
            <w:pPr>
              <w:pStyle w:val="af8"/>
              <w:snapToGrid w:val="0"/>
              <w:jc w:val="center"/>
            </w:pPr>
            <w:r w:rsidRPr="00D67BD2">
              <w:t>Освещение спортивно-массовых мероприятий. Популяризация различных видов спорта с целью привлечения и приобщения населения города к здоровому образу жизни</w:t>
            </w:r>
          </w:p>
        </w:tc>
      </w:tr>
      <w:tr w:rsidR="000325A6" w:rsidRPr="00D67BD2" w:rsidTr="00C515FE">
        <w:tc>
          <w:tcPr>
            <w:tcW w:w="9781" w:type="dxa"/>
            <w:gridSpan w:val="7"/>
          </w:tcPr>
          <w:p w:rsidR="000325A6" w:rsidRPr="00D67BD2" w:rsidRDefault="000325A6" w:rsidP="00D67BD2">
            <w:pPr>
              <w:pStyle w:val="af8"/>
              <w:snapToGrid w:val="0"/>
              <w:jc w:val="center"/>
              <w:rPr>
                <w:bCs/>
              </w:rPr>
            </w:pPr>
          </w:p>
        </w:tc>
      </w:tr>
      <w:tr w:rsidR="000325A6" w:rsidRPr="00D67BD2" w:rsidTr="00C515FE">
        <w:tc>
          <w:tcPr>
            <w:tcW w:w="481" w:type="dxa"/>
          </w:tcPr>
          <w:p w:rsidR="000325A6" w:rsidRPr="00D67BD2" w:rsidRDefault="000325A6" w:rsidP="00D67BD2">
            <w:pPr>
              <w:pStyle w:val="af8"/>
              <w:snapToGrid w:val="0"/>
              <w:jc w:val="right"/>
            </w:pPr>
          </w:p>
        </w:tc>
        <w:tc>
          <w:tcPr>
            <w:tcW w:w="2555" w:type="dxa"/>
          </w:tcPr>
          <w:p w:rsidR="000325A6" w:rsidRPr="00D67BD2" w:rsidRDefault="000325A6" w:rsidP="00D67BD2">
            <w:pPr>
              <w:pStyle w:val="af8"/>
              <w:snapToGrid w:val="0"/>
              <w:rPr>
                <w:bCs/>
              </w:rPr>
            </w:pPr>
            <w:r w:rsidRPr="00D67BD2">
              <w:rPr>
                <w:bCs/>
              </w:rPr>
              <w:t>Итого</w:t>
            </w:r>
          </w:p>
        </w:tc>
        <w:tc>
          <w:tcPr>
            <w:tcW w:w="1280" w:type="dxa"/>
          </w:tcPr>
          <w:p w:rsidR="000325A6" w:rsidRPr="00D67BD2" w:rsidRDefault="000325A6" w:rsidP="00D67BD2">
            <w:pPr>
              <w:snapToGrid w:val="0"/>
              <w:spacing w:after="0" w:line="240" w:lineRule="auto"/>
              <w:jc w:val="center"/>
              <w:rPr>
                <w:rFonts w:ascii="Times New Roman" w:hAnsi="Times New Roman" w:cs="Times New Roman"/>
                <w:sz w:val="24"/>
                <w:szCs w:val="24"/>
              </w:rPr>
            </w:pPr>
            <w:r w:rsidRPr="00D67BD2">
              <w:rPr>
                <w:rFonts w:ascii="Times New Roman" w:hAnsi="Times New Roman" w:cs="Times New Roman"/>
                <w:sz w:val="24"/>
                <w:szCs w:val="24"/>
              </w:rPr>
              <w:t>4 546,0</w:t>
            </w:r>
          </w:p>
        </w:tc>
        <w:tc>
          <w:tcPr>
            <w:tcW w:w="1037" w:type="dxa"/>
            <w:gridSpan w:val="2"/>
          </w:tcPr>
          <w:p w:rsidR="000325A6" w:rsidRPr="00D67BD2" w:rsidRDefault="000325A6" w:rsidP="00D67BD2">
            <w:pPr>
              <w:snapToGrid w:val="0"/>
              <w:spacing w:after="0" w:line="240" w:lineRule="auto"/>
              <w:jc w:val="center"/>
              <w:rPr>
                <w:rFonts w:ascii="Times New Roman" w:hAnsi="Times New Roman" w:cs="Times New Roman"/>
                <w:sz w:val="24"/>
                <w:szCs w:val="24"/>
              </w:rPr>
            </w:pPr>
            <w:r w:rsidRPr="00D67BD2">
              <w:rPr>
                <w:rFonts w:ascii="Times New Roman" w:hAnsi="Times New Roman" w:cs="Times New Roman"/>
                <w:sz w:val="24"/>
                <w:szCs w:val="24"/>
              </w:rPr>
              <w:t>4 704,0</w:t>
            </w:r>
          </w:p>
        </w:tc>
        <w:tc>
          <w:tcPr>
            <w:tcW w:w="1127" w:type="dxa"/>
          </w:tcPr>
          <w:p w:rsidR="000325A6" w:rsidRPr="00D67BD2" w:rsidRDefault="000325A6" w:rsidP="00D67BD2">
            <w:pPr>
              <w:snapToGrid w:val="0"/>
              <w:spacing w:after="0" w:line="240" w:lineRule="auto"/>
              <w:jc w:val="center"/>
              <w:rPr>
                <w:rFonts w:ascii="Times New Roman" w:hAnsi="Times New Roman" w:cs="Times New Roman"/>
                <w:sz w:val="24"/>
                <w:szCs w:val="24"/>
              </w:rPr>
            </w:pPr>
            <w:r w:rsidRPr="00D67BD2">
              <w:rPr>
                <w:rFonts w:ascii="Times New Roman" w:hAnsi="Times New Roman" w:cs="Times New Roman"/>
                <w:sz w:val="24"/>
                <w:szCs w:val="24"/>
              </w:rPr>
              <w:t>4 871,0</w:t>
            </w:r>
          </w:p>
        </w:tc>
        <w:tc>
          <w:tcPr>
            <w:tcW w:w="3301" w:type="dxa"/>
          </w:tcPr>
          <w:p w:rsidR="000325A6" w:rsidRPr="00D67BD2" w:rsidRDefault="000325A6" w:rsidP="00D67BD2">
            <w:pPr>
              <w:pStyle w:val="af8"/>
              <w:snapToGrid w:val="0"/>
              <w:jc w:val="center"/>
            </w:pPr>
          </w:p>
        </w:tc>
      </w:tr>
    </w:tbl>
    <w:p w:rsidR="000325A6" w:rsidRDefault="000325A6" w:rsidP="00D67BD2">
      <w:pPr>
        <w:spacing w:after="0" w:line="240" w:lineRule="auto"/>
        <w:jc w:val="center"/>
        <w:rPr>
          <w:bCs/>
        </w:rPr>
      </w:pPr>
    </w:p>
    <w:p w:rsidR="000325A6" w:rsidRPr="00D67BD2" w:rsidRDefault="000325A6" w:rsidP="00D67BD2">
      <w:pPr>
        <w:widowControl w:val="0"/>
        <w:autoSpaceDE w:val="0"/>
        <w:autoSpaceDN w:val="0"/>
        <w:adjustRightInd w:val="0"/>
        <w:spacing w:after="0" w:line="240" w:lineRule="auto"/>
        <w:ind w:firstLine="709"/>
        <w:jc w:val="both"/>
        <w:rPr>
          <w:rFonts w:ascii="Times New Roman" w:hAnsi="Times New Roman" w:cs="Times New Roman"/>
          <w:sz w:val="24"/>
          <w:szCs w:val="24"/>
        </w:rPr>
      </w:pPr>
      <w:r w:rsidRPr="00D67BD2">
        <w:rPr>
          <w:rFonts w:ascii="Times New Roman" w:hAnsi="Times New Roman" w:cs="Times New Roman"/>
          <w:sz w:val="24"/>
          <w:szCs w:val="24"/>
        </w:rPr>
        <w:t>Бюджетные ассигнования на реализацию долгосрочной целевой программы «Развитие физической культуры и спорта в городе Югорске на 2011-2013 годы» предусмотрены на 2013 год в сумме 156 364,0 тыс. рублей.</w:t>
      </w:r>
    </w:p>
    <w:p w:rsidR="000325A6" w:rsidRPr="00D67BD2" w:rsidRDefault="000325A6" w:rsidP="00D67BD2">
      <w:pPr>
        <w:widowControl w:val="0"/>
        <w:autoSpaceDE w:val="0"/>
        <w:autoSpaceDN w:val="0"/>
        <w:adjustRightInd w:val="0"/>
        <w:spacing w:after="0" w:line="240" w:lineRule="auto"/>
        <w:ind w:firstLine="709"/>
        <w:jc w:val="both"/>
        <w:rPr>
          <w:rFonts w:ascii="Times New Roman" w:hAnsi="Times New Roman" w:cs="Times New Roman"/>
          <w:sz w:val="24"/>
          <w:szCs w:val="24"/>
        </w:rPr>
      </w:pPr>
      <w:proofErr w:type="spellStart"/>
      <w:r w:rsidRPr="00D67BD2">
        <w:rPr>
          <w:rFonts w:ascii="Times New Roman" w:hAnsi="Times New Roman" w:cs="Times New Roman"/>
          <w:sz w:val="24"/>
          <w:szCs w:val="24"/>
        </w:rPr>
        <w:t>Софинансирование</w:t>
      </w:r>
      <w:proofErr w:type="spellEnd"/>
      <w:r w:rsidRPr="00D67BD2">
        <w:rPr>
          <w:rFonts w:ascii="Times New Roman" w:hAnsi="Times New Roman" w:cs="Times New Roman"/>
          <w:sz w:val="24"/>
          <w:szCs w:val="24"/>
        </w:rPr>
        <w:t xml:space="preserve"> программы за счет средств бюджета автономного округа предусмотрено в размере 95%</w:t>
      </w:r>
      <w:r w:rsidR="00D67BD2">
        <w:rPr>
          <w:rFonts w:ascii="Times New Roman" w:hAnsi="Times New Roman" w:cs="Times New Roman"/>
          <w:sz w:val="24"/>
          <w:szCs w:val="24"/>
        </w:rPr>
        <w:t xml:space="preserve"> </w:t>
      </w:r>
      <w:r w:rsidRPr="00D67BD2">
        <w:rPr>
          <w:rFonts w:ascii="Times New Roman" w:hAnsi="Times New Roman" w:cs="Times New Roman"/>
          <w:sz w:val="24"/>
          <w:szCs w:val="24"/>
        </w:rPr>
        <w:t>в рамках целевой программы Ханты-Мансийского</w:t>
      </w:r>
      <w:r w:rsidR="00D67BD2">
        <w:rPr>
          <w:rFonts w:ascii="Times New Roman" w:hAnsi="Times New Roman" w:cs="Times New Roman"/>
          <w:sz w:val="24"/>
          <w:szCs w:val="24"/>
        </w:rPr>
        <w:t xml:space="preserve"> </w:t>
      </w:r>
      <w:r w:rsidRPr="00D67BD2">
        <w:rPr>
          <w:rFonts w:ascii="Times New Roman" w:hAnsi="Times New Roman" w:cs="Times New Roman"/>
          <w:sz w:val="24"/>
          <w:szCs w:val="24"/>
        </w:rPr>
        <w:t>автономного округа – Югры «Развитие физической культуры и спорта</w:t>
      </w:r>
      <w:r w:rsidR="00D67BD2">
        <w:rPr>
          <w:rFonts w:ascii="Times New Roman" w:hAnsi="Times New Roman" w:cs="Times New Roman"/>
          <w:sz w:val="24"/>
          <w:szCs w:val="24"/>
        </w:rPr>
        <w:t xml:space="preserve"> </w:t>
      </w:r>
      <w:r w:rsidRPr="00D67BD2">
        <w:rPr>
          <w:rFonts w:ascii="Times New Roman" w:hAnsi="Times New Roman" w:cs="Times New Roman"/>
          <w:sz w:val="24"/>
          <w:szCs w:val="24"/>
        </w:rPr>
        <w:t>в Ханты - Мансийском автономном округе – Югре»</w:t>
      </w:r>
      <w:r w:rsidR="00D67BD2">
        <w:rPr>
          <w:rFonts w:ascii="Times New Roman" w:hAnsi="Times New Roman" w:cs="Times New Roman"/>
          <w:sz w:val="24"/>
          <w:szCs w:val="24"/>
        </w:rPr>
        <w:t xml:space="preserve"> </w:t>
      </w:r>
      <w:r w:rsidRPr="00D67BD2">
        <w:rPr>
          <w:rFonts w:ascii="Times New Roman" w:hAnsi="Times New Roman" w:cs="Times New Roman"/>
          <w:sz w:val="24"/>
          <w:szCs w:val="24"/>
        </w:rPr>
        <w:t xml:space="preserve">на 2011-2013 годы и на период до 2015 года. </w:t>
      </w:r>
    </w:p>
    <w:p w:rsidR="000325A6" w:rsidRPr="00D67BD2" w:rsidRDefault="000325A6" w:rsidP="00D67BD2">
      <w:pPr>
        <w:tabs>
          <w:tab w:val="num" w:pos="720"/>
        </w:tabs>
        <w:spacing w:after="0" w:line="240" w:lineRule="auto"/>
        <w:ind w:firstLine="709"/>
        <w:jc w:val="both"/>
        <w:rPr>
          <w:rFonts w:ascii="Times New Roman" w:hAnsi="Times New Roman" w:cs="Times New Roman"/>
          <w:sz w:val="24"/>
          <w:szCs w:val="24"/>
        </w:rPr>
      </w:pPr>
      <w:r w:rsidRPr="00D67BD2">
        <w:rPr>
          <w:rFonts w:ascii="Times New Roman" w:hAnsi="Times New Roman" w:cs="Times New Roman"/>
          <w:sz w:val="24"/>
          <w:szCs w:val="24"/>
        </w:rPr>
        <w:t xml:space="preserve">Средства программы будут направлены на завершение строительства </w:t>
      </w:r>
      <w:proofErr w:type="spellStart"/>
      <w:r w:rsidRPr="00D67BD2">
        <w:rPr>
          <w:rFonts w:ascii="Times New Roman" w:hAnsi="Times New Roman" w:cs="Times New Roman"/>
          <w:sz w:val="24"/>
          <w:szCs w:val="24"/>
        </w:rPr>
        <w:t>физкультурно</w:t>
      </w:r>
      <w:proofErr w:type="spellEnd"/>
      <w:r w:rsidRPr="00D67BD2">
        <w:rPr>
          <w:rFonts w:ascii="Times New Roman" w:hAnsi="Times New Roman" w:cs="Times New Roman"/>
          <w:sz w:val="24"/>
          <w:szCs w:val="24"/>
        </w:rPr>
        <w:t xml:space="preserve"> - спортивного комплекса с универсальным игровым залом. Комплекс строится в городском парке по ул.Декабристов. Здание общей площадью </w:t>
      </w:r>
      <w:smartTag w:uri="urn:schemas-microsoft-com:office:smarttags" w:element="metricconverter">
        <w:smartTagPr>
          <w:attr w:name="ProductID" w:val="17 600 м2"/>
        </w:smartTagPr>
        <w:r w:rsidRPr="00D67BD2">
          <w:rPr>
            <w:rFonts w:ascii="Times New Roman" w:hAnsi="Times New Roman" w:cs="Times New Roman"/>
            <w:sz w:val="24"/>
            <w:szCs w:val="24"/>
          </w:rPr>
          <w:t>17 600 м2</w:t>
        </w:r>
      </w:smartTag>
      <w:r w:rsidRPr="00D67BD2">
        <w:rPr>
          <w:rFonts w:ascii="Times New Roman" w:hAnsi="Times New Roman" w:cs="Times New Roman"/>
          <w:sz w:val="24"/>
          <w:szCs w:val="24"/>
        </w:rPr>
        <w:t xml:space="preserve"> и пропускной способностью 390 чел/час предназначено для проведения учебно-тренировочных занятий по различным видам спорта (мини-футбол, волейбол, бокс, акробатика, баскетбол, плавание, дзюдо, пауэрлифтинг, теннис, бильярд, спортивная аэробика, художественная гимнастика и </w:t>
      </w:r>
      <w:proofErr w:type="spellStart"/>
      <w:r w:rsidRPr="00D67BD2">
        <w:rPr>
          <w:rFonts w:ascii="Times New Roman" w:hAnsi="Times New Roman" w:cs="Times New Roman"/>
          <w:sz w:val="24"/>
          <w:szCs w:val="24"/>
        </w:rPr>
        <w:t>др</w:t>
      </w:r>
      <w:proofErr w:type="spellEnd"/>
      <w:r w:rsidRPr="00D67BD2">
        <w:rPr>
          <w:rFonts w:ascii="Times New Roman" w:hAnsi="Times New Roman" w:cs="Times New Roman"/>
          <w:sz w:val="24"/>
          <w:szCs w:val="24"/>
        </w:rPr>
        <w:t>). Комплекс будет содержать тренажерный зал, сауну, фитнес-центр, универсальный игровой зал с трибунами на 2 000 мест, универсальный тренировочный зал</w:t>
      </w:r>
      <w:r w:rsidR="00D67BD2">
        <w:rPr>
          <w:rFonts w:ascii="Times New Roman" w:hAnsi="Times New Roman" w:cs="Times New Roman"/>
          <w:sz w:val="24"/>
          <w:szCs w:val="24"/>
        </w:rPr>
        <w:t xml:space="preserve"> </w:t>
      </w:r>
      <w:r w:rsidRPr="00D67BD2">
        <w:rPr>
          <w:rFonts w:ascii="Times New Roman" w:hAnsi="Times New Roman" w:cs="Times New Roman"/>
          <w:sz w:val="24"/>
          <w:szCs w:val="24"/>
        </w:rPr>
        <w:t>с трибунами на 300 мест, аквапарк, кафе-бар, бильярдную, конференц-зал. Планируемый срок окончания строительства данного объекта</w:t>
      </w:r>
      <w:r w:rsidR="00D67BD2">
        <w:rPr>
          <w:rFonts w:ascii="Times New Roman" w:hAnsi="Times New Roman" w:cs="Times New Roman"/>
          <w:sz w:val="24"/>
          <w:szCs w:val="24"/>
        </w:rPr>
        <w:t xml:space="preserve"> </w:t>
      </w:r>
      <w:r w:rsidRPr="00D67BD2">
        <w:rPr>
          <w:rFonts w:ascii="Times New Roman" w:hAnsi="Times New Roman" w:cs="Times New Roman"/>
          <w:sz w:val="24"/>
          <w:szCs w:val="24"/>
        </w:rPr>
        <w:t>- 2013 год. Для завершения строительства объекта в</w:t>
      </w:r>
      <w:r w:rsidR="00D67BD2">
        <w:rPr>
          <w:rFonts w:ascii="Times New Roman" w:hAnsi="Times New Roman" w:cs="Times New Roman"/>
          <w:sz w:val="24"/>
          <w:szCs w:val="24"/>
        </w:rPr>
        <w:t xml:space="preserve"> </w:t>
      </w:r>
      <w:r w:rsidRPr="00D67BD2">
        <w:rPr>
          <w:rFonts w:ascii="Times New Roman" w:hAnsi="Times New Roman" w:cs="Times New Roman"/>
          <w:sz w:val="24"/>
          <w:szCs w:val="24"/>
        </w:rPr>
        <w:t>2013 году необходимо</w:t>
      </w:r>
      <w:r w:rsidR="00D67BD2">
        <w:rPr>
          <w:rFonts w:ascii="Times New Roman" w:hAnsi="Times New Roman" w:cs="Times New Roman"/>
          <w:sz w:val="24"/>
          <w:szCs w:val="24"/>
        </w:rPr>
        <w:t xml:space="preserve"> </w:t>
      </w:r>
      <w:r w:rsidRPr="00D67BD2">
        <w:rPr>
          <w:rFonts w:ascii="Times New Roman" w:hAnsi="Times New Roman" w:cs="Times New Roman"/>
          <w:sz w:val="24"/>
          <w:szCs w:val="24"/>
        </w:rPr>
        <w:t>выполнить работы по установке лифтового и звукового оборудования, приобрести спортивное оборудование и осуществить его монтаж, провести внутренние отделочные работы, завершить работы по облицовке фасада здания, провести благоустройство прилегающей территории и другие работы.</w:t>
      </w:r>
    </w:p>
    <w:p w:rsidR="000325A6" w:rsidRPr="00D67BD2" w:rsidRDefault="000325A6" w:rsidP="00D67BD2">
      <w:pPr>
        <w:widowControl w:val="0"/>
        <w:autoSpaceDE w:val="0"/>
        <w:autoSpaceDN w:val="0"/>
        <w:adjustRightInd w:val="0"/>
        <w:spacing w:after="0" w:line="240" w:lineRule="auto"/>
        <w:ind w:firstLine="709"/>
        <w:jc w:val="both"/>
        <w:rPr>
          <w:rFonts w:ascii="Times New Roman" w:hAnsi="Times New Roman" w:cs="Times New Roman"/>
          <w:sz w:val="24"/>
          <w:szCs w:val="24"/>
        </w:rPr>
      </w:pPr>
      <w:r w:rsidRPr="00D67BD2">
        <w:rPr>
          <w:rFonts w:ascii="Times New Roman" w:hAnsi="Times New Roman" w:cs="Times New Roman"/>
          <w:sz w:val="24"/>
          <w:szCs w:val="24"/>
        </w:rPr>
        <w:t>Реализация намеченных в программе мероприятий позволит сформировать у населения устойчивый интерес и потребность в регулярных занятиях физической культурой и массовым спортом, а также обеспечить высокую подготовку спортсменов города к соревнованиям различного уровня.</w:t>
      </w:r>
    </w:p>
    <w:p w:rsidR="000325A6" w:rsidRPr="00D67BD2" w:rsidRDefault="000325A6" w:rsidP="00D67BD2">
      <w:pPr>
        <w:tabs>
          <w:tab w:val="left" w:pos="360"/>
          <w:tab w:val="left" w:pos="709"/>
        </w:tabs>
        <w:suppressAutoHyphens/>
        <w:spacing w:after="0" w:line="240" w:lineRule="auto"/>
        <w:ind w:firstLine="709"/>
        <w:jc w:val="both"/>
        <w:rPr>
          <w:rFonts w:ascii="Times New Roman" w:hAnsi="Times New Roman" w:cs="Times New Roman"/>
          <w:sz w:val="24"/>
          <w:szCs w:val="24"/>
        </w:rPr>
      </w:pPr>
    </w:p>
    <w:p w:rsidR="000325A6" w:rsidRDefault="000325A6" w:rsidP="00D67BD2">
      <w:pPr>
        <w:widowControl w:val="0"/>
        <w:shd w:val="clear" w:color="auto" w:fill="FFFFFF"/>
        <w:autoSpaceDE w:val="0"/>
        <w:autoSpaceDN w:val="0"/>
        <w:adjustRightInd w:val="0"/>
        <w:spacing w:after="0" w:line="240" w:lineRule="auto"/>
        <w:ind w:firstLine="284"/>
        <w:jc w:val="center"/>
        <w:rPr>
          <w:rFonts w:ascii="Times New Roman" w:hAnsi="Times New Roman" w:cs="Times New Roman"/>
          <w:b/>
          <w:bCs/>
          <w:sz w:val="24"/>
          <w:szCs w:val="24"/>
          <w:u w:val="single"/>
        </w:rPr>
      </w:pPr>
      <w:r w:rsidRPr="00D67BD2">
        <w:rPr>
          <w:rFonts w:ascii="Times New Roman" w:hAnsi="Times New Roman" w:cs="Times New Roman"/>
          <w:b/>
          <w:bCs/>
          <w:sz w:val="24"/>
          <w:szCs w:val="24"/>
          <w:u w:val="single"/>
        </w:rPr>
        <w:t>Раздел 12 00 «Средства массовой информации»</w:t>
      </w:r>
    </w:p>
    <w:p w:rsidR="00D67BD2" w:rsidRPr="00D67BD2" w:rsidRDefault="00D67BD2" w:rsidP="00D67BD2">
      <w:pPr>
        <w:widowControl w:val="0"/>
        <w:shd w:val="clear" w:color="auto" w:fill="FFFFFF"/>
        <w:autoSpaceDE w:val="0"/>
        <w:autoSpaceDN w:val="0"/>
        <w:adjustRightInd w:val="0"/>
        <w:spacing w:after="0" w:line="240" w:lineRule="auto"/>
        <w:ind w:firstLine="284"/>
        <w:jc w:val="center"/>
        <w:rPr>
          <w:rFonts w:ascii="Times New Roman" w:hAnsi="Times New Roman" w:cs="Times New Roman"/>
          <w:b/>
          <w:bCs/>
          <w:sz w:val="24"/>
          <w:szCs w:val="24"/>
        </w:rPr>
      </w:pPr>
    </w:p>
    <w:p w:rsidR="000325A6" w:rsidRDefault="000325A6" w:rsidP="00D67BD2">
      <w:pPr>
        <w:widowControl w:val="0"/>
        <w:autoSpaceDE w:val="0"/>
        <w:autoSpaceDN w:val="0"/>
        <w:adjustRightInd w:val="0"/>
        <w:spacing w:after="0" w:line="240" w:lineRule="auto"/>
        <w:ind w:firstLine="709"/>
        <w:jc w:val="both"/>
        <w:rPr>
          <w:rFonts w:ascii="Times New Roman" w:hAnsi="Times New Roman" w:cs="Times New Roman"/>
          <w:color w:val="000000"/>
          <w:sz w:val="24"/>
          <w:szCs w:val="24"/>
        </w:rPr>
      </w:pPr>
      <w:r w:rsidRPr="00D67BD2">
        <w:rPr>
          <w:rFonts w:ascii="Times New Roman" w:hAnsi="Times New Roman" w:cs="Times New Roman"/>
          <w:sz w:val="24"/>
          <w:szCs w:val="24"/>
        </w:rPr>
        <w:t>Бюджетные</w:t>
      </w:r>
      <w:r w:rsidRPr="00D67BD2">
        <w:rPr>
          <w:rFonts w:ascii="Times New Roman" w:hAnsi="Times New Roman" w:cs="Times New Roman"/>
          <w:color w:val="000000"/>
          <w:sz w:val="24"/>
          <w:szCs w:val="24"/>
        </w:rPr>
        <w:t xml:space="preserve"> ассигнования по данному разделу характеризуются следующими данными:</w:t>
      </w:r>
    </w:p>
    <w:p w:rsidR="00D67BD2" w:rsidRPr="00D67BD2" w:rsidRDefault="00D67BD2" w:rsidP="00D67BD2">
      <w:pPr>
        <w:widowControl w:val="0"/>
        <w:autoSpaceDE w:val="0"/>
        <w:autoSpaceDN w:val="0"/>
        <w:adjustRightInd w:val="0"/>
        <w:spacing w:after="0" w:line="240" w:lineRule="auto"/>
        <w:jc w:val="both"/>
        <w:rPr>
          <w:rFonts w:ascii="Times New Roman" w:hAnsi="Times New Roman" w:cs="Times New Roman"/>
          <w:color w:val="000000"/>
          <w:sz w:val="24"/>
          <w:szCs w:val="24"/>
        </w:rPr>
      </w:pPr>
    </w:p>
    <w:tbl>
      <w:tblPr>
        <w:tblW w:w="98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359"/>
        <w:gridCol w:w="1544"/>
        <w:gridCol w:w="1235"/>
        <w:gridCol w:w="1465"/>
        <w:gridCol w:w="1217"/>
      </w:tblGrid>
      <w:tr w:rsidR="000325A6" w:rsidRPr="00D67BD2" w:rsidTr="00C515FE">
        <w:trPr>
          <w:cantSplit/>
          <w:trHeight w:val="1349"/>
          <w:tblHeader/>
        </w:trPr>
        <w:tc>
          <w:tcPr>
            <w:tcW w:w="4359" w:type="dxa"/>
            <w:vMerge w:val="restart"/>
            <w:vAlign w:val="center"/>
          </w:tcPr>
          <w:p w:rsidR="000325A6" w:rsidRPr="00D67BD2" w:rsidRDefault="000325A6" w:rsidP="00D67BD2">
            <w:pPr>
              <w:spacing w:after="0" w:line="240" w:lineRule="auto"/>
              <w:jc w:val="center"/>
              <w:rPr>
                <w:rFonts w:ascii="Times New Roman" w:hAnsi="Times New Roman" w:cs="Times New Roman"/>
                <w:color w:val="000000"/>
                <w:sz w:val="24"/>
                <w:szCs w:val="24"/>
              </w:rPr>
            </w:pPr>
            <w:r w:rsidRPr="00D67BD2">
              <w:rPr>
                <w:rFonts w:ascii="Times New Roman" w:hAnsi="Times New Roman" w:cs="Times New Roman"/>
                <w:color w:val="000000"/>
                <w:sz w:val="24"/>
                <w:szCs w:val="24"/>
              </w:rPr>
              <w:t>Показатели</w:t>
            </w:r>
          </w:p>
        </w:tc>
        <w:tc>
          <w:tcPr>
            <w:tcW w:w="1544" w:type="dxa"/>
            <w:vMerge w:val="restart"/>
            <w:tcBorders>
              <w:bottom w:val="nil"/>
            </w:tcBorders>
            <w:vAlign w:val="center"/>
          </w:tcPr>
          <w:p w:rsidR="000325A6" w:rsidRPr="00D67BD2" w:rsidRDefault="000325A6" w:rsidP="00D67BD2">
            <w:pPr>
              <w:spacing w:after="0" w:line="240" w:lineRule="auto"/>
              <w:jc w:val="center"/>
              <w:rPr>
                <w:rFonts w:ascii="Times New Roman" w:hAnsi="Times New Roman" w:cs="Times New Roman"/>
                <w:color w:val="000000"/>
                <w:sz w:val="24"/>
                <w:szCs w:val="24"/>
              </w:rPr>
            </w:pPr>
            <w:r w:rsidRPr="00D67BD2">
              <w:rPr>
                <w:rFonts w:ascii="Times New Roman" w:hAnsi="Times New Roman" w:cs="Times New Roman"/>
                <w:color w:val="000000"/>
                <w:sz w:val="24"/>
                <w:szCs w:val="24"/>
              </w:rPr>
              <w:t>2012 год</w:t>
            </w:r>
            <w:r w:rsidR="00D67BD2">
              <w:rPr>
                <w:rFonts w:ascii="Times New Roman" w:hAnsi="Times New Roman" w:cs="Times New Roman"/>
                <w:color w:val="000000"/>
                <w:sz w:val="24"/>
                <w:szCs w:val="24"/>
              </w:rPr>
              <w:t xml:space="preserve"> </w:t>
            </w:r>
            <w:r w:rsidRPr="00D67BD2">
              <w:rPr>
                <w:rFonts w:ascii="Times New Roman" w:hAnsi="Times New Roman" w:cs="Times New Roman"/>
                <w:color w:val="000000"/>
                <w:sz w:val="24"/>
                <w:szCs w:val="24"/>
              </w:rPr>
              <w:t>(решение №116 от 16.12.2011)</w:t>
            </w:r>
          </w:p>
        </w:tc>
        <w:tc>
          <w:tcPr>
            <w:tcW w:w="3917" w:type="dxa"/>
            <w:gridSpan w:val="3"/>
            <w:vAlign w:val="center"/>
          </w:tcPr>
          <w:p w:rsidR="000325A6" w:rsidRPr="00D67BD2" w:rsidRDefault="000325A6" w:rsidP="00D67BD2">
            <w:pPr>
              <w:spacing w:after="0" w:line="240" w:lineRule="auto"/>
              <w:jc w:val="center"/>
              <w:rPr>
                <w:rFonts w:ascii="Times New Roman" w:hAnsi="Times New Roman" w:cs="Times New Roman"/>
                <w:color w:val="000000"/>
                <w:sz w:val="24"/>
                <w:szCs w:val="24"/>
              </w:rPr>
            </w:pPr>
            <w:r w:rsidRPr="00D67BD2">
              <w:rPr>
                <w:rFonts w:ascii="Times New Roman" w:hAnsi="Times New Roman" w:cs="Times New Roman"/>
                <w:color w:val="000000"/>
                <w:sz w:val="24"/>
                <w:szCs w:val="24"/>
              </w:rPr>
              <w:t>Проект</w:t>
            </w:r>
            <w:r w:rsidR="00D67BD2">
              <w:rPr>
                <w:rFonts w:ascii="Times New Roman" w:hAnsi="Times New Roman" w:cs="Times New Roman"/>
                <w:color w:val="000000"/>
                <w:sz w:val="24"/>
                <w:szCs w:val="24"/>
              </w:rPr>
              <w:t xml:space="preserve"> </w:t>
            </w:r>
            <w:r w:rsidRPr="00D67BD2">
              <w:rPr>
                <w:rFonts w:ascii="Times New Roman" w:hAnsi="Times New Roman" w:cs="Times New Roman"/>
                <w:color w:val="000000"/>
                <w:sz w:val="24"/>
                <w:szCs w:val="24"/>
              </w:rPr>
              <w:t>бюджета</w:t>
            </w:r>
          </w:p>
        </w:tc>
      </w:tr>
      <w:tr w:rsidR="000325A6" w:rsidRPr="00D67BD2" w:rsidTr="00C515FE">
        <w:trPr>
          <w:cantSplit/>
          <w:trHeight w:val="60"/>
          <w:tblHeader/>
        </w:trPr>
        <w:tc>
          <w:tcPr>
            <w:tcW w:w="4359" w:type="dxa"/>
            <w:vMerge/>
          </w:tcPr>
          <w:p w:rsidR="000325A6" w:rsidRPr="00D67BD2" w:rsidRDefault="000325A6" w:rsidP="00D67BD2">
            <w:pPr>
              <w:spacing w:after="0" w:line="240" w:lineRule="auto"/>
              <w:jc w:val="center"/>
              <w:rPr>
                <w:rFonts w:ascii="Times New Roman" w:hAnsi="Times New Roman" w:cs="Times New Roman"/>
                <w:b/>
                <w:bCs/>
                <w:color w:val="000000"/>
                <w:sz w:val="24"/>
                <w:szCs w:val="24"/>
              </w:rPr>
            </w:pPr>
          </w:p>
        </w:tc>
        <w:tc>
          <w:tcPr>
            <w:tcW w:w="1544" w:type="dxa"/>
            <w:vMerge/>
          </w:tcPr>
          <w:p w:rsidR="000325A6" w:rsidRPr="00D67BD2" w:rsidRDefault="000325A6" w:rsidP="00D67BD2">
            <w:pPr>
              <w:spacing w:after="0" w:line="240" w:lineRule="auto"/>
              <w:jc w:val="center"/>
              <w:rPr>
                <w:rFonts w:ascii="Times New Roman" w:hAnsi="Times New Roman" w:cs="Times New Roman"/>
                <w:b/>
                <w:bCs/>
                <w:color w:val="000000"/>
                <w:sz w:val="24"/>
                <w:szCs w:val="24"/>
              </w:rPr>
            </w:pPr>
          </w:p>
        </w:tc>
        <w:tc>
          <w:tcPr>
            <w:tcW w:w="1235" w:type="dxa"/>
          </w:tcPr>
          <w:p w:rsidR="000325A6" w:rsidRPr="00D67BD2" w:rsidRDefault="000325A6" w:rsidP="00D67BD2">
            <w:pPr>
              <w:spacing w:after="0" w:line="240" w:lineRule="auto"/>
              <w:jc w:val="center"/>
              <w:rPr>
                <w:rFonts w:ascii="Times New Roman" w:hAnsi="Times New Roman" w:cs="Times New Roman"/>
                <w:color w:val="000000"/>
                <w:sz w:val="24"/>
                <w:szCs w:val="24"/>
              </w:rPr>
            </w:pPr>
            <w:r w:rsidRPr="00D67BD2">
              <w:rPr>
                <w:rFonts w:ascii="Times New Roman" w:hAnsi="Times New Roman" w:cs="Times New Roman"/>
                <w:color w:val="000000"/>
                <w:sz w:val="24"/>
                <w:szCs w:val="24"/>
              </w:rPr>
              <w:t>2013 год</w:t>
            </w:r>
          </w:p>
        </w:tc>
        <w:tc>
          <w:tcPr>
            <w:tcW w:w="1465" w:type="dxa"/>
          </w:tcPr>
          <w:p w:rsidR="000325A6" w:rsidRPr="00D67BD2" w:rsidRDefault="000325A6" w:rsidP="00D67BD2">
            <w:pPr>
              <w:spacing w:after="0" w:line="240" w:lineRule="auto"/>
              <w:jc w:val="center"/>
              <w:rPr>
                <w:rFonts w:ascii="Times New Roman" w:hAnsi="Times New Roman" w:cs="Times New Roman"/>
                <w:color w:val="000000"/>
                <w:sz w:val="24"/>
                <w:szCs w:val="24"/>
              </w:rPr>
            </w:pPr>
            <w:r w:rsidRPr="00D67BD2">
              <w:rPr>
                <w:rFonts w:ascii="Times New Roman" w:hAnsi="Times New Roman" w:cs="Times New Roman"/>
                <w:color w:val="000000"/>
                <w:sz w:val="24"/>
                <w:szCs w:val="24"/>
              </w:rPr>
              <w:t>2014 год</w:t>
            </w:r>
          </w:p>
        </w:tc>
        <w:tc>
          <w:tcPr>
            <w:tcW w:w="1217" w:type="dxa"/>
          </w:tcPr>
          <w:p w:rsidR="000325A6" w:rsidRPr="00D67BD2" w:rsidRDefault="000325A6" w:rsidP="00D67BD2">
            <w:pPr>
              <w:spacing w:after="0" w:line="240" w:lineRule="auto"/>
              <w:jc w:val="center"/>
              <w:rPr>
                <w:rFonts w:ascii="Times New Roman" w:hAnsi="Times New Roman" w:cs="Times New Roman"/>
                <w:color w:val="000000"/>
                <w:sz w:val="24"/>
                <w:szCs w:val="24"/>
              </w:rPr>
            </w:pPr>
            <w:r w:rsidRPr="00D67BD2">
              <w:rPr>
                <w:rFonts w:ascii="Times New Roman" w:hAnsi="Times New Roman" w:cs="Times New Roman"/>
                <w:color w:val="000000"/>
                <w:sz w:val="24"/>
                <w:szCs w:val="24"/>
              </w:rPr>
              <w:t>2015 год</w:t>
            </w:r>
          </w:p>
        </w:tc>
      </w:tr>
      <w:tr w:rsidR="000325A6" w:rsidRPr="00D67BD2" w:rsidTr="00C515FE">
        <w:tc>
          <w:tcPr>
            <w:tcW w:w="4359" w:type="dxa"/>
            <w:vAlign w:val="center"/>
          </w:tcPr>
          <w:p w:rsidR="000325A6" w:rsidRPr="00D67BD2" w:rsidRDefault="000325A6" w:rsidP="00D67BD2">
            <w:pPr>
              <w:spacing w:after="0" w:line="240" w:lineRule="auto"/>
              <w:rPr>
                <w:rFonts w:ascii="Times New Roman" w:hAnsi="Times New Roman" w:cs="Times New Roman"/>
                <w:b/>
                <w:bCs/>
                <w:sz w:val="24"/>
                <w:szCs w:val="24"/>
                <w:highlight w:val="cyan"/>
              </w:rPr>
            </w:pPr>
            <w:r w:rsidRPr="00D67BD2">
              <w:rPr>
                <w:rFonts w:ascii="Times New Roman" w:hAnsi="Times New Roman" w:cs="Times New Roman"/>
                <w:sz w:val="24"/>
                <w:szCs w:val="24"/>
              </w:rPr>
              <w:t>Общий объем расходов</w:t>
            </w:r>
            <w:r w:rsidRPr="00D67BD2">
              <w:rPr>
                <w:rFonts w:ascii="Times New Roman" w:hAnsi="Times New Roman" w:cs="Times New Roman"/>
                <w:color w:val="000000"/>
                <w:sz w:val="24"/>
                <w:szCs w:val="24"/>
              </w:rPr>
              <w:t>, тыс. рублей</w:t>
            </w:r>
          </w:p>
        </w:tc>
        <w:tc>
          <w:tcPr>
            <w:tcW w:w="1544" w:type="dxa"/>
            <w:vAlign w:val="center"/>
          </w:tcPr>
          <w:p w:rsidR="000325A6" w:rsidRPr="00D67BD2" w:rsidRDefault="000325A6" w:rsidP="00D67BD2">
            <w:pPr>
              <w:spacing w:after="0" w:line="240" w:lineRule="auto"/>
              <w:jc w:val="center"/>
              <w:rPr>
                <w:rFonts w:ascii="Times New Roman" w:hAnsi="Times New Roman" w:cs="Times New Roman"/>
                <w:snapToGrid w:val="0"/>
                <w:color w:val="000000"/>
                <w:sz w:val="24"/>
                <w:szCs w:val="24"/>
              </w:rPr>
            </w:pPr>
            <w:r w:rsidRPr="00D67BD2">
              <w:rPr>
                <w:rFonts w:ascii="Times New Roman" w:hAnsi="Times New Roman" w:cs="Times New Roman"/>
                <w:snapToGrid w:val="0"/>
                <w:color w:val="000000"/>
                <w:sz w:val="24"/>
                <w:szCs w:val="24"/>
              </w:rPr>
              <w:t>13 903,0</w:t>
            </w:r>
          </w:p>
        </w:tc>
        <w:tc>
          <w:tcPr>
            <w:tcW w:w="1235" w:type="dxa"/>
            <w:vAlign w:val="center"/>
          </w:tcPr>
          <w:p w:rsidR="000325A6" w:rsidRPr="00D67BD2" w:rsidRDefault="000325A6" w:rsidP="00D67BD2">
            <w:pPr>
              <w:spacing w:after="0" w:line="240" w:lineRule="auto"/>
              <w:jc w:val="center"/>
              <w:rPr>
                <w:rFonts w:ascii="Times New Roman" w:hAnsi="Times New Roman" w:cs="Times New Roman"/>
                <w:snapToGrid w:val="0"/>
                <w:color w:val="000000"/>
                <w:sz w:val="24"/>
                <w:szCs w:val="24"/>
              </w:rPr>
            </w:pPr>
            <w:r w:rsidRPr="00D67BD2">
              <w:rPr>
                <w:rFonts w:ascii="Times New Roman" w:hAnsi="Times New Roman" w:cs="Times New Roman"/>
                <w:snapToGrid w:val="0"/>
                <w:color w:val="000000"/>
                <w:sz w:val="24"/>
                <w:szCs w:val="24"/>
              </w:rPr>
              <w:t>13 903,0</w:t>
            </w:r>
          </w:p>
        </w:tc>
        <w:tc>
          <w:tcPr>
            <w:tcW w:w="1465" w:type="dxa"/>
            <w:vAlign w:val="center"/>
          </w:tcPr>
          <w:p w:rsidR="000325A6" w:rsidRPr="00D67BD2" w:rsidRDefault="000325A6" w:rsidP="00D67BD2">
            <w:pPr>
              <w:spacing w:after="0" w:line="240" w:lineRule="auto"/>
              <w:jc w:val="center"/>
              <w:rPr>
                <w:rFonts w:ascii="Times New Roman" w:hAnsi="Times New Roman" w:cs="Times New Roman"/>
                <w:snapToGrid w:val="0"/>
                <w:color w:val="000000"/>
                <w:sz w:val="24"/>
                <w:szCs w:val="24"/>
              </w:rPr>
            </w:pPr>
            <w:r w:rsidRPr="00D67BD2">
              <w:rPr>
                <w:rFonts w:ascii="Times New Roman" w:hAnsi="Times New Roman" w:cs="Times New Roman"/>
                <w:snapToGrid w:val="0"/>
                <w:color w:val="000000"/>
                <w:sz w:val="24"/>
                <w:szCs w:val="24"/>
              </w:rPr>
              <w:t>13 903,0</w:t>
            </w:r>
          </w:p>
        </w:tc>
        <w:tc>
          <w:tcPr>
            <w:tcW w:w="1217" w:type="dxa"/>
            <w:vAlign w:val="center"/>
          </w:tcPr>
          <w:p w:rsidR="000325A6" w:rsidRPr="00D67BD2" w:rsidRDefault="000325A6" w:rsidP="00D67BD2">
            <w:pPr>
              <w:spacing w:after="0" w:line="240" w:lineRule="auto"/>
              <w:jc w:val="center"/>
              <w:rPr>
                <w:rFonts w:ascii="Times New Roman" w:hAnsi="Times New Roman" w:cs="Times New Roman"/>
                <w:snapToGrid w:val="0"/>
                <w:color w:val="000000"/>
                <w:sz w:val="24"/>
                <w:szCs w:val="24"/>
              </w:rPr>
            </w:pPr>
            <w:r w:rsidRPr="00D67BD2">
              <w:rPr>
                <w:rFonts w:ascii="Times New Roman" w:hAnsi="Times New Roman" w:cs="Times New Roman"/>
                <w:snapToGrid w:val="0"/>
                <w:color w:val="000000"/>
                <w:sz w:val="24"/>
                <w:szCs w:val="24"/>
              </w:rPr>
              <w:t>13 903,0</w:t>
            </w:r>
          </w:p>
        </w:tc>
      </w:tr>
      <w:tr w:rsidR="000325A6" w:rsidRPr="00D67BD2" w:rsidTr="00C515FE">
        <w:trPr>
          <w:trHeight w:val="543"/>
        </w:trPr>
        <w:tc>
          <w:tcPr>
            <w:tcW w:w="4359" w:type="dxa"/>
          </w:tcPr>
          <w:p w:rsidR="000325A6" w:rsidRPr="00D67BD2" w:rsidRDefault="000325A6" w:rsidP="00D67BD2">
            <w:pPr>
              <w:spacing w:after="0" w:line="240" w:lineRule="auto"/>
              <w:rPr>
                <w:rFonts w:ascii="Times New Roman" w:hAnsi="Times New Roman" w:cs="Times New Roman"/>
                <w:color w:val="000000"/>
                <w:sz w:val="24"/>
                <w:szCs w:val="24"/>
              </w:rPr>
            </w:pPr>
            <w:r w:rsidRPr="00D67BD2">
              <w:rPr>
                <w:rFonts w:ascii="Times New Roman" w:hAnsi="Times New Roman" w:cs="Times New Roman"/>
                <w:color w:val="000000"/>
                <w:sz w:val="24"/>
                <w:szCs w:val="24"/>
              </w:rPr>
              <w:t>Доля в общем объеме расходов без условно утверждаемых расходов, %</w:t>
            </w:r>
          </w:p>
        </w:tc>
        <w:tc>
          <w:tcPr>
            <w:tcW w:w="1544" w:type="dxa"/>
            <w:vAlign w:val="center"/>
          </w:tcPr>
          <w:p w:rsidR="000325A6" w:rsidRPr="00D67BD2" w:rsidRDefault="000325A6" w:rsidP="00D67BD2">
            <w:pPr>
              <w:spacing w:after="0" w:line="240" w:lineRule="auto"/>
              <w:jc w:val="center"/>
              <w:rPr>
                <w:rFonts w:ascii="Times New Roman" w:hAnsi="Times New Roman" w:cs="Times New Roman"/>
                <w:color w:val="000000"/>
                <w:sz w:val="24"/>
                <w:szCs w:val="24"/>
              </w:rPr>
            </w:pPr>
            <w:r w:rsidRPr="00D67BD2">
              <w:rPr>
                <w:rFonts w:ascii="Times New Roman" w:hAnsi="Times New Roman" w:cs="Times New Roman"/>
                <w:color w:val="000000"/>
                <w:sz w:val="24"/>
                <w:szCs w:val="24"/>
              </w:rPr>
              <w:t>0,5</w:t>
            </w:r>
          </w:p>
        </w:tc>
        <w:tc>
          <w:tcPr>
            <w:tcW w:w="1235" w:type="dxa"/>
            <w:vAlign w:val="center"/>
          </w:tcPr>
          <w:p w:rsidR="000325A6" w:rsidRPr="00D67BD2" w:rsidRDefault="000325A6" w:rsidP="00D67BD2">
            <w:pPr>
              <w:spacing w:after="0" w:line="240" w:lineRule="auto"/>
              <w:jc w:val="center"/>
              <w:rPr>
                <w:rFonts w:ascii="Times New Roman" w:hAnsi="Times New Roman" w:cs="Times New Roman"/>
                <w:color w:val="000000"/>
                <w:sz w:val="24"/>
                <w:szCs w:val="24"/>
              </w:rPr>
            </w:pPr>
            <w:r w:rsidRPr="00D67BD2">
              <w:rPr>
                <w:rFonts w:ascii="Times New Roman" w:hAnsi="Times New Roman" w:cs="Times New Roman"/>
                <w:color w:val="000000"/>
                <w:sz w:val="24"/>
                <w:szCs w:val="24"/>
              </w:rPr>
              <w:t>0,6</w:t>
            </w:r>
          </w:p>
        </w:tc>
        <w:tc>
          <w:tcPr>
            <w:tcW w:w="1465" w:type="dxa"/>
            <w:vAlign w:val="center"/>
          </w:tcPr>
          <w:p w:rsidR="000325A6" w:rsidRPr="00D67BD2" w:rsidRDefault="000325A6" w:rsidP="00D67BD2">
            <w:pPr>
              <w:spacing w:after="0" w:line="240" w:lineRule="auto"/>
              <w:jc w:val="center"/>
              <w:rPr>
                <w:rFonts w:ascii="Times New Roman" w:hAnsi="Times New Roman" w:cs="Times New Roman"/>
                <w:color w:val="000000"/>
                <w:sz w:val="24"/>
                <w:szCs w:val="24"/>
              </w:rPr>
            </w:pPr>
            <w:r w:rsidRPr="00D67BD2">
              <w:rPr>
                <w:rFonts w:ascii="Times New Roman" w:hAnsi="Times New Roman" w:cs="Times New Roman"/>
                <w:color w:val="000000"/>
                <w:sz w:val="24"/>
                <w:szCs w:val="24"/>
              </w:rPr>
              <w:t>0,6</w:t>
            </w:r>
          </w:p>
        </w:tc>
        <w:tc>
          <w:tcPr>
            <w:tcW w:w="1217" w:type="dxa"/>
            <w:vAlign w:val="center"/>
          </w:tcPr>
          <w:p w:rsidR="000325A6" w:rsidRPr="00D67BD2" w:rsidRDefault="000325A6" w:rsidP="00D67BD2">
            <w:pPr>
              <w:spacing w:after="0" w:line="240" w:lineRule="auto"/>
              <w:jc w:val="center"/>
              <w:rPr>
                <w:rFonts w:ascii="Times New Roman" w:hAnsi="Times New Roman" w:cs="Times New Roman"/>
                <w:color w:val="000000"/>
                <w:sz w:val="24"/>
                <w:szCs w:val="24"/>
              </w:rPr>
            </w:pPr>
            <w:r w:rsidRPr="00D67BD2">
              <w:rPr>
                <w:rFonts w:ascii="Times New Roman" w:hAnsi="Times New Roman" w:cs="Times New Roman"/>
                <w:color w:val="000000"/>
                <w:sz w:val="24"/>
                <w:szCs w:val="24"/>
              </w:rPr>
              <w:t>0,6</w:t>
            </w:r>
          </w:p>
        </w:tc>
      </w:tr>
      <w:tr w:rsidR="000325A6" w:rsidRPr="00D67BD2" w:rsidTr="00C515FE">
        <w:trPr>
          <w:trHeight w:val="543"/>
        </w:trPr>
        <w:tc>
          <w:tcPr>
            <w:tcW w:w="4359" w:type="dxa"/>
          </w:tcPr>
          <w:p w:rsidR="00D67BD2" w:rsidRDefault="000325A6" w:rsidP="00D67BD2">
            <w:pPr>
              <w:spacing w:after="0" w:line="240" w:lineRule="auto"/>
              <w:rPr>
                <w:rFonts w:ascii="Times New Roman" w:hAnsi="Times New Roman" w:cs="Times New Roman"/>
                <w:color w:val="000000"/>
                <w:sz w:val="24"/>
                <w:szCs w:val="24"/>
              </w:rPr>
            </w:pPr>
            <w:r w:rsidRPr="00D67BD2">
              <w:rPr>
                <w:rFonts w:ascii="Times New Roman" w:hAnsi="Times New Roman" w:cs="Times New Roman"/>
                <w:color w:val="000000"/>
                <w:sz w:val="24"/>
                <w:szCs w:val="24"/>
              </w:rPr>
              <w:lastRenderedPageBreak/>
              <w:t xml:space="preserve">Прирост к предыдущему году, </w:t>
            </w:r>
          </w:p>
          <w:p w:rsidR="000325A6" w:rsidRPr="00D67BD2" w:rsidRDefault="000325A6" w:rsidP="00D67BD2">
            <w:pPr>
              <w:spacing w:after="0" w:line="240" w:lineRule="auto"/>
              <w:rPr>
                <w:rFonts w:ascii="Times New Roman" w:hAnsi="Times New Roman" w:cs="Times New Roman"/>
                <w:color w:val="000000"/>
                <w:sz w:val="24"/>
                <w:szCs w:val="24"/>
              </w:rPr>
            </w:pPr>
            <w:r w:rsidRPr="00D67BD2">
              <w:rPr>
                <w:rFonts w:ascii="Times New Roman" w:hAnsi="Times New Roman" w:cs="Times New Roman"/>
                <w:color w:val="000000"/>
                <w:sz w:val="24"/>
                <w:szCs w:val="24"/>
              </w:rPr>
              <w:t>тыс. рублей</w:t>
            </w:r>
          </w:p>
        </w:tc>
        <w:tc>
          <w:tcPr>
            <w:tcW w:w="1544" w:type="dxa"/>
            <w:vAlign w:val="center"/>
          </w:tcPr>
          <w:p w:rsidR="000325A6" w:rsidRPr="00D67BD2" w:rsidRDefault="000325A6" w:rsidP="00D67BD2">
            <w:pPr>
              <w:spacing w:after="0" w:line="240" w:lineRule="auto"/>
              <w:jc w:val="center"/>
              <w:rPr>
                <w:rFonts w:ascii="Times New Roman" w:hAnsi="Times New Roman" w:cs="Times New Roman"/>
                <w:color w:val="000000"/>
                <w:sz w:val="24"/>
                <w:szCs w:val="24"/>
                <w:highlight w:val="cyan"/>
              </w:rPr>
            </w:pPr>
          </w:p>
        </w:tc>
        <w:tc>
          <w:tcPr>
            <w:tcW w:w="1235" w:type="dxa"/>
            <w:vAlign w:val="center"/>
          </w:tcPr>
          <w:p w:rsidR="000325A6" w:rsidRPr="00D67BD2" w:rsidRDefault="000325A6" w:rsidP="00D67BD2">
            <w:pPr>
              <w:spacing w:after="0" w:line="240" w:lineRule="auto"/>
              <w:jc w:val="center"/>
              <w:rPr>
                <w:rFonts w:ascii="Times New Roman" w:hAnsi="Times New Roman" w:cs="Times New Roman"/>
                <w:color w:val="000000"/>
                <w:sz w:val="24"/>
                <w:szCs w:val="24"/>
              </w:rPr>
            </w:pPr>
            <w:r w:rsidRPr="00D67BD2">
              <w:rPr>
                <w:rFonts w:ascii="Times New Roman" w:hAnsi="Times New Roman" w:cs="Times New Roman"/>
                <w:color w:val="000000"/>
                <w:sz w:val="24"/>
                <w:szCs w:val="24"/>
              </w:rPr>
              <w:t>0,0</w:t>
            </w:r>
          </w:p>
        </w:tc>
        <w:tc>
          <w:tcPr>
            <w:tcW w:w="1465" w:type="dxa"/>
            <w:vAlign w:val="center"/>
          </w:tcPr>
          <w:p w:rsidR="000325A6" w:rsidRPr="00D67BD2" w:rsidRDefault="000325A6" w:rsidP="00D67BD2">
            <w:pPr>
              <w:spacing w:after="0" w:line="240" w:lineRule="auto"/>
              <w:jc w:val="center"/>
              <w:rPr>
                <w:rFonts w:ascii="Times New Roman" w:hAnsi="Times New Roman" w:cs="Times New Roman"/>
                <w:color w:val="000000"/>
                <w:sz w:val="24"/>
                <w:szCs w:val="24"/>
              </w:rPr>
            </w:pPr>
            <w:r w:rsidRPr="00D67BD2">
              <w:rPr>
                <w:rFonts w:ascii="Times New Roman" w:hAnsi="Times New Roman" w:cs="Times New Roman"/>
                <w:color w:val="000000"/>
                <w:sz w:val="24"/>
                <w:szCs w:val="24"/>
              </w:rPr>
              <w:t>0,0</w:t>
            </w:r>
          </w:p>
        </w:tc>
        <w:tc>
          <w:tcPr>
            <w:tcW w:w="1217" w:type="dxa"/>
            <w:vAlign w:val="center"/>
          </w:tcPr>
          <w:p w:rsidR="000325A6" w:rsidRPr="00D67BD2" w:rsidRDefault="000325A6" w:rsidP="00D67BD2">
            <w:pPr>
              <w:spacing w:after="0" w:line="240" w:lineRule="auto"/>
              <w:jc w:val="center"/>
              <w:rPr>
                <w:rFonts w:ascii="Times New Roman" w:hAnsi="Times New Roman" w:cs="Times New Roman"/>
                <w:color w:val="000000"/>
                <w:sz w:val="24"/>
                <w:szCs w:val="24"/>
              </w:rPr>
            </w:pPr>
            <w:r w:rsidRPr="00D67BD2">
              <w:rPr>
                <w:rFonts w:ascii="Times New Roman" w:hAnsi="Times New Roman" w:cs="Times New Roman"/>
                <w:color w:val="000000"/>
                <w:sz w:val="24"/>
                <w:szCs w:val="24"/>
              </w:rPr>
              <w:t>0,0</w:t>
            </w:r>
          </w:p>
        </w:tc>
      </w:tr>
      <w:tr w:rsidR="000325A6" w:rsidRPr="00D67BD2" w:rsidTr="00C515FE">
        <w:tc>
          <w:tcPr>
            <w:tcW w:w="4359" w:type="dxa"/>
          </w:tcPr>
          <w:p w:rsidR="000325A6" w:rsidRPr="00D67BD2" w:rsidRDefault="000325A6" w:rsidP="00D67BD2">
            <w:pPr>
              <w:spacing w:after="0" w:line="240" w:lineRule="auto"/>
              <w:rPr>
                <w:rFonts w:ascii="Times New Roman" w:hAnsi="Times New Roman" w:cs="Times New Roman"/>
                <w:color w:val="000000"/>
                <w:sz w:val="24"/>
                <w:szCs w:val="24"/>
              </w:rPr>
            </w:pPr>
            <w:r w:rsidRPr="00D67BD2">
              <w:rPr>
                <w:rFonts w:ascii="Times New Roman" w:hAnsi="Times New Roman" w:cs="Times New Roman"/>
                <w:color w:val="000000"/>
                <w:sz w:val="24"/>
                <w:szCs w:val="24"/>
              </w:rPr>
              <w:t>Прирост к предыдущему году, %</w:t>
            </w:r>
          </w:p>
        </w:tc>
        <w:tc>
          <w:tcPr>
            <w:tcW w:w="1544" w:type="dxa"/>
            <w:vAlign w:val="center"/>
          </w:tcPr>
          <w:p w:rsidR="000325A6" w:rsidRPr="00D67BD2" w:rsidRDefault="000325A6" w:rsidP="00D67BD2">
            <w:pPr>
              <w:spacing w:after="0" w:line="240" w:lineRule="auto"/>
              <w:jc w:val="center"/>
              <w:rPr>
                <w:rFonts w:ascii="Times New Roman" w:hAnsi="Times New Roman" w:cs="Times New Roman"/>
                <w:color w:val="000000"/>
                <w:sz w:val="24"/>
                <w:szCs w:val="24"/>
              </w:rPr>
            </w:pPr>
          </w:p>
        </w:tc>
        <w:tc>
          <w:tcPr>
            <w:tcW w:w="1235" w:type="dxa"/>
            <w:vAlign w:val="center"/>
          </w:tcPr>
          <w:p w:rsidR="000325A6" w:rsidRPr="00D67BD2" w:rsidRDefault="000325A6" w:rsidP="00D67BD2">
            <w:pPr>
              <w:spacing w:after="0" w:line="240" w:lineRule="auto"/>
              <w:jc w:val="center"/>
              <w:rPr>
                <w:rFonts w:ascii="Times New Roman" w:hAnsi="Times New Roman" w:cs="Times New Roman"/>
                <w:color w:val="000000"/>
                <w:sz w:val="24"/>
                <w:szCs w:val="24"/>
              </w:rPr>
            </w:pPr>
            <w:r w:rsidRPr="00D67BD2">
              <w:rPr>
                <w:rFonts w:ascii="Times New Roman" w:hAnsi="Times New Roman" w:cs="Times New Roman"/>
                <w:color w:val="000000"/>
                <w:sz w:val="24"/>
                <w:szCs w:val="24"/>
              </w:rPr>
              <w:t>0,0</w:t>
            </w:r>
          </w:p>
        </w:tc>
        <w:tc>
          <w:tcPr>
            <w:tcW w:w="1465" w:type="dxa"/>
            <w:vAlign w:val="center"/>
          </w:tcPr>
          <w:p w:rsidR="000325A6" w:rsidRPr="00D67BD2" w:rsidRDefault="000325A6" w:rsidP="00D67BD2">
            <w:pPr>
              <w:spacing w:after="0" w:line="240" w:lineRule="auto"/>
              <w:jc w:val="center"/>
              <w:rPr>
                <w:rFonts w:ascii="Times New Roman" w:hAnsi="Times New Roman" w:cs="Times New Roman"/>
                <w:color w:val="000000"/>
                <w:sz w:val="24"/>
                <w:szCs w:val="24"/>
              </w:rPr>
            </w:pPr>
            <w:r w:rsidRPr="00D67BD2">
              <w:rPr>
                <w:rFonts w:ascii="Times New Roman" w:hAnsi="Times New Roman" w:cs="Times New Roman"/>
                <w:color w:val="000000"/>
                <w:sz w:val="24"/>
                <w:szCs w:val="24"/>
              </w:rPr>
              <w:t>0,0</w:t>
            </w:r>
          </w:p>
        </w:tc>
        <w:tc>
          <w:tcPr>
            <w:tcW w:w="1217" w:type="dxa"/>
            <w:vAlign w:val="center"/>
          </w:tcPr>
          <w:p w:rsidR="000325A6" w:rsidRPr="00D67BD2" w:rsidRDefault="000325A6" w:rsidP="00D67BD2">
            <w:pPr>
              <w:spacing w:after="0" w:line="240" w:lineRule="auto"/>
              <w:jc w:val="center"/>
              <w:rPr>
                <w:rFonts w:ascii="Times New Roman" w:hAnsi="Times New Roman" w:cs="Times New Roman"/>
                <w:color w:val="000000"/>
                <w:sz w:val="24"/>
                <w:szCs w:val="24"/>
              </w:rPr>
            </w:pPr>
            <w:r w:rsidRPr="00D67BD2">
              <w:rPr>
                <w:rFonts w:ascii="Times New Roman" w:hAnsi="Times New Roman" w:cs="Times New Roman"/>
                <w:color w:val="000000"/>
                <w:sz w:val="24"/>
                <w:szCs w:val="24"/>
              </w:rPr>
              <w:t>0,0</w:t>
            </w:r>
          </w:p>
        </w:tc>
      </w:tr>
      <w:tr w:rsidR="000325A6" w:rsidRPr="00D67BD2" w:rsidTr="00C515FE">
        <w:tc>
          <w:tcPr>
            <w:tcW w:w="4359" w:type="dxa"/>
          </w:tcPr>
          <w:p w:rsidR="000325A6" w:rsidRPr="00D67BD2" w:rsidRDefault="000325A6" w:rsidP="00D67BD2">
            <w:pPr>
              <w:spacing w:after="0" w:line="240" w:lineRule="auto"/>
              <w:rPr>
                <w:rFonts w:ascii="Times New Roman" w:hAnsi="Times New Roman" w:cs="Times New Roman"/>
                <w:color w:val="000000"/>
                <w:sz w:val="24"/>
                <w:szCs w:val="24"/>
              </w:rPr>
            </w:pPr>
            <w:r w:rsidRPr="00D67BD2">
              <w:rPr>
                <w:rFonts w:ascii="Times New Roman" w:hAnsi="Times New Roman" w:cs="Times New Roman"/>
                <w:color w:val="000000"/>
                <w:sz w:val="24"/>
                <w:szCs w:val="24"/>
              </w:rPr>
              <w:t>Рост к уровню 2012 года, %</w:t>
            </w:r>
          </w:p>
        </w:tc>
        <w:tc>
          <w:tcPr>
            <w:tcW w:w="1544" w:type="dxa"/>
            <w:vAlign w:val="center"/>
          </w:tcPr>
          <w:p w:rsidR="000325A6" w:rsidRPr="00D67BD2" w:rsidRDefault="000325A6" w:rsidP="00D67BD2">
            <w:pPr>
              <w:spacing w:after="0" w:line="240" w:lineRule="auto"/>
              <w:jc w:val="center"/>
              <w:rPr>
                <w:rFonts w:ascii="Times New Roman" w:hAnsi="Times New Roman" w:cs="Times New Roman"/>
                <w:color w:val="000000"/>
                <w:sz w:val="24"/>
                <w:szCs w:val="24"/>
              </w:rPr>
            </w:pPr>
          </w:p>
        </w:tc>
        <w:tc>
          <w:tcPr>
            <w:tcW w:w="1235" w:type="dxa"/>
            <w:vAlign w:val="center"/>
          </w:tcPr>
          <w:p w:rsidR="000325A6" w:rsidRPr="00D67BD2" w:rsidRDefault="000325A6" w:rsidP="00D67BD2">
            <w:pPr>
              <w:spacing w:after="0" w:line="240" w:lineRule="auto"/>
              <w:jc w:val="center"/>
              <w:rPr>
                <w:rFonts w:ascii="Times New Roman" w:hAnsi="Times New Roman" w:cs="Times New Roman"/>
                <w:color w:val="000000"/>
                <w:sz w:val="24"/>
                <w:szCs w:val="24"/>
              </w:rPr>
            </w:pPr>
            <w:r w:rsidRPr="00D67BD2">
              <w:rPr>
                <w:rFonts w:ascii="Times New Roman" w:hAnsi="Times New Roman" w:cs="Times New Roman"/>
                <w:color w:val="000000"/>
                <w:sz w:val="24"/>
                <w:szCs w:val="24"/>
              </w:rPr>
              <w:t>100,0</w:t>
            </w:r>
          </w:p>
        </w:tc>
        <w:tc>
          <w:tcPr>
            <w:tcW w:w="1465" w:type="dxa"/>
            <w:vAlign w:val="center"/>
          </w:tcPr>
          <w:p w:rsidR="000325A6" w:rsidRPr="00D67BD2" w:rsidRDefault="000325A6" w:rsidP="00D67BD2">
            <w:pPr>
              <w:spacing w:after="0" w:line="240" w:lineRule="auto"/>
              <w:jc w:val="center"/>
              <w:rPr>
                <w:rFonts w:ascii="Times New Roman" w:hAnsi="Times New Roman" w:cs="Times New Roman"/>
                <w:color w:val="000000"/>
                <w:sz w:val="24"/>
                <w:szCs w:val="24"/>
              </w:rPr>
            </w:pPr>
            <w:r w:rsidRPr="00D67BD2">
              <w:rPr>
                <w:rFonts w:ascii="Times New Roman" w:hAnsi="Times New Roman" w:cs="Times New Roman"/>
                <w:color w:val="000000"/>
                <w:sz w:val="24"/>
                <w:szCs w:val="24"/>
              </w:rPr>
              <w:t>100,0</w:t>
            </w:r>
          </w:p>
        </w:tc>
        <w:tc>
          <w:tcPr>
            <w:tcW w:w="1217" w:type="dxa"/>
            <w:vAlign w:val="center"/>
          </w:tcPr>
          <w:p w:rsidR="000325A6" w:rsidRPr="00D67BD2" w:rsidRDefault="000325A6" w:rsidP="00D67BD2">
            <w:pPr>
              <w:spacing w:after="0" w:line="240" w:lineRule="auto"/>
              <w:jc w:val="center"/>
              <w:rPr>
                <w:rFonts w:ascii="Times New Roman" w:hAnsi="Times New Roman" w:cs="Times New Roman"/>
                <w:color w:val="000000"/>
                <w:sz w:val="24"/>
                <w:szCs w:val="24"/>
              </w:rPr>
            </w:pPr>
            <w:r w:rsidRPr="00D67BD2">
              <w:rPr>
                <w:rFonts w:ascii="Times New Roman" w:hAnsi="Times New Roman" w:cs="Times New Roman"/>
                <w:color w:val="000000"/>
                <w:sz w:val="24"/>
                <w:szCs w:val="24"/>
              </w:rPr>
              <w:t>100,0</w:t>
            </w:r>
          </w:p>
        </w:tc>
      </w:tr>
    </w:tbl>
    <w:p w:rsidR="000325A6" w:rsidRPr="00D67BD2" w:rsidRDefault="000325A6" w:rsidP="00D67BD2">
      <w:pPr>
        <w:spacing w:after="0" w:line="240" w:lineRule="auto"/>
        <w:ind w:firstLine="709"/>
        <w:jc w:val="both"/>
        <w:rPr>
          <w:rFonts w:ascii="Times New Roman" w:hAnsi="Times New Roman" w:cs="Times New Roman"/>
          <w:sz w:val="24"/>
          <w:szCs w:val="24"/>
        </w:rPr>
      </w:pPr>
    </w:p>
    <w:p w:rsidR="000325A6" w:rsidRPr="00D67BD2" w:rsidRDefault="000325A6" w:rsidP="00D67BD2">
      <w:pPr>
        <w:spacing w:after="0" w:line="240" w:lineRule="auto"/>
        <w:ind w:firstLine="709"/>
        <w:jc w:val="both"/>
        <w:rPr>
          <w:rFonts w:ascii="Times New Roman" w:hAnsi="Times New Roman" w:cs="Times New Roman"/>
          <w:sz w:val="24"/>
          <w:szCs w:val="24"/>
        </w:rPr>
      </w:pPr>
      <w:r w:rsidRPr="00D67BD2">
        <w:rPr>
          <w:rFonts w:ascii="Times New Roman" w:hAnsi="Times New Roman" w:cs="Times New Roman"/>
          <w:sz w:val="24"/>
          <w:szCs w:val="24"/>
        </w:rPr>
        <w:t xml:space="preserve">Бюджетные ассигнования на 2013-2015 годы по подразделу </w:t>
      </w:r>
      <w:r w:rsidR="00707D41">
        <w:rPr>
          <w:rFonts w:ascii="Times New Roman" w:hAnsi="Times New Roman" w:cs="Times New Roman"/>
          <w:sz w:val="24"/>
          <w:szCs w:val="24"/>
        </w:rPr>
        <w:t xml:space="preserve">12.02 </w:t>
      </w:r>
      <w:r w:rsidRPr="00D67BD2">
        <w:rPr>
          <w:rFonts w:ascii="Times New Roman" w:hAnsi="Times New Roman" w:cs="Times New Roman"/>
          <w:sz w:val="24"/>
          <w:szCs w:val="24"/>
        </w:rPr>
        <w:t>«Периодическая печать и издательства» сформированы в рамках ведомственной целевой программы «Информационное сопровождение деятельности администрации города Югорска на 2012-2015 годы» в сумме 13903,0 тыс. рублей ежегодно.</w:t>
      </w:r>
    </w:p>
    <w:p w:rsidR="000325A6" w:rsidRPr="00D67BD2" w:rsidRDefault="000325A6" w:rsidP="00D67BD2">
      <w:pPr>
        <w:spacing w:after="0" w:line="240" w:lineRule="auto"/>
        <w:ind w:firstLine="709"/>
        <w:jc w:val="both"/>
        <w:rPr>
          <w:rFonts w:ascii="Times New Roman" w:hAnsi="Times New Roman" w:cs="Times New Roman"/>
          <w:sz w:val="24"/>
          <w:szCs w:val="24"/>
        </w:rPr>
      </w:pPr>
      <w:r w:rsidRPr="00D67BD2">
        <w:rPr>
          <w:rFonts w:ascii="Times New Roman" w:hAnsi="Times New Roman" w:cs="Times New Roman"/>
          <w:sz w:val="24"/>
          <w:szCs w:val="24"/>
        </w:rPr>
        <w:t>Целью программы является обеспечение информационной открытости администрации города Югорска и реализация права граждан на получение полной и объективной информации о деятельности администрации города Югорска, социально-экономическом развитии муниципального образования город Югорск.</w:t>
      </w:r>
    </w:p>
    <w:p w:rsidR="000325A6" w:rsidRPr="00D67BD2" w:rsidRDefault="000325A6" w:rsidP="00D67BD2">
      <w:pPr>
        <w:spacing w:after="0" w:line="240" w:lineRule="auto"/>
        <w:ind w:firstLine="709"/>
        <w:jc w:val="both"/>
        <w:rPr>
          <w:rFonts w:ascii="Times New Roman" w:hAnsi="Times New Roman" w:cs="Times New Roman"/>
          <w:sz w:val="24"/>
          <w:szCs w:val="24"/>
        </w:rPr>
      </w:pPr>
      <w:r w:rsidRPr="00D67BD2">
        <w:rPr>
          <w:rFonts w:ascii="Times New Roman" w:hAnsi="Times New Roman" w:cs="Times New Roman"/>
          <w:sz w:val="24"/>
          <w:szCs w:val="24"/>
        </w:rPr>
        <w:t>В рамках данной программы предусмотрены субсидии из бюджета города Югорска МУП «Югорский информационный издательский центр» в целях возмещения недополученных доходов в связи с выпуском периодического печатного средства массовой информации города Югорска газеты «Югорский вестник».</w:t>
      </w:r>
    </w:p>
    <w:p w:rsidR="000325A6" w:rsidRPr="00D67BD2" w:rsidRDefault="000325A6" w:rsidP="000B5C33">
      <w:pPr>
        <w:spacing w:after="0" w:line="240" w:lineRule="auto"/>
        <w:ind w:firstLine="709"/>
        <w:jc w:val="both"/>
        <w:rPr>
          <w:rFonts w:ascii="Times New Roman" w:hAnsi="Times New Roman" w:cs="Times New Roman"/>
          <w:b/>
          <w:bCs/>
          <w:sz w:val="24"/>
          <w:szCs w:val="24"/>
        </w:rPr>
      </w:pPr>
      <w:r w:rsidRPr="00D67BD2">
        <w:rPr>
          <w:rFonts w:ascii="Times New Roman" w:hAnsi="Times New Roman" w:cs="Times New Roman"/>
          <w:sz w:val="24"/>
          <w:szCs w:val="24"/>
        </w:rPr>
        <w:t xml:space="preserve"> </w:t>
      </w:r>
    </w:p>
    <w:p w:rsidR="000325A6" w:rsidRPr="00D67BD2" w:rsidRDefault="000325A6" w:rsidP="00D67BD2">
      <w:pPr>
        <w:spacing w:after="0" w:line="240" w:lineRule="auto"/>
        <w:jc w:val="center"/>
        <w:rPr>
          <w:rFonts w:ascii="Times New Roman" w:hAnsi="Times New Roman" w:cs="Times New Roman"/>
          <w:b/>
          <w:bCs/>
          <w:sz w:val="24"/>
          <w:szCs w:val="24"/>
          <w:u w:val="single"/>
        </w:rPr>
      </w:pPr>
      <w:r w:rsidRPr="00D67BD2">
        <w:rPr>
          <w:rFonts w:ascii="Times New Roman" w:hAnsi="Times New Roman" w:cs="Times New Roman"/>
          <w:b/>
          <w:bCs/>
          <w:sz w:val="24"/>
          <w:szCs w:val="24"/>
          <w:u w:val="single"/>
        </w:rPr>
        <w:t>Раздел 13 00 «Обслуживание государственного и муниципального долга»</w:t>
      </w:r>
    </w:p>
    <w:p w:rsidR="000325A6" w:rsidRPr="00D67BD2" w:rsidRDefault="000325A6" w:rsidP="00D67BD2">
      <w:pPr>
        <w:spacing w:after="0" w:line="240" w:lineRule="auto"/>
        <w:ind w:firstLine="709"/>
        <w:jc w:val="center"/>
        <w:rPr>
          <w:rFonts w:ascii="Times New Roman" w:hAnsi="Times New Roman" w:cs="Times New Roman"/>
          <w:b/>
          <w:bCs/>
          <w:sz w:val="24"/>
          <w:szCs w:val="24"/>
          <w:u w:val="single"/>
        </w:rPr>
      </w:pPr>
    </w:p>
    <w:p w:rsidR="000325A6" w:rsidRPr="00D67BD2" w:rsidRDefault="000325A6" w:rsidP="00D67BD2">
      <w:pPr>
        <w:spacing w:after="0" w:line="240" w:lineRule="auto"/>
        <w:ind w:firstLine="709"/>
        <w:jc w:val="both"/>
        <w:rPr>
          <w:rFonts w:ascii="Times New Roman" w:hAnsi="Times New Roman" w:cs="Times New Roman"/>
          <w:sz w:val="24"/>
          <w:szCs w:val="24"/>
        </w:rPr>
      </w:pPr>
      <w:r w:rsidRPr="00D67BD2">
        <w:rPr>
          <w:rFonts w:ascii="Times New Roman" w:hAnsi="Times New Roman" w:cs="Times New Roman"/>
          <w:sz w:val="24"/>
          <w:szCs w:val="24"/>
        </w:rPr>
        <w:t>Объем</w:t>
      </w:r>
      <w:r w:rsidR="00D67BD2">
        <w:rPr>
          <w:rFonts w:ascii="Times New Roman" w:hAnsi="Times New Roman" w:cs="Times New Roman"/>
          <w:sz w:val="24"/>
          <w:szCs w:val="24"/>
        </w:rPr>
        <w:t xml:space="preserve"> </w:t>
      </w:r>
      <w:r w:rsidRPr="00D67BD2">
        <w:rPr>
          <w:rFonts w:ascii="Times New Roman" w:hAnsi="Times New Roman" w:cs="Times New Roman"/>
          <w:sz w:val="24"/>
          <w:szCs w:val="24"/>
        </w:rPr>
        <w:t>расходов</w:t>
      </w:r>
      <w:r w:rsidR="00D67BD2">
        <w:rPr>
          <w:rFonts w:ascii="Times New Roman" w:hAnsi="Times New Roman" w:cs="Times New Roman"/>
          <w:sz w:val="24"/>
          <w:szCs w:val="24"/>
        </w:rPr>
        <w:t xml:space="preserve"> </w:t>
      </w:r>
      <w:r w:rsidRPr="00D67BD2">
        <w:rPr>
          <w:rFonts w:ascii="Times New Roman" w:hAnsi="Times New Roman" w:cs="Times New Roman"/>
          <w:sz w:val="24"/>
          <w:szCs w:val="24"/>
        </w:rPr>
        <w:t>по разделу сформирован в рамках ведомственной целевой программы «Реализация долговой политики муниципального образования города Югорск в 2012-2015 годах» на 2013 год в сумме 3 000,0 тыс. рублей, на</w:t>
      </w:r>
      <w:r w:rsidR="00D67BD2">
        <w:rPr>
          <w:rFonts w:ascii="Times New Roman" w:hAnsi="Times New Roman" w:cs="Times New Roman"/>
          <w:sz w:val="24"/>
          <w:szCs w:val="24"/>
        </w:rPr>
        <w:t xml:space="preserve"> </w:t>
      </w:r>
      <w:r w:rsidRPr="00D67BD2">
        <w:rPr>
          <w:rFonts w:ascii="Times New Roman" w:hAnsi="Times New Roman" w:cs="Times New Roman"/>
          <w:sz w:val="24"/>
          <w:szCs w:val="24"/>
        </w:rPr>
        <w:t xml:space="preserve">2014 год в сумме 35 480,0 тыс. рублей, на 2015 год в сумме 9 620,0 тыс. рублей. </w:t>
      </w:r>
    </w:p>
    <w:p w:rsidR="000325A6" w:rsidRPr="00D67BD2" w:rsidRDefault="000325A6" w:rsidP="00D67BD2">
      <w:pPr>
        <w:spacing w:after="0" w:line="240" w:lineRule="auto"/>
        <w:ind w:firstLine="709"/>
        <w:jc w:val="both"/>
        <w:rPr>
          <w:rFonts w:ascii="Times New Roman" w:hAnsi="Times New Roman" w:cs="Times New Roman"/>
          <w:sz w:val="24"/>
          <w:szCs w:val="24"/>
        </w:rPr>
      </w:pPr>
      <w:r w:rsidRPr="00D67BD2">
        <w:rPr>
          <w:rFonts w:ascii="Times New Roman" w:hAnsi="Times New Roman" w:cs="Times New Roman"/>
          <w:sz w:val="24"/>
          <w:szCs w:val="24"/>
        </w:rPr>
        <w:t>Цель программы - поддержание объема муниципального долга муниципального образования городской округ город Югорск на экономически безопасном уровне.</w:t>
      </w:r>
    </w:p>
    <w:p w:rsidR="000325A6" w:rsidRPr="00D67BD2" w:rsidRDefault="000325A6" w:rsidP="00D67BD2">
      <w:pPr>
        <w:spacing w:after="0" w:line="240" w:lineRule="auto"/>
        <w:ind w:firstLine="709"/>
        <w:jc w:val="both"/>
        <w:rPr>
          <w:rFonts w:ascii="Times New Roman" w:hAnsi="Times New Roman" w:cs="Times New Roman"/>
          <w:sz w:val="24"/>
          <w:szCs w:val="24"/>
        </w:rPr>
      </w:pPr>
      <w:r w:rsidRPr="00D67BD2">
        <w:rPr>
          <w:rFonts w:ascii="Times New Roman" w:hAnsi="Times New Roman" w:cs="Times New Roman"/>
          <w:sz w:val="24"/>
          <w:szCs w:val="24"/>
        </w:rPr>
        <w:t>Средства</w:t>
      </w:r>
      <w:r w:rsidR="00D67BD2">
        <w:rPr>
          <w:rFonts w:ascii="Times New Roman" w:hAnsi="Times New Roman" w:cs="Times New Roman"/>
          <w:sz w:val="24"/>
          <w:szCs w:val="24"/>
        </w:rPr>
        <w:t xml:space="preserve"> </w:t>
      </w:r>
      <w:r w:rsidRPr="00D67BD2">
        <w:rPr>
          <w:rFonts w:ascii="Times New Roman" w:hAnsi="Times New Roman" w:cs="Times New Roman"/>
          <w:sz w:val="24"/>
          <w:szCs w:val="24"/>
        </w:rPr>
        <w:t>предусмотрены на погашение процентов за кредиты.</w:t>
      </w:r>
    </w:p>
    <w:p w:rsidR="000325A6" w:rsidRPr="00D67BD2" w:rsidRDefault="000325A6" w:rsidP="00D67BD2">
      <w:pPr>
        <w:spacing w:after="0" w:line="240" w:lineRule="auto"/>
        <w:ind w:firstLine="709"/>
        <w:jc w:val="both"/>
        <w:rPr>
          <w:rFonts w:ascii="Times New Roman" w:hAnsi="Times New Roman" w:cs="Times New Roman"/>
          <w:sz w:val="24"/>
          <w:szCs w:val="24"/>
        </w:rPr>
      </w:pPr>
      <w:r w:rsidRPr="00D67BD2">
        <w:rPr>
          <w:rFonts w:ascii="Times New Roman" w:hAnsi="Times New Roman" w:cs="Times New Roman"/>
          <w:sz w:val="24"/>
          <w:szCs w:val="24"/>
        </w:rPr>
        <w:t>Реализация программы направлена на:</w:t>
      </w:r>
    </w:p>
    <w:p w:rsidR="000325A6" w:rsidRPr="00D67BD2" w:rsidRDefault="000325A6" w:rsidP="00D67BD2">
      <w:pPr>
        <w:spacing w:after="0" w:line="240" w:lineRule="auto"/>
        <w:ind w:firstLine="709"/>
        <w:jc w:val="both"/>
        <w:rPr>
          <w:rFonts w:ascii="Times New Roman" w:hAnsi="Times New Roman" w:cs="Times New Roman"/>
          <w:sz w:val="24"/>
          <w:szCs w:val="24"/>
        </w:rPr>
      </w:pPr>
      <w:r w:rsidRPr="00D67BD2">
        <w:rPr>
          <w:rFonts w:ascii="Times New Roman" w:hAnsi="Times New Roman" w:cs="Times New Roman"/>
          <w:sz w:val="24"/>
          <w:szCs w:val="24"/>
        </w:rPr>
        <w:t>- соблюдение установленного законодательством ограничения предельного объема муниципального долга;</w:t>
      </w:r>
    </w:p>
    <w:p w:rsidR="000325A6" w:rsidRPr="00D67BD2" w:rsidRDefault="000325A6" w:rsidP="00D67BD2">
      <w:pPr>
        <w:spacing w:after="0" w:line="240" w:lineRule="auto"/>
        <w:ind w:firstLine="709"/>
        <w:jc w:val="both"/>
        <w:rPr>
          <w:rFonts w:ascii="Times New Roman" w:hAnsi="Times New Roman" w:cs="Times New Roman"/>
          <w:sz w:val="24"/>
          <w:szCs w:val="24"/>
        </w:rPr>
      </w:pPr>
      <w:r w:rsidRPr="00D67BD2">
        <w:rPr>
          <w:rFonts w:ascii="Times New Roman" w:hAnsi="Times New Roman" w:cs="Times New Roman"/>
          <w:sz w:val="24"/>
          <w:szCs w:val="24"/>
        </w:rPr>
        <w:t>- соблюдение предельного объема муниципальных заимствований;</w:t>
      </w:r>
    </w:p>
    <w:p w:rsidR="000325A6" w:rsidRPr="00D67BD2" w:rsidRDefault="000325A6" w:rsidP="00D67BD2">
      <w:pPr>
        <w:spacing w:after="0" w:line="240" w:lineRule="auto"/>
        <w:ind w:firstLine="709"/>
        <w:jc w:val="both"/>
        <w:rPr>
          <w:rFonts w:ascii="Times New Roman" w:hAnsi="Times New Roman" w:cs="Times New Roman"/>
          <w:sz w:val="24"/>
          <w:szCs w:val="24"/>
        </w:rPr>
      </w:pPr>
      <w:r w:rsidRPr="00D67BD2">
        <w:rPr>
          <w:rFonts w:ascii="Times New Roman" w:hAnsi="Times New Roman" w:cs="Times New Roman"/>
          <w:sz w:val="24"/>
          <w:szCs w:val="24"/>
        </w:rPr>
        <w:t>- соблюдение предельного объема расходов на обслуживание муниципального долга;</w:t>
      </w:r>
    </w:p>
    <w:p w:rsidR="000325A6" w:rsidRPr="00D67BD2" w:rsidRDefault="000325A6" w:rsidP="00D67BD2">
      <w:pPr>
        <w:spacing w:after="0" w:line="240" w:lineRule="auto"/>
        <w:ind w:firstLine="709"/>
        <w:jc w:val="both"/>
        <w:rPr>
          <w:rFonts w:ascii="Times New Roman" w:hAnsi="Times New Roman" w:cs="Times New Roman"/>
          <w:sz w:val="24"/>
          <w:szCs w:val="24"/>
        </w:rPr>
      </w:pPr>
      <w:r w:rsidRPr="00D67BD2">
        <w:rPr>
          <w:rFonts w:ascii="Times New Roman" w:hAnsi="Times New Roman" w:cs="Times New Roman"/>
          <w:sz w:val="24"/>
          <w:szCs w:val="24"/>
        </w:rPr>
        <w:t>- обеспечение своевременного исполнения обязательств по погашению и обслуживанию муниципального долга;</w:t>
      </w:r>
    </w:p>
    <w:p w:rsidR="000325A6" w:rsidRPr="00D67BD2" w:rsidRDefault="000325A6" w:rsidP="00D67BD2">
      <w:pPr>
        <w:spacing w:after="0" w:line="240" w:lineRule="auto"/>
        <w:ind w:firstLine="709"/>
        <w:jc w:val="both"/>
        <w:rPr>
          <w:rFonts w:ascii="Times New Roman" w:hAnsi="Times New Roman" w:cs="Times New Roman"/>
          <w:sz w:val="24"/>
          <w:szCs w:val="24"/>
        </w:rPr>
      </w:pPr>
      <w:r w:rsidRPr="00D67BD2">
        <w:rPr>
          <w:rFonts w:ascii="Times New Roman" w:hAnsi="Times New Roman" w:cs="Times New Roman"/>
          <w:sz w:val="24"/>
          <w:szCs w:val="24"/>
        </w:rPr>
        <w:t>- совершенствование механизмов управления муниципальным долгом</w:t>
      </w:r>
      <w:r w:rsidR="00D67BD2">
        <w:rPr>
          <w:rFonts w:ascii="Times New Roman" w:hAnsi="Times New Roman" w:cs="Times New Roman"/>
          <w:sz w:val="24"/>
          <w:szCs w:val="24"/>
        </w:rPr>
        <w:t xml:space="preserve"> </w:t>
      </w:r>
      <w:r w:rsidRPr="00D67BD2">
        <w:rPr>
          <w:rFonts w:ascii="Times New Roman" w:hAnsi="Times New Roman" w:cs="Times New Roman"/>
          <w:sz w:val="24"/>
          <w:szCs w:val="24"/>
        </w:rPr>
        <w:t>и сокращение расходов на его обслуживание.</w:t>
      </w:r>
    </w:p>
    <w:p w:rsidR="003855D5" w:rsidRDefault="00F82A62">
      <w:pPr>
        <w:rPr>
          <w:rFonts w:ascii="Times New Roman" w:hAnsi="Times New Roman" w:cs="Times New Roman"/>
        </w:rPr>
      </w:pPr>
      <w:r w:rsidRPr="00972FC3">
        <w:rPr>
          <w:rFonts w:ascii="Times New Roman" w:hAnsi="Times New Roman" w:cs="Times New Roman"/>
        </w:rPr>
        <w:br w:type="page"/>
      </w:r>
    </w:p>
    <w:p w:rsidR="00C515FE" w:rsidRDefault="00C515FE" w:rsidP="00C515FE">
      <w:pPr>
        <w:jc w:val="center"/>
        <w:rPr>
          <w:rFonts w:ascii="Times New Roman" w:hAnsi="Times New Roman" w:cs="Times New Roman"/>
        </w:rPr>
      </w:pPr>
      <w:r w:rsidRPr="003855D5">
        <w:rPr>
          <w:rFonts w:ascii="Times New Roman" w:eastAsia="Times New Roman" w:hAnsi="Times New Roman" w:cs="Times New Roman"/>
          <w:b/>
          <w:bCs/>
          <w:sz w:val="24"/>
          <w:szCs w:val="24"/>
        </w:rPr>
        <w:lastRenderedPageBreak/>
        <w:t>Верхний предел муниципального долга города Югорска</w:t>
      </w:r>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rPr>
        <w:br/>
      </w:r>
      <w:r w:rsidRPr="003855D5">
        <w:rPr>
          <w:rFonts w:ascii="Times New Roman" w:eastAsia="Times New Roman" w:hAnsi="Times New Roman" w:cs="Times New Roman"/>
          <w:b/>
          <w:bCs/>
          <w:sz w:val="24"/>
          <w:szCs w:val="24"/>
        </w:rPr>
        <w:t>на 1 января 2014 года, 1 января 2015 года и 1 января 2016 года</w:t>
      </w:r>
    </w:p>
    <w:p w:rsidR="00C515FE" w:rsidRDefault="00C515FE">
      <w:pPr>
        <w:rPr>
          <w:rFonts w:ascii="Times New Roman" w:hAnsi="Times New Roman" w:cs="Times New Roman"/>
        </w:rPr>
      </w:pPr>
    </w:p>
    <w:tbl>
      <w:tblPr>
        <w:tblW w:w="9652"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0"/>
        <w:gridCol w:w="4480"/>
        <w:gridCol w:w="1514"/>
        <w:gridCol w:w="1417"/>
        <w:gridCol w:w="1701"/>
      </w:tblGrid>
      <w:tr w:rsidR="003855D5" w:rsidRPr="003855D5" w:rsidTr="00C515FE">
        <w:trPr>
          <w:trHeight w:val="675"/>
        </w:trPr>
        <w:tc>
          <w:tcPr>
            <w:tcW w:w="540" w:type="dxa"/>
            <w:vMerge w:val="restart"/>
            <w:shd w:val="clear" w:color="auto" w:fill="auto"/>
            <w:vAlign w:val="center"/>
            <w:hideMark/>
          </w:tcPr>
          <w:p w:rsidR="003855D5" w:rsidRPr="003855D5" w:rsidRDefault="003855D5" w:rsidP="003855D5">
            <w:pPr>
              <w:spacing w:after="0" w:line="240" w:lineRule="auto"/>
              <w:jc w:val="center"/>
              <w:rPr>
                <w:rFonts w:ascii="Times New Roman" w:eastAsia="Times New Roman" w:hAnsi="Times New Roman" w:cs="Times New Roman"/>
                <w:sz w:val="24"/>
                <w:szCs w:val="24"/>
              </w:rPr>
            </w:pPr>
            <w:r w:rsidRPr="003855D5">
              <w:rPr>
                <w:rFonts w:ascii="Times New Roman" w:eastAsia="Times New Roman" w:hAnsi="Times New Roman" w:cs="Times New Roman"/>
                <w:sz w:val="24"/>
                <w:szCs w:val="24"/>
              </w:rPr>
              <w:t xml:space="preserve">№ </w:t>
            </w:r>
            <w:proofErr w:type="spellStart"/>
            <w:r w:rsidRPr="003855D5">
              <w:rPr>
                <w:rFonts w:ascii="Times New Roman" w:eastAsia="Times New Roman" w:hAnsi="Times New Roman" w:cs="Times New Roman"/>
                <w:sz w:val="24"/>
                <w:szCs w:val="24"/>
              </w:rPr>
              <w:t>п</w:t>
            </w:r>
            <w:proofErr w:type="spellEnd"/>
            <w:r w:rsidRPr="003855D5">
              <w:rPr>
                <w:rFonts w:ascii="Times New Roman" w:eastAsia="Times New Roman" w:hAnsi="Times New Roman" w:cs="Times New Roman"/>
                <w:sz w:val="24"/>
                <w:szCs w:val="24"/>
              </w:rPr>
              <w:t>/</w:t>
            </w:r>
            <w:proofErr w:type="spellStart"/>
            <w:r w:rsidRPr="003855D5">
              <w:rPr>
                <w:rFonts w:ascii="Times New Roman" w:eastAsia="Times New Roman" w:hAnsi="Times New Roman" w:cs="Times New Roman"/>
                <w:sz w:val="24"/>
                <w:szCs w:val="24"/>
              </w:rPr>
              <w:t>п</w:t>
            </w:r>
            <w:proofErr w:type="spellEnd"/>
          </w:p>
        </w:tc>
        <w:tc>
          <w:tcPr>
            <w:tcW w:w="4480" w:type="dxa"/>
            <w:vMerge w:val="restart"/>
            <w:shd w:val="clear" w:color="auto" w:fill="auto"/>
            <w:noWrap/>
            <w:vAlign w:val="center"/>
            <w:hideMark/>
          </w:tcPr>
          <w:p w:rsidR="003855D5" w:rsidRPr="003855D5" w:rsidRDefault="003855D5" w:rsidP="003855D5">
            <w:pPr>
              <w:spacing w:after="0" w:line="240" w:lineRule="auto"/>
              <w:jc w:val="center"/>
              <w:rPr>
                <w:rFonts w:ascii="Times New Roman" w:eastAsia="Times New Roman" w:hAnsi="Times New Roman" w:cs="Times New Roman"/>
                <w:sz w:val="24"/>
                <w:szCs w:val="24"/>
              </w:rPr>
            </w:pPr>
            <w:r w:rsidRPr="003855D5">
              <w:rPr>
                <w:rFonts w:ascii="Times New Roman" w:eastAsia="Times New Roman" w:hAnsi="Times New Roman" w:cs="Times New Roman"/>
                <w:sz w:val="24"/>
                <w:szCs w:val="24"/>
              </w:rPr>
              <w:t>Вид долгового обязательства</w:t>
            </w:r>
          </w:p>
        </w:tc>
        <w:tc>
          <w:tcPr>
            <w:tcW w:w="4632" w:type="dxa"/>
            <w:gridSpan w:val="3"/>
            <w:shd w:val="clear" w:color="auto" w:fill="auto"/>
            <w:vAlign w:val="center"/>
            <w:hideMark/>
          </w:tcPr>
          <w:p w:rsidR="003855D5" w:rsidRPr="003855D5" w:rsidRDefault="003855D5" w:rsidP="00C515FE">
            <w:pPr>
              <w:spacing w:after="0" w:line="240" w:lineRule="auto"/>
              <w:jc w:val="center"/>
              <w:rPr>
                <w:rFonts w:ascii="Times New Roman" w:eastAsia="Times New Roman" w:hAnsi="Times New Roman" w:cs="Times New Roman"/>
                <w:sz w:val="24"/>
                <w:szCs w:val="24"/>
              </w:rPr>
            </w:pPr>
            <w:r w:rsidRPr="003855D5">
              <w:rPr>
                <w:rFonts w:ascii="Times New Roman" w:eastAsia="Times New Roman" w:hAnsi="Times New Roman" w:cs="Times New Roman"/>
                <w:sz w:val="24"/>
                <w:szCs w:val="24"/>
              </w:rPr>
              <w:t>Сумма</w:t>
            </w:r>
            <w:r w:rsidR="00C515FE">
              <w:rPr>
                <w:rFonts w:ascii="Times New Roman" w:eastAsia="Times New Roman" w:hAnsi="Times New Roman" w:cs="Times New Roman"/>
                <w:sz w:val="24"/>
                <w:szCs w:val="24"/>
              </w:rPr>
              <w:br/>
            </w:r>
            <w:r w:rsidRPr="003855D5">
              <w:rPr>
                <w:rFonts w:ascii="Times New Roman" w:eastAsia="Times New Roman" w:hAnsi="Times New Roman" w:cs="Times New Roman"/>
                <w:sz w:val="24"/>
                <w:szCs w:val="24"/>
              </w:rPr>
              <w:t xml:space="preserve"> (тыс. рублей)</w:t>
            </w:r>
          </w:p>
        </w:tc>
      </w:tr>
      <w:tr w:rsidR="003855D5" w:rsidRPr="003855D5" w:rsidTr="00C515FE">
        <w:trPr>
          <w:trHeight w:val="720"/>
        </w:trPr>
        <w:tc>
          <w:tcPr>
            <w:tcW w:w="540" w:type="dxa"/>
            <w:vMerge/>
            <w:vAlign w:val="center"/>
            <w:hideMark/>
          </w:tcPr>
          <w:p w:rsidR="003855D5" w:rsidRPr="003855D5" w:rsidRDefault="003855D5" w:rsidP="003855D5">
            <w:pPr>
              <w:spacing w:after="0" w:line="240" w:lineRule="auto"/>
              <w:rPr>
                <w:rFonts w:ascii="Times New Roman" w:eastAsia="Times New Roman" w:hAnsi="Times New Roman" w:cs="Times New Roman"/>
                <w:sz w:val="24"/>
                <w:szCs w:val="24"/>
              </w:rPr>
            </w:pPr>
          </w:p>
        </w:tc>
        <w:tc>
          <w:tcPr>
            <w:tcW w:w="4480" w:type="dxa"/>
            <w:vMerge/>
            <w:vAlign w:val="center"/>
            <w:hideMark/>
          </w:tcPr>
          <w:p w:rsidR="003855D5" w:rsidRPr="003855D5" w:rsidRDefault="003855D5" w:rsidP="003855D5">
            <w:pPr>
              <w:spacing w:after="0" w:line="240" w:lineRule="auto"/>
              <w:rPr>
                <w:rFonts w:ascii="Times New Roman" w:eastAsia="Times New Roman" w:hAnsi="Times New Roman" w:cs="Times New Roman"/>
                <w:sz w:val="24"/>
                <w:szCs w:val="24"/>
              </w:rPr>
            </w:pPr>
          </w:p>
        </w:tc>
        <w:tc>
          <w:tcPr>
            <w:tcW w:w="1514" w:type="dxa"/>
            <w:shd w:val="clear" w:color="auto" w:fill="auto"/>
            <w:vAlign w:val="center"/>
            <w:hideMark/>
          </w:tcPr>
          <w:p w:rsidR="003855D5" w:rsidRPr="003855D5" w:rsidRDefault="003855D5" w:rsidP="00C515FE">
            <w:pPr>
              <w:spacing w:after="0" w:line="240" w:lineRule="auto"/>
              <w:jc w:val="center"/>
              <w:rPr>
                <w:rFonts w:ascii="Times New Roman" w:eastAsia="Times New Roman" w:hAnsi="Times New Roman" w:cs="Times New Roman"/>
                <w:sz w:val="24"/>
                <w:szCs w:val="24"/>
              </w:rPr>
            </w:pPr>
            <w:r w:rsidRPr="003855D5">
              <w:rPr>
                <w:rFonts w:ascii="Times New Roman" w:eastAsia="Times New Roman" w:hAnsi="Times New Roman" w:cs="Times New Roman"/>
                <w:sz w:val="24"/>
                <w:szCs w:val="24"/>
              </w:rPr>
              <w:t>на 1 января 2014 года</w:t>
            </w:r>
          </w:p>
        </w:tc>
        <w:tc>
          <w:tcPr>
            <w:tcW w:w="1417" w:type="dxa"/>
            <w:shd w:val="clear" w:color="auto" w:fill="auto"/>
            <w:vAlign w:val="center"/>
            <w:hideMark/>
          </w:tcPr>
          <w:p w:rsidR="003855D5" w:rsidRPr="003855D5" w:rsidRDefault="003855D5" w:rsidP="00C515FE">
            <w:pPr>
              <w:spacing w:after="0" w:line="240" w:lineRule="auto"/>
              <w:jc w:val="center"/>
              <w:rPr>
                <w:rFonts w:ascii="Times New Roman" w:eastAsia="Times New Roman" w:hAnsi="Times New Roman" w:cs="Times New Roman"/>
                <w:sz w:val="24"/>
                <w:szCs w:val="24"/>
              </w:rPr>
            </w:pPr>
            <w:r w:rsidRPr="003855D5">
              <w:rPr>
                <w:rFonts w:ascii="Times New Roman" w:eastAsia="Times New Roman" w:hAnsi="Times New Roman" w:cs="Times New Roman"/>
                <w:sz w:val="24"/>
                <w:szCs w:val="24"/>
              </w:rPr>
              <w:t>на 1 января 2015 года</w:t>
            </w:r>
          </w:p>
        </w:tc>
        <w:tc>
          <w:tcPr>
            <w:tcW w:w="1701" w:type="dxa"/>
            <w:shd w:val="clear" w:color="auto" w:fill="auto"/>
            <w:vAlign w:val="center"/>
            <w:hideMark/>
          </w:tcPr>
          <w:p w:rsidR="003855D5" w:rsidRPr="003855D5" w:rsidRDefault="003855D5" w:rsidP="00C515FE">
            <w:pPr>
              <w:spacing w:after="0" w:line="240" w:lineRule="auto"/>
              <w:jc w:val="center"/>
              <w:rPr>
                <w:rFonts w:ascii="Times New Roman" w:eastAsia="Times New Roman" w:hAnsi="Times New Roman" w:cs="Times New Roman"/>
                <w:sz w:val="24"/>
                <w:szCs w:val="24"/>
              </w:rPr>
            </w:pPr>
            <w:r w:rsidRPr="003855D5">
              <w:rPr>
                <w:rFonts w:ascii="Times New Roman" w:eastAsia="Times New Roman" w:hAnsi="Times New Roman" w:cs="Times New Roman"/>
                <w:sz w:val="24"/>
                <w:szCs w:val="24"/>
              </w:rPr>
              <w:t>на 1 января 2016 года</w:t>
            </w:r>
          </w:p>
        </w:tc>
      </w:tr>
      <w:tr w:rsidR="003855D5" w:rsidRPr="003855D5" w:rsidTr="00C515FE">
        <w:trPr>
          <w:trHeight w:val="810"/>
        </w:trPr>
        <w:tc>
          <w:tcPr>
            <w:tcW w:w="540" w:type="dxa"/>
            <w:shd w:val="clear" w:color="auto" w:fill="auto"/>
            <w:noWrap/>
            <w:vAlign w:val="center"/>
            <w:hideMark/>
          </w:tcPr>
          <w:p w:rsidR="003855D5" w:rsidRPr="003855D5" w:rsidRDefault="003855D5" w:rsidP="00C515FE">
            <w:pPr>
              <w:spacing w:after="0" w:line="240" w:lineRule="auto"/>
              <w:rPr>
                <w:rFonts w:ascii="Times New Roman" w:eastAsia="Times New Roman" w:hAnsi="Times New Roman" w:cs="Times New Roman"/>
                <w:sz w:val="24"/>
                <w:szCs w:val="24"/>
              </w:rPr>
            </w:pPr>
            <w:r w:rsidRPr="003855D5">
              <w:rPr>
                <w:rFonts w:ascii="Times New Roman" w:eastAsia="Times New Roman" w:hAnsi="Times New Roman" w:cs="Times New Roman"/>
                <w:sz w:val="24"/>
                <w:szCs w:val="24"/>
              </w:rPr>
              <w:t>1.</w:t>
            </w:r>
          </w:p>
        </w:tc>
        <w:tc>
          <w:tcPr>
            <w:tcW w:w="4480" w:type="dxa"/>
            <w:shd w:val="clear" w:color="auto" w:fill="auto"/>
            <w:vAlign w:val="center"/>
            <w:hideMark/>
          </w:tcPr>
          <w:p w:rsidR="003855D5" w:rsidRPr="003855D5" w:rsidRDefault="003855D5" w:rsidP="00C515FE">
            <w:pPr>
              <w:spacing w:after="0" w:line="240" w:lineRule="auto"/>
              <w:rPr>
                <w:rFonts w:ascii="Times New Roman" w:eastAsia="Times New Roman" w:hAnsi="Times New Roman" w:cs="Times New Roman"/>
                <w:sz w:val="24"/>
                <w:szCs w:val="24"/>
              </w:rPr>
            </w:pPr>
            <w:r w:rsidRPr="003855D5">
              <w:rPr>
                <w:rFonts w:ascii="Times New Roman" w:eastAsia="Times New Roman" w:hAnsi="Times New Roman" w:cs="Times New Roman"/>
                <w:sz w:val="24"/>
                <w:szCs w:val="24"/>
              </w:rPr>
              <w:t>Кредит от кредитной организации в валюте Российской Федерации</w:t>
            </w:r>
          </w:p>
        </w:tc>
        <w:tc>
          <w:tcPr>
            <w:tcW w:w="1514" w:type="dxa"/>
            <w:shd w:val="clear" w:color="auto" w:fill="auto"/>
            <w:noWrap/>
            <w:vAlign w:val="center"/>
            <w:hideMark/>
          </w:tcPr>
          <w:p w:rsidR="003855D5" w:rsidRPr="003855D5" w:rsidRDefault="003855D5" w:rsidP="00C515FE">
            <w:pPr>
              <w:spacing w:after="0" w:line="240" w:lineRule="auto"/>
              <w:jc w:val="center"/>
              <w:rPr>
                <w:rFonts w:ascii="Times New Roman" w:eastAsia="Times New Roman" w:hAnsi="Times New Roman" w:cs="Times New Roman"/>
                <w:sz w:val="24"/>
                <w:szCs w:val="24"/>
              </w:rPr>
            </w:pPr>
            <w:r w:rsidRPr="003855D5">
              <w:rPr>
                <w:rFonts w:ascii="Times New Roman" w:eastAsia="Times New Roman" w:hAnsi="Times New Roman" w:cs="Times New Roman"/>
                <w:sz w:val="24"/>
                <w:szCs w:val="24"/>
              </w:rPr>
              <w:t>147 000,0</w:t>
            </w:r>
          </w:p>
        </w:tc>
        <w:tc>
          <w:tcPr>
            <w:tcW w:w="1417" w:type="dxa"/>
            <w:shd w:val="clear" w:color="auto" w:fill="auto"/>
            <w:noWrap/>
            <w:vAlign w:val="center"/>
            <w:hideMark/>
          </w:tcPr>
          <w:p w:rsidR="003855D5" w:rsidRPr="003855D5" w:rsidRDefault="003855D5" w:rsidP="00C515FE">
            <w:pPr>
              <w:spacing w:after="0" w:line="240" w:lineRule="auto"/>
              <w:jc w:val="center"/>
              <w:rPr>
                <w:rFonts w:ascii="Times New Roman" w:eastAsia="Times New Roman" w:hAnsi="Times New Roman" w:cs="Times New Roman"/>
                <w:sz w:val="24"/>
                <w:szCs w:val="24"/>
              </w:rPr>
            </w:pPr>
            <w:r w:rsidRPr="003855D5">
              <w:rPr>
                <w:rFonts w:ascii="Times New Roman" w:eastAsia="Times New Roman" w:hAnsi="Times New Roman" w:cs="Times New Roman"/>
                <w:sz w:val="24"/>
                <w:szCs w:val="24"/>
              </w:rPr>
              <w:t>57 000,0</w:t>
            </w:r>
          </w:p>
        </w:tc>
        <w:tc>
          <w:tcPr>
            <w:tcW w:w="1701" w:type="dxa"/>
            <w:shd w:val="clear" w:color="auto" w:fill="auto"/>
            <w:noWrap/>
            <w:vAlign w:val="center"/>
            <w:hideMark/>
          </w:tcPr>
          <w:p w:rsidR="003855D5" w:rsidRPr="003855D5" w:rsidRDefault="003855D5" w:rsidP="00C515FE">
            <w:pPr>
              <w:spacing w:after="0" w:line="240" w:lineRule="auto"/>
              <w:jc w:val="center"/>
              <w:rPr>
                <w:rFonts w:ascii="Times New Roman" w:eastAsia="Times New Roman" w:hAnsi="Times New Roman" w:cs="Times New Roman"/>
                <w:sz w:val="24"/>
                <w:szCs w:val="24"/>
              </w:rPr>
            </w:pPr>
            <w:r w:rsidRPr="003855D5">
              <w:rPr>
                <w:rFonts w:ascii="Times New Roman" w:eastAsia="Times New Roman" w:hAnsi="Times New Roman" w:cs="Times New Roman"/>
                <w:sz w:val="24"/>
                <w:szCs w:val="24"/>
              </w:rPr>
              <w:t>7 000,0</w:t>
            </w:r>
          </w:p>
        </w:tc>
      </w:tr>
      <w:tr w:rsidR="003855D5" w:rsidRPr="003855D5" w:rsidTr="00C515FE">
        <w:trPr>
          <w:trHeight w:val="315"/>
        </w:trPr>
        <w:tc>
          <w:tcPr>
            <w:tcW w:w="540" w:type="dxa"/>
            <w:shd w:val="clear" w:color="auto" w:fill="auto"/>
            <w:noWrap/>
            <w:hideMark/>
          </w:tcPr>
          <w:p w:rsidR="003855D5" w:rsidRPr="003855D5" w:rsidRDefault="003855D5" w:rsidP="003855D5">
            <w:pPr>
              <w:spacing w:after="0" w:line="240" w:lineRule="auto"/>
              <w:jc w:val="center"/>
              <w:rPr>
                <w:rFonts w:ascii="Times New Roman" w:eastAsia="Times New Roman" w:hAnsi="Times New Roman" w:cs="Times New Roman"/>
                <w:b/>
                <w:bCs/>
                <w:sz w:val="24"/>
                <w:szCs w:val="24"/>
              </w:rPr>
            </w:pPr>
            <w:r w:rsidRPr="003855D5">
              <w:rPr>
                <w:rFonts w:ascii="Times New Roman" w:eastAsia="Times New Roman" w:hAnsi="Times New Roman" w:cs="Times New Roman"/>
                <w:b/>
                <w:bCs/>
                <w:sz w:val="24"/>
                <w:szCs w:val="24"/>
              </w:rPr>
              <w:t> </w:t>
            </w:r>
          </w:p>
        </w:tc>
        <w:tc>
          <w:tcPr>
            <w:tcW w:w="4480" w:type="dxa"/>
            <w:shd w:val="clear" w:color="auto" w:fill="auto"/>
            <w:noWrap/>
            <w:hideMark/>
          </w:tcPr>
          <w:p w:rsidR="003855D5" w:rsidRPr="003855D5" w:rsidRDefault="003855D5" w:rsidP="003855D5">
            <w:pPr>
              <w:spacing w:after="0" w:line="240" w:lineRule="auto"/>
              <w:rPr>
                <w:rFonts w:ascii="Times New Roman" w:eastAsia="Times New Roman" w:hAnsi="Times New Roman" w:cs="Times New Roman"/>
                <w:b/>
                <w:bCs/>
                <w:sz w:val="24"/>
                <w:szCs w:val="24"/>
              </w:rPr>
            </w:pPr>
            <w:r w:rsidRPr="003855D5">
              <w:rPr>
                <w:rFonts w:ascii="Times New Roman" w:eastAsia="Times New Roman" w:hAnsi="Times New Roman" w:cs="Times New Roman"/>
                <w:b/>
                <w:bCs/>
                <w:sz w:val="24"/>
                <w:szCs w:val="24"/>
              </w:rPr>
              <w:t>Общая сумма долга</w:t>
            </w:r>
          </w:p>
        </w:tc>
        <w:tc>
          <w:tcPr>
            <w:tcW w:w="1514" w:type="dxa"/>
            <w:shd w:val="clear" w:color="auto" w:fill="auto"/>
            <w:noWrap/>
            <w:vAlign w:val="center"/>
            <w:hideMark/>
          </w:tcPr>
          <w:p w:rsidR="003855D5" w:rsidRPr="003855D5" w:rsidRDefault="003855D5" w:rsidP="00C515FE">
            <w:pPr>
              <w:spacing w:after="0" w:line="240" w:lineRule="auto"/>
              <w:jc w:val="center"/>
              <w:rPr>
                <w:rFonts w:ascii="Times New Roman" w:eastAsia="Times New Roman" w:hAnsi="Times New Roman" w:cs="Times New Roman"/>
                <w:b/>
                <w:bCs/>
                <w:sz w:val="24"/>
                <w:szCs w:val="24"/>
              </w:rPr>
            </w:pPr>
            <w:r w:rsidRPr="003855D5">
              <w:rPr>
                <w:rFonts w:ascii="Times New Roman" w:eastAsia="Times New Roman" w:hAnsi="Times New Roman" w:cs="Times New Roman"/>
                <w:b/>
                <w:bCs/>
                <w:sz w:val="24"/>
                <w:szCs w:val="24"/>
              </w:rPr>
              <w:t>147 000,0</w:t>
            </w:r>
          </w:p>
        </w:tc>
        <w:tc>
          <w:tcPr>
            <w:tcW w:w="1417" w:type="dxa"/>
            <w:shd w:val="clear" w:color="auto" w:fill="auto"/>
            <w:noWrap/>
            <w:vAlign w:val="center"/>
            <w:hideMark/>
          </w:tcPr>
          <w:p w:rsidR="003855D5" w:rsidRPr="003855D5" w:rsidRDefault="003855D5" w:rsidP="00C515FE">
            <w:pPr>
              <w:spacing w:after="0" w:line="240" w:lineRule="auto"/>
              <w:jc w:val="center"/>
              <w:rPr>
                <w:rFonts w:ascii="Times New Roman" w:eastAsia="Times New Roman" w:hAnsi="Times New Roman" w:cs="Times New Roman"/>
                <w:b/>
                <w:bCs/>
                <w:sz w:val="24"/>
                <w:szCs w:val="24"/>
              </w:rPr>
            </w:pPr>
            <w:r w:rsidRPr="003855D5">
              <w:rPr>
                <w:rFonts w:ascii="Times New Roman" w:eastAsia="Times New Roman" w:hAnsi="Times New Roman" w:cs="Times New Roman"/>
                <w:b/>
                <w:bCs/>
                <w:sz w:val="24"/>
                <w:szCs w:val="24"/>
              </w:rPr>
              <w:t>57 000,0</w:t>
            </w:r>
          </w:p>
        </w:tc>
        <w:tc>
          <w:tcPr>
            <w:tcW w:w="1701" w:type="dxa"/>
            <w:shd w:val="clear" w:color="auto" w:fill="auto"/>
            <w:noWrap/>
            <w:vAlign w:val="center"/>
            <w:hideMark/>
          </w:tcPr>
          <w:p w:rsidR="003855D5" w:rsidRPr="003855D5" w:rsidRDefault="003855D5" w:rsidP="00C515FE">
            <w:pPr>
              <w:spacing w:after="0" w:line="240" w:lineRule="auto"/>
              <w:jc w:val="center"/>
              <w:rPr>
                <w:rFonts w:ascii="Times New Roman" w:eastAsia="Times New Roman" w:hAnsi="Times New Roman" w:cs="Times New Roman"/>
                <w:b/>
                <w:bCs/>
                <w:sz w:val="24"/>
                <w:szCs w:val="24"/>
              </w:rPr>
            </w:pPr>
            <w:r w:rsidRPr="003855D5">
              <w:rPr>
                <w:rFonts w:ascii="Times New Roman" w:eastAsia="Times New Roman" w:hAnsi="Times New Roman" w:cs="Times New Roman"/>
                <w:b/>
                <w:bCs/>
                <w:sz w:val="24"/>
                <w:szCs w:val="24"/>
              </w:rPr>
              <w:t>7 000,0</w:t>
            </w:r>
          </w:p>
        </w:tc>
      </w:tr>
    </w:tbl>
    <w:p w:rsidR="003855D5" w:rsidRDefault="003855D5">
      <w:pPr>
        <w:rPr>
          <w:rFonts w:ascii="Times New Roman" w:hAnsi="Times New Roman" w:cs="Times New Roman"/>
        </w:rPr>
      </w:pPr>
    </w:p>
    <w:p w:rsidR="003855D5" w:rsidRDefault="003855D5">
      <w:pPr>
        <w:rPr>
          <w:rFonts w:ascii="Times New Roman" w:hAnsi="Times New Roman" w:cs="Times New Roman"/>
        </w:rPr>
      </w:pPr>
    </w:p>
    <w:p w:rsidR="003855D5" w:rsidRDefault="003855D5">
      <w:pPr>
        <w:rPr>
          <w:rFonts w:ascii="Times New Roman" w:hAnsi="Times New Roman" w:cs="Times New Roman"/>
        </w:rPr>
      </w:pPr>
      <w:r>
        <w:rPr>
          <w:rFonts w:ascii="Times New Roman" w:hAnsi="Times New Roman" w:cs="Times New Roman"/>
        </w:rPr>
        <w:br w:type="page"/>
      </w:r>
    </w:p>
    <w:p w:rsidR="00C515FE" w:rsidRDefault="00C515FE" w:rsidP="00C515FE">
      <w:pPr>
        <w:jc w:val="center"/>
        <w:rPr>
          <w:rFonts w:ascii="Times New Roman" w:hAnsi="Times New Roman" w:cs="Times New Roman"/>
        </w:rPr>
      </w:pPr>
      <w:r w:rsidRPr="003855D5">
        <w:rPr>
          <w:rFonts w:ascii="Times New Roman" w:eastAsia="Times New Roman" w:hAnsi="Times New Roman" w:cs="Times New Roman"/>
          <w:b/>
          <w:bCs/>
          <w:sz w:val="24"/>
          <w:szCs w:val="24"/>
        </w:rPr>
        <w:lastRenderedPageBreak/>
        <w:t>Программа муниципальных</w:t>
      </w:r>
      <w:r>
        <w:rPr>
          <w:rFonts w:ascii="Times New Roman" w:eastAsia="Times New Roman" w:hAnsi="Times New Roman" w:cs="Times New Roman"/>
          <w:b/>
          <w:bCs/>
          <w:sz w:val="24"/>
          <w:szCs w:val="24"/>
        </w:rPr>
        <w:t xml:space="preserve"> внутренних заимствований</w:t>
      </w:r>
      <w:r>
        <w:rPr>
          <w:rFonts w:ascii="Times New Roman" w:eastAsia="Times New Roman" w:hAnsi="Times New Roman" w:cs="Times New Roman"/>
          <w:b/>
          <w:bCs/>
          <w:sz w:val="24"/>
          <w:szCs w:val="24"/>
        </w:rPr>
        <w:br/>
      </w:r>
      <w:r w:rsidRPr="003855D5">
        <w:rPr>
          <w:rFonts w:ascii="Times New Roman" w:eastAsia="Times New Roman" w:hAnsi="Times New Roman" w:cs="Times New Roman"/>
          <w:b/>
          <w:bCs/>
          <w:sz w:val="24"/>
          <w:szCs w:val="24"/>
        </w:rPr>
        <w:t xml:space="preserve"> на 2013 год и на плановый период 2014 и 2015 годов</w:t>
      </w:r>
    </w:p>
    <w:p w:rsidR="00C515FE" w:rsidRDefault="00C515FE">
      <w:pPr>
        <w:rPr>
          <w:rFonts w:ascii="Times New Roman" w:hAnsi="Times New Roman" w:cs="Times New Roman"/>
        </w:rPr>
      </w:pPr>
    </w:p>
    <w:tbl>
      <w:tblPr>
        <w:tblW w:w="9607"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16"/>
        <w:gridCol w:w="1514"/>
        <w:gridCol w:w="1417"/>
        <w:gridCol w:w="1560"/>
      </w:tblGrid>
      <w:tr w:rsidR="000F1985" w:rsidRPr="003855D5" w:rsidTr="000F1985">
        <w:trPr>
          <w:trHeight w:val="675"/>
        </w:trPr>
        <w:tc>
          <w:tcPr>
            <w:tcW w:w="5116" w:type="dxa"/>
            <w:vMerge w:val="restart"/>
            <w:shd w:val="clear" w:color="auto" w:fill="auto"/>
            <w:vAlign w:val="center"/>
            <w:hideMark/>
          </w:tcPr>
          <w:p w:rsidR="000F1985" w:rsidRPr="003855D5" w:rsidRDefault="000F1985" w:rsidP="00C515FE">
            <w:pPr>
              <w:spacing w:after="0" w:line="240" w:lineRule="auto"/>
              <w:jc w:val="center"/>
              <w:rPr>
                <w:rFonts w:ascii="Times New Roman" w:eastAsia="Times New Roman" w:hAnsi="Times New Roman" w:cs="Times New Roman"/>
                <w:sz w:val="24"/>
                <w:szCs w:val="24"/>
              </w:rPr>
            </w:pPr>
            <w:r w:rsidRPr="003855D5">
              <w:rPr>
                <w:rFonts w:ascii="Times New Roman" w:eastAsia="Times New Roman" w:hAnsi="Times New Roman" w:cs="Times New Roman"/>
                <w:sz w:val="24"/>
                <w:szCs w:val="24"/>
              </w:rPr>
              <w:t>Вид муниципального внутреннего заимствования</w:t>
            </w:r>
          </w:p>
        </w:tc>
        <w:tc>
          <w:tcPr>
            <w:tcW w:w="4491" w:type="dxa"/>
            <w:gridSpan w:val="3"/>
            <w:shd w:val="clear" w:color="auto" w:fill="auto"/>
            <w:vAlign w:val="center"/>
            <w:hideMark/>
          </w:tcPr>
          <w:p w:rsidR="000F1985" w:rsidRPr="003855D5" w:rsidRDefault="000F1985" w:rsidP="00C515FE">
            <w:pPr>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Сумма</w:t>
            </w:r>
            <w:r>
              <w:rPr>
                <w:rFonts w:ascii="Times New Roman" w:eastAsia="Times New Roman" w:hAnsi="Times New Roman" w:cs="Times New Roman"/>
                <w:sz w:val="24"/>
                <w:szCs w:val="24"/>
              </w:rPr>
              <w:br/>
            </w:r>
            <w:r w:rsidRPr="003855D5">
              <w:rPr>
                <w:rFonts w:ascii="Times New Roman" w:eastAsia="Times New Roman" w:hAnsi="Times New Roman" w:cs="Times New Roman"/>
                <w:sz w:val="24"/>
                <w:szCs w:val="24"/>
              </w:rPr>
              <w:t>(тыс. рублей)</w:t>
            </w:r>
          </w:p>
        </w:tc>
      </w:tr>
      <w:tr w:rsidR="000F1985" w:rsidRPr="003855D5" w:rsidTr="000F1985">
        <w:trPr>
          <w:trHeight w:val="720"/>
        </w:trPr>
        <w:tc>
          <w:tcPr>
            <w:tcW w:w="5116" w:type="dxa"/>
            <w:vMerge/>
            <w:vAlign w:val="center"/>
            <w:hideMark/>
          </w:tcPr>
          <w:p w:rsidR="000F1985" w:rsidRPr="003855D5" w:rsidRDefault="000F1985" w:rsidP="00C515FE">
            <w:pPr>
              <w:spacing w:after="0" w:line="240" w:lineRule="auto"/>
              <w:jc w:val="center"/>
              <w:rPr>
                <w:rFonts w:ascii="Times New Roman" w:eastAsia="Times New Roman" w:hAnsi="Times New Roman" w:cs="Times New Roman"/>
                <w:sz w:val="24"/>
                <w:szCs w:val="24"/>
              </w:rPr>
            </w:pPr>
          </w:p>
        </w:tc>
        <w:tc>
          <w:tcPr>
            <w:tcW w:w="1514" w:type="dxa"/>
            <w:shd w:val="clear" w:color="auto" w:fill="auto"/>
            <w:vAlign w:val="center"/>
            <w:hideMark/>
          </w:tcPr>
          <w:p w:rsidR="000F1985" w:rsidRPr="003855D5" w:rsidRDefault="000F1985" w:rsidP="00C515FE">
            <w:pPr>
              <w:spacing w:after="0" w:line="240" w:lineRule="auto"/>
              <w:jc w:val="center"/>
              <w:rPr>
                <w:rFonts w:ascii="Times New Roman" w:eastAsia="Times New Roman" w:hAnsi="Times New Roman" w:cs="Times New Roman"/>
                <w:sz w:val="24"/>
                <w:szCs w:val="24"/>
              </w:rPr>
            </w:pPr>
            <w:r w:rsidRPr="003855D5">
              <w:rPr>
                <w:rFonts w:ascii="Times New Roman" w:eastAsia="Times New Roman" w:hAnsi="Times New Roman" w:cs="Times New Roman"/>
                <w:sz w:val="24"/>
                <w:szCs w:val="24"/>
              </w:rPr>
              <w:t>2013 год</w:t>
            </w:r>
          </w:p>
        </w:tc>
        <w:tc>
          <w:tcPr>
            <w:tcW w:w="1417" w:type="dxa"/>
            <w:shd w:val="clear" w:color="auto" w:fill="auto"/>
            <w:vAlign w:val="center"/>
            <w:hideMark/>
          </w:tcPr>
          <w:p w:rsidR="000F1985" w:rsidRPr="003855D5" w:rsidRDefault="000F1985" w:rsidP="00C515FE">
            <w:pPr>
              <w:spacing w:after="0" w:line="240" w:lineRule="auto"/>
              <w:jc w:val="center"/>
              <w:rPr>
                <w:rFonts w:ascii="Times New Roman" w:eastAsia="Times New Roman" w:hAnsi="Times New Roman" w:cs="Times New Roman"/>
                <w:sz w:val="24"/>
                <w:szCs w:val="24"/>
              </w:rPr>
            </w:pPr>
            <w:r w:rsidRPr="003855D5">
              <w:rPr>
                <w:rFonts w:ascii="Times New Roman" w:eastAsia="Times New Roman" w:hAnsi="Times New Roman" w:cs="Times New Roman"/>
                <w:sz w:val="24"/>
                <w:szCs w:val="24"/>
              </w:rPr>
              <w:t>2014 год</w:t>
            </w:r>
          </w:p>
        </w:tc>
        <w:tc>
          <w:tcPr>
            <w:tcW w:w="1560" w:type="dxa"/>
            <w:shd w:val="clear" w:color="auto" w:fill="auto"/>
            <w:vAlign w:val="center"/>
            <w:hideMark/>
          </w:tcPr>
          <w:p w:rsidR="000F1985" w:rsidRPr="003855D5" w:rsidRDefault="000F1985" w:rsidP="00C515FE">
            <w:pPr>
              <w:spacing w:after="0" w:line="240" w:lineRule="auto"/>
              <w:jc w:val="center"/>
              <w:rPr>
                <w:rFonts w:ascii="Times New Roman" w:eastAsia="Times New Roman" w:hAnsi="Times New Roman" w:cs="Times New Roman"/>
                <w:sz w:val="24"/>
                <w:szCs w:val="24"/>
              </w:rPr>
            </w:pPr>
            <w:r w:rsidRPr="003855D5">
              <w:rPr>
                <w:rFonts w:ascii="Times New Roman" w:eastAsia="Times New Roman" w:hAnsi="Times New Roman" w:cs="Times New Roman"/>
                <w:sz w:val="24"/>
                <w:szCs w:val="24"/>
              </w:rPr>
              <w:t>2015 год</w:t>
            </w:r>
          </w:p>
        </w:tc>
      </w:tr>
      <w:tr w:rsidR="000F1985" w:rsidRPr="003855D5" w:rsidTr="000F1985">
        <w:trPr>
          <w:trHeight w:val="495"/>
        </w:trPr>
        <w:tc>
          <w:tcPr>
            <w:tcW w:w="5116" w:type="dxa"/>
            <w:shd w:val="clear" w:color="auto" w:fill="auto"/>
            <w:vAlign w:val="center"/>
            <w:hideMark/>
          </w:tcPr>
          <w:p w:rsidR="000F1985" w:rsidRPr="003855D5" w:rsidRDefault="000F1985" w:rsidP="00C515FE">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Кредиты кредитных </w:t>
            </w:r>
            <w:r w:rsidRPr="003855D5">
              <w:rPr>
                <w:rFonts w:ascii="Times New Roman" w:eastAsia="Times New Roman" w:hAnsi="Times New Roman" w:cs="Times New Roman"/>
                <w:sz w:val="24"/>
                <w:szCs w:val="24"/>
              </w:rPr>
              <w:t>организаций</w:t>
            </w:r>
          </w:p>
        </w:tc>
        <w:tc>
          <w:tcPr>
            <w:tcW w:w="1514" w:type="dxa"/>
            <w:shd w:val="clear" w:color="auto" w:fill="auto"/>
            <w:noWrap/>
            <w:vAlign w:val="center"/>
            <w:hideMark/>
          </w:tcPr>
          <w:p w:rsidR="000F1985" w:rsidRPr="003855D5" w:rsidRDefault="000F1985" w:rsidP="00C515FE">
            <w:pPr>
              <w:spacing w:after="0" w:line="240" w:lineRule="auto"/>
              <w:jc w:val="center"/>
              <w:rPr>
                <w:rFonts w:ascii="Times New Roman" w:eastAsia="Times New Roman" w:hAnsi="Times New Roman" w:cs="Times New Roman"/>
                <w:sz w:val="24"/>
                <w:szCs w:val="24"/>
              </w:rPr>
            </w:pPr>
          </w:p>
        </w:tc>
        <w:tc>
          <w:tcPr>
            <w:tcW w:w="1417" w:type="dxa"/>
            <w:shd w:val="clear" w:color="auto" w:fill="auto"/>
            <w:noWrap/>
            <w:vAlign w:val="center"/>
            <w:hideMark/>
          </w:tcPr>
          <w:p w:rsidR="000F1985" w:rsidRPr="003855D5" w:rsidRDefault="000F1985" w:rsidP="00C515FE">
            <w:pPr>
              <w:spacing w:after="0" w:line="240" w:lineRule="auto"/>
              <w:jc w:val="center"/>
              <w:rPr>
                <w:rFonts w:ascii="Times New Roman" w:eastAsia="Times New Roman" w:hAnsi="Times New Roman" w:cs="Times New Roman"/>
                <w:sz w:val="24"/>
                <w:szCs w:val="24"/>
              </w:rPr>
            </w:pPr>
          </w:p>
        </w:tc>
        <w:tc>
          <w:tcPr>
            <w:tcW w:w="1560" w:type="dxa"/>
            <w:shd w:val="clear" w:color="auto" w:fill="auto"/>
            <w:noWrap/>
            <w:vAlign w:val="center"/>
            <w:hideMark/>
          </w:tcPr>
          <w:p w:rsidR="000F1985" w:rsidRPr="003855D5" w:rsidRDefault="000F1985" w:rsidP="00C515FE">
            <w:pPr>
              <w:spacing w:after="0" w:line="240" w:lineRule="auto"/>
              <w:jc w:val="center"/>
              <w:rPr>
                <w:rFonts w:ascii="Times New Roman" w:eastAsia="Times New Roman" w:hAnsi="Times New Roman" w:cs="Times New Roman"/>
                <w:sz w:val="24"/>
                <w:szCs w:val="24"/>
              </w:rPr>
            </w:pPr>
          </w:p>
        </w:tc>
      </w:tr>
      <w:tr w:rsidR="000F1985" w:rsidRPr="003855D5" w:rsidTr="000F1985">
        <w:trPr>
          <w:trHeight w:val="315"/>
        </w:trPr>
        <w:tc>
          <w:tcPr>
            <w:tcW w:w="5116" w:type="dxa"/>
            <w:shd w:val="clear" w:color="auto" w:fill="auto"/>
            <w:noWrap/>
            <w:vAlign w:val="center"/>
            <w:hideMark/>
          </w:tcPr>
          <w:p w:rsidR="000F1985" w:rsidRPr="003855D5" w:rsidRDefault="000F1985" w:rsidP="00C515FE">
            <w:pPr>
              <w:spacing w:after="0" w:line="240" w:lineRule="auto"/>
              <w:rPr>
                <w:rFonts w:ascii="Times New Roman" w:eastAsia="Times New Roman" w:hAnsi="Times New Roman" w:cs="Times New Roman"/>
                <w:sz w:val="24"/>
                <w:szCs w:val="24"/>
              </w:rPr>
            </w:pPr>
            <w:r w:rsidRPr="003855D5">
              <w:rPr>
                <w:rFonts w:ascii="Times New Roman" w:eastAsia="Times New Roman" w:hAnsi="Times New Roman" w:cs="Times New Roman"/>
                <w:sz w:val="24"/>
                <w:szCs w:val="24"/>
              </w:rPr>
              <w:t>привлечение</w:t>
            </w:r>
          </w:p>
        </w:tc>
        <w:tc>
          <w:tcPr>
            <w:tcW w:w="1514" w:type="dxa"/>
            <w:shd w:val="clear" w:color="auto" w:fill="auto"/>
            <w:noWrap/>
            <w:vAlign w:val="center"/>
            <w:hideMark/>
          </w:tcPr>
          <w:p w:rsidR="000F1985" w:rsidRPr="003855D5" w:rsidRDefault="000F1985" w:rsidP="00C515FE">
            <w:pPr>
              <w:spacing w:after="0" w:line="240" w:lineRule="auto"/>
              <w:jc w:val="center"/>
              <w:rPr>
                <w:rFonts w:ascii="Times New Roman" w:eastAsia="Times New Roman" w:hAnsi="Times New Roman" w:cs="Times New Roman"/>
                <w:sz w:val="24"/>
                <w:szCs w:val="24"/>
              </w:rPr>
            </w:pPr>
            <w:r w:rsidRPr="003855D5">
              <w:rPr>
                <w:rFonts w:ascii="Times New Roman" w:eastAsia="Times New Roman" w:hAnsi="Times New Roman" w:cs="Times New Roman"/>
                <w:sz w:val="24"/>
                <w:szCs w:val="24"/>
              </w:rPr>
              <w:t>147 000,0</w:t>
            </w:r>
          </w:p>
        </w:tc>
        <w:tc>
          <w:tcPr>
            <w:tcW w:w="1417" w:type="dxa"/>
            <w:shd w:val="clear" w:color="auto" w:fill="auto"/>
            <w:noWrap/>
            <w:vAlign w:val="center"/>
            <w:hideMark/>
          </w:tcPr>
          <w:p w:rsidR="000F1985" w:rsidRPr="003855D5" w:rsidRDefault="000F1985" w:rsidP="00C515FE">
            <w:pPr>
              <w:spacing w:after="0" w:line="240" w:lineRule="auto"/>
              <w:jc w:val="center"/>
              <w:rPr>
                <w:rFonts w:ascii="Times New Roman" w:eastAsia="Times New Roman" w:hAnsi="Times New Roman" w:cs="Times New Roman"/>
                <w:sz w:val="24"/>
                <w:szCs w:val="24"/>
              </w:rPr>
            </w:pPr>
            <w:r w:rsidRPr="003855D5">
              <w:rPr>
                <w:rFonts w:ascii="Times New Roman" w:eastAsia="Times New Roman" w:hAnsi="Times New Roman" w:cs="Times New Roman"/>
                <w:sz w:val="24"/>
                <w:szCs w:val="24"/>
              </w:rPr>
              <w:t>60 000,0</w:t>
            </w:r>
          </w:p>
        </w:tc>
        <w:tc>
          <w:tcPr>
            <w:tcW w:w="1560" w:type="dxa"/>
            <w:shd w:val="clear" w:color="auto" w:fill="auto"/>
            <w:noWrap/>
            <w:vAlign w:val="center"/>
            <w:hideMark/>
          </w:tcPr>
          <w:p w:rsidR="000F1985" w:rsidRPr="003855D5" w:rsidRDefault="000F1985" w:rsidP="00C515FE">
            <w:pPr>
              <w:spacing w:after="0" w:line="240" w:lineRule="auto"/>
              <w:jc w:val="center"/>
              <w:rPr>
                <w:rFonts w:ascii="Times New Roman" w:eastAsia="Times New Roman" w:hAnsi="Times New Roman" w:cs="Times New Roman"/>
                <w:sz w:val="24"/>
                <w:szCs w:val="24"/>
              </w:rPr>
            </w:pPr>
          </w:p>
        </w:tc>
      </w:tr>
      <w:tr w:rsidR="000F1985" w:rsidRPr="003855D5" w:rsidTr="000F1985">
        <w:trPr>
          <w:trHeight w:val="315"/>
        </w:trPr>
        <w:tc>
          <w:tcPr>
            <w:tcW w:w="5116" w:type="dxa"/>
            <w:shd w:val="clear" w:color="auto" w:fill="auto"/>
            <w:noWrap/>
            <w:vAlign w:val="center"/>
            <w:hideMark/>
          </w:tcPr>
          <w:p w:rsidR="000F1985" w:rsidRPr="003855D5" w:rsidRDefault="000F1985" w:rsidP="00C515FE">
            <w:pPr>
              <w:spacing w:after="0" w:line="240" w:lineRule="auto"/>
              <w:rPr>
                <w:rFonts w:ascii="Times New Roman" w:eastAsia="Times New Roman" w:hAnsi="Times New Roman" w:cs="Times New Roman"/>
                <w:sz w:val="24"/>
                <w:szCs w:val="24"/>
              </w:rPr>
            </w:pPr>
            <w:r w:rsidRPr="003855D5">
              <w:rPr>
                <w:rFonts w:ascii="Times New Roman" w:eastAsia="Times New Roman" w:hAnsi="Times New Roman" w:cs="Times New Roman"/>
                <w:sz w:val="24"/>
                <w:szCs w:val="24"/>
              </w:rPr>
              <w:t>погашение</w:t>
            </w:r>
          </w:p>
        </w:tc>
        <w:tc>
          <w:tcPr>
            <w:tcW w:w="1514" w:type="dxa"/>
            <w:shd w:val="clear" w:color="auto" w:fill="auto"/>
            <w:noWrap/>
            <w:vAlign w:val="center"/>
            <w:hideMark/>
          </w:tcPr>
          <w:p w:rsidR="000F1985" w:rsidRPr="003855D5" w:rsidRDefault="000F1985" w:rsidP="00C515FE">
            <w:pPr>
              <w:spacing w:after="0" w:line="240" w:lineRule="auto"/>
              <w:jc w:val="center"/>
              <w:rPr>
                <w:rFonts w:ascii="Times New Roman" w:eastAsia="Times New Roman" w:hAnsi="Times New Roman" w:cs="Times New Roman"/>
                <w:sz w:val="24"/>
                <w:szCs w:val="24"/>
              </w:rPr>
            </w:pPr>
            <w:r w:rsidRPr="003855D5">
              <w:rPr>
                <w:rFonts w:ascii="Times New Roman" w:eastAsia="Times New Roman" w:hAnsi="Times New Roman" w:cs="Times New Roman"/>
                <w:sz w:val="24"/>
                <w:szCs w:val="24"/>
              </w:rPr>
              <w:t>180 000,0</w:t>
            </w:r>
          </w:p>
        </w:tc>
        <w:tc>
          <w:tcPr>
            <w:tcW w:w="1417" w:type="dxa"/>
            <w:shd w:val="clear" w:color="auto" w:fill="auto"/>
            <w:noWrap/>
            <w:vAlign w:val="center"/>
            <w:hideMark/>
          </w:tcPr>
          <w:p w:rsidR="000F1985" w:rsidRPr="003855D5" w:rsidRDefault="000F1985" w:rsidP="00C515FE">
            <w:pPr>
              <w:spacing w:after="0" w:line="240" w:lineRule="auto"/>
              <w:jc w:val="center"/>
              <w:rPr>
                <w:rFonts w:ascii="Times New Roman" w:eastAsia="Times New Roman" w:hAnsi="Times New Roman" w:cs="Times New Roman"/>
                <w:sz w:val="24"/>
                <w:szCs w:val="24"/>
              </w:rPr>
            </w:pPr>
            <w:r w:rsidRPr="003855D5">
              <w:rPr>
                <w:rFonts w:ascii="Times New Roman" w:eastAsia="Times New Roman" w:hAnsi="Times New Roman" w:cs="Times New Roman"/>
                <w:sz w:val="24"/>
                <w:szCs w:val="24"/>
              </w:rPr>
              <w:t>150 000,0</w:t>
            </w:r>
          </w:p>
        </w:tc>
        <w:tc>
          <w:tcPr>
            <w:tcW w:w="1560" w:type="dxa"/>
            <w:shd w:val="clear" w:color="auto" w:fill="auto"/>
            <w:noWrap/>
            <w:vAlign w:val="center"/>
            <w:hideMark/>
          </w:tcPr>
          <w:p w:rsidR="000F1985" w:rsidRPr="003855D5" w:rsidRDefault="000F1985" w:rsidP="00C515FE">
            <w:pPr>
              <w:spacing w:after="0" w:line="240" w:lineRule="auto"/>
              <w:jc w:val="center"/>
              <w:rPr>
                <w:rFonts w:ascii="Times New Roman" w:eastAsia="Times New Roman" w:hAnsi="Times New Roman" w:cs="Times New Roman"/>
                <w:sz w:val="24"/>
                <w:szCs w:val="24"/>
              </w:rPr>
            </w:pPr>
            <w:r w:rsidRPr="003855D5">
              <w:rPr>
                <w:rFonts w:ascii="Times New Roman" w:eastAsia="Times New Roman" w:hAnsi="Times New Roman" w:cs="Times New Roman"/>
                <w:sz w:val="24"/>
                <w:szCs w:val="24"/>
              </w:rPr>
              <w:t>50 000,0</w:t>
            </w:r>
          </w:p>
        </w:tc>
      </w:tr>
    </w:tbl>
    <w:p w:rsidR="003855D5" w:rsidRDefault="003855D5">
      <w:pPr>
        <w:rPr>
          <w:rFonts w:ascii="Times New Roman" w:hAnsi="Times New Roman" w:cs="Times New Roman"/>
        </w:rPr>
      </w:pPr>
    </w:p>
    <w:p w:rsidR="003855D5" w:rsidRDefault="003855D5">
      <w:pPr>
        <w:rPr>
          <w:rFonts w:ascii="Times New Roman" w:hAnsi="Times New Roman" w:cs="Times New Roman"/>
        </w:rPr>
      </w:pPr>
      <w:r>
        <w:rPr>
          <w:rFonts w:ascii="Times New Roman" w:hAnsi="Times New Roman" w:cs="Times New Roman"/>
        </w:rPr>
        <w:br w:type="page"/>
      </w:r>
    </w:p>
    <w:p w:rsidR="003855D5" w:rsidRPr="008A1948" w:rsidRDefault="003855D5" w:rsidP="003855D5">
      <w:pPr>
        <w:jc w:val="center"/>
        <w:rPr>
          <w:rFonts w:ascii="Times New Roman" w:hAnsi="Times New Roman"/>
          <w:b/>
          <w:sz w:val="24"/>
          <w:szCs w:val="24"/>
        </w:rPr>
      </w:pPr>
      <w:r w:rsidRPr="008A1948">
        <w:rPr>
          <w:rFonts w:ascii="Times New Roman" w:hAnsi="Times New Roman"/>
          <w:b/>
          <w:sz w:val="24"/>
          <w:szCs w:val="24"/>
        </w:rPr>
        <w:lastRenderedPageBreak/>
        <w:t xml:space="preserve">Информация о муниципальных гарантиях на  2013 год и </w:t>
      </w:r>
      <w:r>
        <w:rPr>
          <w:rFonts w:ascii="Times New Roman" w:hAnsi="Times New Roman"/>
          <w:b/>
          <w:sz w:val="24"/>
          <w:szCs w:val="24"/>
        </w:rPr>
        <w:t xml:space="preserve">на </w:t>
      </w:r>
      <w:r w:rsidRPr="008A1948">
        <w:rPr>
          <w:rFonts w:ascii="Times New Roman" w:hAnsi="Times New Roman"/>
          <w:b/>
          <w:sz w:val="24"/>
          <w:szCs w:val="24"/>
        </w:rPr>
        <w:t xml:space="preserve">плановый </w:t>
      </w:r>
    </w:p>
    <w:p w:rsidR="003855D5" w:rsidRPr="008A1948" w:rsidRDefault="003855D5" w:rsidP="003855D5">
      <w:pPr>
        <w:jc w:val="center"/>
        <w:rPr>
          <w:rFonts w:ascii="Times New Roman" w:hAnsi="Times New Roman"/>
          <w:b/>
          <w:sz w:val="24"/>
          <w:szCs w:val="24"/>
        </w:rPr>
      </w:pPr>
      <w:r w:rsidRPr="008A1948">
        <w:rPr>
          <w:rFonts w:ascii="Times New Roman" w:hAnsi="Times New Roman"/>
          <w:b/>
          <w:sz w:val="24"/>
          <w:szCs w:val="24"/>
        </w:rPr>
        <w:t>период 2014 и 2015 годов</w:t>
      </w:r>
    </w:p>
    <w:p w:rsidR="003855D5" w:rsidRPr="008A1948" w:rsidRDefault="003855D5" w:rsidP="003855D5">
      <w:pPr>
        <w:rPr>
          <w:rFonts w:ascii="Times New Roman" w:hAnsi="Times New Roman"/>
          <w:sz w:val="24"/>
          <w:szCs w:val="24"/>
        </w:rPr>
      </w:pPr>
    </w:p>
    <w:p w:rsidR="003855D5" w:rsidRPr="008A1948" w:rsidRDefault="003855D5" w:rsidP="003855D5">
      <w:pPr>
        <w:ind w:firstLine="708"/>
        <w:jc w:val="both"/>
        <w:rPr>
          <w:rFonts w:ascii="Times New Roman" w:hAnsi="Times New Roman"/>
          <w:sz w:val="24"/>
          <w:szCs w:val="24"/>
        </w:rPr>
      </w:pPr>
      <w:r w:rsidRPr="008A1948">
        <w:rPr>
          <w:rFonts w:ascii="Times New Roman" w:hAnsi="Times New Roman"/>
          <w:sz w:val="24"/>
          <w:szCs w:val="24"/>
        </w:rPr>
        <w:t xml:space="preserve">На 2013 год и </w:t>
      </w:r>
      <w:r>
        <w:rPr>
          <w:rFonts w:ascii="Times New Roman" w:hAnsi="Times New Roman"/>
          <w:sz w:val="24"/>
          <w:szCs w:val="24"/>
        </w:rPr>
        <w:t xml:space="preserve">на </w:t>
      </w:r>
      <w:r w:rsidRPr="008A1948">
        <w:rPr>
          <w:rFonts w:ascii="Times New Roman" w:hAnsi="Times New Roman"/>
          <w:sz w:val="24"/>
          <w:szCs w:val="24"/>
        </w:rPr>
        <w:t>плановый период 2014 и 2015 годов предоставление муниципальных гарантий не планируется.</w:t>
      </w:r>
    </w:p>
    <w:p w:rsidR="00FF31D8" w:rsidRDefault="00FF31D8">
      <w:pPr>
        <w:rPr>
          <w:rFonts w:ascii="Times New Roman" w:hAnsi="Times New Roman" w:cs="Times New Roman"/>
        </w:rPr>
      </w:pPr>
      <w:r>
        <w:rPr>
          <w:rFonts w:ascii="Times New Roman" w:hAnsi="Times New Roman" w:cs="Times New Roman"/>
        </w:rPr>
        <w:br w:type="page"/>
      </w:r>
    </w:p>
    <w:p w:rsidR="00EB606A" w:rsidRDefault="00EB606A" w:rsidP="005228DE">
      <w:pPr>
        <w:spacing w:after="0" w:line="240" w:lineRule="auto"/>
        <w:jc w:val="center"/>
        <w:rPr>
          <w:rFonts w:ascii="Times New Roman" w:hAnsi="Times New Roman" w:cs="Times New Roman"/>
          <w:b/>
          <w:sz w:val="24"/>
          <w:szCs w:val="24"/>
        </w:rPr>
      </w:pPr>
      <w:r w:rsidRPr="00EB606A">
        <w:rPr>
          <w:rFonts w:ascii="Times New Roman" w:hAnsi="Times New Roman" w:cs="Times New Roman"/>
          <w:b/>
          <w:sz w:val="24"/>
          <w:szCs w:val="24"/>
        </w:rPr>
        <w:lastRenderedPageBreak/>
        <w:t>Оценка ожидаемого исполнения бюджета города Югорска за 2012 год</w:t>
      </w:r>
    </w:p>
    <w:p w:rsidR="00DE4B5C" w:rsidRPr="00EB606A" w:rsidRDefault="00DE4B5C" w:rsidP="005228DE">
      <w:pPr>
        <w:spacing w:after="0" w:line="240" w:lineRule="auto"/>
        <w:jc w:val="center"/>
        <w:rPr>
          <w:rFonts w:ascii="Times New Roman" w:hAnsi="Times New Roman" w:cs="Times New Roman"/>
          <w:b/>
          <w:sz w:val="24"/>
          <w:szCs w:val="24"/>
        </w:rPr>
      </w:pPr>
    </w:p>
    <w:p w:rsidR="00EB606A" w:rsidRDefault="00EB606A" w:rsidP="005228DE">
      <w:pPr>
        <w:spacing w:after="0" w:line="240" w:lineRule="auto"/>
        <w:jc w:val="center"/>
        <w:rPr>
          <w:rFonts w:ascii="Times New Roman" w:hAnsi="Times New Roman" w:cs="Times New Roman"/>
        </w:rPr>
      </w:pPr>
      <w:r w:rsidRPr="00EB606A">
        <w:rPr>
          <w:rFonts w:ascii="Times New Roman" w:hAnsi="Times New Roman" w:cs="Times New Roman"/>
        </w:rPr>
        <w:t>Раздел: ДОХОДЫ</w:t>
      </w:r>
    </w:p>
    <w:p w:rsidR="00DE4B5C" w:rsidRDefault="00DE4B5C" w:rsidP="00DE4B5C">
      <w:pPr>
        <w:spacing w:after="0" w:line="240" w:lineRule="auto"/>
        <w:jc w:val="right"/>
        <w:rPr>
          <w:rFonts w:ascii="Times New Roman" w:eastAsia="Times New Roman" w:hAnsi="Times New Roman" w:cs="Times New Roman"/>
          <w:sz w:val="24"/>
          <w:szCs w:val="24"/>
        </w:rPr>
      </w:pPr>
      <w:r w:rsidRPr="00FF31D8">
        <w:rPr>
          <w:rFonts w:ascii="Times New Roman" w:eastAsia="Times New Roman" w:hAnsi="Times New Roman" w:cs="Times New Roman"/>
          <w:sz w:val="24"/>
          <w:szCs w:val="24"/>
        </w:rPr>
        <w:t>тыс. рублей</w:t>
      </w:r>
    </w:p>
    <w:tbl>
      <w:tblPr>
        <w:tblW w:w="9731"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415"/>
        <w:gridCol w:w="2204"/>
        <w:gridCol w:w="1418"/>
        <w:gridCol w:w="1423"/>
        <w:gridCol w:w="1271"/>
      </w:tblGrid>
      <w:tr w:rsidR="00EB606A" w:rsidRPr="00EB606A" w:rsidTr="00C515FE">
        <w:trPr>
          <w:trHeight w:val="276"/>
        </w:trPr>
        <w:tc>
          <w:tcPr>
            <w:tcW w:w="3415" w:type="dxa"/>
            <w:vMerge w:val="restart"/>
            <w:shd w:val="clear" w:color="auto" w:fill="auto"/>
            <w:vAlign w:val="center"/>
            <w:hideMark/>
          </w:tcPr>
          <w:p w:rsidR="00EB606A" w:rsidRPr="00EB606A" w:rsidRDefault="00EB606A" w:rsidP="005228DE">
            <w:pPr>
              <w:spacing w:after="0" w:line="240" w:lineRule="auto"/>
              <w:jc w:val="center"/>
              <w:rPr>
                <w:rFonts w:ascii="Times New Roman" w:eastAsia="Times New Roman" w:hAnsi="Times New Roman" w:cs="Times New Roman"/>
                <w:b/>
                <w:bCs/>
                <w:sz w:val="20"/>
                <w:szCs w:val="20"/>
              </w:rPr>
            </w:pPr>
            <w:r w:rsidRPr="00EB606A">
              <w:rPr>
                <w:rFonts w:ascii="Times New Roman" w:eastAsia="Times New Roman" w:hAnsi="Times New Roman" w:cs="Times New Roman"/>
                <w:b/>
                <w:bCs/>
                <w:sz w:val="20"/>
                <w:szCs w:val="20"/>
              </w:rPr>
              <w:t>Наименование доходов</w:t>
            </w:r>
          </w:p>
        </w:tc>
        <w:tc>
          <w:tcPr>
            <w:tcW w:w="2204" w:type="dxa"/>
            <w:vMerge w:val="restart"/>
            <w:shd w:val="clear" w:color="auto" w:fill="auto"/>
            <w:vAlign w:val="center"/>
            <w:hideMark/>
          </w:tcPr>
          <w:p w:rsidR="00EB606A" w:rsidRPr="00EB606A" w:rsidRDefault="00EB606A" w:rsidP="005228DE">
            <w:pPr>
              <w:spacing w:after="0" w:line="240" w:lineRule="auto"/>
              <w:jc w:val="center"/>
              <w:rPr>
                <w:rFonts w:ascii="Times New Roman" w:eastAsia="Times New Roman" w:hAnsi="Times New Roman" w:cs="Times New Roman"/>
                <w:b/>
                <w:bCs/>
                <w:sz w:val="20"/>
                <w:szCs w:val="20"/>
              </w:rPr>
            </w:pPr>
            <w:r w:rsidRPr="00EB606A">
              <w:rPr>
                <w:rFonts w:ascii="Times New Roman" w:eastAsia="Times New Roman" w:hAnsi="Times New Roman" w:cs="Times New Roman"/>
                <w:b/>
                <w:bCs/>
                <w:sz w:val="20"/>
                <w:szCs w:val="20"/>
              </w:rPr>
              <w:t>Код бюджетной классификации</w:t>
            </w:r>
          </w:p>
        </w:tc>
        <w:tc>
          <w:tcPr>
            <w:tcW w:w="1418" w:type="dxa"/>
            <w:vMerge w:val="restart"/>
            <w:shd w:val="clear" w:color="auto" w:fill="auto"/>
            <w:vAlign w:val="center"/>
            <w:hideMark/>
          </w:tcPr>
          <w:p w:rsidR="00EB606A" w:rsidRPr="00EB606A" w:rsidRDefault="00EB606A" w:rsidP="005228DE">
            <w:pPr>
              <w:spacing w:after="0" w:line="240" w:lineRule="auto"/>
              <w:jc w:val="center"/>
              <w:rPr>
                <w:rFonts w:ascii="Times New Roman" w:eastAsia="Times New Roman" w:hAnsi="Times New Roman" w:cs="Times New Roman"/>
                <w:b/>
                <w:bCs/>
                <w:sz w:val="20"/>
                <w:szCs w:val="20"/>
              </w:rPr>
            </w:pPr>
            <w:r w:rsidRPr="00EB606A">
              <w:rPr>
                <w:rFonts w:ascii="Times New Roman" w:eastAsia="Times New Roman" w:hAnsi="Times New Roman" w:cs="Times New Roman"/>
                <w:b/>
                <w:bCs/>
                <w:sz w:val="20"/>
                <w:szCs w:val="20"/>
              </w:rPr>
              <w:t>Утвержденный план на 2012 год</w:t>
            </w:r>
          </w:p>
        </w:tc>
        <w:tc>
          <w:tcPr>
            <w:tcW w:w="1423" w:type="dxa"/>
            <w:vMerge w:val="restart"/>
            <w:shd w:val="clear" w:color="auto" w:fill="auto"/>
            <w:vAlign w:val="center"/>
            <w:hideMark/>
          </w:tcPr>
          <w:p w:rsidR="00EB606A" w:rsidRPr="00EB606A" w:rsidRDefault="00EB606A" w:rsidP="005228DE">
            <w:pPr>
              <w:spacing w:after="0" w:line="240" w:lineRule="auto"/>
              <w:jc w:val="center"/>
              <w:rPr>
                <w:rFonts w:ascii="Times New Roman" w:eastAsia="Times New Roman" w:hAnsi="Times New Roman" w:cs="Times New Roman"/>
                <w:b/>
                <w:bCs/>
                <w:sz w:val="20"/>
                <w:szCs w:val="20"/>
              </w:rPr>
            </w:pPr>
            <w:r w:rsidRPr="00EB606A">
              <w:rPr>
                <w:rFonts w:ascii="Times New Roman" w:eastAsia="Times New Roman" w:hAnsi="Times New Roman" w:cs="Times New Roman"/>
                <w:b/>
                <w:bCs/>
                <w:sz w:val="20"/>
                <w:szCs w:val="20"/>
              </w:rPr>
              <w:t>Уточненный план на 2012  год</w:t>
            </w:r>
          </w:p>
        </w:tc>
        <w:tc>
          <w:tcPr>
            <w:tcW w:w="1271" w:type="dxa"/>
            <w:vMerge w:val="restart"/>
            <w:shd w:val="clear" w:color="auto" w:fill="auto"/>
            <w:vAlign w:val="center"/>
            <w:hideMark/>
          </w:tcPr>
          <w:p w:rsidR="00EB606A" w:rsidRPr="00EB606A" w:rsidRDefault="00EB606A" w:rsidP="005228DE">
            <w:pPr>
              <w:spacing w:after="0" w:line="240" w:lineRule="auto"/>
              <w:jc w:val="center"/>
              <w:rPr>
                <w:rFonts w:ascii="Times New Roman" w:eastAsia="Times New Roman" w:hAnsi="Times New Roman" w:cs="Times New Roman"/>
                <w:b/>
                <w:bCs/>
                <w:sz w:val="20"/>
                <w:szCs w:val="20"/>
              </w:rPr>
            </w:pPr>
            <w:r w:rsidRPr="00EB606A">
              <w:rPr>
                <w:rFonts w:ascii="Times New Roman" w:eastAsia="Times New Roman" w:hAnsi="Times New Roman" w:cs="Times New Roman"/>
                <w:b/>
                <w:bCs/>
                <w:sz w:val="20"/>
                <w:szCs w:val="20"/>
              </w:rPr>
              <w:t>Ожидаемое исполнение за 2012 год</w:t>
            </w:r>
          </w:p>
        </w:tc>
      </w:tr>
      <w:tr w:rsidR="00EB606A" w:rsidRPr="00EB606A" w:rsidTr="00C515FE">
        <w:trPr>
          <w:trHeight w:val="276"/>
        </w:trPr>
        <w:tc>
          <w:tcPr>
            <w:tcW w:w="3415" w:type="dxa"/>
            <w:vMerge/>
            <w:vAlign w:val="center"/>
            <w:hideMark/>
          </w:tcPr>
          <w:p w:rsidR="00EB606A" w:rsidRPr="00EB606A" w:rsidRDefault="00EB606A" w:rsidP="005228DE">
            <w:pPr>
              <w:spacing w:after="0" w:line="240" w:lineRule="auto"/>
              <w:rPr>
                <w:rFonts w:ascii="Times New Roman" w:eastAsia="Times New Roman" w:hAnsi="Times New Roman" w:cs="Times New Roman"/>
                <w:b/>
                <w:bCs/>
                <w:sz w:val="20"/>
                <w:szCs w:val="20"/>
              </w:rPr>
            </w:pPr>
          </w:p>
        </w:tc>
        <w:tc>
          <w:tcPr>
            <w:tcW w:w="2204" w:type="dxa"/>
            <w:vMerge/>
            <w:vAlign w:val="center"/>
            <w:hideMark/>
          </w:tcPr>
          <w:p w:rsidR="00EB606A" w:rsidRPr="00EB606A" w:rsidRDefault="00EB606A" w:rsidP="005228DE">
            <w:pPr>
              <w:spacing w:after="0" w:line="240" w:lineRule="auto"/>
              <w:rPr>
                <w:rFonts w:ascii="Times New Roman" w:eastAsia="Times New Roman" w:hAnsi="Times New Roman" w:cs="Times New Roman"/>
                <w:b/>
                <w:bCs/>
                <w:sz w:val="20"/>
                <w:szCs w:val="20"/>
              </w:rPr>
            </w:pPr>
          </w:p>
        </w:tc>
        <w:tc>
          <w:tcPr>
            <w:tcW w:w="1418" w:type="dxa"/>
            <w:vMerge/>
            <w:vAlign w:val="center"/>
            <w:hideMark/>
          </w:tcPr>
          <w:p w:rsidR="00EB606A" w:rsidRPr="00EB606A" w:rsidRDefault="00EB606A" w:rsidP="005228DE">
            <w:pPr>
              <w:spacing w:after="0" w:line="240" w:lineRule="auto"/>
              <w:rPr>
                <w:rFonts w:ascii="Times New Roman" w:eastAsia="Times New Roman" w:hAnsi="Times New Roman" w:cs="Times New Roman"/>
                <w:b/>
                <w:bCs/>
                <w:sz w:val="20"/>
                <w:szCs w:val="20"/>
              </w:rPr>
            </w:pPr>
          </w:p>
        </w:tc>
        <w:tc>
          <w:tcPr>
            <w:tcW w:w="1423" w:type="dxa"/>
            <w:vMerge/>
            <w:vAlign w:val="center"/>
            <w:hideMark/>
          </w:tcPr>
          <w:p w:rsidR="00EB606A" w:rsidRPr="00EB606A" w:rsidRDefault="00EB606A" w:rsidP="005228DE">
            <w:pPr>
              <w:spacing w:after="0" w:line="240" w:lineRule="auto"/>
              <w:rPr>
                <w:rFonts w:ascii="Times New Roman" w:eastAsia="Times New Roman" w:hAnsi="Times New Roman" w:cs="Times New Roman"/>
                <w:b/>
                <w:bCs/>
                <w:sz w:val="20"/>
                <w:szCs w:val="20"/>
              </w:rPr>
            </w:pPr>
          </w:p>
        </w:tc>
        <w:tc>
          <w:tcPr>
            <w:tcW w:w="1271" w:type="dxa"/>
            <w:vMerge/>
            <w:vAlign w:val="center"/>
            <w:hideMark/>
          </w:tcPr>
          <w:p w:rsidR="00EB606A" w:rsidRPr="00EB606A" w:rsidRDefault="00EB606A" w:rsidP="005228DE">
            <w:pPr>
              <w:spacing w:after="0" w:line="240" w:lineRule="auto"/>
              <w:rPr>
                <w:rFonts w:ascii="Times New Roman" w:eastAsia="Times New Roman" w:hAnsi="Times New Roman" w:cs="Times New Roman"/>
                <w:b/>
                <w:bCs/>
                <w:sz w:val="20"/>
                <w:szCs w:val="20"/>
              </w:rPr>
            </w:pPr>
          </w:p>
        </w:tc>
      </w:tr>
      <w:tr w:rsidR="00EB606A" w:rsidRPr="00EB606A" w:rsidTr="00C515FE">
        <w:trPr>
          <w:trHeight w:val="276"/>
        </w:trPr>
        <w:tc>
          <w:tcPr>
            <w:tcW w:w="3415" w:type="dxa"/>
            <w:vMerge/>
            <w:vAlign w:val="center"/>
            <w:hideMark/>
          </w:tcPr>
          <w:p w:rsidR="00EB606A" w:rsidRPr="00EB606A" w:rsidRDefault="00EB606A" w:rsidP="005228DE">
            <w:pPr>
              <w:spacing w:after="0" w:line="240" w:lineRule="auto"/>
              <w:rPr>
                <w:rFonts w:ascii="Times New Roman" w:eastAsia="Times New Roman" w:hAnsi="Times New Roman" w:cs="Times New Roman"/>
                <w:b/>
                <w:bCs/>
                <w:sz w:val="20"/>
                <w:szCs w:val="20"/>
              </w:rPr>
            </w:pPr>
          </w:p>
        </w:tc>
        <w:tc>
          <w:tcPr>
            <w:tcW w:w="2204" w:type="dxa"/>
            <w:vMerge/>
            <w:vAlign w:val="center"/>
            <w:hideMark/>
          </w:tcPr>
          <w:p w:rsidR="00EB606A" w:rsidRPr="00EB606A" w:rsidRDefault="00EB606A" w:rsidP="005228DE">
            <w:pPr>
              <w:spacing w:after="0" w:line="240" w:lineRule="auto"/>
              <w:rPr>
                <w:rFonts w:ascii="Times New Roman" w:eastAsia="Times New Roman" w:hAnsi="Times New Roman" w:cs="Times New Roman"/>
                <w:b/>
                <w:bCs/>
                <w:sz w:val="20"/>
                <w:szCs w:val="20"/>
              </w:rPr>
            </w:pPr>
          </w:p>
        </w:tc>
        <w:tc>
          <w:tcPr>
            <w:tcW w:w="1418" w:type="dxa"/>
            <w:vMerge/>
            <w:vAlign w:val="center"/>
            <w:hideMark/>
          </w:tcPr>
          <w:p w:rsidR="00EB606A" w:rsidRPr="00EB606A" w:rsidRDefault="00EB606A" w:rsidP="005228DE">
            <w:pPr>
              <w:spacing w:after="0" w:line="240" w:lineRule="auto"/>
              <w:rPr>
                <w:rFonts w:ascii="Times New Roman" w:eastAsia="Times New Roman" w:hAnsi="Times New Roman" w:cs="Times New Roman"/>
                <w:b/>
                <w:bCs/>
                <w:sz w:val="20"/>
                <w:szCs w:val="20"/>
              </w:rPr>
            </w:pPr>
          </w:p>
        </w:tc>
        <w:tc>
          <w:tcPr>
            <w:tcW w:w="1423" w:type="dxa"/>
            <w:vMerge/>
            <w:vAlign w:val="center"/>
            <w:hideMark/>
          </w:tcPr>
          <w:p w:rsidR="00EB606A" w:rsidRPr="00EB606A" w:rsidRDefault="00EB606A" w:rsidP="005228DE">
            <w:pPr>
              <w:spacing w:after="0" w:line="240" w:lineRule="auto"/>
              <w:rPr>
                <w:rFonts w:ascii="Times New Roman" w:eastAsia="Times New Roman" w:hAnsi="Times New Roman" w:cs="Times New Roman"/>
                <w:b/>
                <w:bCs/>
                <w:sz w:val="20"/>
                <w:szCs w:val="20"/>
              </w:rPr>
            </w:pPr>
          </w:p>
        </w:tc>
        <w:tc>
          <w:tcPr>
            <w:tcW w:w="1271" w:type="dxa"/>
            <w:vMerge/>
            <w:vAlign w:val="center"/>
            <w:hideMark/>
          </w:tcPr>
          <w:p w:rsidR="00EB606A" w:rsidRPr="00EB606A" w:rsidRDefault="00EB606A" w:rsidP="005228DE">
            <w:pPr>
              <w:spacing w:after="0" w:line="240" w:lineRule="auto"/>
              <w:rPr>
                <w:rFonts w:ascii="Times New Roman" w:eastAsia="Times New Roman" w:hAnsi="Times New Roman" w:cs="Times New Roman"/>
                <w:b/>
                <w:bCs/>
                <w:sz w:val="20"/>
                <w:szCs w:val="20"/>
              </w:rPr>
            </w:pPr>
          </w:p>
        </w:tc>
      </w:tr>
      <w:tr w:rsidR="00EB606A" w:rsidRPr="00EB606A" w:rsidTr="00C515FE">
        <w:trPr>
          <w:trHeight w:val="276"/>
        </w:trPr>
        <w:tc>
          <w:tcPr>
            <w:tcW w:w="3415" w:type="dxa"/>
            <w:vMerge/>
            <w:vAlign w:val="center"/>
            <w:hideMark/>
          </w:tcPr>
          <w:p w:rsidR="00EB606A" w:rsidRPr="00EB606A" w:rsidRDefault="00EB606A" w:rsidP="005228DE">
            <w:pPr>
              <w:spacing w:after="0" w:line="240" w:lineRule="auto"/>
              <w:rPr>
                <w:rFonts w:ascii="Times New Roman" w:eastAsia="Times New Roman" w:hAnsi="Times New Roman" w:cs="Times New Roman"/>
                <w:b/>
                <w:bCs/>
                <w:sz w:val="20"/>
                <w:szCs w:val="20"/>
              </w:rPr>
            </w:pPr>
          </w:p>
        </w:tc>
        <w:tc>
          <w:tcPr>
            <w:tcW w:w="2204" w:type="dxa"/>
            <w:vMerge/>
            <w:vAlign w:val="center"/>
            <w:hideMark/>
          </w:tcPr>
          <w:p w:rsidR="00EB606A" w:rsidRPr="00EB606A" w:rsidRDefault="00EB606A" w:rsidP="005228DE">
            <w:pPr>
              <w:spacing w:after="0" w:line="240" w:lineRule="auto"/>
              <w:rPr>
                <w:rFonts w:ascii="Times New Roman" w:eastAsia="Times New Roman" w:hAnsi="Times New Roman" w:cs="Times New Roman"/>
                <w:b/>
                <w:bCs/>
                <w:sz w:val="20"/>
                <w:szCs w:val="20"/>
              </w:rPr>
            </w:pPr>
          </w:p>
        </w:tc>
        <w:tc>
          <w:tcPr>
            <w:tcW w:w="1418" w:type="dxa"/>
            <w:vMerge/>
            <w:vAlign w:val="center"/>
            <w:hideMark/>
          </w:tcPr>
          <w:p w:rsidR="00EB606A" w:rsidRPr="00EB606A" w:rsidRDefault="00EB606A" w:rsidP="005228DE">
            <w:pPr>
              <w:spacing w:after="0" w:line="240" w:lineRule="auto"/>
              <w:rPr>
                <w:rFonts w:ascii="Times New Roman" w:eastAsia="Times New Roman" w:hAnsi="Times New Roman" w:cs="Times New Roman"/>
                <w:b/>
                <w:bCs/>
                <w:sz w:val="20"/>
                <w:szCs w:val="20"/>
              </w:rPr>
            </w:pPr>
          </w:p>
        </w:tc>
        <w:tc>
          <w:tcPr>
            <w:tcW w:w="1423" w:type="dxa"/>
            <w:vMerge/>
            <w:vAlign w:val="center"/>
            <w:hideMark/>
          </w:tcPr>
          <w:p w:rsidR="00EB606A" w:rsidRPr="00EB606A" w:rsidRDefault="00EB606A" w:rsidP="005228DE">
            <w:pPr>
              <w:spacing w:after="0" w:line="240" w:lineRule="auto"/>
              <w:rPr>
                <w:rFonts w:ascii="Times New Roman" w:eastAsia="Times New Roman" w:hAnsi="Times New Roman" w:cs="Times New Roman"/>
                <w:b/>
                <w:bCs/>
                <w:sz w:val="20"/>
                <w:szCs w:val="20"/>
              </w:rPr>
            </w:pPr>
          </w:p>
        </w:tc>
        <w:tc>
          <w:tcPr>
            <w:tcW w:w="1271" w:type="dxa"/>
            <w:vMerge/>
            <w:vAlign w:val="center"/>
            <w:hideMark/>
          </w:tcPr>
          <w:p w:rsidR="00EB606A" w:rsidRPr="00EB606A" w:rsidRDefault="00EB606A" w:rsidP="005228DE">
            <w:pPr>
              <w:spacing w:after="0" w:line="240" w:lineRule="auto"/>
              <w:rPr>
                <w:rFonts w:ascii="Times New Roman" w:eastAsia="Times New Roman" w:hAnsi="Times New Roman" w:cs="Times New Roman"/>
                <w:b/>
                <w:bCs/>
                <w:sz w:val="20"/>
                <w:szCs w:val="20"/>
              </w:rPr>
            </w:pPr>
          </w:p>
        </w:tc>
      </w:tr>
      <w:tr w:rsidR="00EB606A" w:rsidRPr="00EB606A" w:rsidTr="00C515FE">
        <w:trPr>
          <w:trHeight w:val="315"/>
        </w:trPr>
        <w:tc>
          <w:tcPr>
            <w:tcW w:w="3415" w:type="dxa"/>
            <w:shd w:val="clear" w:color="auto" w:fill="auto"/>
            <w:vAlign w:val="bottom"/>
            <w:hideMark/>
          </w:tcPr>
          <w:p w:rsidR="00EB606A" w:rsidRPr="00EB606A" w:rsidRDefault="00EB606A" w:rsidP="005228DE">
            <w:pPr>
              <w:spacing w:after="0" w:line="240" w:lineRule="auto"/>
              <w:rPr>
                <w:rFonts w:ascii="Times New Roman" w:eastAsia="Times New Roman" w:hAnsi="Times New Roman" w:cs="Times New Roman"/>
                <w:b/>
                <w:bCs/>
                <w:sz w:val="20"/>
                <w:szCs w:val="20"/>
              </w:rPr>
            </w:pPr>
            <w:r w:rsidRPr="00EB606A">
              <w:rPr>
                <w:rFonts w:ascii="Times New Roman" w:eastAsia="Times New Roman" w:hAnsi="Times New Roman" w:cs="Times New Roman"/>
                <w:b/>
                <w:bCs/>
                <w:sz w:val="20"/>
                <w:szCs w:val="20"/>
              </w:rPr>
              <w:t>ДОХОДЫ</w:t>
            </w:r>
          </w:p>
        </w:tc>
        <w:tc>
          <w:tcPr>
            <w:tcW w:w="2204"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b/>
                <w:bCs/>
                <w:sz w:val="20"/>
                <w:szCs w:val="20"/>
              </w:rPr>
            </w:pPr>
            <w:r w:rsidRPr="00EB606A">
              <w:rPr>
                <w:rFonts w:ascii="Times New Roman" w:eastAsia="Times New Roman" w:hAnsi="Times New Roman" w:cs="Times New Roman"/>
                <w:b/>
                <w:bCs/>
                <w:sz w:val="20"/>
                <w:szCs w:val="20"/>
              </w:rPr>
              <w:t>1 00 00000 00 0000 000</w:t>
            </w:r>
          </w:p>
        </w:tc>
        <w:tc>
          <w:tcPr>
            <w:tcW w:w="1418"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b/>
                <w:bCs/>
                <w:sz w:val="20"/>
                <w:szCs w:val="20"/>
              </w:rPr>
            </w:pPr>
            <w:r w:rsidRPr="00EB606A">
              <w:rPr>
                <w:rFonts w:ascii="Times New Roman" w:eastAsia="Times New Roman" w:hAnsi="Times New Roman" w:cs="Times New Roman"/>
                <w:b/>
                <w:bCs/>
                <w:sz w:val="20"/>
                <w:szCs w:val="20"/>
              </w:rPr>
              <w:t>960 755,5</w:t>
            </w:r>
          </w:p>
        </w:tc>
        <w:tc>
          <w:tcPr>
            <w:tcW w:w="1423" w:type="dxa"/>
            <w:shd w:val="clear" w:color="auto" w:fill="auto"/>
            <w:noWrap/>
            <w:vAlign w:val="bottom"/>
            <w:hideMark/>
          </w:tcPr>
          <w:p w:rsidR="00EB606A" w:rsidRPr="00EB606A" w:rsidRDefault="00EB606A" w:rsidP="005228DE">
            <w:pPr>
              <w:spacing w:after="0" w:line="240" w:lineRule="auto"/>
              <w:jc w:val="right"/>
              <w:rPr>
                <w:rFonts w:ascii="Times New Roman" w:eastAsia="Times New Roman" w:hAnsi="Times New Roman" w:cs="Times New Roman"/>
                <w:b/>
                <w:bCs/>
                <w:sz w:val="20"/>
                <w:szCs w:val="20"/>
              </w:rPr>
            </w:pPr>
            <w:r w:rsidRPr="00EB606A">
              <w:rPr>
                <w:rFonts w:ascii="Times New Roman" w:eastAsia="Times New Roman" w:hAnsi="Times New Roman" w:cs="Times New Roman"/>
                <w:b/>
                <w:bCs/>
                <w:sz w:val="20"/>
                <w:szCs w:val="20"/>
              </w:rPr>
              <w:t>1 004 130,0</w:t>
            </w:r>
          </w:p>
        </w:tc>
        <w:tc>
          <w:tcPr>
            <w:tcW w:w="1271"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b/>
                <w:bCs/>
                <w:sz w:val="20"/>
                <w:szCs w:val="20"/>
              </w:rPr>
            </w:pPr>
            <w:r w:rsidRPr="00EB606A">
              <w:rPr>
                <w:rFonts w:ascii="Times New Roman" w:eastAsia="Times New Roman" w:hAnsi="Times New Roman" w:cs="Times New Roman"/>
                <w:b/>
                <w:bCs/>
                <w:sz w:val="20"/>
                <w:szCs w:val="20"/>
              </w:rPr>
              <w:t>1 037 395,0</w:t>
            </w:r>
          </w:p>
        </w:tc>
      </w:tr>
      <w:tr w:rsidR="00EB606A" w:rsidRPr="00EB606A" w:rsidTr="00C515FE">
        <w:trPr>
          <w:trHeight w:val="304"/>
        </w:trPr>
        <w:tc>
          <w:tcPr>
            <w:tcW w:w="3415" w:type="dxa"/>
            <w:shd w:val="clear" w:color="auto" w:fill="auto"/>
            <w:vAlign w:val="bottom"/>
            <w:hideMark/>
          </w:tcPr>
          <w:p w:rsidR="00EB606A" w:rsidRPr="00EB606A" w:rsidRDefault="00EB606A" w:rsidP="005228DE">
            <w:pPr>
              <w:spacing w:after="0" w:line="240" w:lineRule="auto"/>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НАЛОГИ НА ПРИБЫЛЬ, ДОХОДЫ</w:t>
            </w:r>
          </w:p>
        </w:tc>
        <w:tc>
          <w:tcPr>
            <w:tcW w:w="2204"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1 01 00000 00 0000 000</w:t>
            </w:r>
          </w:p>
        </w:tc>
        <w:tc>
          <w:tcPr>
            <w:tcW w:w="1418"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690 407,6</w:t>
            </w:r>
          </w:p>
        </w:tc>
        <w:tc>
          <w:tcPr>
            <w:tcW w:w="1423" w:type="dxa"/>
            <w:shd w:val="clear" w:color="auto" w:fill="auto"/>
            <w:noWrap/>
            <w:vAlign w:val="bottom"/>
            <w:hideMark/>
          </w:tcPr>
          <w:p w:rsidR="00EB606A" w:rsidRPr="00EB606A" w:rsidRDefault="00EB606A" w:rsidP="005228DE">
            <w:pPr>
              <w:spacing w:after="0" w:line="240" w:lineRule="auto"/>
              <w:jc w:val="right"/>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698 907,6</w:t>
            </w:r>
          </w:p>
        </w:tc>
        <w:tc>
          <w:tcPr>
            <w:tcW w:w="1271"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702 400,0</w:t>
            </w:r>
          </w:p>
        </w:tc>
      </w:tr>
      <w:tr w:rsidR="00EB606A" w:rsidRPr="00EB606A" w:rsidTr="00C515FE">
        <w:trPr>
          <w:trHeight w:val="315"/>
        </w:trPr>
        <w:tc>
          <w:tcPr>
            <w:tcW w:w="3415" w:type="dxa"/>
            <w:shd w:val="clear" w:color="auto" w:fill="auto"/>
            <w:vAlign w:val="bottom"/>
            <w:hideMark/>
          </w:tcPr>
          <w:p w:rsidR="00EB606A" w:rsidRPr="00EB606A" w:rsidRDefault="00EB606A" w:rsidP="005228DE">
            <w:pPr>
              <w:spacing w:after="0" w:line="240" w:lineRule="auto"/>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Налог на доходы физических лиц</w:t>
            </w:r>
          </w:p>
        </w:tc>
        <w:tc>
          <w:tcPr>
            <w:tcW w:w="2204"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1 01 02000 01 0000 110</w:t>
            </w:r>
          </w:p>
        </w:tc>
        <w:tc>
          <w:tcPr>
            <w:tcW w:w="1418"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690 407,6</w:t>
            </w:r>
          </w:p>
        </w:tc>
        <w:tc>
          <w:tcPr>
            <w:tcW w:w="1423" w:type="dxa"/>
            <w:shd w:val="clear" w:color="auto" w:fill="auto"/>
            <w:noWrap/>
            <w:vAlign w:val="bottom"/>
            <w:hideMark/>
          </w:tcPr>
          <w:p w:rsidR="00EB606A" w:rsidRPr="00EB606A" w:rsidRDefault="00EB606A" w:rsidP="005228DE">
            <w:pPr>
              <w:spacing w:after="0" w:line="240" w:lineRule="auto"/>
              <w:jc w:val="right"/>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698 907,6</w:t>
            </w:r>
          </w:p>
        </w:tc>
        <w:tc>
          <w:tcPr>
            <w:tcW w:w="1271"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702 400,0</w:t>
            </w:r>
          </w:p>
        </w:tc>
      </w:tr>
      <w:tr w:rsidR="00EB606A" w:rsidRPr="00EB606A" w:rsidTr="00C515FE">
        <w:trPr>
          <w:trHeight w:val="557"/>
        </w:trPr>
        <w:tc>
          <w:tcPr>
            <w:tcW w:w="3415" w:type="dxa"/>
            <w:shd w:val="clear" w:color="auto" w:fill="auto"/>
            <w:vAlign w:val="bottom"/>
            <w:hideMark/>
          </w:tcPr>
          <w:p w:rsidR="00EB606A" w:rsidRPr="00EB606A" w:rsidRDefault="00EB606A" w:rsidP="005228DE">
            <w:pPr>
              <w:spacing w:after="0" w:line="240" w:lineRule="auto"/>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НАЛОГИ НА СОВОКУПНЫЙ  ДОХОД</w:t>
            </w:r>
          </w:p>
        </w:tc>
        <w:tc>
          <w:tcPr>
            <w:tcW w:w="2204"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1 05 00000 00 0000 000</w:t>
            </w:r>
          </w:p>
        </w:tc>
        <w:tc>
          <w:tcPr>
            <w:tcW w:w="1418"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71 009,4</w:t>
            </w:r>
          </w:p>
        </w:tc>
        <w:tc>
          <w:tcPr>
            <w:tcW w:w="1423" w:type="dxa"/>
            <w:shd w:val="clear" w:color="auto" w:fill="auto"/>
            <w:noWrap/>
            <w:vAlign w:val="bottom"/>
            <w:hideMark/>
          </w:tcPr>
          <w:p w:rsidR="00EB606A" w:rsidRPr="00EB606A" w:rsidRDefault="00EB606A" w:rsidP="005228DE">
            <w:pPr>
              <w:spacing w:after="0" w:line="240" w:lineRule="auto"/>
              <w:jc w:val="right"/>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73 051,2</w:t>
            </w:r>
          </w:p>
        </w:tc>
        <w:tc>
          <w:tcPr>
            <w:tcW w:w="1271"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78 291,8</w:t>
            </w:r>
          </w:p>
        </w:tc>
      </w:tr>
      <w:tr w:rsidR="00EB606A" w:rsidRPr="00EB606A" w:rsidTr="00C515FE">
        <w:trPr>
          <w:trHeight w:val="750"/>
        </w:trPr>
        <w:tc>
          <w:tcPr>
            <w:tcW w:w="3415" w:type="dxa"/>
            <w:shd w:val="clear" w:color="auto" w:fill="auto"/>
            <w:vAlign w:val="bottom"/>
            <w:hideMark/>
          </w:tcPr>
          <w:p w:rsidR="00EB606A" w:rsidRPr="00EB606A" w:rsidRDefault="00EB606A" w:rsidP="005228DE">
            <w:pPr>
              <w:spacing w:after="0" w:line="240" w:lineRule="auto"/>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Единый налог, взимаемый в связи с применением упрощенной системы налогообложения</w:t>
            </w:r>
          </w:p>
        </w:tc>
        <w:tc>
          <w:tcPr>
            <w:tcW w:w="2204"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1 05 01000 00 0000 110</w:t>
            </w:r>
          </w:p>
        </w:tc>
        <w:tc>
          <w:tcPr>
            <w:tcW w:w="1418"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32 509,4</w:t>
            </w:r>
          </w:p>
        </w:tc>
        <w:tc>
          <w:tcPr>
            <w:tcW w:w="1423" w:type="dxa"/>
            <w:shd w:val="clear" w:color="auto" w:fill="auto"/>
            <w:noWrap/>
            <w:vAlign w:val="bottom"/>
            <w:hideMark/>
          </w:tcPr>
          <w:p w:rsidR="00EB606A" w:rsidRPr="00EB606A" w:rsidRDefault="00EB606A" w:rsidP="005228DE">
            <w:pPr>
              <w:spacing w:after="0" w:line="240" w:lineRule="auto"/>
              <w:jc w:val="right"/>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36 659,4</w:t>
            </w:r>
          </w:p>
        </w:tc>
        <w:tc>
          <w:tcPr>
            <w:tcW w:w="1271"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38 500,0</w:t>
            </w:r>
          </w:p>
        </w:tc>
      </w:tr>
      <w:tr w:rsidR="00EB606A" w:rsidRPr="00EB606A" w:rsidTr="00C515FE">
        <w:trPr>
          <w:trHeight w:val="420"/>
        </w:trPr>
        <w:tc>
          <w:tcPr>
            <w:tcW w:w="3415" w:type="dxa"/>
            <w:shd w:val="clear" w:color="auto" w:fill="auto"/>
            <w:vAlign w:val="bottom"/>
            <w:hideMark/>
          </w:tcPr>
          <w:p w:rsidR="00EB606A" w:rsidRPr="00EB606A" w:rsidRDefault="00EB606A" w:rsidP="005228DE">
            <w:pPr>
              <w:spacing w:after="0" w:line="240" w:lineRule="auto"/>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Единый налог на вмененный доход для отдельных видов деятельности</w:t>
            </w:r>
          </w:p>
        </w:tc>
        <w:tc>
          <w:tcPr>
            <w:tcW w:w="2204"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1 05 02000 02 0000 110</w:t>
            </w:r>
          </w:p>
        </w:tc>
        <w:tc>
          <w:tcPr>
            <w:tcW w:w="1418"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38 500,0</w:t>
            </w:r>
          </w:p>
        </w:tc>
        <w:tc>
          <w:tcPr>
            <w:tcW w:w="1423" w:type="dxa"/>
            <w:shd w:val="clear" w:color="auto" w:fill="auto"/>
            <w:noWrap/>
            <w:vAlign w:val="bottom"/>
            <w:hideMark/>
          </w:tcPr>
          <w:p w:rsidR="00EB606A" w:rsidRPr="00EB606A" w:rsidRDefault="00EB606A" w:rsidP="005228DE">
            <w:pPr>
              <w:spacing w:after="0" w:line="240" w:lineRule="auto"/>
              <w:jc w:val="right"/>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36 300,0</w:t>
            </w:r>
          </w:p>
        </w:tc>
        <w:tc>
          <w:tcPr>
            <w:tcW w:w="1271"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39 700,0</w:t>
            </w:r>
          </w:p>
        </w:tc>
      </w:tr>
      <w:tr w:rsidR="00EB606A" w:rsidRPr="00EB606A" w:rsidTr="00C515FE">
        <w:trPr>
          <w:trHeight w:val="163"/>
        </w:trPr>
        <w:tc>
          <w:tcPr>
            <w:tcW w:w="3415" w:type="dxa"/>
            <w:shd w:val="clear" w:color="auto" w:fill="auto"/>
            <w:vAlign w:val="bottom"/>
            <w:hideMark/>
          </w:tcPr>
          <w:p w:rsidR="00EB606A" w:rsidRPr="00EB606A" w:rsidRDefault="00EB606A" w:rsidP="005228DE">
            <w:pPr>
              <w:spacing w:after="0" w:line="240" w:lineRule="auto"/>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Единый сельскохозяйственный налог</w:t>
            </w:r>
          </w:p>
        </w:tc>
        <w:tc>
          <w:tcPr>
            <w:tcW w:w="2204"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1 05 03000 02 0000 110</w:t>
            </w:r>
          </w:p>
        </w:tc>
        <w:tc>
          <w:tcPr>
            <w:tcW w:w="1418"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0,0</w:t>
            </w:r>
          </w:p>
        </w:tc>
        <w:tc>
          <w:tcPr>
            <w:tcW w:w="1423" w:type="dxa"/>
            <w:shd w:val="clear" w:color="auto" w:fill="auto"/>
            <w:noWrap/>
            <w:vAlign w:val="bottom"/>
            <w:hideMark/>
          </w:tcPr>
          <w:p w:rsidR="00EB606A" w:rsidRPr="00EB606A" w:rsidRDefault="00EB606A" w:rsidP="005228DE">
            <w:pPr>
              <w:spacing w:after="0" w:line="240" w:lineRule="auto"/>
              <w:jc w:val="right"/>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91,8</w:t>
            </w:r>
          </w:p>
        </w:tc>
        <w:tc>
          <w:tcPr>
            <w:tcW w:w="1271"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91,8</w:t>
            </w:r>
          </w:p>
        </w:tc>
      </w:tr>
      <w:tr w:rsidR="00EB606A" w:rsidRPr="00EB606A" w:rsidTr="00C515FE">
        <w:trPr>
          <w:trHeight w:val="315"/>
        </w:trPr>
        <w:tc>
          <w:tcPr>
            <w:tcW w:w="3415" w:type="dxa"/>
            <w:shd w:val="clear" w:color="auto" w:fill="auto"/>
            <w:vAlign w:val="bottom"/>
            <w:hideMark/>
          </w:tcPr>
          <w:p w:rsidR="00EB606A" w:rsidRPr="00EB606A" w:rsidRDefault="00EB606A" w:rsidP="005228DE">
            <w:pPr>
              <w:spacing w:after="0" w:line="240" w:lineRule="auto"/>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НАЛОГИ НА ИМУЩЕСТВО</w:t>
            </w:r>
          </w:p>
        </w:tc>
        <w:tc>
          <w:tcPr>
            <w:tcW w:w="2204"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1 06 00000 00 0000 000</w:t>
            </w:r>
          </w:p>
        </w:tc>
        <w:tc>
          <w:tcPr>
            <w:tcW w:w="1418"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91 318,5</w:t>
            </w:r>
          </w:p>
        </w:tc>
        <w:tc>
          <w:tcPr>
            <w:tcW w:w="1423" w:type="dxa"/>
            <w:shd w:val="clear" w:color="auto" w:fill="auto"/>
            <w:noWrap/>
            <w:vAlign w:val="bottom"/>
            <w:hideMark/>
          </w:tcPr>
          <w:p w:rsidR="00EB606A" w:rsidRPr="00EB606A" w:rsidRDefault="00EB606A" w:rsidP="005228DE">
            <w:pPr>
              <w:spacing w:after="0" w:line="240" w:lineRule="auto"/>
              <w:jc w:val="right"/>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89 618,5</w:t>
            </w:r>
          </w:p>
        </w:tc>
        <w:tc>
          <w:tcPr>
            <w:tcW w:w="1271"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89 993,7</w:t>
            </w:r>
          </w:p>
        </w:tc>
      </w:tr>
      <w:tr w:rsidR="00EB606A" w:rsidRPr="00EB606A" w:rsidTr="00C515FE">
        <w:trPr>
          <w:trHeight w:val="273"/>
        </w:trPr>
        <w:tc>
          <w:tcPr>
            <w:tcW w:w="3415" w:type="dxa"/>
            <w:shd w:val="clear" w:color="auto" w:fill="auto"/>
            <w:vAlign w:val="bottom"/>
            <w:hideMark/>
          </w:tcPr>
          <w:p w:rsidR="00EB606A" w:rsidRPr="00EB606A" w:rsidRDefault="00EB606A" w:rsidP="005228DE">
            <w:pPr>
              <w:spacing w:after="0" w:line="240" w:lineRule="auto"/>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Налог на имущество физических лиц</w:t>
            </w:r>
          </w:p>
        </w:tc>
        <w:tc>
          <w:tcPr>
            <w:tcW w:w="2204"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1 06 01000 00 0000 110</w:t>
            </w:r>
          </w:p>
        </w:tc>
        <w:tc>
          <w:tcPr>
            <w:tcW w:w="1418"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10 000,0</w:t>
            </w:r>
          </w:p>
        </w:tc>
        <w:tc>
          <w:tcPr>
            <w:tcW w:w="1423" w:type="dxa"/>
            <w:shd w:val="clear" w:color="auto" w:fill="auto"/>
            <w:noWrap/>
            <w:vAlign w:val="bottom"/>
            <w:hideMark/>
          </w:tcPr>
          <w:p w:rsidR="00EB606A" w:rsidRPr="00EB606A" w:rsidRDefault="00EB606A" w:rsidP="005228DE">
            <w:pPr>
              <w:spacing w:after="0" w:line="240" w:lineRule="auto"/>
              <w:jc w:val="right"/>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10 000,0</w:t>
            </w:r>
          </w:p>
        </w:tc>
        <w:tc>
          <w:tcPr>
            <w:tcW w:w="1271"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10 500,0</w:t>
            </w:r>
          </w:p>
        </w:tc>
      </w:tr>
      <w:tr w:rsidR="00EB606A" w:rsidRPr="00EB606A" w:rsidTr="00C515FE">
        <w:trPr>
          <w:trHeight w:val="291"/>
        </w:trPr>
        <w:tc>
          <w:tcPr>
            <w:tcW w:w="3415" w:type="dxa"/>
            <w:shd w:val="clear" w:color="auto" w:fill="auto"/>
            <w:vAlign w:val="bottom"/>
            <w:hideMark/>
          </w:tcPr>
          <w:p w:rsidR="00EB606A" w:rsidRPr="00EB606A" w:rsidRDefault="00EB606A" w:rsidP="005228DE">
            <w:pPr>
              <w:spacing w:after="0" w:line="240" w:lineRule="auto"/>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 xml:space="preserve">Транспортный налог с организаций </w:t>
            </w:r>
          </w:p>
        </w:tc>
        <w:tc>
          <w:tcPr>
            <w:tcW w:w="2204"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1 06 04011 02 0000 110</w:t>
            </w:r>
          </w:p>
        </w:tc>
        <w:tc>
          <w:tcPr>
            <w:tcW w:w="1418"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25 641,6</w:t>
            </w:r>
          </w:p>
        </w:tc>
        <w:tc>
          <w:tcPr>
            <w:tcW w:w="1423" w:type="dxa"/>
            <w:shd w:val="clear" w:color="auto" w:fill="auto"/>
            <w:noWrap/>
            <w:vAlign w:val="bottom"/>
            <w:hideMark/>
          </w:tcPr>
          <w:p w:rsidR="00EB606A" w:rsidRPr="00EB606A" w:rsidRDefault="00EB606A" w:rsidP="005228DE">
            <w:pPr>
              <w:spacing w:after="0" w:line="240" w:lineRule="auto"/>
              <w:jc w:val="right"/>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23 141,6</w:t>
            </w:r>
          </w:p>
        </w:tc>
        <w:tc>
          <w:tcPr>
            <w:tcW w:w="1271"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24 200,0</w:t>
            </w:r>
          </w:p>
        </w:tc>
      </w:tr>
      <w:tr w:rsidR="00EB606A" w:rsidRPr="00EB606A" w:rsidTr="00C515FE">
        <w:trPr>
          <w:trHeight w:val="267"/>
        </w:trPr>
        <w:tc>
          <w:tcPr>
            <w:tcW w:w="3415" w:type="dxa"/>
            <w:shd w:val="clear" w:color="auto" w:fill="auto"/>
            <w:vAlign w:val="bottom"/>
            <w:hideMark/>
          </w:tcPr>
          <w:p w:rsidR="00EB606A" w:rsidRPr="00EB606A" w:rsidRDefault="00EB606A" w:rsidP="005228DE">
            <w:pPr>
              <w:spacing w:after="0" w:line="240" w:lineRule="auto"/>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Транспортный налог с физических лиц</w:t>
            </w:r>
          </w:p>
        </w:tc>
        <w:tc>
          <w:tcPr>
            <w:tcW w:w="2204"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1 06 04012 02 0000 110</w:t>
            </w:r>
          </w:p>
        </w:tc>
        <w:tc>
          <w:tcPr>
            <w:tcW w:w="1418"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27 893,9</w:t>
            </w:r>
          </w:p>
        </w:tc>
        <w:tc>
          <w:tcPr>
            <w:tcW w:w="1423" w:type="dxa"/>
            <w:shd w:val="clear" w:color="auto" w:fill="auto"/>
            <w:noWrap/>
            <w:vAlign w:val="bottom"/>
            <w:hideMark/>
          </w:tcPr>
          <w:p w:rsidR="00EB606A" w:rsidRPr="00EB606A" w:rsidRDefault="00EB606A" w:rsidP="005228DE">
            <w:pPr>
              <w:spacing w:after="0" w:line="240" w:lineRule="auto"/>
              <w:jc w:val="right"/>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27 893,9</w:t>
            </w:r>
          </w:p>
        </w:tc>
        <w:tc>
          <w:tcPr>
            <w:tcW w:w="1271"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27 893,7</w:t>
            </w:r>
          </w:p>
        </w:tc>
      </w:tr>
      <w:tr w:rsidR="00EB606A" w:rsidRPr="00EB606A" w:rsidTr="00C515FE">
        <w:trPr>
          <w:trHeight w:val="258"/>
        </w:trPr>
        <w:tc>
          <w:tcPr>
            <w:tcW w:w="3415" w:type="dxa"/>
            <w:shd w:val="clear" w:color="auto" w:fill="auto"/>
            <w:vAlign w:val="bottom"/>
            <w:hideMark/>
          </w:tcPr>
          <w:p w:rsidR="00EB606A" w:rsidRPr="00EB606A" w:rsidRDefault="00EB606A" w:rsidP="005228DE">
            <w:pPr>
              <w:spacing w:after="0" w:line="240" w:lineRule="auto"/>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 xml:space="preserve">Земельный налог </w:t>
            </w:r>
          </w:p>
        </w:tc>
        <w:tc>
          <w:tcPr>
            <w:tcW w:w="2204"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1 06 06000 00 0000 110</w:t>
            </w:r>
          </w:p>
        </w:tc>
        <w:tc>
          <w:tcPr>
            <w:tcW w:w="1418"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27 783,0</w:t>
            </w:r>
          </w:p>
        </w:tc>
        <w:tc>
          <w:tcPr>
            <w:tcW w:w="1423" w:type="dxa"/>
            <w:shd w:val="clear" w:color="auto" w:fill="auto"/>
            <w:noWrap/>
            <w:vAlign w:val="bottom"/>
            <w:hideMark/>
          </w:tcPr>
          <w:p w:rsidR="00EB606A" w:rsidRPr="00EB606A" w:rsidRDefault="00EB606A" w:rsidP="005228DE">
            <w:pPr>
              <w:spacing w:after="0" w:line="240" w:lineRule="auto"/>
              <w:jc w:val="right"/>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28 583,0</w:t>
            </w:r>
          </w:p>
        </w:tc>
        <w:tc>
          <w:tcPr>
            <w:tcW w:w="1271"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27 400,0</w:t>
            </w:r>
          </w:p>
        </w:tc>
      </w:tr>
      <w:tr w:rsidR="00EB606A" w:rsidRPr="00EB606A" w:rsidTr="00C515FE">
        <w:trPr>
          <w:trHeight w:val="315"/>
        </w:trPr>
        <w:tc>
          <w:tcPr>
            <w:tcW w:w="3415" w:type="dxa"/>
            <w:shd w:val="clear" w:color="auto" w:fill="auto"/>
            <w:vAlign w:val="bottom"/>
            <w:hideMark/>
          </w:tcPr>
          <w:p w:rsidR="00EB606A" w:rsidRPr="00EB606A" w:rsidRDefault="00EB606A" w:rsidP="005228DE">
            <w:pPr>
              <w:spacing w:after="0" w:line="240" w:lineRule="auto"/>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ГОСПОШЛИНА</w:t>
            </w:r>
          </w:p>
        </w:tc>
        <w:tc>
          <w:tcPr>
            <w:tcW w:w="2204"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1 08 00000 00 0000 000</w:t>
            </w:r>
          </w:p>
        </w:tc>
        <w:tc>
          <w:tcPr>
            <w:tcW w:w="1418"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3 243,0</w:t>
            </w:r>
          </w:p>
        </w:tc>
        <w:tc>
          <w:tcPr>
            <w:tcW w:w="1423" w:type="dxa"/>
            <w:shd w:val="clear" w:color="auto" w:fill="auto"/>
            <w:noWrap/>
            <w:vAlign w:val="bottom"/>
            <w:hideMark/>
          </w:tcPr>
          <w:p w:rsidR="00EB606A" w:rsidRPr="00EB606A" w:rsidRDefault="00EB606A" w:rsidP="005228DE">
            <w:pPr>
              <w:spacing w:after="0" w:line="240" w:lineRule="auto"/>
              <w:jc w:val="right"/>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4 043,0</w:t>
            </w:r>
          </w:p>
        </w:tc>
        <w:tc>
          <w:tcPr>
            <w:tcW w:w="1271"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4 100</w:t>
            </w:r>
          </w:p>
        </w:tc>
      </w:tr>
      <w:tr w:rsidR="00EB606A" w:rsidRPr="00EB606A" w:rsidTr="00C515FE">
        <w:trPr>
          <w:trHeight w:val="696"/>
        </w:trPr>
        <w:tc>
          <w:tcPr>
            <w:tcW w:w="3415" w:type="dxa"/>
            <w:shd w:val="clear" w:color="auto" w:fill="auto"/>
            <w:vAlign w:val="bottom"/>
            <w:hideMark/>
          </w:tcPr>
          <w:p w:rsidR="00EB606A" w:rsidRPr="00EB606A" w:rsidRDefault="00EB606A" w:rsidP="005228DE">
            <w:pPr>
              <w:spacing w:after="0" w:line="240" w:lineRule="auto"/>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 xml:space="preserve">ЗАДОЛЖЕННОСТЬ И ПЕРЕРАСЧЕТЫПО ОТМЕНЕННЫМ НАЛОГАМ, СБОРАМ И ИНЫМ  ОБЯЗАТЕЛЬНЫМ ПЛАТЕЖАМ </w:t>
            </w:r>
          </w:p>
        </w:tc>
        <w:tc>
          <w:tcPr>
            <w:tcW w:w="2204"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1 0900000 00 0000 000</w:t>
            </w:r>
          </w:p>
        </w:tc>
        <w:tc>
          <w:tcPr>
            <w:tcW w:w="1418"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 </w:t>
            </w:r>
          </w:p>
        </w:tc>
        <w:tc>
          <w:tcPr>
            <w:tcW w:w="1423" w:type="dxa"/>
            <w:shd w:val="clear" w:color="auto" w:fill="auto"/>
            <w:noWrap/>
            <w:vAlign w:val="bottom"/>
            <w:hideMark/>
          </w:tcPr>
          <w:p w:rsidR="00EB606A" w:rsidRPr="00EB606A" w:rsidRDefault="00EB606A" w:rsidP="005228DE">
            <w:pPr>
              <w:spacing w:after="0" w:line="240" w:lineRule="auto"/>
              <w:jc w:val="right"/>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1,9</w:t>
            </w:r>
          </w:p>
        </w:tc>
        <w:tc>
          <w:tcPr>
            <w:tcW w:w="1271"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1,9</w:t>
            </w:r>
          </w:p>
        </w:tc>
      </w:tr>
      <w:tr w:rsidR="00EB606A" w:rsidRPr="00EB606A" w:rsidTr="00C515FE">
        <w:trPr>
          <w:trHeight w:val="970"/>
        </w:trPr>
        <w:tc>
          <w:tcPr>
            <w:tcW w:w="3415" w:type="dxa"/>
            <w:shd w:val="clear" w:color="auto" w:fill="auto"/>
            <w:vAlign w:val="bottom"/>
            <w:hideMark/>
          </w:tcPr>
          <w:p w:rsidR="00EB606A" w:rsidRPr="00EB606A" w:rsidRDefault="00EB606A" w:rsidP="005228DE">
            <w:pPr>
              <w:spacing w:after="0" w:line="240" w:lineRule="auto"/>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ДОХОДЫ ОТ ИСПОЛЬЗОВАНИЯ ИМУЩЕСТВА,</w:t>
            </w:r>
            <w:r>
              <w:rPr>
                <w:rFonts w:ascii="Times New Roman" w:eastAsia="Times New Roman" w:hAnsi="Times New Roman" w:cs="Times New Roman"/>
                <w:sz w:val="20"/>
                <w:szCs w:val="20"/>
              </w:rPr>
              <w:t xml:space="preserve"> </w:t>
            </w:r>
            <w:r w:rsidRPr="00EB606A">
              <w:rPr>
                <w:rFonts w:ascii="Times New Roman" w:eastAsia="Times New Roman" w:hAnsi="Times New Roman" w:cs="Times New Roman"/>
                <w:sz w:val="20"/>
                <w:szCs w:val="20"/>
              </w:rPr>
              <w:t>НАХОДЯЩЕГОСЯ В ГОСУДАРСТВЕННОЙ И МУНИЦИПАЛЬНОЙ СОБСТВЕННОСТИ</w:t>
            </w:r>
          </w:p>
        </w:tc>
        <w:tc>
          <w:tcPr>
            <w:tcW w:w="2204"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1 11 00000 00 0000 000</w:t>
            </w:r>
          </w:p>
        </w:tc>
        <w:tc>
          <w:tcPr>
            <w:tcW w:w="1418"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81 569,0</w:t>
            </w:r>
          </w:p>
        </w:tc>
        <w:tc>
          <w:tcPr>
            <w:tcW w:w="1423" w:type="dxa"/>
            <w:shd w:val="clear" w:color="auto" w:fill="auto"/>
            <w:noWrap/>
            <w:vAlign w:val="bottom"/>
            <w:hideMark/>
          </w:tcPr>
          <w:p w:rsidR="00EB606A" w:rsidRPr="00EB606A" w:rsidRDefault="00EB606A" w:rsidP="005228DE">
            <w:pPr>
              <w:spacing w:after="0" w:line="240" w:lineRule="auto"/>
              <w:jc w:val="right"/>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89 619,7</w:t>
            </w:r>
          </w:p>
        </w:tc>
        <w:tc>
          <w:tcPr>
            <w:tcW w:w="1271"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108 619,7</w:t>
            </w:r>
          </w:p>
        </w:tc>
      </w:tr>
      <w:tr w:rsidR="00EB606A" w:rsidRPr="00EB606A" w:rsidTr="00C515FE">
        <w:trPr>
          <w:trHeight w:val="808"/>
        </w:trPr>
        <w:tc>
          <w:tcPr>
            <w:tcW w:w="3415" w:type="dxa"/>
            <w:shd w:val="clear" w:color="auto" w:fill="auto"/>
            <w:vAlign w:val="bottom"/>
            <w:hideMark/>
          </w:tcPr>
          <w:p w:rsidR="00EB606A" w:rsidRPr="00EB606A" w:rsidRDefault="00EB606A" w:rsidP="005228DE">
            <w:pPr>
              <w:spacing w:after="0" w:line="240" w:lineRule="auto"/>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 xml:space="preserve">Дивиденды по акциям и доходы от прочих форм участия в </w:t>
            </w:r>
            <w:proofErr w:type="spellStart"/>
            <w:r w:rsidRPr="00EB606A">
              <w:rPr>
                <w:rFonts w:ascii="Times New Roman" w:eastAsia="Times New Roman" w:hAnsi="Times New Roman" w:cs="Times New Roman"/>
                <w:sz w:val="20"/>
                <w:szCs w:val="20"/>
              </w:rPr>
              <w:t>капитале,находящихся</w:t>
            </w:r>
            <w:proofErr w:type="spellEnd"/>
            <w:r w:rsidRPr="00EB606A">
              <w:rPr>
                <w:rFonts w:ascii="Times New Roman" w:eastAsia="Times New Roman" w:hAnsi="Times New Roman" w:cs="Times New Roman"/>
                <w:sz w:val="20"/>
                <w:szCs w:val="20"/>
              </w:rPr>
              <w:t xml:space="preserve"> в собственности городских округов</w:t>
            </w:r>
          </w:p>
        </w:tc>
        <w:tc>
          <w:tcPr>
            <w:tcW w:w="2204"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1 11 01040 04 0000 120</w:t>
            </w:r>
          </w:p>
        </w:tc>
        <w:tc>
          <w:tcPr>
            <w:tcW w:w="1418"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9,0</w:t>
            </w:r>
          </w:p>
        </w:tc>
        <w:tc>
          <w:tcPr>
            <w:tcW w:w="1423" w:type="dxa"/>
            <w:shd w:val="clear" w:color="auto" w:fill="auto"/>
            <w:noWrap/>
            <w:vAlign w:val="bottom"/>
            <w:hideMark/>
          </w:tcPr>
          <w:p w:rsidR="00EB606A" w:rsidRPr="00EB606A" w:rsidRDefault="00EB606A" w:rsidP="005228DE">
            <w:pPr>
              <w:spacing w:after="0" w:line="240" w:lineRule="auto"/>
              <w:jc w:val="right"/>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656,8</w:t>
            </w:r>
          </w:p>
        </w:tc>
        <w:tc>
          <w:tcPr>
            <w:tcW w:w="1271"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656,8</w:t>
            </w:r>
          </w:p>
        </w:tc>
      </w:tr>
      <w:tr w:rsidR="00EB606A" w:rsidRPr="00EB606A" w:rsidTr="00C515FE">
        <w:trPr>
          <w:trHeight w:val="712"/>
        </w:trPr>
        <w:tc>
          <w:tcPr>
            <w:tcW w:w="3415" w:type="dxa"/>
            <w:shd w:val="clear" w:color="auto" w:fill="auto"/>
            <w:vAlign w:val="bottom"/>
            <w:hideMark/>
          </w:tcPr>
          <w:p w:rsidR="00EB606A" w:rsidRPr="00EB606A" w:rsidRDefault="00EB606A" w:rsidP="005228DE">
            <w:pPr>
              <w:spacing w:after="0" w:line="240" w:lineRule="auto"/>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 xml:space="preserve">Доходы от сдачи в аренду имущества, находящегося в государственной </w:t>
            </w:r>
            <w:r>
              <w:rPr>
                <w:rFonts w:ascii="Times New Roman" w:eastAsia="Times New Roman" w:hAnsi="Times New Roman" w:cs="Times New Roman"/>
                <w:sz w:val="20"/>
                <w:szCs w:val="20"/>
              </w:rPr>
              <w:t>и  муниципальной собственности</w:t>
            </w:r>
            <w:r w:rsidRPr="00EB606A">
              <w:rPr>
                <w:rFonts w:ascii="Times New Roman" w:eastAsia="Times New Roman" w:hAnsi="Times New Roman" w:cs="Times New Roman"/>
                <w:sz w:val="20"/>
                <w:szCs w:val="20"/>
              </w:rPr>
              <w:t xml:space="preserve"> (аренда земли)</w:t>
            </w:r>
          </w:p>
        </w:tc>
        <w:tc>
          <w:tcPr>
            <w:tcW w:w="2204"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1 11 05000 00 0000 120</w:t>
            </w:r>
          </w:p>
        </w:tc>
        <w:tc>
          <w:tcPr>
            <w:tcW w:w="1418"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44 560,0</w:t>
            </w:r>
          </w:p>
        </w:tc>
        <w:tc>
          <w:tcPr>
            <w:tcW w:w="1423" w:type="dxa"/>
            <w:shd w:val="clear" w:color="auto" w:fill="auto"/>
            <w:noWrap/>
            <w:vAlign w:val="bottom"/>
            <w:hideMark/>
          </w:tcPr>
          <w:p w:rsidR="00EB606A" w:rsidRPr="00EB606A" w:rsidRDefault="00EB606A" w:rsidP="005228DE">
            <w:pPr>
              <w:spacing w:after="0" w:line="240" w:lineRule="auto"/>
              <w:jc w:val="right"/>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51 960,0</w:t>
            </w:r>
          </w:p>
        </w:tc>
        <w:tc>
          <w:tcPr>
            <w:tcW w:w="1271"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51 960,0</w:t>
            </w:r>
          </w:p>
        </w:tc>
      </w:tr>
      <w:tr w:rsidR="00EB606A" w:rsidRPr="00EB606A" w:rsidTr="00C515FE">
        <w:trPr>
          <w:trHeight w:val="901"/>
        </w:trPr>
        <w:tc>
          <w:tcPr>
            <w:tcW w:w="3415" w:type="dxa"/>
            <w:shd w:val="clear" w:color="auto" w:fill="auto"/>
            <w:vAlign w:val="bottom"/>
            <w:hideMark/>
          </w:tcPr>
          <w:p w:rsidR="00EB606A" w:rsidRPr="00EB606A" w:rsidRDefault="00EB606A" w:rsidP="005228DE">
            <w:pPr>
              <w:spacing w:after="0" w:line="240" w:lineRule="auto"/>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Доходы от перечисления части прибыли, остающейся после уплаты налогов и иных обязательных платежей муниципальных унитарных предприятий</w:t>
            </w:r>
          </w:p>
        </w:tc>
        <w:tc>
          <w:tcPr>
            <w:tcW w:w="2204"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1 11 07000 00 0000 120</w:t>
            </w:r>
          </w:p>
        </w:tc>
        <w:tc>
          <w:tcPr>
            <w:tcW w:w="1418"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 </w:t>
            </w:r>
          </w:p>
        </w:tc>
        <w:tc>
          <w:tcPr>
            <w:tcW w:w="1423" w:type="dxa"/>
            <w:shd w:val="clear" w:color="auto" w:fill="auto"/>
            <w:noWrap/>
            <w:vAlign w:val="bottom"/>
            <w:hideMark/>
          </w:tcPr>
          <w:p w:rsidR="00EB606A" w:rsidRPr="00EB606A" w:rsidRDefault="00EB606A" w:rsidP="005228DE">
            <w:pPr>
              <w:spacing w:after="0" w:line="240" w:lineRule="auto"/>
              <w:jc w:val="right"/>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2,9</w:t>
            </w:r>
          </w:p>
        </w:tc>
        <w:tc>
          <w:tcPr>
            <w:tcW w:w="1271"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2,9</w:t>
            </w:r>
          </w:p>
        </w:tc>
      </w:tr>
      <w:tr w:rsidR="00EB606A" w:rsidRPr="00EB606A" w:rsidTr="00C515FE">
        <w:trPr>
          <w:trHeight w:val="952"/>
        </w:trPr>
        <w:tc>
          <w:tcPr>
            <w:tcW w:w="3415" w:type="dxa"/>
            <w:shd w:val="clear" w:color="auto" w:fill="auto"/>
            <w:vAlign w:val="bottom"/>
            <w:hideMark/>
          </w:tcPr>
          <w:p w:rsidR="00EB606A" w:rsidRPr="00EB606A" w:rsidRDefault="00EB606A" w:rsidP="005228DE">
            <w:pPr>
              <w:spacing w:after="0" w:line="240" w:lineRule="auto"/>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Прочие доходы от использования имущества и прав ,находящихся в государственной и муниципальной собственности</w:t>
            </w:r>
          </w:p>
        </w:tc>
        <w:tc>
          <w:tcPr>
            <w:tcW w:w="2204"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1 11 09000 00 0000 120</w:t>
            </w:r>
          </w:p>
        </w:tc>
        <w:tc>
          <w:tcPr>
            <w:tcW w:w="1418"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37 000,0</w:t>
            </w:r>
          </w:p>
        </w:tc>
        <w:tc>
          <w:tcPr>
            <w:tcW w:w="1423" w:type="dxa"/>
            <w:shd w:val="clear" w:color="auto" w:fill="auto"/>
            <w:noWrap/>
            <w:vAlign w:val="bottom"/>
            <w:hideMark/>
          </w:tcPr>
          <w:p w:rsidR="00EB606A" w:rsidRPr="00EB606A" w:rsidRDefault="00EB606A" w:rsidP="005228DE">
            <w:pPr>
              <w:spacing w:after="0" w:line="240" w:lineRule="auto"/>
              <w:jc w:val="right"/>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37 000,0</w:t>
            </w:r>
          </w:p>
        </w:tc>
        <w:tc>
          <w:tcPr>
            <w:tcW w:w="1271"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56 000,0</w:t>
            </w:r>
          </w:p>
        </w:tc>
      </w:tr>
      <w:tr w:rsidR="00EB606A" w:rsidRPr="00EB606A" w:rsidTr="00C515FE">
        <w:trPr>
          <w:trHeight w:val="388"/>
        </w:trPr>
        <w:tc>
          <w:tcPr>
            <w:tcW w:w="3415" w:type="dxa"/>
            <w:shd w:val="clear" w:color="auto" w:fill="auto"/>
            <w:vAlign w:val="bottom"/>
            <w:hideMark/>
          </w:tcPr>
          <w:p w:rsidR="00EB606A" w:rsidRPr="00EB606A" w:rsidRDefault="00EB606A" w:rsidP="005228DE">
            <w:pPr>
              <w:spacing w:after="0" w:line="240" w:lineRule="auto"/>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ПЛАТЕЖИ ПРИ ПОЛЬЗОВАНИИ ПРИРОДНЫМИ РЕСУРСАМИ</w:t>
            </w:r>
          </w:p>
        </w:tc>
        <w:tc>
          <w:tcPr>
            <w:tcW w:w="2204"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1 12 00000 00 0000 000</w:t>
            </w:r>
          </w:p>
        </w:tc>
        <w:tc>
          <w:tcPr>
            <w:tcW w:w="1418"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1 800,0</w:t>
            </w:r>
          </w:p>
        </w:tc>
        <w:tc>
          <w:tcPr>
            <w:tcW w:w="1423" w:type="dxa"/>
            <w:shd w:val="clear" w:color="auto" w:fill="auto"/>
            <w:noWrap/>
            <w:vAlign w:val="bottom"/>
            <w:hideMark/>
          </w:tcPr>
          <w:p w:rsidR="00EB606A" w:rsidRPr="00EB606A" w:rsidRDefault="00EB606A" w:rsidP="005228DE">
            <w:pPr>
              <w:spacing w:after="0" w:line="240" w:lineRule="auto"/>
              <w:jc w:val="right"/>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2 200,0</w:t>
            </w:r>
          </w:p>
        </w:tc>
        <w:tc>
          <w:tcPr>
            <w:tcW w:w="1271"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2 200,0</w:t>
            </w:r>
          </w:p>
        </w:tc>
      </w:tr>
      <w:tr w:rsidR="00EB606A" w:rsidRPr="00EB606A" w:rsidTr="00C515FE">
        <w:trPr>
          <w:trHeight w:val="313"/>
        </w:trPr>
        <w:tc>
          <w:tcPr>
            <w:tcW w:w="3415" w:type="dxa"/>
            <w:shd w:val="clear" w:color="auto" w:fill="auto"/>
            <w:vAlign w:val="bottom"/>
            <w:hideMark/>
          </w:tcPr>
          <w:p w:rsidR="00EB606A" w:rsidRPr="00EB606A" w:rsidRDefault="00EB606A" w:rsidP="005228DE">
            <w:pPr>
              <w:spacing w:after="0" w:line="240" w:lineRule="auto"/>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 xml:space="preserve">Плата за негативное воздействие на </w:t>
            </w:r>
            <w:r w:rsidRPr="00EB606A">
              <w:rPr>
                <w:rFonts w:ascii="Times New Roman" w:eastAsia="Times New Roman" w:hAnsi="Times New Roman" w:cs="Times New Roman"/>
                <w:sz w:val="20"/>
                <w:szCs w:val="20"/>
              </w:rPr>
              <w:lastRenderedPageBreak/>
              <w:t>окружающую среду</w:t>
            </w:r>
          </w:p>
        </w:tc>
        <w:tc>
          <w:tcPr>
            <w:tcW w:w="2204"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lastRenderedPageBreak/>
              <w:t>1 12 01000 01 0000 120</w:t>
            </w:r>
          </w:p>
        </w:tc>
        <w:tc>
          <w:tcPr>
            <w:tcW w:w="1418"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1 800,0</w:t>
            </w:r>
          </w:p>
        </w:tc>
        <w:tc>
          <w:tcPr>
            <w:tcW w:w="1423" w:type="dxa"/>
            <w:shd w:val="clear" w:color="auto" w:fill="auto"/>
            <w:noWrap/>
            <w:vAlign w:val="bottom"/>
            <w:hideMark/>
          </w:tcPr>
          <w:p w:rsidR="00EB606A" w:rsidRPr="00EB606A" w:rsidRDefault="00EB606A" w:rsidP="005228DE">
            <w:pPr>
              <w:spacing w:after="0" w:line="240" w:lineRule="auto"/>
              <w:jc w:val="right"/>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2 200,0</w:t>
            </w:r>
          </w:p>
        </w:tc>
        <w:tc>
          <w:tcPr>
            <w:tcW w:w="1271"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2 200,0</w:t>
            </w:r>
          </w:p>
        </w:tc>
      </w:tr>
      <w:tr w:rsidR="00EB606A" w:rsidRPr="00EB606A" w:rsidTr="00C515FE">
        <w:trPr>
          <w:trHeight w:val="805"/>
        </w:trPr>
        <w:tc>
          <w:tcPr>
            <w:tcW w:w="3415" w:type="dxa"/>
            <w:shd w:val="clear" w:color="auto" w:fill="auto"/>
            <w:hideMark/>
          </w:tcPr>
          <w:p w:rsidR="00EB606A" w:rsidRPr="00EB606A" w:rsidRDefault="00EB606A" w:rsidP="005228DE">
            <w:pPr>
              <w:spacing w:after="0" w:line="240" w:lineRule="auto"/>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lastRenderedPageBreak/>
              <w:t>ДОХОДЫ ОТ ОКАЗАНИЯ ПЛАТНЫХ УСЛУГ И КОМПЕНСАЦИИ ЗАТРАТ ГОСУДАРСТВА</w:t>
            </w:r>
          </w:p>
        </w:tc>
        <w:tc>
          <w:tcPr>
            <w:tcW w:w="2204"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1 13 00000 00 0000 130</w:t>
            </w:r>
          </w:p>
        </w:tc>
        <w:tc>
          <w:tcPr>
            <w:tcW w:w="1418"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298,0</w:t>
            </w:r>
          </w:p>
        </w:tc>
        <w:tc>
          <w:tcPr>
            <w:tcW w:w="1423" w:type="dxa"/>
            <w:shd w:val="clear" w:color="auto" w:fill="auto"/>
            <w:noWrap/>
            <w:vAlign w:val="bottom"/>
            <w:hideMark/>
          </w:tcPr>
          <w:p w:rsidR="00EB606A" w:rsidRPr="00EB606A" w:rsidRDefault="00EB606A" w:rsidP="005228DE">
            <w:pPr>
              <w:spacing w:after="0" w:line="240" w:lineRule="auto"/>
              <w:jc w:val="right"/>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588,0</w:t>
            </w:r>
          </w:p>
        </w:tc>
        <w:tc>
          <w:tcPr>
            <w:tcW w:w="1271"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588,0</w:t>
            </w:r>
          </w:p>
        </w:tc>
      </w:tr>
      <w:tr w:rsidR="00EB606A" w:rsidRPr="00EB606A" w:rsidTr="00C515FE">
        <w:trPr>
          <w:trHeight w:val="732"/>
        </w:trPr>
        <w:tc>
          <w:tcPr>
            <w:tcW w:w="3415" w:type="dxa"/>
            <w:shd w:val="clear" w:color="auto" w:fill="auto"/>
            <w:vAlign w:val="bottom"/>
            <w:hideMark/>
          </w:tcPr>
          <w:p w:rsidR="00EB606A" w:rsidRPr="00EB606A" w:rsidRDefault="00EB606A" w:rsidP="005228DE">
            <w:pPr>
              <w:spacing w:after="0" w:line="240" w:lineRule="auto"/>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Прочие доходы от оказания платных услуг получателями средств городских округов и компенсации затрат бюджетов городских округов</w:t>
            </w:r>
          </w:p>
        </w:tc>
        <w:tc>
          <w:tcPr>
            <w:tcW w:w="2204"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1 13 03040 00 0000 130</w:t>
            </w:r>
          </w:p>
        </w:tc>
        <w:tc>
          <w:tcPr>
            <w:tcW w:w="1418"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298,0</w:t>
            </w:r>
          </w:p>
        </w:tc>
        <w:tc>
          <w:tcPr>
            <w:tcW w:w="1423" w:type="dxa"/>
            <w:shd w:val="clear" w:color="auto" w:fill="auto"/>
            <w:noWrap/>
            <w:vAlign w:val="bottom"/>
            <w:hideMark/>
          </w:tcPr>
          <w:p w:rsidR="00EB606A" w:rsidRPr="00EB606A" w:rsidRDefault="00EB606A" w:rsidP="005228DE">
            <w:pPr>
              <w:spacing w:after="0" w:line="240" w:lineRule="auto"/>
              <w:jc w:val="right"/>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588,0</w:t>
            </w:r>
          </w:p>
        </w:tc>
        <w:tc>
          <w:tcPr>
            <w:tcW w:w="1271"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220,0</w:t>
            </w:r>
          </w:p>
        </w:tc>
      </w:tr>
      <w:tr w:rsidR="00EB606A" w:rsidRPr="00EB606A" w:rsidTr="00C515FE">
        <w:trPr>
          <w:trHeight w:val="542"/>
        </w:trPr>
        <w:tc>
          <w:tcPr>
            <w:tcW w:w="3415" w:type="dxa"/>
            <w:shd w:val="clear" w:color="auto" w:fill="auto"/>
            <w:hideMark/>
          </w:tcPr>
          <w:p w:rsidR="00EB606A" w:rsidRPr="00EB606A" w:rsidRDefault="00EB606A" w:rsidP="005228DE">
            <w:pPr>
              <w:spacing w:after="0" w:line="240" w:lineRule="auto"/>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ДОХОДЫ ОТ ПРОДАЖИ МАТЕРИАЛЬНЫХ И НЕМАТЕРИАЛЬНЫХ АКТИВОВ</w:t>
            </w:r>
          </w:p>
        </w:tc>
        <w:tc>
          <w:tcPr>
            <w:tcW w:w="2204"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1 14 00000 00 0000 000</w:t>
            </w:r>
          </w:p>
        </w:tc>
        <w:tc>
          <w:tcPr>
            <w:tcW w:w="1418"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16 950,0</w:t>
            </w:r>
          </w:p>
        </w:tc>
        <w:tc>
          <w:tcPr>
            <w:tcW w:w="1423" w:type="dxa"/>
            <w:shd w:val="clear" w:color="auto" w:fill="auto"/>
            <w:noWrap/>
            <w:vAlign w:val="bottom"/>
            <w:hideMark/>
          </w:tcPr>
          <w:p w:rsidR="00EB606A" w:rsidRPr="00EB606A" w:rsidRDefault="00EB606A" w:rsidP="005228DE">
            <w:pPr>
              <w:spacing w:after="0" w:line="240" w:lineRule="auto"/>
              <w:jc w:val="right"/>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42 141,2</w:t>
            </w:r>
          </w:p>
        </w:tc>
        <w:tc>
          <w:tcPr>
            <w:tcW w:w="1271"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47 241,2</w:t>
            </w:r>
          </w:p>
        </w:tc>
      </w:tr>
      <w:tr w:rsidR="00EB606A" w:rsidRPr="00EB606A" w:rsidTr="00C515FE">
        <w:trPr>
          <w:trHeight w:val="315"/>
        </w:trPr>
        <w:tc>
          <w:tcPr>
            <w:tcW w:w="3415" w:type="dxa"/>
            <w:shd w:val="clear" w:color="auto" w:fill="auto"/>
            <w:vAlign w:val="bottom"/>
            <w:hideMark/>
          </w:tcPr>
          <w:p w:rsidR="00EB606A" w:rsidRPr="00EB606A" w:rsidRDefault="00EB606A" w:rsidP="005228DE">
            <w:pPr>
              <w:spacing w:after="0" w:line="240" w:lineRule="auto"/>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Доходы от продажи квартир</w:t>
            </w:r>
          </w:p>
        </w:tc>
        <w:tc>
          <w:tcPr>
            <w:tcW w:w="2204"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1 14 01000 00 0000 410</w:t>
            </w:r>
          </w:p>
        </w:tc>
        <w:tc>
          <w:tcPr>
            <w:tcW w:w="1418"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7 200,0</w:t>
            </w:r>
          </w:p>
        </w:tc>
        <w:tc>
          <w:tcPr>
            <w:tcW w:w="1423" w:type="dxa"/>
            <w:shd w:val="clear" w:color="auto" w:fill="auto"/>
            <w:noWrap/>
            <w:vAlign w:val="bottom"/>
            <w:hideMark/>
          </w:tcPr>
          <w:p w:rsidR="00EB606A" w:rsidRPr="00EB606A" w:rsidRDefault="00EB606A" w:rsidP="005228DE">
            <w:pPr>
              <w:spacing w:after="0" w:line="240" w:lineRule="auto"/>
              <w:jc w:val="right"/>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29 800,0</w:t>
            </w:r>
          </w:p>
        </w:tc>
        <w:tc>
          <w:tcPr>
            <w:tcW w:w="1271"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32 000,0</w:t>
            </w:r>
          </w:p>
        </w:tc>
      </w:tr>
      <w:tr w:rsidR="00EB606A" w:rsidRPr="00EB606A" w:rsidTr="00C515FE">
        <w:trPr>
          <w:trHeight w:val="816"/>
        </w:trPr>
        <w:tc>
          <w:tcPr>
            <w:tcW w:w="3415" w:type="dxa"/>
            <w:shd w:val="clear" w:color="auto" w:fill="auto"/>
            <w:hideMark/>
          </w:tcPr>
          <w:p w:rsidR="00EB606A" w:rsidRPr="00EB606A" w:rsidRDefault="00EB606A" w:rsidP="005228DE">
            <w:pPr>
              <w:spacing w:after="0" w:line="240" w:lineRule="auto"/>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Доходы от реализации имущества,</w:t>
            </w:r>
            <w:r>
              <w:rPr>
                <w:rFonts w:ascii="Times New Roman" w:eastAsia="Times New Roman" w:hAnsi="Times New Roman" w:cs="Times New Roman"/>
                <w:sz w:val="20"/>
                <w:szCs w:val="20"/>
              </w:rPr>
              <w:t xml:space="preserve"> </w:t>
            </w:r>
            <w:r w:rsidRPr="00EB606A">
              <w:rPr>
                <w:rFonts w:ascii="Times New Roman" w:eastAsia="Times New Roman" w:hAnsi="Times New Roman" w:cs="Times New Roman"/>
                <w:sz w:val="20"/>
                <w:szCs w:val="20"/>
              </w:rPr>
              <w:t>находящегося в государственной и муниципальной собственности</w:t>
            </w:r>
          </w:p>
        </w:tc>
        <w:tc>
          <w:tcPr>
            <w:tcW w:w="2204"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1 14 02000 00 0000 000</w:t>
            </w:r>
          </w:p>
        </w:tc>
        <w:tc>
          <w:tcPr>
            <w:tcW w:w="1418"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250,0</w:t>
            </w:r>
          </w:p>
        </w:tc>
        <w:tc>
          <w:tcPr>
            <w:tcW w:w="1423" w:type="dxa"/>
            <w:shd w:val="clear" w:color="auto" w:fill="auto"/>
            <w:noWrap/>
            <w:vAlign w:val="bottom"/>
            <w:hideMark/>
          </w:tcPr>
          <w:p w:rsidR="00EB606A" w:rsidRPr="00EB606A" w:rsidRDefault="00EB606A" w:rsidP="005228DE">
            <w:pPr>
              <w:spacing w:after="0" w:line="240" w:lineRule="auto"/>
              <w:jc w:val="right"/>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2 841,2</w:t>
            </w:r>
          </w:p>
        </w:tc>
        <w:tc>
          <w:tcPr>
            <w:tcW w:w="1271"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2 841,2</w:t>
            </w:r>
          </w:p>
        </w:tc>
      </w:tr>
      <w:tr w:rsidR="00EB606A" w:rsidRPr="00EB606A" w:rsidTr="00C515FE">
        <w:trPr>
          <w:trHeight w:val="976"/>
        </w:trPr>
        <w:tc>
          <w:tcPr>
            <w:tcW w:w="3415" w:type="dxa"/>
            <w:shd w:val="clear" w:color="auto" w:fill="auto"/>
            <w:hideMark/>
          </w:tcPr>
          <w:p w:rsidR="00EB606A" w:rsidRPr="00EB606A" w:rsidRDefault="00EB606A" w:rsidP="005228DE">
            <w:pPr>
              <w:spacing w:after="0" w:line="240" w:lineRule="auto"/>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Доходы от продажи земельных участков, находящихся в государственной и муниципальной собственности</w:t>
            </w:r>
          </w:p>
        </w:tc>
        <w:tc>
          <w:tcPr>
            <w:tcW w:w="2204"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1 14 06000 00 0000 000</w:t>
            </w:r>
          </w:p>
        </w:tc>
        <w:tc>
          <w:tcPr>
            <w:tcW w:w="1418"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9 500,0</w:t>
            </w:r>
          </w:p>
        </w:tc>
        <w:tc>
          <w:tcPr>
            <w:tcW w:w="1423" w:type="dxa"/>
            <w:shd w:val="clear" w:color="auto" w:fill="auto"/>
            <w:noWrap/>
            <w:vAlign w:val="bottom"/>
            <w:hideMark/>
          </w:tcPr>
          <w:p w:rsidR="00EB606A" w:rsidRPr="00EB606A" w:rsidRDefault="00EB606A" w:rsidP="005228DE">
            <w:pPr>
              <w:spacing w:after="0" w:line="240" w:lineRule="auto"/>
              <w:jc w:val="right"/>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9 500,0</w:t>
            </w:r>
          </w:p>
        </w:tc>
        <w:tc>
          <w:tcPr>
            <w:tcW w:w="1271"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12 400,0</w:t>
            </w:r>
          </w:p>
        </w:tc>
      </w:tr>
      <w:tr w:rsidR="00EB606A" w:rsidRPr="00EB606A" w:rsidTr="00C515FE">
        <w:trPr>
          <w:trHeight w:val="257"/>
        </w:trPr>
        <w:tc>
          <w:tcPr>
            <w:tcW w:w="3415" w:type="dxa"/>
            <w:shd w:val="clear" w:color="auto" w:fill="auto"/>
            <w:vAlign w:val="bottom"/>
            <w:hideMark/>
          </w:tcPr>
          <w:p w:rsidR="00EB606A" w:rsidRPr="00EB606A" w:rsidRDefault="00EB606A" w:rsidP="005228DE">
            <w:pPr>
              <w:spacing w:after="0" w:line="240" w:lineRule="auto"/>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АДМИНИСТРАТИВНЫЕ ПЛАТЕЖИ И СБОРЫ</w:t>
            </w:r>
          </w:p>
        </w:tc>
        <w:tc>
          <w:tcPr>
            <w:tcW w:w="2204"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1 15 00000 00 0000 000</w:t>
            </w:r>
          </w:p>
        </w:tc>
        <w:tc>
          <w:tcPr>
            <w:tcW w:w="1418"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10,0</w:t>
            </w:r>
          </w:p>
        </w:tc>
        <w:tc>
          <w:tcPr>
            <w:tcW w:w="1423" w:type="dxa"/>
            <w:shd w:val="clear" w:color="auto" w:fill="auto"/>
            <w:noWrap/>
            <w:vAlign w:val="bottom"/>
            <w:hideMark/>
          </w:tcPr>
          <w:p w:rsidR="00EB606A" w:rsidRPr="00EB606A" w:rsidRDefault="00EB606A" w:rsidP="005228DE">
            <w:pPr>
              <w:spacing w:after="0" w:line="240" w:lineRule="auto"/>
              <w:jc w:val="right"/>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8,9</w:t>
            </w:r>
          </w:p>
        </w:tc>
        <w:tc>
          <w:tcPr>
            <w:tcW w:w="1271"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8,7</w:t>
            </w:r>
          </w:p>
        </w:tc>
      </w:tr>
      <w:tr w:rsidR="00EB606A" w:rsidRPr="00EB606A" w:rsidTr="00C515FE">
        <w:trPr>
          <w:trHeight w:val="762"/>
        </w:trPr>
        <w:tc>
          <w:tcPr>
            <w:tcW w:w="3415" w:type="dxa"/>
            <w:shd w:val="clear" w:color="auto" w:fill="auto"/>
            <w:vAlign w:val="bottom"/>
            <w:hideMark/>
          </w:tcPr>
          <w:p w:rsidR="00EB606A" w:rsidRPr="00EB606A" w:rsidRDefault="00EB606A" w:rsidP="005228DE">
            <w:pPr>
              <w:spacing w:after="0" w:line="240" w:lineRule="auto"/>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Платежи, взимаемые организациями городских округов за выполнение определенных функций</w:t>
            </w:r>
          </w:p>
        </w:tc>
        <w:tc>
          <w:tcPr>
            <w:tcW w:w="2204"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1 15 02040 04 0000 140</w:t>
            </w:r>
          </w:p>
        </w:tc>
        <w:tc>
          <w:tcPr>
            <w:tcW w:w="1418"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10,0</w:t>
            </w:r>
          </w:p>
        </w:tc>
        <w:tc>
          <w:tcPr>
            <w:tcW w:w="1423" w:type="dxa"/>
            <w:shd w:val="clear" w:color="auto" w:fill="auto"/>
            <w:noWrap/>
            <w:vAlign w:val="bottom"/>
            <w:hideMark/>
          </w:tcPr>
          <w:p w:rsidR="00EB606A" w:rsidRPr="00EB606A" w:rsidRDefault="00EB606A" w:rsidP="005228DE">
            <w:pPr>
              <w:spacing w:after="0" w:line="240" w:lineRule="auto"/>
              <w:jc w:val="right"/>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8,9</w:t>
            </w:r>
          </w:p>
        </w:tc>
        <w:tc>
          <w:tcPr>
            <w:tcW w:w="1271"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8,7</w:t>
            </w:r>
          </w:p>
        </w:tc>
      </w:tr>
      <w:tr w:rsidR="00EB606A" w:rsidRPr="00EB606A" w:rsidTr="00C515FE">
        <w:trPr>
          <w:trHeight w:val="465"/>
        </w:trPr>
        <w:tc>
          <w:tcPr>
            <w:tcW w:w="3415" w:type="dxa"/>
            <w:shd w:val="clear" w:color="auto" w:fill="auto"/>
            <w:vAlign w:val="bottom"/>
            <w:hideMark/>
          </w:tcPr>
          <w:p w:rsidR="00EB606A" w:rsidRPr="00EB606A" w:rsidRDefault="00EB606A" w:rsidP="005228DE">
            <w:pPr>
              <w:spacing w:after="0" w:line="240" w:lineRule="auto"/>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ШТРАФЫ,</w:t>
            </w:r>
            <w:r>
              <w:rPr>
                <w:rFonts w:ascii="Times New Roman" w:eastAsia="Times New Roman" w:hAnsi="Times New Roman" w:cs="Times New Roman"/>
                <w:sz w:val="20"/>
                <w:szCs w:val="20"/>
              </w:rPr>
              <w:t xml:space="preserve"> </w:t>
            </w:r>
            <w:r w:rsidRPr="00EB606A">
              <w:rPr>
                <w:rFonts w:ascii="Times New Roman" w:eastAsia="Times New Roman" w:hAnsi="Times New Roman" w:cs="Times New Roman"/>
                <w:sz w:val="20"/>
                <w:szCs w:val="20"/>
              </w:rPr>
              <w:t>САНКЦИИ, ВОЗМЕЩЕНИЕ УЩЕРБА</w:t>
            </w:r>
          </w:p>
        </w:tc>
        <w:tc>
          <w:tcPr>
            <w:tcW w:w="2204"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1 16 00000 00 0000 000</w:t>
            </w:r>
          </w:p>
        </w:tc>
        <w:tc>
          <w:tcPr>
            <w:tcW w:w="1418"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4 150,0</w:t>
            </w:r>
          </w:p>
        </w:tc>
        <w:tc>
          <w:tcPr>
            <w:tcW w:w="1423" w:type="dxa"/>
            <w:shd w:val="clear" w:color="auto" w:fill="auto"/>
            <w:noWrap/>
            <w:vAlign w:val="bottom"/>
            <w:hideMark/>
          </w:tcPr>
          <w:p w:rsidR="00EB606A" w:rsidRPr="00EB606A" w:rsidRDefault="00EB606A" w:rsidP="005228DE">
            <w:pPr>
              <w:spacing w:after="0" w:line="240" w:lineRule="auto"/>
              <w:jc w:val="right"/>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3 950,0</w:t>
            </w:r>
          </w:p>
        </w:tc>
        <w:tc>
          <w:tcPr>
            <w:tcW w:w="1271"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3 950,0</w:t>
            </w:r>
          </w:p>
        </w:tc>
      </w:tr>
      <w:tr w:rsidR="00EB606A" w:rsidRPr="00EB606A" w:rsidTr="00C515FE">
        <w:trPr>
          <w:trHeight w:val="247"/>
        </w:trPr>
        <w:tc>
          <w:tcPr>
            <w:tcW w:w="3415" w:type="dxa"/>
            <w:shd w:val="clear" w:color="auto" w:fill="auto"/>
            <w:vAlign w:val="bottom"/>
            <w:hideMark/>
          </w:tcPr>
          <w:p w:rsidR="00EB606A" w:rsidRPr="00EB606A" w:rsidRDefault="00EB606A" w:rsidP="005228DE">
            <w:pPr>
              <w:spacing w:after="0" w:line="240" w:lineRule="auto"/>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ПРОЧИЕ НЕНАЛОГОВЫЕ ДОХОДЫ</w:t>
            </w:r>
          </w:p>
        </w:tc>
        <w:tc>
          <w:tcPr>
            <w:tcW w:w="2204"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1 17 00000 00 0000 000</w:t>
            </w:r>
          </w:p>
        </w:tc>
        <w:tc>
          <w:tcPr>
            <w:tcW w:w="1418"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0,0</w:t>
            </w:r>
          </w:p>
        </w:tc>
        <w:tc>
          <w:tcPr>
            <w:tcW w:w="1423" w:type="dxa"/>
            <w:shd w:val="clear" w:color="auto" w:fill="auto"/>
            <w:noWrap/>
            <w:vAlign w:val="bottom"/>
            <w:hideMark/>
          </w:tcPr>
          <w:p w:rsidR="00EB606A" w:rsidRPr="00EB606A" w:rsidRDefault="00EB606A" w:rsidP="005228DE">
            <w:pPr>
              <w:spacing w:after="0" w:line="240" w:lineRule="auto"/>
              <w:jc w:val="right"/>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0,0</w:t>
            </w:r>
          </w:p>
        </w:tc>
        <w:tc>
          <w:tcPr>
            <w:tcW w:w="1271"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 </w:t>
            </w:r>
          </w:p>
        </w:tc>
      </w:tr>
      <w:tr w:rsidR="00EB606A" w:rsidRPr="00EB606A" w:rsidTr="00C515FE">
        <w:trPr>
          <w:trHeight w:val="280"/>
        </w:trPr>
        <w:tc>
          <w:tcPr>
            <w:tcW w:w="3415" w:type="dxa"/>
            <w:shd w:val="clear" w:color="auto" w:fill="auto"/>
            <w:vAlign w:val="bottom"/>
            <w:hideMark/>
          </w:tcPr>
          <w:p w:rsidR="00EB606A" w:rsidRPr="00EB606A" w:rsidRDefault="00EB606A" w:rsidP="005228DE">
            <w:pPr>
              <w:spacing w:after="0" w:line="240" w:lineRule="auto"/>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Прочие неналоговые доходы бюджетов городских округов</w:t>
            </w:r>
          </w:p>
        </w:tc>
        <w:tc>
          <w:tcPr>
            <w:tcW w:w="2204"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1 17 05000 00 0000 000</w:t>
            </w:r>
          </w:p>
        </w:tc>
        <w:tc>
          <w:tcPr>
            <w:tcW w:w="1418"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 </w:t>
            </w:r>
          </w:p>
        </w:tc>
        <w:tc>
          <w:tcPr>
            <w:tcW w:w="1423" w:type="dxa"/>
            <w:shd w:val="clear" w:color="auto" w:fill="auto"/>
            <w:noWrap/>
            <w:vAlign w:val="bottom"/>
            <w:hideMark/>
          </w:tcPr>
          <w:p w:rsidR="00EB606A" w:rsidRPr="00EB606A" w:rsidRDefault="00EB606A" w:rsidP="005228DE">
            <w:pPr>
              <w:spacing w:after="0" w:line="240" w:lineRule="auto"/>
              <w:jc w:val="right"/>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0,0</w:t>
            </w:r>
          </w:p>
        </w:tc>
        <w:tc>
          <w:tcPr>
            <w:tcW w:w="1271"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 </w:t>
            </w:r>
          </w:p>
        </w:tc>
      </w:tr>
      <w:tr w:rsidR="00EB606A" w:rsidRPr="00EB606A" w:rsidTr="00C515FE">
        <w:trPr>
          <w:trHeight w:val="361"/>
        </w:trPr>
        <w:tc>
          <w:tcPr>
            <w:tcW w:w="3415" w:type="dxa"/>
            <w:shd w:val="clear" w:color="auto" w:fill="auto"/>
            <w:vAlign w:val="bottom"/>
            <w:hideMark/>
          </w:tcPr>
          <w:p w:rsidR="00EB606A" w:rsidRPr="00EB606A" w:rsidRDefault="00EB606A" w:rsidP="005228DE">
            <w:pPr>
              <w:spacing w:after="0" w:line="240" w:lineRule="auto"/>
              <w:rPr>
                <w:rFonts w:ascii="Times New Roman" w:eastAsia="Times New Roman" w:hAnsi="Times New Roman" w:cs="Times New Roman"/>
                <w:b/>
                <w:bCs/>
                <w:sz w:val="20"/>
                <w:szCs w:val="20"/>
              </w:rPr>
            </w:pPr>
            <w:r w:rsidRPr="00EB606A">
              <w:rPr>
                <w:rFonts w:ascii="Times New Roman" w:eastAsia="Times New Roman" w:hAnsi="Times New Roman" w:cs="Times New Roman"/>
                <w:b/>
                <w:bCs/>
                <w:sz w:val="20"/>
                <w:szCs w:val="20"/>
              </w:rPr>
              <w:t>БЕЗВОЗМЕЗДНЫЕ ПОСТУПЛЕНИЯ</w:t>
            </w:r>
          </w:p>
        </w:tc>
        <w:tc>
          <w:tcPr>
            <w:tcW w:w="2204"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b/>
                <w:bCs/>
                <w:sz w:val="20"/>
                <w:szCs w:val="20"/>
              </w:rPr>
            </w:pPr>
            <w:r w:rsidRPr="00EB606A">
              <w:rPr>
                <w:rFonts w:ascii="Times New Roman" w:eastAsia="Times New Roman" w:hAnsi="Times New Roman" w:cs="Times New Roman"/>
                <w:b/>
                <w:bCs/>
                <w:sz w:val="20"/>
                <w:szCs w:val="20"/>
              </w:rPr>
              <w:t>2 00 00000 00 0000 000</w:t>
            </w:r>
          </w:p>
        </w:tc>
        <w:tc>
          <w:tcPr>
            <w:tcW w:w="1418"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b/>
                <w:bCs/>
                <w:sz w:val="20"/>
                <w:szCs w:val="20"/>
              </w:rPr>
            </w:pPr>
            <w:r w:rsidRPr="00EB606A">
              <w:rPr>
                <w:rFonts w:ascii="Times New Roman" w:eastAsia="Times New Roman" w:hAnsi="Times New Roman" w:cs="Times New Roman"/>
                <w:b/>
                <w:bCs/>
                <w:sz w:val="20"/>
                <w:szCs w:val="20"/>
              </w:rPr>
              <w:t>1 505 300,0</w:t>
            </w:r>
          </w:p>
        </w:tc>
        <w:tc>
          <w:tcPr>
            <w:tcW w:w="1423" w:type="dxa"/>
            <w:shd w:val="clear" w:color="auto" w:fill="auto"/>
            <w:noWrap/>
            <w:vAlign w:val="bottom"/>
            <w:hideMark/>
          </w:tcPr>
          <w:p w:rsidR="00EB606A" w:rsidRPr="00EB606A" w:rsidRDefault="00EB606A" w:rsidP="005228DE">
            <w:pPr>
              <w:spacing w:after="0" w:line="240" w:lineRule="auto"/>
              <w:jc w:val="right"/>
              <w:rPr>
                <w:rFonts w:ascii="Times New Roman" w:eastAsia="Times New Roman" w:hAnsi="Times New Roman" w:cs="Times New Roman"/>
                <w:b/>
                <w:bCs/>
                <w:sz w:val="20"/>
                <w:szCs w:val="20"/>
              </w:rPr>
            </w:pPr>
            <w:r w:rsidRPr="00EB606A">
              <w:rPr>
                <w:rFonts w:ascii="Times New Roman" w:eastAsia="Times New Roman" w:hAnsi="Times New Roman" w:cs="Times New Roman"/>
                <w:b/>
                <w:bCs/>
                <w:sz w:val="20"/>
                <w:szCs w:val="20"/>
              </w:rPr>
              <w:t>2 572 805,9</w:t>
            </w:r>
          </w:p>
        </w:tc>
        <w:tc>
          <w:tcPr>
            <w:tcW w:w="1271"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b/>
                <w:bCs/>
                <w:sz w:val="20"/>
                <w:szCs w:val="20"/>
              </w:rPr>
            </w:pPr>
            <w:r w:rsidRPr="00EB606A">
              <w:rPr>
                <w:rFonts w:ascii="Times New Roman" w:eastAsia="Times New Roman" w:hAnsi="Times New Roman" w:cs="Times New Roman"/>
                <w:b/>
                <w:bCs/>
                <w:sz w:val="20"/>
                <w:szCs w:val="20"/>
              </w:rPr>
              <w:t>2 572 805,9</w:t>
            </w:r>
          </w:p>
        </w:tc>
      </w:tr>
      <w:tr w:rsidR="00EB606A" w:rsidRPr="00EB606A" w:rsidTr="00C515FE">
        <w:trPr>
          <w:trHeight w:val="475"/>
        </w:trPr>
        <w:tc>
          <w:tcPr>
            <w:tcW w:w="3415" w:type="dxa"/>
            <w:shd w:val="clear" w:color="auto" w:fill="auto"/>
            <w:vAlign w:val="bottom"/>
            <w:hideMark/>
          </w:tcPr>
          <w:p w:rsidR="00EB606A" w:rsidRPr="00EB606A" w:rsidRDefault="00EB606A" w:rsidP="005228DE">
            <w:pPr>
              <w:spacing w:after="0" w:line="240" w:lineRule="auto"/>
              <w:rPr>
                <w:rFonts w:ascii="Times New Roman" w:eastAsia="Times New Roman" w:hAnsi="Times New Roman" w:cs="Times New Roman"/>
                <w:b/>
                <w:bCs/>
                <w:sz w:val="20"/>
                <w:szCs w:val="20"/>
              </w:rPr>
            </w:pPr>
            <w:r w:rsidRPr="00EB606A">
              <w:rPr>
                <w:rFonts w:ascii="Times New Roman" w:eastAsia="Times New Roman" w:hAnsi="Times New Roman" w:cs="Times New Roman"/>
                <w:b/>
                <w:bCs/>
                <w:sz w:val="20"/>
                <w:szCs w:val="20"/>
              </w:rPr>
              <w:t>ОТ БЮДЖЕТОВ ДРУГИХ УРОВНЕЙ</w:t>
            </w:r>
          </w:p>
        </w:tc>
        <w:tc>
          <w:tcPr>
            <w:tcW w:w="2204"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b/>
                <w:bCs/>
                <w:sz w:val="20"/>
                <w:szCs w:val="20"/>
              </w:rPr>
            </w:pPr>
            <w:r w:rsidRPr="00EB606A">
              <w:rPr>
                <w:rFonts w:ascii="Times New Roman" w:eastAsia="Times New Roman" w:hAnsi="Times New Roman" w:cs="Times New Roman"/>
                <w:b/>
                <w:bCs/>
                <w:sz w:val="20"/>
                <w:szCs w:val="20"/>
              </w:rPr>
              <w:t> </w:t>
            </w:r>
          </w:p>
        </w:tc>
        <w:tc>
          <w:tcPr>
            <w:tcW w:w="1418"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b/>
                <w:bCs/>
                <w:sz w:val="20"/>
                <w:szCs w:val="20"/>
              </w:rPr>
            </w:pPr>
            <w:r w:rsidRPr="00EB606A">
              <w:rPr>
                <w:rFonts w:ascii="Times New Roman" w:eastAsia="Times New Roman" w:hAnsi="Times New Roman" w:cs="Times New Roman"/>
                <w:b/>
                <w:bCs/>
                <w:sz w:val="20"/>
                <w:szCs w:val="20"/>
              </w:rPr>
              <w:t>1 505 300,0</w:t>
            </w:r>
          </w:p>
        </w:tc>
        <w:tc>
          <w:tcPr>
            <w:tcW w:w="1423" w:type="dxa"/>
            <w:shd w:val="clear" w:color="auto" w:fill="auto"/>
            <w:noWrap/>
            <w:vAlign w:val="bottom"/>
            <w:hideMark/>
          </w:tcPr>
          <w:p w:rsidR="00EB606A" w:rsidRPr="00EB606A" w:rsidRDefault="00EB606A" w:rsidP="005228DE">
            <w:pPr>
              <w:spacing w:after="0" w:line="240" w:lineRule="auto"/>
              <w:jc w:val="right"/>
              <w:rPr>
                <w:rFonts w:ascii="Times New Roman" w:eastAsia="Times New Roman" w:hAnsi="Times New Roman" w:cs="Times New Roman"/>
                <w:b/>
                <w:bCs/>
                <w:sz w:val="20"/>
                <w:szCs w:val="20"/>
              </w:rPr>
            </w:pPr>
            <w:r w:rsidRPr="00EB606A">
              <w:rPr>
                <w:rFonts w:ascii="Times New Roman" w:eastAsia="Times New Roman" w:hAnsi="Times New Roman" w:cs="Times New Roman"/>
                <w:b/>
                <w:bCs/>
                <w:sz w:val="20"/>
                <w:szCs w:val="20"/>
              </w:rPr>
              <w:t>2 574 644,0</w:t>
            </w:r>
          </w:p>
        </w:tc>
        <w:tc>
          <w:tcPr>
            <w:tcW w:w="1271"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b/>
                <w:bCs/>
                <w:sz w:val="20"/>
                <w:szCs w:val="20"/>
              </w:rPr>
            </w:pPr>
            <w:r w:rsidRPr="00EB606A">
              <w:rPr>
                <w:rFonts w:ascii="Times New Roman" w:eastAsia="Times New Roman" w:hAnsi="Times New Roman" w:cs="Times New Roman"/>
                <w:b/>
                <w:bCs/>
                <w:sz w:val="20"/>
                <w:szCs w:val="20"/>
              </w:rPr>
              <w:t>2 574 644,0</w:t>
            </w:r>
          </w:p>
        </w:tc>
      </w:tr>
      <w:tr w:rsidR="00EB606A" w:rsidRPr="00EB606A" w:rsidTr="00C515FE">
        <w:trPr>
          <w:trHeight w:val="683"/>
        </w:trPr>
        <w:tc>
          <w:tcPr>
            <w:tcW w:w="3415" w:type="dxa"/>
            <w:shd w:val="clear" w:color="auto" w:fill="auto"/>
            <w:vAlign w:val="bottom"/>
            <w:hideMark/>
          </w:tcPr>
          <w:p w:rsidR="00EB606A" w:rsidRPr="00EB606A" w:rsidRDefault="00EB606A" w:rsidP="005228DE">
            <w:pPr>
              <w:spacing w:after="0" w:line="240" w:lineRule="auto"/>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Дотации местным бюджетам из РФФП муниципальных районов (городских округов)</w:t>
            </w:r>
          </w:p>
        </w:tc>
        <w:tc>
          <w:tcPr>
            <w:tcW w:w="2204"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2 02 01010 04  0000 151</w:t>
            </w:r>
          </w:p>
        </w:tc>
        <w:tc>
          <w:tcPr>
            <w:tcW w:w="1418"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 </w:t>
            </w:r>
          </w:p>
        </w:tc>
        <w:tc>
          <w:tcPr>
            <w:tcW w:w="1423" w:type="dxa"/>
            <w:shd w:val="clear" w:color="auto" w:fill="auto"/>
            <w:noWrap/>
            <w:vAlign w:val="bottom"/>
            <w:hideMark/>
          </w:tcPr>
          <w:p w:rsidR="00EB606A" w:rsidRPr="00EB606A" w:rsidRDefault="00EB606A" w:rsidP="005228DE">
            <w:pPr>
              <w:spacing w:after="0" w:line="240" w:lineRule="auto"/>
              <w:jc w:val="right"/>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20 724,4</w:t>
            </w:r>
          </w:p>
        </w:tc>
        <w:tc>
          <w:tcPr>
            <w:tcW w:w="1271"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20 724,4</w:t>
            </w:r>
          </w:p>
        </w:tc>
      </w:tr>
      <w:tr w:rsidR="00EB606A" w:rsidRPr="00EB606A" w:rsidTr="00C515FE">
        <w:trPr>
          <w:trHeight w:val="724"/>
        </w:trPr>
        <w:tc>
          <w:tcPr>
            <w:tcW w:w="3415" w:type="dxa"/>
            <w:shd w:val="clear" w:color="auto" w:fill="auto"/>
            <w:vAlign w:val="bottom"/>
            <w:hideMark/>
          </w:tcPr>
          <w:p w:rsidR="00EB606A" w:rsidRPr="00EB606A" w:rsidRDefault="00EB606A" w:rsidP="005228DE">
            <w:pPr>
              <w:spacing w:after="0" w:line="240" w:lineRule="auto"/>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Дотация из регионального фонда сбалансированности местных бюджетов</w:t>
            </w:r>
          </w:p>
        </w:tc>
        <w:tc>
          <w:tcPr>
            <w:tcW w:w="2204"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2 02 01070 04 0000 151</w:t>
            </w:r>
          </w:p>
        </w:tc>
        <w:tc>
          <w:tcPr>
            <w:tcW w:w="1418"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 </w:t>
            </w:r>
          </w:p>
        </w:tc>
        <w:tc>
          <w:tcPr>
            <w:tcW w:w="1423" w:type="dxa"/>
            <w:shd w:val="clear" w:color="auto" w:fill="auto"/>
            <w:noWrap/>
            <w:vAlign w:val="bottom"/>
            <w:hideMark/>
          </w:tcPr>
          <w:p w:rsidR="00EB606A" w:rsidRPr="00EB606A" w:rsidRDefault="00EB606A" w:rsidP="005228DE">
            <w:pPr>
              <w:spacing w:after="0" w:line="240" w:lineRule="auto"/>
              <w:jc w:val="right"/>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265 949,5</w:t>
            </w:r>
          </w:p>
        </w:tc>
        <w:tc>
          <w:tcPr>
            <w:tcW w:w="1271"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265 949,5</w:t>
            </w:r>
          </w:p>
        </w:tc>
      </w:tr>
      <w:tr w:rsidR="00EB606A" w:rsidRPr="00EB606A" w:rsidTr="00C515FE">
        <w:trPr>
          <w:trHeight w:val="1036"/>
        </w:trPr>
        <w:tc>
          <w:tcPr>
            <w:tcW w:w="3415" w:type="dxa"/>
            <w:shd w:val="clear" w:color="auto" w:fill="auto"/>
            <w:vAlign w:val="bottom"/>
            <w:hideMark/>
          </w:tcPr>
          <w:p w:rsidR="00EB606A" w:rsidRPr="00EB606A" w:rsidRDefault="00EB606A" w:rsidP="005228DE">
            <w:pPr>
              <w:spacing w:after="0" w:line="240" w:lineRule="auto"/>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 xml:space="preserve">Прочие дотации на развитие общественной инфраструктуры и реализацию </w:t>
            </w:r>
            <w:proofErr w:type="spellStart"/>
            <w:r w:rsidRPr="00EB606A">
              <w:rPr>
                <w:rFonts w:ascii="Times New Roman" w:eastAsia="Times New Roman" w:hAnsi="Times New Roman" w:cs="Times New Roman"/>
                <w:sz w:val="20"/>
                <w:szCs w:val="20"/>
              </w:rPr>
              <w:t>приорететных</w:t>
            </w:r>
            <w:proofErr w:type="spellEnd"/>
            <w:r w:rsidRPr="00EB606A">
              <w:rPr>
                <w:rFonts w:ascii="Times New Roman" w:eastAsia="Times New Roman" w:hAnsi="Times New Roman" w:cs="Times New Roman"/>
                <w:sz w:val="20"/>
                <w:szCs w:val="20"/>
              </w:rPr>
              <w:t xml:space="preserve"> направлений развития муниципальных образований</w:t>
            </w:r>
          </w:p>
        </w:tc>
        <w:tc>
          <w:tcPr>
            <w:tcW w:w="2204"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2 02 01999 00 0000 151</w:t>
            </w:r>
          </w:p>
        </w:tc>
        <w:tc>
          <w:tcPr>
            <w:tcW w:w="1418"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19 467,3</w:t>
            </w:r>
          </w:p>
        </w:tc>
        <w:tc>
          <w:tcPr>
            <w:tcW w:w="1423" w:type="dxa"/>
            <w:shd w:val="clear" w:color="auto" w:fill="auto"/>
            <w:noWrap/>
            <w:vAlign w:val="bottom"/>
            <w:hideMark/>
          </w:tcPr>
          <w:p w:rsidR="00EB606A" w:rsidRPr="00EB606A" w:rsidRDefault="00EB606A" w:rsidP="005228DE">
            <w:pPr>
              <w:spacing w:after="0" w:line="240" w:lineRule="auto"/>
              <w:jc w:val="right"/>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19 467,3</w:t>
            </w:r>
          </w:p>
        </w:tc>
        <w:tc>
          <w:tcPr>
            <w:tcW w:w="1271"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19 467,3</w:t>
            </w:r>
          </w:p>
        </w:tc>
      </w:tr>
      <w:tr w:rsidR="00EB606A" w:rsidRPr="00EB606A" w:rsidTr="00C515FE">
        <w:trPr>
          <w:trHeight w:val="1015"/>
        </w:trPr>
        <w:tc>
          <w:tcPr>
            <w:tcW w:w="3415" w:type="dxa"/>
            <w:shd w:val="clear" w:color="auto" w:fill="auto"/>
            <w:vAlign w:val="bottom"/>
            <w:hideMark/>
          </w:tcPr>
          <w:p w:rsidR="00EB606A" w:rsidRPr="00EB606A" w:rsidRDefault="00EB606A" w:rsidP="005228DE">
            <w:pPr>
              <w:spacing w:after="0" w:line="240" w:lineRule="auto"/>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Прочие дотации ( на поощрение за достижения наиболее высоких показателей качества организации и осуществления бюджетного процесса в муниципальных образованиях)</w:t>
            </w:r>
          </w:p>
        </w:tc>
        <w:tc>
          <w:tcPr>
            <w:tcW w:w="2204"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2 02 01999 00 0000 151</w:t>
            </w:r>
          </w:p>
        </w:tc>
        <w:tc>
          <w:tcPr>
            <w:tcW w:w="1418"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 </w:t>
            </w:r>
          </w:p>
        </w:tc>
        <w:tc>
          <w:tcPr>
            <w:tcW w:w="1423" w:type="dxa"/>
            <w:shd w:val="clear" w:color="auto" w:fill="auto"/>
            <w:noWrap/>
            <w:vAlign w:val="bottom"/>
            <w:hideMark/>
          </w:tcPr>
          <w:p w:rsidR="00EB606A" w:rsidRPr="00EB606A" w:rsidRDefault="00EB606A" w:rsidP="005228DE">
            <w:pPr>
              <w:spacing w:after="0" w:line="240" w:lineRule="auto"/>
              <w:jc w:val="right"/>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4 378,0</w:t>
            </w:r>
          </w:p>
        </w:tc>
        <w:tc>
          <w:tcPr>
            <w:tcW w:w="1271"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4 378,0</w:t>
            </w:r>
          </w:p>
        </w:tc>
      </w:tr>
      <w:tr w:rsidR="00EB606A" w:rsidRPr="00EB606A" w:rsidTr="00C515FE">
        <w:trPr>
          <w:trHeight w:val="740"/>
        </w:trPr>
        <w:tc>
          <w:tcPr>
            <w:tcW w:w="3415" w:type="dxa"/>
            <w:shd w:val="clear" w:color="auto" w:fill="auto"/>
            <w:hideMark/>
          </w:tcPr>
          <w:p w:rsidR="00EB606A" w:rsidRPr="00EB606A" w:rsidRDefault="00EB606A" w:rsidP="005228DE">
            <w:pPr>
              <w:spacing w:after="0" w:line="240" w:lineRule="auto"/>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 xml:space="preserve">Субсидии из регионального фонда </w:t>
            </w:r>
            <w:proofErr w:type="spellStart"/>
            <w:r w:rsidRPr="00EB606A">
              <w:rPr>
                <w:rFonts w:ascii="Times New Roman" w:eastAsia="Times New Roman" w:hAnsi="Times New Roman" w:cs="Times New Roman"/>
                <w:sz w:val="20"/>
                <w:szCs w:val="20"/>
              </w:rPr>
              <w:t>софинансирования</w:t>
            </w:r>
            <w:proofErr w:type="spellEnd"/>
            <w:r w:rsidRPr="00EB606A">
              <w:rPr>
                <w:rFonts w:ascii="Times New Roman" w:eastAsia="Times New Roman" w:hAnsi="Times New Roman" w:cs="Times New Roman"/>
                <w:sz w:val="20"/>
                <w:szCs w:val="20"/>
              </w:rPr>
              <w:t xml:space="preserve"> социальных расходов</w:t>
            </w:r>
          </w:p>
        </w:tc>
        <w:tc>
          <w:tcPr>
            <w:tcW w:w="2204"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2 02 04110 00 0000 151</w:t>
            </w:r>
          </w:p>
        </w:tc>
        <w:tc>
          <w:tcPr>
            <w:tcW w:w="1418"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640 735,2</w:t>
            </w:r>
          </w:p>
        </w:tc>
        <w:tc>
          <w:tcPr>
            <w:tcW w:w="1423" w:type="dxa"/>
            <w:shd w:val="clear" w:color="auto" w:fill="auto"/>
            <w:noWrap/>
            <w:vAlign w:val="bottom"/>
            <w:hideMark/>
          </w:tcPr>
          <w:p w:rsidR="00EB606A" w:rsidRPr="00EB606A" w:rsidRDefault="00EB606A" w:rsidP="005228DE">
            <w:pPr>
              <w:spacing w:after="0" w:line="240" w:lineRule="auto"/>
              <w:jc w:val="right"/>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1 245 839,2</w:t>
            </w:r>
          </w:p>
        </w:tc>
        <w:tc>
          <w:tcPr>
            <w:tcW w:w="1271"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1 245 839,2</w:t>
            </w:r>
          </w:p>
        </w:tc>
      </w:tr>
      <w:tr w:rsidR="00EB606A" w:rsidRPr="00EB606A" w:rsidTr="00C515FE">
        <w:trPr>
          <w:trHeight w:val="553"/>
        </w:trPr>
        <w:tc>
          <w:tcPr>
            <w:tcW w:w="3415" w:type="dxa"/>
            <w:shd w:val="clear" w:color="auto" w:fill="auto"/>
            <w:vAlign w:val="bottom"/>
            <w:hideMark/>
          </w:tcPr>
          <w:p w:rsidR="00EB606A" w:rsidRPr="00EB606A" w:rsidRDefault="00EB606A" w:rsidP="005228DE">
            <w:pPr>
              <w:spacing w:after="0" w:line="240" w:lineRule="auto"/>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Субвенции от других бюджетов бюджетной системы Российской Федерации</w:t>
            </w:r>
          </w:p>
        </w:tc>
        <w:tc>
          <w:tcPr>
            <w:tcW w:w="2204"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2 02 02000 00 0000 151</w:t>
            </w:r>
          </w:p>
        </w:tc>
        <w:tc>
          <w:tcPr>
            <w:tcW w:w="1418"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844 044,5</w:t>
            </w:r>
          </w:p>
        </w:tc>
        <w:tc>
          <w:tcPr>
            <w:tcW w:w="1423" w:type="dxa"/>
            <w:shd w:val="clear" w:color="auto" w:fill="auto"/>
            <w:noWrap/>
            <w:vAlign w:val="bottom"/>
            <w:hideMark/>
          </w:tcPr>
          <w:p w:rsidR="00EB606A" w:rsidRPr="00EB606A" w:rsidRDefault="00EB606A" w:rsidP="005228DE">
            <w:pPr>
              <w:spacing w:after="0" w:line="240" w:lineRule="auto"/>
              <w:jc w:val="right"/>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998 533,8</w:t>
            </w:r>
          </w:p>
        </w:tc>
        <w:tc>
          <w:tcPr>
            <w:tcW w:w="1271"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998 533,8</w:t>
            </w:r>
          </w:p>
        </w:tc>
      </w:tr>
      <w:tr w:rsidR="00EB606A" w:rsidRPr="00EB606A" w:rsidTr="00C515FE">
        <w:trPr>
          <w:trHeight w:val="421"/>
        </w:trPr>
        <w:tc>
          <w:tcPr>
            <w:tcW w:w="3415" w:type="dxa"/>
            <w:shd w:val="clear" w:color="auto" w:fill="auto"/>
            <w:vAlign w:val="bottom"/>
            <w:hideMark/>
          </w:tcPr>
          <w:p w:rsidR="00EB606A" w:rsidRPr="00EB606A" w:rsidRDefault="00EB606A" w:rsidP="005228DE">
            <w:pPr>
              <w:spacing w:after="0" w:line="240" w:lineRule="auto"/>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Иные безвозмездные и безвозвратные перечисления</w:t>
            </w:r>
          </w:p>
        </w:tc>
        <w:tc>
          <w:tcPr>
            <w:tcW w:w="2204"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2 02 02000 00 0000 151</w:t>
            </w:r>
          </w:p>
        </w:tc>
        <w:tc>
          <w:tcPr>
            <w:tcW w:w="1418"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1 053,0</w:t>
            </w:r>
          </w:p>
        </w:tc>
        <w:tc>
          <w:tcPr>
            <w:tcW w:w="1423" w:type="dxa"/>
            <w:shd w:val="clear" w:color="auto" w:fill="auto"/>
            <w:noWrap/>
            <w:vAlign w:val="bottom"/>
            <w:hideMark/>
          </w:tcPr>
          <w:p w:rsidR="00EB606A" w:rsidRPr="00EB606A" w:rsidRDefault="00EB606A" w:rsidP="005228DE">
            <w:pPr>
              <w:spacing w:after="0" w:line="240" w:lineRule="auto"/>
              <w:jc w:val="right"/>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19 751,8</w:t>
            </w:r>
          </w:p>
        </w:tc>
        <w:tc>
          <w:tcPr>
            <w:tcW w:w="1271"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19 751,8</w:t>
            </w:r>
          </w:p>
        </w:tc>
      </w:tr>
      <w:tr w:rsidR="00EB606A" w:rsidRPr="00EB606A" w:rsidTr="00C515FE">
        <w:trPr>
          <w:trHeight w:val="513"/>
        </w:trPr>
        <w:tc>
          <w:tcPr>
            <w:tcW w:w="3415" w:type="dxa"/>
            <w:shd w:val="clear" w:color="auto" w:fill="auto"/>
            <w:vAlign w:val="bottom"/>
            <w:hideMark/>
          </w:tcPr>
          <w:p w:rsidR="00EB606A" w:rsidRPr="00EB606A" w:rsidRDefault="00EB606A" w:rsidP="005228DE">
            <w:pPr>
              <w:spacing w:after="0" w:line="240" w:lineRule="auto"/>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lastRenderedPageBreak/>
              <w:t>ВОЗВРАТ ОСТАТКОВ СУБСИДИЙ И СУБВЕНЦИЙ ПРОШЛЫХ ЛЕТ</w:t>
            </w:r>
          </w:p>
        </w:tc>
        <w:tc>
          <w:tcPr>
            <w:tcW w:w="2204"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2 19 00000 00 0000 000</w:t>
            </w:r>
          </w:p>
        </w:tc>
        <w:tc>
          <w:tcPr>
            <w:tcW w:w="1418"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 </w:t>
            </w:r>
          </w:p>
        </w:tc>
        <w:tc>
          <w:tcPr>
            <w:tcW w:w="1423" w:type="dxa"/>
            <w:shd w:val="clear" w:color="auto" w:fill="auto"/>
            <w:noWrap/>
            <w:vAlign w:val="bottom"/>
            <w:hideMark/>
          </w:tcPr>
          <w:p w:rsidR="00EB606A" w:rsidRPr="00EB606A" w:rsidRDefault="00EB606A" w:rsidP="005228DE">
            <w:pPr>
              <w:spacing w:after="0" w:line="240" w:lineRule="auto"/>
              <w:jc w:val="right"/>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-1 838,1</w:t>
            </w:r>
          </w:p>
        </w:tc>
        <w:tc>
          <w:tcPr>
            <w:tcW w:w="1271"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-1 838,1</w:t>
            </w:r>
          </w:p>
        </w:tc>
      </w:tr>
      <w:tr w:rsidR="00EB606A" w:rsidRPr="00EB606A" w:rsidTr="00C515FE">
        <w:trPr>
          <w:trHeight w:val="315"/>
        </w:trPr>
        <w:tc>
          <w:tcPr>
            <w:tcW w:w="3415" w:type="dxa"/>
            <w:shd w:val="clear" w:color="auto" w:fill="auto"/>
            <w:vAlign w:val="bottom"/>
            <w:hideMark/>
          </w:tcPr>
          <w:p w:rsidR="00EB606A" w:rsidRPr="00EB606A" w:rsidRDefault="00EB606A" w:rsidP="005228DE">
            <w:pPr>
              <w:spacing w:after="0" w:line="240" w:lineRule="auto"/>
              <w:rPr>
                <w:rFonts w:ascii="Times New Roman" w:eastAsia="Times New Roman" w:hAnsi="Times New Roman" w:cs="Times New Roman"/>
                <w:b/>
                <w:bCs/>
                <w:sz w:val="20"/>
                <w:szCs w:val="20"/>
              </w:rPr>
            </w:pPr>
            <w:r w:rsidRPr="00EB606A">
              <w:rPr>
                <w:rFonts w:ascii="Times New Roman" w:eastAsia="Times New Roman" w:hAnsi="Times New Roman" w:cs="Times New Roman"/>
                <w:b/>
                <w:bCs/>
                <w:sz w:val="20"/>
                <w:szCs w:val="20"/>
              </w:rPr>
              <w:t>ВСЕГО ДОХОДОВ</w:t>
            </w:r>
          </w:p>
        </w:tc>
        <w:tc>
          <w:tcPr>
            <w:tcW w:w="2204" w:type="dxa"/>
            <w:shd w:val="clear" w:color="auto" w:fill="auto"/>
            <w:noWrap/>
            <w:vAlign w:val="bottom"/>
            <w:hideMark/>
          </w:tcPr>
          <w:p w:rsidR="00EB606A" w:rsidRPr="00EB606A" w:rsidRDefault="00EB606A" w:rsidP="005228DE">
            <w:pPr>
              <w:spacing w:after="0" w:line="240" w:lineRule="auto"/>
              <w:jc w:val="right"/>
              <w:rPr>
                <w:rFonts w:ascii="Times New Roman" w:eastAsia="Times New Roman" w:hAnsi="Times New Roman" w:cs="Times New Roman"/>
                <w:sz w:val="20"/>
                <w:szCs w:val="20"/>
              </w:rPr>
            </w:pPr>
            <w:r w:rsidRPr="00EB606A">
              <w:rPr>
                <w:rFonts w:ascii="Times New Roman" w:eastAsia="Times New Roman" w:hAnsi="Times New Roman" w:cs="Times New Roman"/>
                <w:sz w:val="20"/>
                <w:szCs w:val="20"/>
              </w:rPr>
              <w:t> </w:t>
            </w:r>
          </w:p>
        </w:tc>
        <w:tc>
          <w:tcPr>
            <w:tcW w:w="1418"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b/>
                <w:bCs/>
                <w:sz w:val="20"/>
                <w:szCs w:val="20"/>
              </w:rPr>
            </w:pPr>
            <w:r w:rsidRPr="00EB606A">
              <w:rPr>
                <w:rFonts w:ascii="Times New Roman" w:eastAsia="Times New Roman" w:hAnsi="Times New Roman" w:cs="Times New Roman"/>
                <w:b/>
                <w:bCs/>
                <w:sz w:val="20"/>
                <w:szCs w:val="20"/>
              </w:rPr>
              <w:t>2 466 055,5</w:t>
            </w:r>
          </w:p>
        </w:tc>
        <w:tc>
          <w:tcPr>
            <w:tcW w:w="1423" w:type="dxa"/>
            <w:shd w:val="clear" w:color="auto" w:fill="auto"/>
            <w:noWrap/>
            <w:vAlign w:val="bottom"/>
            <w:hideMark/>
          </w:tcPr>
          <w:p w:rsidR="00EB606A" w:rsidRPr="00EB606A" w:rsidRDefault="00EB606A" w:rsidP="005228DE">
            <w:pPr>
              <w:spacing w:after="0" w:line="240" w:lineRule="auto"/>
              <w:jc w:val="right"/>
              <w:rPr>
                <w:rFonts w:ascii="Times New Roman" w:eastAsia="Times New Roman" w:hAnsi="Times New Roman" w:cs="Times New Roman"/>
                <w:b/>
                <w:bCs/>
                <w:sz w:val="20"/>
                <w:szCs w:val="20"/>
              </w:rPr>
            </w:pPr>
            <w:r w:rsidRPr="00EB606A">
              <w:rPr>
                <w:rFonts w:ascii="Times New Roman" w:eastAsia="Times New Roman" w:hAnsi="Times New Roman" w:cs="Times New Roman"/>
                <w:b/>
                <w:bCs/>
                <w:sz w:val="20"/>
                <w:szCs w:val="20"/>
              </w:rPr>
              <w:t>3 576 935,9</w:t>
            </w:r>
          </w:p>
        </w:tc>
        <w:tc>
          <w:tcPr>
            <w:tcW w:w="1271" w:type="dxa"/>
            <w:shd w:val="clear" w:color="auto" w:fill="auto"/>
            <w:noWrap/>
            <w:vAlign w:val="bottom"/>
            <w:hideMark/>
          </w:tcPr>
          <w:p w:rsidR="00EB606A" w:rsidRPr="00EB606A" w:rsidRDefault="00EB606A" w:rsidP="005228DE">
            <w:pPr>
              <w:spacing w:after="0" w:line="240" w:lineRule="auto"/>
              <w:jc w:val="center"/>
              <w:rPr>
                <w:rFonts w:ascii="Times New Roman" w:eastAsia="Times New Roman" w:hAnsi="Times New Roman" w:cs="Times New Roman"/>
                <w:b/>
                <w:bCs/>
                <w:sz w:val="20"/>
                <w:szCs w:val="20"/>
              </w:rPr>
            </w:pPr>
            <w:r w:rsidRPr="00EB606A">
              <w:rPr>
                <w:rFonts w:ascii="Times New Roman" w:eastAsia="Times New Roman" w:hAnsi="Times New Roman" w:cs="Times New Roman"/>
                <w:b/>
                <w:bCs/>
                <w:sz w:val="20"/>
                <w:szCs w:val="20"/>
              </w:rPr>
              <w:t>3 610 200,9</w:t>
            </w:r>
          </w:p>
        </w:tc>
      </w:tr>
    </w:tbl>
    <w:p w:rsidR="00C917F7" w:rsidRDefault="00C917F7" w:rsidP="005228DE">
      <w:pPr>
        <w:spacing w:after="0" w:line="240" w:lineRule="auto"/>
        <w:jc w:val="center"/>
        <w:rPr>
          <w:rFonts w:ascii="Times New Roman" w:hAnsi="Times New Roman" w:cs="Times New Roman"/>
        </w:rPr>
      </w:pPr>
    </w:p>
    <w:p w:rsidR="00C917F7" w:rsidRDefault="00C917F7" w:rsidP="005228DE">
      <w:pPr>
        <w:spacing w:after="0" w:line="240" w:lineRule="auto"/>
        <w:jc w:val="center"/>
        <w:rPr>
          <w:rFonts w:ascii="Times New Roman" w:hAnsi="Times New Roman" w:cs="Times New Roman"/>
        </w:rPr>
      </w:pPr>
      <w:r w:rsidRPr="00C917F7">
        <w:rPr>
          <w:rFonts w:ascii="Times New Roman" w:hAnsi="Times New Roman" w:cs="Times New Roman"/>
        </w:rPr>
        <w:t>Раздел: РАСХОДЫ</w:t>
      </w:r>
    </w:p>
    <w:p w:rsidR="00DE4B5C" w:rsidRDefault="00DE4B5C" w:rsidP="00DE4B5C">
      <w:pPr>
        <w:spacing w:after="0" w:line="240" w:lineRule="auto"/>
        <w:jc w:val="right"/>
        <w:rPr>
          <w:rFonts w:ascii="Times New Roman" w:eastAsia="Times New Roman" w:hAnsi="Times New Roman" w:cs="Times New Roman"/>
          <w:sz w:val="24"/>
          <w:szCs w:val="24"/>
        </w:rPr>
      </w:pPr>
      <w:r w:rsidRPr="00FF31D8">
        <w:rPr>
          <w:rFonts w:ascii="Times New Roman" w:eastAsia="Times New Roman" w:hAnsi="Times New Roman" w:cs="Times New Roman"/>
          <w:sz w:val="24"/>
          <w:szCs w:val="24"/>
        </w:rPr>
        <w:t>тыс. рублей</w:t>
      </w:r>
    </w:p>
    <w:tbl>
      <w:tblPr>
        <w:tblW w:w="9775"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07"/>
        <w:gridCol w:w="1053"/>
        <w:gridCol w:w="1357"/>
        <w:gridCol w:w="1540"/>
        <w:gridCol w:w="1540"/>
        <w:gridCol w:w="1578"/>
      </w:tblGrid>
      <w:tr w:rsidR="00C917F7" w:rsidRPr="00C917F7" w:rsidTr="00C515FE">
        <w:trPr>
          <w:trHeight w:val="2220"/>
        </w:trPr>
        <w:tc>
          <w:tcPr>
            <w:tcW w:w="2707" w:type="dxa"/>
            <w:shd w:val="clear" w:color="auto" w:fill="auto"/>
            <w:vAlign w:val="center"/>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Наименование раздела, подраздела</w:t>
            </w:r>
          </w:p>
        </w:tc>
        <w:tc>
          <w:tcPr>
            <w:tcW w:w="1053" w:type="dxa"/>
            <w:shd w:val="clear" w:color="auto" w:fill="auto"/>
            <w:vAlign w:val="center"/>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Раздел</w:t>
            </w:r>
          </w:p>
        </w:tc>
        <w:tc>
          <w:tcPr>
            <w:tcW w:w="1357" w:type="dxa"/>
            <w:shd w:val="clear" w:color="auto" w:fill="auto"/>
            <w:vAlign w:val="center"/>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Подраздел</w:t>
            </w:r>
          </w:p>
        </w:tc>
        <w:tc>
          <w:tcPr>
            <w:tcW w:w="1540" w:type="dxa"/>
            <w:shd w:val="clear" w:color="auto" w:fill="auto"/>
            <w:vAlign w:val="center"/>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Утверждено на 2012 год решением № 119 от 16.12.2011</w:t>
            </w:r>
          </w:p>
        </w:tc>
        <w:tc>
          <w:tcPr>
            <w:tcW w:w="1540" w:type="dxa"/>
            <w:shd w:val="clear" w:color="auto" w:fill="auto"/>
            <w:vAlign w:val="center"/>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Утверждено на 2012 год решением от 07.11.2012 года № 75</w:t>
            </w:r>
          </w:p>
        </w:tc>
        <w:tc>
          <w:tcPr>
            <w:tcW w:w="1578" w:type="dxa"/>
            <w:shd w:val="clear" w:color="auto" w:fill="auto"/>
            <w:vAlign w:val="center"/>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Ожидаемое исполнение за 2012 год</w:t>
            </w:r>
          </w:p>
        </w:tc>
      </w:tr>
      <w:tr w:rsidR="00C917F7" w:rsidRPr="00C917F7" w:rsidTr="00C515FE">
        <w:trPr>
          <w:trHeight w:val="315"/>
        </w:trPr>
        <w:tc>
          <w:tcPr>
            <w:tcW w:w="2707" w:type="dxa"/>
            <w:shd w:val="clear" w:color="auto" w:fill="auto"/>
            <w:vAlign w:val="center"/>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w:t>
            </w:r>
          </w:p>
        </w:tc>
        <w:tc>
          <w:tcPr>
            <w:tcW w:w="1053" w:type="dxa"/>
            <w:shd w:val="clear" w:color="auto" w:fill="auto"/>
            <w:vAlign w:val="center"/>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2</w:t>
            </w:r>
          </w:p>
        </w:tc>
        <w:tc>
          <w:tcPr>
            <w:tcW w:w="1357" w:type="dxa"/>
            <w:shd w:val="clear" w:color="auto" w:fill="auto"/>
            <w:vAlign w:val="center"/>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3</w:t>
            </w:r>
          </w:p>
        </w:tc>
        <w:tc>
          <w:tcPr>
            <w:tcW w:w="1540" w:type="dxa"/>
            <w:shd w:val="clear" w:color="auto" w:fill="auto"/>
            <w:vAlign w:val="center"/>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4</w:t>
            </w:r>
          </w:p>
        </w:tc>
        <w:tc>
          <w:tcPr>
            <w:tcW w:w="1540" w:type="dxa"/>
            <w:shd w:val="clear" w:color="auto" w:fill="auto"/>
            <w:vAlign w:val="center"/>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5</w:t>
            </w:r>
          </w:p>
        </w:tc>
        <w:tc>
          <w:tcPr>
            <w:tcW w:w="1578" w:type="dxa"/>
            <w:shd w:val="clear" w:color="auto" w:fill="auto"/>
            <w:vAlign w:val="center"/>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6</w:t>
            </w:r>
          </w:p>
        </w:tc>
      </w:tr>
      <w:tr w:rsidR="00C917F7" w:rsidRPr="00C917F7" w:rsidTr="00C515FE">
        <w:trPr>
          <w:trHeight w:val="315"/>
        </w:trPr>
        <w:tc>
          <w:tcPr>
            <w:tcW w:w="2707" w:type="dxa"/>
            <w:shd w:val="clear" w:color="auto" w:fill="auto"/>
            <w:vAlign w:val="center"/>
            <w:hideMark/>
          </w:tcPr>
          <w:p w:rsidR="00C917F7" w:rsidRPr="00C917F7" w:rsidRDefault="00C917F7" w:rsidP="005228DE">
            <w:pPr>
              <w:spacing w:after="0" w:line="240" w:lineRule="auto"/>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Общегосударственные вопросы</w:t>
            </w:r>
          </w:p>
        </w:tc>
        <w:tc>
          <w:tcPr>
            <w:tcW w:w="1053" w:type="dxa"/>
            <w:shd w:val="clear" w:color="auto" w:fill="auto"/>
            <w:vAlign w:val="center"/>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01</w:t>
            </w:r>
          </w:p>
        </w:tc>
        <w:tc>
          <w:tcPr>
            <w:tcW w:w="1357" w:type="dxa"/>
            <w:shd w:val="clear" w:color="auto" w:fill="auto"/>
            <w:vAlign w:val="center"/>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 </w:t>
            </w:r>
          </w:p>
        </w:tc>
        <w:tc>
          <w:tcPr>
            <w:tcW w:w="1540" w:type="dxa"/>
            <w:shd w:val="clear" w:color="auto" w:fill="auto"/>
            <w:vAlign w:val="center"/>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271 325,5</w:t>
            </w:r>
          </w:p>
        </w:tc>
        <w:tc>
          <w:tcPr>
            <w:tcW w:w="1540" w:type="dxa"/>
            <w:shd w:val="clear" w:color="auto" w:fill="auto"/>
            <w:vAlign w:val="center"/>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285 295,5</w:t>
            </w:r>
          </w:p>
        </w:tc>
        <w:tc>
          <w:tcPr>
            <w:tcW w:w="1578" w:type="dxa"/>
            <w:shd w:val="clear" w:color="auto" w:fill="auto"/>
            <w:vAlign w:val="center"/>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285 295,5</w:t>
            </w:r>
          </w:p>
        </w:tc>
      </w:tr>
      <w:tr w:rsidR="00C917F7" w:rsidRPr="00C917F7" w:rsidTr="00C515FE">
        <w:trPr>
          <w:trHeight w:val="1260"/>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Функционирование высшего должностного лица субъекта Российской Федерации и муниципального образования</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01</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02</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3 758,0</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3 958,0</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3 958,0</w:t>
            </w:r>
          </w:p>
        </w:tc>
      </w:tr>
      <w:tr w:rsidR="00C917F7" w:rsidRPr="00C917F7" w:rsidTr="00C515FE">
        <w:trPr>
          <w:trHeight w:val="1575"/>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01</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03</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14 106,0</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13 245,0</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13 245,0</w:t>
            </w:r>
          </w:p>
        </w:tc>
      </w:tr>
      <w:tr w:rsidR="00C917F7" w:rsidRPr="00C917F7" w:rsidTr="00C515FE">
        <w:trPr>
          <w:trHeight w:val="1890"/>
        </w:trPr>
        <w:tc>
          <w:tcPr>
            <w:tcW w:w="2707" w:type="dxa"/>
            <w:shd w:val="clear" w:color="auto" w:fill="auto"/>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01</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04</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177 742,0</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177 590,5</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177 590,5</w:t>
            </w:r>
          </w:p>
        </w:tc>
      </w:tr>
      <w:tr w:rsidR="00C917F7" w:rsidRPr="00C917F7" w:rsidTr="00C515FE">
        <w:trPr>
          <w:trHeight w:val="315"/>
        </w:trPr>
        <w:tc>
          <w:tcPr>
            <w:tcW w:w="2707" w:type="dxa"/>
            <w:shd w:val="clear" w:color="auto" w:fill="auto"/>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Судебная система</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01</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05</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133,0</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221,2</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221,2</w:t>
            </w:r>
          </w:p>
        </w:tc>
      </w:tr>
      <w:tr w:rsidR="00C917F7" w:rsidRPr="00C917F7" w:rsidTr="00C515FE">
        <w:trPr>
          <w:trHeight w:val="1275"/>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Обеспечение деятельности финансовых, налоговых и таможенных органов и органов финансового (финансово-бюджетного) надзора</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01</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06</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31 695,8</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34 516,5</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34 516,5</w:t>
            </w:r>
          </w:p>
        </w:tc>
      </w:tr>
      <w:tr w:rsidR="00C917F7" w:rsidRPr="00C917F7" w:rsidTr="00C515FE">
        <w:trPr>
          <w:trHeight w:val="315"/>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Резервные фонды</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01</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11</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1 000,0</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1 000,0</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1 000,0</w:t>
            </w:r>
          </w:p>
        </w:tc>
      </w:tr>
      <w:tr w:rsidR="00C917F7" w:rsidRPr="00C917F7" w:rsidTr="00C515FE">
        <w:trPr>
          <w:trHeight w:val="330"/>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Другие общегосударственные вопросы</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01</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13</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42 890,7</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54 764,3</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54 764,3</w:t>
            </w:r>
          </w:p>
        </w:tc>
      </w:tr>
      <w:tr w:rsidR="00C917F7" w:rsidRPr="00C917F7" w:rsidTr="00C515FE">
        <w:trPr>
          <w:trHeight w:val="315"/>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Национальная оборона</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02</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 </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3 794,4</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5 664,9</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5 664,9</w:t>
            </w:r>
          </w:p>
        </w:tc>
      </w:tr>
      <w:tr w:rsidR="00C917F7" w:rsidRPr="00C917F7" w:rsidTr="00C515FE">
        <w:trPr>
          <w:trHeight w:val="630"/>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Мобилизационная и вневойсковая подготовка</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02</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03</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3 794,4</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5 664,9</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5 664,9</w:t>
            </w:r>
          </w:p>
        </w:tc>
      </w:tr>
      <w:tr w:rsidR="00C917F7" w:rsidRPr="00C917F7" w:rsidTr="00C515FE">
        <w:trPr>
          <w:trHeight w:val="630"/>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Национальная безопасность и правоохранительная деятельность</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03</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 </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3 736,0</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23 280,7</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23 280,7</w:t>
            </w:r>
          </w:p>
        </w:tc>
      </w:tr>
      <w:tr w:rsidR="00C917F7" w:rsidRPr="00C917F7" w:rsidTr="00C515FE">
        <w:trPr>
          <w:trHeight w:val="315"/>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Органы юстиции</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03</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04</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0,0</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4 220,4</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4 220,4</w:t>
            </w:r>
          </w:p>
        </w:tc>
      </w:tr>
      <w:tr w:rsidR="00C917F7" w:rsidRPr="00C917F7" w:rsidTr="00C515FE">
        <w:trPr>
          <w:trHeight w:val="1260"/>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lastRenderedPageBreak/>
              <w:t>Защита населения и территории от чрезвычайных ситуаций природного и техногенного характера, гражданская оборона</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03</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09</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198,0</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3 642,3</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3 642,3</w:t>
            </w:r>
          </w:p>
        </w:tc>
      </w:tr>
      <w:tr w:rsidR="00C917F7" w:rsidRPr="00C917F7" w:rsidTr="00C515FE">
        <w:trPr>
          <w:trHeight w:val="945"/>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Другие вопросы в области национальной безопасности и правоохранительной деятельности</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03</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14</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3 538,0</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15 418,0</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15 418,0</w:t>
            </w:r>
          </w:p>
        </w:tc>
      </w:tr>
      <w:tr w:rsidR="00C917F7" w:rsidRPr="00C917F7" w:rsidTr="00C515FE">
        <w:trPr>
          <w:trHeight w:val="315"/>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Национальная экономика</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04</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 </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213 247,6</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343 846,5</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343 846,5</w:t>
            </w:r>
          </w:p>
        </w:tc>
      </w:tr>
      <w:tr w:rsidR="00C917F7" w:rsidRPr="00C917F7" w:rsidTr="00C515FE">
        <w:trPr>
          <w:trHeight w:val="315"/>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Общеэкономические вопросы</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04</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01</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2 500,0</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2 968,8</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2 968,8</w:t>
            </w:r>
          </w:p>
        </w:tc>
      </w:tr>
      <w:tr w:rsidR="00C917F7" w:rsidRPr="00C917F7" w:rsidTr="00C515FE">
        <w:trPr>
          <w:trHeight w:val="315"/>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Сельское хозяйство и рыболовство</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04</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05</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42 054,0</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134 803,8</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134 803,8</w:t>
            </w:r>
          </w:p>
        </w:tc>
      </w:tr>
      <w:tr w:rsidR="00C917F7" w:rsidRPr="00C917F7" w:rsidTr="00C515FE">
        <w:trPr>
          <w:trHeight w:val="315"/>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Лесное хозяйство</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04</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07</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12 190,0</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13 390,0</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13 390,0</w:t>
            </w:r>
          </w:p>
        </w:tc>
      </w:tr>
      <w:tr w:rsidR="00C917F7" w:rsidRPr="00C917F7" w:rsidTr="00C515FE">
        <w:trPr>
          <w:trHeight w:val="315"/>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Транспорт</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04</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08</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12 567,0</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18 279,4</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18 279,4</w:t>
            </w:r>
          </w:p>
        </w:tc>
      </w:tr>
      <w:tr w:rsidR="00C917F7" w:rsidRPr="00C917F7" w:rsidTr="00C515FE">
        <w:trPr>
          <w:trHeight w:val="630"/>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Дорожное хозяйство (дорожные фонды)</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04</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09</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107 373,0</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119 522,0</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119 522,0</w:t>
            </w:r>
          </w:p>
        </w:tc>
      </w:tr>
      <w:tr w:rsidR="00C917F7" w:rsidRPr="00C917F7" w:rsidTr="00C515FE">
        <w:trPr>
          <w:trHeight w:val="315"/>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Связь и информатика</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04</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10</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13 195,0</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13 540,7</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13 540,7</w:t>
            </w:r>
          </w:p>
        </w:tc>
      </w:tr>
      <w:tr w:rsidR="00C917F7" w:rsidRPr="00C917F7" w:rsidTr="00C515FE">
        <w:trPr>
          <w:trHeight w:val="630"/>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Другие вопросы в области национальной экономики</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04</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12</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23 368,6</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41 341,8</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41 341,8</w:t>
            </w:r>
          </w:p>
        </w:tc>
      </w:tr>
      <w:tr w:rsidR="00C917F7" w:rsidRPr="00C917F7" w:rsidTr="00C515FE">
        <w:trPr>
          <w:trHeight w:val="285"/>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Жилищно-коммунальное хозяйство</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05</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 </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280 120,6</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1 250 252,6</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1 250 252,6</w:t>
            </w:r>
          </w:p>
        </w:tc>
      </w:tr>
      <w:tr w:rsidR="00C917F7" w:rsidRPr="00C917F7" w:rsidTr="00C515FE">
        <w:trPr>
          <w:trHeight w:val="315"/>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Жилищное хозяйство</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05</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01</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34 557,1</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713 034,2</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713 034,2</w:t>
            </w:r>
          </w:p>
        </w:tc>
      </w:tr>
      <w:tr w:rsidR="00C917F7" w:rsidRPr="00C917F7" w:rsidTr="00C515FE">
        <w:trPr>
          <w:trHeight w:val="315"/>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Коммунальное хозяйство</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05</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02</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193 396,5</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470 292,2</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470 292,2</w:t>
            </w:r>
          </w:p>
        </w:tc>
      </w:tr>
      <w:tr w:rsidR="00C917F7" w:rsidRPr="00C917F7" w:rsidTr="00C515FE">
        <w:trPr>
          <w:trHeight w:val="315"/>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Благоустройство</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05</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03</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52 167,0</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66 367,0</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66 367,0</w:t>
            </w:r>
          </w:p>
        </w:tc>
      </w:tr>
      <w:tr w:rsidR="00C917F7" w:rsidRPr="00C917F7" w:rsidTr="00C515FE">
        <w:trPr>
          <w:trHeight w:val="675"/>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Другие вопросы в области жилищно-коммунального хозяйства</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05</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05</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0,0</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559,2</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559,2</w:t>
            </w:r>
          </w:p>
        </w:tc>
      </w:tr>
      <w:tr w:rsidR="00C917F7" w:rsidRPr="00C917F7" w:rsidTr="00C515FE">
        <w:trPr>
          <w:trHeight w:val="315"/>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Охрана окружающей среды</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06</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 </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215,0</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215,0</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215,0</w:t>
            </w:r>
          </w:p>
        </w:tc>
      </w:tr>
      <w:tr w:rsidR="00C917F7" w:rsidRPr="00C917F7" w:rsidTr="00C515FE">
        <w:trPr>
          <w:trHeight w:val="630"/>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Охрана объектов растительного и животного мира и среды их обитания</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06</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03</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215,0</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215,0</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215,0</w:t>
            </w:r>
          </w:p>
        </w:tc>
      </w:tr>
      <w:tr w:rsidR="00C917F7" w:rsidRPr="00C917F7" w:rsidTr="00C515FE">
        <w:trPr>
          <w:trHeight w:val="315"/>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Образование</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07</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 </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943 671,6</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1 172 184,3</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1 172 184,3</w:t>
            </w:r>
          </w:p>
        </w:tc>
      </w:tr>
      <w:tr w:rsidR="00C917F7" w:rsidRPr="00C917F7" w:rsidTr="00C515FE">
        <w:trPr>
          <w:trHeight w:val="315"/>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Дошкольное образование</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07</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01</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118 824,3</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193 055,2</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193 055,2</w:t>
            </w:r>
          </w:p>
        </w:tc>
      </w:tr>
      <w:tr w:rsidR="00C917F7" w:rsidRPr="00C917F7" w:rsidTr="00C515FE">
        <w:trPr>
          <w:trHeight w:val="315"/>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Общее образование</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07</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02</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716 988,7</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863 713,8</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863 713,8</w:t>
            </w:r>
          </w:p>
        </w:tc>
      </w:tr>
      <w:tr w:rsidR="00C917F7" w:rsidRPr="00C917F7" w:rsidTr="00C515FE">
        <w:trPr>
          <w:trHeight w:val="373"/>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Молодежная политика и оздоровление детей</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07</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07</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53 256,1</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55 551,9</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55 551,9</w:t>
            </w:r>
          </w:p>
        </w:tc>
      </w:tr>
      <w:tr w:rsidR="00C917F7" w:rsidRPr="00C917F7" w:rsidTr="00C515FE">
        <w:trPr>
          <w:trHeight w:val="297"/>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Другие вопросы в области образования</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07</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09</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54 602,5</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59 863,4</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59 863,4</w:t>
            </w:r>
          </w:p>
        </w:tc>
      </w:tr>
      <w:tr w:rsidR="00C917F7" w:rsidRPr="00C917F7" w:rsidTr="00C515FE">
        <w:trPr>
          <w:trHeight w:val="315"/>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 xml:space="preserve">Культура, кинематография </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08</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 </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139 468,7</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218 868,7</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218 868,7</w:t>
            </w:r>
          </w:p>
        </w:tc>
      </w:tr>
      <w:tr w:rsidR="00C917F7" w:rsidRPr="00C917F7" w:rsidTr="00C515FE">
        <w:trPr>
          <w:trHeight w:val="315"/>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Культура</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08</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01</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123 568,7</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201 138,7</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201 138,7</w:t>
            </w:r>
          </w:p>
        </w:tc>
      </w:tr>
      <w:tr w:rsidR="00C917F7" w:rsidRPr="00C917F7" w:rsidTr="00C515FE">
        <w:trPr>
          <w:trHeight w:val="559"/>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Другие вопросы в области культуры, кинематографии</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08</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04</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15 900,0</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17 730,0</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17 730,0</w:t>
            </w:r>
          </w:p>
        </w:tc>
      </w:tr>
      <w:tr w:rsidR="00C917F7" w:rsidRPr="00C917F7" w:rsidTr="00C515FE">
        <w:trPr>
          <w:trHeight w:val="315"/>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Здравоохранение</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09</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 </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176 190,1</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186 621,3</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186 621,3</w:t>
            </w:r>
          </w:p>
        </w:tc>
      </w:tr>
      <w:tr w:rsidR="00C917F7" w:rsidRPr="00C917F7" w:rsidTr="00C515FE">
        <w:trPr>
          <w:trHeight w:val="285"/>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Стационарная медицинская помощь</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09</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01</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64 203,5</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65 641,8</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65 641,8</w:t>
            </w:r>
          </w:p>
        </w:tc>
      </w:tr>
      <w:tr w:rsidR="00C917F7" w:rsidRPr="00C917F7" w:rsidTr="00C515FE">
        <w:trPr>
          <w:trHeight w:val="315"/>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Амбулаторная помощь</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09</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02</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66 472,0</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63 784,9</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63 784,9</w:t>
            </w:r>
          </w:p>
        </w:tc>
      </w:tr>
      <w:tr w:rsidR="00C917F7" w:rsidRPr="00C917F7" w:rsidTr="00C515FE">
        <w:trPr>
          <w:trHeight w:val="630"/>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Медицинская помощь в дневных стационарах всех типов</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09</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03</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834,0</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847,6</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847,6</w:t>
            </w:r>
          </w:p>
        </w:tc>
      </w:tr>
      <w:tr w:rsidR="00C917F7" w:rsidRPr="00C917F7" w:rsidTr="00C515FE">
        <w:trPr>
          <w:trHeight w:val="315"/>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 xml:space="preserve">Скорая медицинская </w:t>
            </w:r>
            <w:r w:rsidRPr="00C917F7">
              <w:rPr>
                <w:rFonts w:ascii="Times New Roman" w:eastAsia="Times New Roman" w:hAnsi="Times New Roman" w:cs="Times New Roman"/>
                <w:sz w:val="20"/>
                <w:szCs w:val="20"/>
              </w:rPr>
              <w:lastRenderedPageBreak/>
              <w:t xml:space="preserve">помощь </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lastRenderedPageBreak/>
              <w:t>09</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04</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34 136,8</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35 036,8</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35 036,8</w:t>
            </w:r>
          </w:p>
        </w:tc>
      </w:tr>
      <w:tr w:rsidR="00C917F7" w:rsidRPr="00C917F7" w:rsidTr="00C515FE">
        <w:trPr>
          <w:trHeight w:val="915"/>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lastRenderedPageBreak/>
              <w:t>Заготовка, переработка, хранение и обеспечение безопасности донорской крови и её компонентов</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09</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06</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4 962,9</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4 949,3</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4 949,3</w:t>
            </w:r>
          </w:p>
        </w:tc>
      </w:tr>
      <w:tr w:rsidR="00C917F7" w:rsidRPr="00C917F7" w:rsidTr="00C515FE">
        <w:trPr>
          <w:trHeight w:val="630"/>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Другие вопросы в области здравоохранения</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09</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09</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5 580,9</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16 360,9</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16 360,9</w:t>
            </w:r>
          </w:p>
        </w:tc>
      </w:tr>
      <w:tr w:rsidR="00C917F7" w:rsidRPr="00C917F7" w:rsidTr="00C515FE">
        <w:trPr>
          <w:trHeight w:val="315"/>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Социальная политика</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10</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 </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155 262,9</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222 272,8</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222 272,8</w:t>
            </w:r>
          </w:p>
        </w:tc>
      </w:tr>
      <w:tr w:rsidR="00C917F7" w:rsidRPr="00C917F7" w:rsidTr="00C515FE">
        <w:trPr>
          <w:trHeight w:val="315"/>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Пенсионное обеспечение</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10</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01</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2 407,5</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3 117,5</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3 117,5</w:t>
            </w:r>
          </w:p>
        </w:tc>
      </w:tr>
      <w:tr w:rsidR="00C917F7" w:rsidRPr="00C917F7" w:rsidTr="00C515FE">
        <w:trPr>
          <w:trHeight w:val="300"/>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Социальное обеспечение населения</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10</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03</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48 980,9</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112 313,5</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112 313,5</w:t>
            </w:r>
          </w:p>
        </w:tc>
      </w:tr>
      <w:tr w:rsidR="00C917F7" w:rsidRPr="00C917F7" w:rsidTr="00C515FE">
        <w:trPr>
          <w:trHeight w:val="315"/>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Охрана семьи и детства</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10</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04</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93 657,3</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96 624,6</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96 624,6</w:t>
            </w:r>
          </w:p>
        </w:tc>
      </w:tr>
      <w:tr w:rsidR="00C917F7" w:rsidRPr="00C917F7" w:rsidTr="00C515FE">
        <w:trPr>
          <w:trHeight w:val="600"/>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Другие вопросы в области социальной политики</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10</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06</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10 217,2</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10 217,2</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10 217,2</w:t>
            </w:r>
          </w:p>
        </w:tc>
      </w:tr>
      <w:tr w:rsidR="00C917F7" w:rsidRPr="00C917F7" w:rsidTr="00C515FE">
        <w:trPr>
          <w:trHeight w:val="315"/>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Физическая культура и спорт</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11</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 </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421 619,0</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365 540,7</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365 540,7</w:t>
            </w:r>
          </w:p>
        </w:tc>
      </w:tr>
      <w:tr w:rsidR="00C917F7" w:rsidRPr="00C917F7" w:rsidTr="00C515FE">
        <w:trPr>
          <w:trHeight w:val="315"/>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Физическая культура</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11</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01</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20 708,0</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22 674,6</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22 674,6</w:t>
            </w:r>
          </w:p>
        </w:tc>
      </w:tr>
      <w:tr w:rsidR="00C917F7" w:rsidRPr="00C917F7" w:rsidTr="00C515FE">
        <w:trPr>
          <w:trHeight w:val="315"/>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Массовый спорт</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11</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02</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400 911,0</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342 866,1</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342 866,1</w:t>
            </w:r>
          </w:p>
        </w:tc>
      </w:tr>
      <w:tr w:rsidR="00C917F7" w:rsidRPr="00C917F7" w:rsidTr="00C515FE">
        <w:trPr>
          <w:trHeight w:val="315"/>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Средства массовой информации</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12</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 </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13 903,0</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14 903,0</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14 903,0</w:t>
            </w:r>
          </w:p>
        </w:tc>
      </w:tr>
      <w:tr w:rsidR="00C917F7" w:rsidRPr="00C917F7" w:rsidTr="00C515FE">
        <w:trPr>
          <w:trHeight w:val="315"/>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Периодическая печать и издательства</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12</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02</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13 903,0</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14 903,0</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14 903,0</w:t>
            </w:r>
          </w:p>
        </w:tc>
      </w:tr>
      <w:tr w:rsidR="00C917F7" w:rsidRPr="00C917F7" w:rsidTr="00C515FE">
        <w:trPr>
          <w:trHeight w:val="630"/>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Обслуживание государственного и муниципального долга</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13</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 </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2 500,0</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2 500,0</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2 500,0</w:t>
            </w:r>
          </w:p>
        </w:tc>
      </w:tr>
      <w:tr w:rsidR="00C917F7" w:rsidRPr="00C917F7" w:rsidTr="00C515FE">
        <w:trPr>
          <w:trHeight w:val="630"/>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Обслуживание государственного внутреннего и муниципального долга</w:t>
            </w:r>
          </w:p>
        </w:tc>
        <w:tc>
          <w:tcPr>
            <w:tcW w:w="1053"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13</w:t>
            </w:r>
          </w:p>
        </w:tc>
        <w:tc>
          <w:tcPr>
            <w:tcW w:w="1357" w:type="dxa"/>
            <w:shd w:val="clear" w:color="auto" w:fill="auto"/>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01</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2 500,0</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2 500,0</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2 500,0</w:t>
            </w:r>
          </w:p>
        </w:tc>
      </w:tr>
      <w:tr w:rsidR="00C917F7" w:rsidRPr="00C917F7" w:rsidTr="00C515FE">
        <w:trPr>
          <w:trHeight w:val="315"/>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ВСЕГО</w:t>
            </w:r>
          </w:p>
        </w:tc>
        <w:tc>
          <w:tcPr>
            <w:tcW w:w="1053" w:type="dxa"/>
            <w:shd w:val="clear" w:color="auto" w:fill="auto"/>
            <w:noWrap/>
            <w:vAlign w:val="bottom"/>
            <w:hideMark/>
          </w:tcPr>
          <w:p w:rsidR="00C917F7" w:rsidRPr="00C917F7" w:rsidRDefault="00C917F7" w:rsidP="005228DE">
            <w:pPr>
              <w:spacing w:after="0" w:line="240" w:lineRule="auto"/>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 </w:t>
            </w:r>
          </w:p>
        </w:tc>
        <w:tc>
          <w:tcPr>
            <w:tcW w:w="1357" w:type="dxa"/>
            <w:shd w:val="clear" w:color="auto" w:fill="auto"/>
            <w:noWrap/>
            <w:vAlign w:val="bottom"/>
            <w:hideMark/>
          </w:tcPr>
          <w:p w:rsidR="00C917F7" w:rsidRPr="00C917F7" w:rsidRDefault="00C917F7" w:rsidP="005228DE">
            <w:pPr>
              <w:spacing w:after="0" w:line="240" w:lineRule="auto"/>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 </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2 625 054,4</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4 091 446,0</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4 091 446,0</w:t>
            </w:r>
          </w:p>
        </w:tc>
      </w:tr>
      <w:tr w:rsidR="00C917F7" w:rsidRPr="00C917F7" w:rsidTr="00C515FE">
        <w:trPr>
          <w:trHeight w:val="675"/>
        </w:trPr>
        <w:tc>
          <w:tcPr>
            <w:tcW w:w="2707"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i/>
                <w:iCs/>
                <w:sz w:val="20"/>
                <w:szCs w:val="20"/>
              </w:rPr>
            </w:pPr>
            <w:r w:rsidRPr="00C917F7">
              <w:rPr>
                <w:rFonts w:ascii="Times New Roman" w:eastAsia="Times New Roman" w:hAnsi="Times New Roman" w:cs="Times New Roman"/>
                <w:i/>
                <w:iCs/>
                <w:sz w:val="20"/>
                <w:szCs w:val="20"/>
              </w:rPr>
              <w:t xml:space="preserve">Результат исполнения бюджета (дефицит "--", </w:t>
            </w:r>
            <w:proofErr w:type="spellStart"/>
            <w:r w:rsidRPr="00C917F7">
              <w:rPr>
                <w:rFonts w:ascii="Times New Roman" w:eastAsia="Times New Roman" w:hAnsi="Times New Roman" w:cs="Times New Roman"/>
                <w:i/>
                <w:iCs/>
                <w:sz w:val="20"/>
                <w:szCs w:val="20"/>
              </w:rPr>
              <w:t>профицит</w:t>
            </w:r>
            <w:proofErr w:type="spellEnd"/>
            <w:r w:rsidRPr="00C917F7">
              <w:rPr>
                <w:rFonts w:ascii="Times New Roman" w:eastAsia="Times New Roman" w:hAnsi="Times New Roman" w:cs="Times New Roman"/>
                <w:i/>
                <w:iCs/>
                <w:sz w:val="20"/>
                <w:szCs w:val="20"/>
              </w:rPr>
              <w:t xml:space="preserve"> "+")</w:t>
            </w:r>
          </w:p>
        </w:tc>
        <w:tc>
          <w:tcPr>
            <w:tcW w:w="1053" w:type="dxa"/>
            <w:shd w:val="clear" w:color="auto" w:fill="auto"/>
            <w:noWrap/>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 </w:t>
            </w:r>
          </w:p>
        </w:tc>
        <w:tc>
          <w:tcPr>
            <w:tcW w:w="1357" w:type="dxa"/>
            <w:shd w:val="clear" w:color="auto" w:fill="auto"/>
            <w:noWrap/>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 </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i/>
                <w:iCs/>
                <w:sz w:val="20"/>
                <w:szCs w:val="20"/>
              </w:rPr>
            </w:pPr>
            <w:r w:rsidRPr="00C917F7">
              <w:rPr>
                <w:rFonts w:ascii="Times New Roman" w:eastAsia="Times New Roman" w:hAnsi="Times New Roman" w:cs="Times New Roman"/>
                <w:i/>
                <w:iCs/>
                <w:sz w:val="20"/>
                <w:szCs w:val="20"/>
              </w:rPr>
              <w:t>-158 998,9</w:t>
            </w:r>
          </w:p>
        </w:tc>
        <w:tc>
          <w:tcPr>
            <w:tcW w:w="154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i/>
                <w:iCs/>
                <w:sz w:val="20"/>
                <w:szCs w:val="20"/>
              </w:rPr>
            </w:pPr>
            <w:r w:rsidRPr="00C917F7">
              <w:rPr>
                <w:rFonts w:ascii="Times New Roman" w:eastAsia="Times New Roman" w:hAnsi="Times New Roman" w:cs="Times New Roman"/>
                <w:i/>
                <w:iCs/>
                <w:sz w:val="20"/>
                <w:szCs w:val="20"/>
              </w:rPr>
              <w:t>-514 510,1</w:t>
            </w:r>
          </w:p>
        </w:tc>
        <w:tc>
          <w:tcPr>
            <w:tcW w:w="1578"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i/>
                <w:iCs/>
                <w:sz w:val="20"/>
                <w:szCs w:val="20"/>
              </w:rPr>
            </w:pPr>
            <w:r w:rsidRPr="00C917F7">
              <w:rPr>
                <w:rFonts w:ascii="Times New Roman" w:eastAsia="Times New Roman" w:hAnsi="Times New Roman" w:cs="Times New Roman"/>
                <w:i/>
                <w:iCs/>
                <w:sz w:val="20"/>
                <w:szCs w:val="20"/>
              </w:rPr>
              <w:t>-481 245,1</w:t>
            </w:r>
          </w:p>
        </w:tc>
      </w:tr>
    </w:tbl>
    <w:p w:rsidR="00EB606A" w:rsidRDefault="00EB606A" w:rsidP="005228DE">
      <w:pPr>
        <w:spacing w:after="0" w:line="240" w:lineRule="auto"/>
        <w:jc w:val="center"/>
        <w:rPr>
          <w:rFonts w:ascii="Times New Roman" w:hAnsi="Times New Roman" w:cs="Times New Roman"/>
        </w:rPr>
      </w:pPr>
    </w:p>
    <w:p w:rsidR="00C917F7" w:rsidRDefault="00C917F7" w:rsidP="005228DE">
      <w:pPr>
        <w:spacing w:after="0" w:line="240" w:lineRule="auto"/>
        <w:jc w:val="center"/>
        <w:rPr>
          <w:rFonts w:ascii="Times New Roman" w:hAnsi="Times New Roman" w:cs="Times New Roman"/>
        </w:rPr>
      </w:pPr>
      <w:r w:rsidRPr="00C917F7">
        <w:rPr>
          <w:rFonts w:ascii="Times New Roman" w:hAnsi="Times New Roman" w:cs="Times New Roman"/>
        </w:rPr>
        <w:t>Раздел: ИСТОЧНИКИ ФИНАНСИРОВАНИЯ ДЕФИЦИТА БЮДЖЕТА</w:t>
      </w:r>
    </w:p>
    <w:p w:rsidR="00DE4B5C" w:rsidRDefault="00DE4B5C" w:rsidP="00DE4B5C">
      <w:pPr>
        <w:spacing w:after="0" w:line="240" w:lineRule="auto"/>
        <w:jc w:val="right"/>
        <w:rPr>
          <w:rFonts w:ascii="Times New Roman" w:eastAsia="Times New Roman" w:hAnsi="Times New Roman" w:cs="Times New Roman"/>
          <w:sz w:val="24"/>
          <w:szCs w:val="24"/>
        </w:rPr>
      </w:pPr>
      <w:r w:rsidRPr="00FF31D8">
        <w:rPr>
          <w:rFonts w:ascii="Times New Roman" w:eastAsia="Times New Roman" w:hAnsi="Times New Roman" w:cs="Times New Roman"/>
          <w:sz w:val="24"/>
          <w:szCs w:val="24"/>
        </w:rPr>
        <w:t>тыс. рублей</w:t>
      </w:r>
    </w:p>
    <w:tbl>
      <w:tblPr>
        <w:tblW w:w="9864"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90"/>
        <w:gridCol w:w="2410"/>
        <w:gridCol w:w="1606"/>
        <w:gridCol w:w="1423"/>
        <w:gridCol w:w="1435"/>
      </w:tblGrid>
      <w:tr w:rsidR="00C917F7" w:rsidRPr="00C917F7" w:rsidTr="00C917F7">
        <w:trPr>
          <w:trHeight w:val="276"/>
        </w:trPr>
        <w:tc>
          <w:tcPr>
            <w:tcW w:w="2990" w:type="dxa"/>
            <w:vMerge w:val="restart"/>
            <w:shd w:val="clear" w:color="auto" w:fill="auto"/>
            <w:vAlign w:val="center"/>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Наименование доходов</w:t>
            </w:r>
          </w:p>
        </w:tc>
        <w:tc>
          <w:tcPr>
            <w:tcW w:w="2410" w:type="dxa"/>
            <w:vMerge w:val="restart"/>
            <w:shd w:val="clear" w:color="auto" w:fill="auto"/>
            <w:vAlign w:val="center"/>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Код бюджетной классификации</w:t>
            </w:r>
          </w:p>
        </w:tc>
        <w:tc>
          <w:tcPr>
            <w:tcW w:w="1606" w:type="dxa"/>
            <w:vMerge w:val="restart"/>
            <w:shd w:val="clear" w:color="auto" w:fill="auto"/>
            <w:vAlign w:val="center"/>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Утвержденный план на 2012 год</w:t>
            </w:r>
          </w:p>
        </w:tc>
        <w:tc>
          <w:tcPr>
            <w:tcW w:w="1423" w:type="dxa"/>
            <w:vMerge w:val="restart"/>
            <w:shd w:val="clear" w:color="auto" w:fill="auto"/>
            <w:vAlign w:val="center"/>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 xml:space="preserve">Уточненный план </w:t>
            </w:r>
            <w:r w:rsidRPr="00C917F7">
              <w:rPr>
                <w:rFonts w:ascii="Times New Roman" w:eastAsia="Times New Roman" w:hAnsi="Times New Roman" w:cs="Times New Roman"/>
                <w:b/>
                <w:bCs/>
                <w:sz w:val="20"/>
                <w:szCs w:val="20"/>
              </w:rPr>
              <w:t>на 2012 год</w:t>
            </w:r>
          </w:p>
        </w:tc>
        <w:tc>
          <w:tcPr>
            <w:tcW w:w="1435" w:type="dxa"/>
            <w:vMerge w:val="restart"/>
            <w:shd w:val="clear" w:color="auto" w:fill="auto"/>
            <w:vAlign w:val="center"/>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Ожидаемое исполнение за 2012 год</w:t>
            </w:r>
          </w:p>
        </w:tc>
      </w:tr>
      <w:tr w:rsidR="00C917F7" w:rsidRPr="00C917F7" w:rsidTr="00C917F7">
        <w:trPr>
          <w:trHeight w:val="276"/>
        </w:trPr>
        <w:tc>
          <w:tcPr>
            <w:tcW w:w="2990" w:type="dxa"/>
            <w:vMerge/>
            <w:vAlign w:val="center"/>
            <w:hideMark/>
          </w:tcPr>
          <w:p w:rsidR="00C917F7" w:rsidRPr="00C917F7" w:rsidRDefault="00C917F7" w:rsidP="005228DE">
            <w:pPr>
              <w:spacing w:after="0" w:line="240" w:lineRule="auto"/>
              <w:rPr>
                <w:rFonts w:ascii="Times New Roman" w:eastAsia="Times New Roman" w:hAnsi="Times New Roman" w:cs="Times New Roman"/>
                <w:b/>
                <w:bCs/>
                <w:sz w:val="20"/>
                <w:szCs w:val="20"/>
              </w:rPr>
            </w:pPr>
          </w:p>
        </w:tc>
        <w:tc>
          <w:tcPr>
            <w:tcW w:w="2410" w:type="dxa"/>
            <w:vMerge/>
            <w:vAlign w:val="center"/>
            <w:hideMark/>
          </w:tcPr>
          <w:p w:rsidR="00C917F7" w:rsidRPr="00C917F7" w:rsidRDefault="00C917F7" w:rsidP="005228DE">
            <w:pPr>
              <w:spacing w:after="0" w:line="240" w:lineRule="auto"/>
              <w:rPr>
                <w:rFonts w:ascii="Times New Roman" w:eastAsia="Times New Roman" w:hAnsi="Times New Roman" w:cs="Times New Roman"/>
                <w:b/>
                <w:bCs/>
                <w:sz w:val="20"/>
                <w:szCs w:val="20"/>
              </w:rPr>
            </w:pPr>
          </w:p>
        </w:tc>
        <w:tc>
          <w:tcPr>
            <w:tcW w:w="1606" w:type="dxa"/>
            <w:vMerge/>
            <w:vAlign w:val="center"/>
            <w:hideMark/>
          </w:tcPr>
          <w:p w:rsidR="00C917F7" w:rsidRPr="00C917F7" w:rsidRDefault="00C917F7" w:rsidP="005228DE">
            <w:pPr>
              <w:spacing w:after="0" w:line="240" w:lineRule="auto"/>
              <w:rPr>
                <w:rFonts w:ascii="Times New Roman" w:eastAsia="Times New Roman" w:hAnsi="Times New Roman" w:cs="Times New Roman"/>
                <w:b/>
                <w:bCs/>
                <w:sz w:val="20"/>
                <w:szCs w:val="20"/>
              </w:rPr>
            </w:pPr>
          </w:p>
        </w:tc>
        <w:tc>
          <w:tcPr>
            <w:tcW w:w="1423" w:type="dxa"/>
            <w:vMerge/>
            <w:vAlign w:val="center"/>
            <w:hideMark/>
          </w:tcPr>
          <w:p w:rsidR="00C917F7" w:rsidRPr="00C917F7" w:rsidRDefault="00C917F7" w:rsidP="005228DE">
            <w:pPr>
              <w:spacing w:after="0" w:line="240" w:lineRule="auto"/>
              <w:rPr>
                <w:rFonts w:ascii="Times New Roman" w:eastAsia="Times New Roman" w:hAnsi="Times New Roman" w:cs="Times New Roman"/>
                <w:b/>
                <w:bCs/>
                <w:sz w:val="20"/>
                <w:szCs w:val="20"/>
              </w:rPr>
            </w:pPr>
          </w:p>
        </w:tc>
        <w:tc>
          <w:tcPr>
            <w:tcW w:w="1435" w:type="dxa"/>
            <w:vMerge/>
            <w:vAlign w:val="center"/>
            <w:hideMark/>
          </w:tcPr>
          <w:p w:rsidR="00C917F7" w:rsidRPr="00C917F7" w:rsidRDefault="00C917F7" w:rsidP="005228DE">
            <w:pPr>
              <w:spacing w:after="0" w:line="240" w:lineRule="auto"/>
              <w:rPr>
                <w:rFonts w:ascii="Times New Roman" w:eastAsia="Times New Roman" w:hAnsi="Times New Roman" w:cs="Times New Roman"/>
                <w:b/>
                <w:bCs/>
                <w:sz w:val="20"/>
                <w:szCs w:val="20"/>
              </w:rPr>
            </w:pPr>
          </w:p>
        </w:tc>
      </w:tr>
      <w:tr w:rsidR="00C917F7" w:rsidRPr="00C917F7" w:rsidTr="00C917F7">
        <w:trPr>
          <w:trHeight w:val="276"/>
        </w:trPr>
        <w:tc>
          <w:tcPr>
            <w:tcW w:w="2990" w:type="dxa"/>
            <w:vMerge/>
            <w:vAlign w:val="center"/>
            <w:hideMark/>
          </w:tcPr>
          <w:p w:rsidR="00C917F7" w:rsidRPr="00C917F7" w:rsidRDefault="00C917F7" w:rsidP="005228DE">
            <w:pPr>
              <w:spacing w:after="0" w:line="240" w:lineRule="auto"/>
              <w:rPr>
                <w:rFonts w:ascii="Times New Roman" w:eastAsia="Times New Roman" w:hAnsi="Times New Roman" w:cs="Times New Roman"/>
                <w:b/>
                <w:bCs/>
                <w:sz w:val="20"/>
                <w:szCs w:val="20"/>
              </w:rPr>
            </w:pPr>
          </w:p>
        </w:tc>
        <w:tc>
          <w:tcPr>
            <w:tcW w:w="2410" w:type="dxa"/>
            <w:vMerge/>
            <w:vAlign w:val="center"/>
            <w:hideMark/>
          </w:tcPr>
          <w:p w:rsidR="00C917F7" w:rsidRPr="00C917F7" w:rsidRDefault="00C917F7" w:rsidP="005228DE">
            <w:pPr>
              <w:spacing w:after="0" w:line="240" w:lineRule="auto"/>
              <w:rPr>
                <w:rFonts w:ascii="Times New Roman" w:eastAsia="Times New Roman" w:hAnsi="Times New Roman" w:cs="Times New Roman"/>
                <w:b/>
                <w:bCs/>
                <w:sz w:val="20"/>
                <w:szCs w:val="20"/>
              </w:rPr>
            </w:pPr>
          </w:p>
        </w:tc>
        <w:tc>
          <w:tcPr>
            <w:tcW w:w="1606" w:type="dxa"/>
            <w:vMerge/>
            <w:vAlign w:val="center"/>
            <w:hideMark/>
          </w:tcPr>
          <w:p w:rsidR="00C917F7" w:rsidRPr="00C917F7" w:rsidRDefault="00C917F7" w:rsidP="005228DE">
            <w:pPr>
              <w:spacing w:after="0" w:line="240" w:lineRule="auto"/>
              <w:rPr>
                <w:rFonts w:ascii="Times New Roman" w:eastAsia="Times New Roman" w:hAnsi="Times New Roman" w:cs="Times New Roman"/>
                <w:b/>
                <w:bCs/>
                <w:sz w:val="20"/>
                <w:szCs w:val="20"/>
              </w:rPr>
            </w:pPr>
          </w:p>
        </w:tc>
        <w:tc>
          <w:tcPr>
            <w:tcW w:w="1423" w:type="dxa"/>
            <w:vMerge/>
            <w:vAlign w:val="center"/>
            <w:hideMark/>
          </w:tcPr>
          <w:p w:rsidR="00C917F7" w:rsidRPr="00C917F7" w:rsidRDefault="00C917F7" w:rsidP="005228DE">
            <w:pPr>
              <w:spacing w:after="0" w:line="240" w:lineRule="auto"/>
              <w:rPr>
                <w:rFonts w:ascii="Times New Roman" w:eastAsia="Times New Roman" w:hAnsi="Times New Roman" w:cs="Times New Roman"/>
                <w:b/>
                <w:bCs/>
                <w:sz w:val="20"/>
                <w:szCs w:val="20"/>
              </w:rPr>
            </w:pPr>
          </w:p>
        </w:tc>
        <w:tc>
          <w:tcPr>
            <w:tcW w:w="1435" w:type="dxa"/>
            <w:vMerge/>
            <w:vAlign w:val="center"/>
            <w:hideMark/>
          </w:tcPr>
          <w:p w:rsidR="00C917F7" w:rsidRPr="00C917F7" w:rsidRDefault="00C917F7" w:rsidP="005228DE">
            <w:pPr>
              <w:spacing w:after="0" w:line="240" w:lineRule="auto"/>
              <w:rPr>
                <w:rFonts w:ascii="Times New Roman" w:eastAsia="Times New Roman" w:hAnsi="Times New Roman" w:cs="Times New Roman"/>
                <w:b/>
                <w:bCs/>
                <w:sz w:val="20"/>
                <w:szCs w:val="20"/>
              </w:rPr>
            </w:pPr>
          </w:p>
        </w:tc>
      </w:tr>
      <w:tr w:rsidR="00C917F7" w:rsidRPr="00C917F7" w:rsidTr="00C917F7">
        <w:trPr>
          <w:trHeight w:val="276"/>
        </w:trPr>
        <w:tc>
          <w:tcPr>
            <w:tcW w:w="2990" w:type="dxa"/>
            <w:vMerge/>
            <w:vAlign w:val="center"/>
            <w:hideMark/>
          </w:tcPr>
          <w:p w:rsidR="00C917F7" w:rsidRPr="00C917F7" w:rsidRDefault="00C917F7" w:rsidP="005228DE">
            <w:pPr>
              <w:spacing w:after="0" w:line="240" w:lineRule="auto"/>
              <w:rPr>
                <w:rFonts w:ascii="Times New Roman" w:eastAsia="Times New Roman" w:hAnsi="Times New Roman" w:cs="Times New Roman"/>
                <w:b/>
                <w:bCs/>
                <w:sz w:val="20"/>
                <w:szCs w:val="20"/>
              </w:rPr>
            </w:pPr>
          </w:p>
        </w:tc>
        <w:tc>
          <w:tcPr>
            <w:tcW w:w="2410" w:type="dxa"/>
            <w:vMerge/>
            <w:vAlign w:val="center"/>
            <w:hideMark/>
          </w:tcPr>
          <w:p w:rsidR="00C917F7" w:rsidRPr="00C917F7" w:rsidRDefault="00C917F7" w:rsidP="005228DE">
            <w:pPr>
              <w:spacing w:after="0" w:line="240" w:lineRule="auto"/>
              <w:rPr>
                <w:rFonts w:ascii="Times New Roman" w:eastAsia="Times New Roman" w:hAnsi="Times New Roman" w:cs="Times New Roman"/>
                <w:b/>
                <w:bCs/>
                <w:sz w:val="20"/>
                <w:szCs w:val="20"/>
              </w:rPr>
            </w:pPr>
          </w:p>
        </w:tc>
        <w:tc>
          <w:tcPr>
            <w:tcW w:w="1606" w:type="dxa"/>
            <w:vMerge/>
            <w:vAlign w:val="center"/>
            <w:hideMark/>
          </w:tcPr>
          <w:p w:rsidR="00C917F7" w:rsidRPr="00C917F7" w:rsidRDefault="00C917F7" w:rsidP="005228DE">
            <w:pPr>
              <w:spacing w:after="0" w:line="240" w:lineRule="auto"/>
              <w:rPr>
                <w:rFonts w:ascii="Times New Roman" w:eastAsia="Times New Roman" w:hAnsi="Times New Roman" w:cs="Times New Roman"/>
                <w:b/>
                <w:bCs/>
                <w:sz w:val="20"/>
                <w:szCs w:val="20"/>
              </w:rPr>
            </w:pPr>
          </w:p>
        </w:tc>
        <w:tc>
          <w:tcPr>
            <w:tcW w:w="1423" w:type="dxa"/>
            <w:vMerge/>
            <w:vAlign w:val="center"/>
            <w:hideMark/>
          </w:tcPr>
          <w:p w:rsidR="00C917F7" w:rsidRPr="00C917F7" w:rsidRDefault="00C917F7" w:rsidP="005228DE">
            <w:pPr>
              <w:spacing w:after="0" w:line="240" w:lineRule="auto"/>
              <w:rPr>
                <w:rFonts w:ascii="Times New Roman" w:eastAsia="Times New Roman" w:hAnsi="Times New Roman" w:cs="Times New Roman"/>
                <w:b/>
                <w:bCs/>
                <w:sz w:val="20"/>
                <w:szCs w:val="20"/>
              </w:rPr>
            </w:pPr>
          </w:p>
        </w:tc>
        <w:tc>
          <w:tcPr>
            <w:tcW w:w="1435" w:type="dxa"/>
            <w:vMerge/>
            <w:vAlign w:val="center"/>
            <w:hideMark/>
          </w:tcPr>
          <w:p w:rsidR="00C917F7" w:rsidRPr="00C917F7" w:rsidRDefault="00C917F7" w:rsidP="005228DE">
            <w:pPr>
              <w:spacing w:after="0" w:line="240" w:lineRule="auto"/>
              <w:rPr>
                <w:rFonts w:ascii="Times New Roman" w:eastAsia="Times New Roman" w:hAnsi="Times New Roman" w:cs="Times New Roman"/>
                <w:b/>
                <w:bCs/>
                <w:sz w:val="20"/>
                <w:szCs w:val="20"/>
              </w:rPr>
            </w:pPr>
          </w:p>
        </w:tc>
      </w:tr>
      <w:tr w:rsidR="00C917F7" w:rsidRPr="00C917F7" w:rsidTr="00C917F7">
        <w:trPr>
          <w:trHeight w:val="315"/>
        </w:trPr>
        <w:tc>
          <w:tcPr>
            <w:tcW w:w="2990"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Привлечение</w:t>
            </w:r>
          </w:p>
        </w:tc>
        <w:tc>
          <w:tcPr>
            <w:tcW w:w="2410" w:type="dxa"/>
            <w:shd w:val="clear" w:color="auto" w:fill="auto"/>
            <w:noWrap/>
            <w:vAlign w:val="bottom"/>
            <w:hideMark/>
          </w:tcPr>
          <w:p w:rsidR="00C917F7" w:rsidRPr="00C917F7" w:rsidRDefault="00C917F7" w:rsidP="005228DE">
            <w:pPr>
              <w:spacing w:after="0" w:line="240" w:lineRule="auto"/>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 </w:t>
            </w:r>
          </w:p>
        </w:tc>
        <w:tc>
          <w:tcPr>
            <w:tcW w:w="1606" w:type="dxa"/>
            <w:shd w:val="clear" w:color="auto" w:fill="auto"/>
            <w:noWrap/>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378 000,0</w:t>
            </w:r>
          </w:p>
        </w:tc>
        <w:tc>
          <w:tcPr>
            <w:tcW w:w="1423" w:type="dxa"/>
            <w:shd w:val="clear" w:color="auto" w:fill="auto"/>
            <w:noWrap/>
            <w:hideMark/>
          </w:tcPr>
          <w:p w:rsidR="00C917F7" w:rsidRPr="00C917F7" w:rsidRDefault="00C917F7" w:rsidP="005228DE">
            <w:pPr>
              <w:spacing w:after="0" w:line="240" w:lineRule="auto"/>
              <w:jc w:val="right"/>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250 000,0</w:t>
            </w:r>
          </w:p>
        </w:tc>
        <w:tc>
          <w:tcPr>
            <w:tcW w:w="1435" w:type="dxa"/>
            <w:shd w:val="clear" w:color="auto" w:fill="auto"/>
            <w:noWrap/>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200 000,0</w:t>
            </w:r>
          </w:p>
        </w:tc>
      </w:tr>
      <w:tr w:rsidR="00C917F7" w:rsidRPr="00C917F7" w:rsidTr="005228DE">
        <w:trPr>
          <w:trHeight w:val="738"/>
        </w:trPr>
        <w:tc>
          <w:tcPr>
            <w:tcW w:w="2990"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Получение кредитов от кредитных организаций в валюте Российской Федерации</w:t>
            </w:r>
          </w:p>
        </w:tc>
        <w:tc>
          <w:tcPr>
            <w:tcW w:w="241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 xml:space="preserve">01 02 00 </w:t>
            </w:r>
            <w:proofErr w:type="spellStart"/>
            <w:r w:rsidRPr="00C917F7">
              <w:rPr>
                <w:rFonts w:ascii="Times New Roman" w:eastAsia="Times New Roman" w:hAnsi="Times New Roman" w:cs="Times New Roman"/>
                <w:sz w:val="20"/>
                <w:szCs w:val="20"/>
              </w:rPr>
              <w:t>00</w:t>
            </w:r>
            <w:proofErr w:type="spellEnd"/>
            <w:r w:rsidRPr="00C917F7">
              <w:rPr>
                <w:rFonts w:ascii="Times New Roman" w:eastAsia="Times New Roman" w:hAnsi="Times New Roman" w:cs="Times New Roman"/>
                <w:sz w:val="20"/>
                <w:szCs w:val="20"/>
              </w:rPr>
              <w:t xml:space="preserve"> </w:t>
            </w:r>
            <w:proofErr w:type="spellStart"/>
            <w:r w:rsidRPr="00C917F7">
              <w:rPr>
                <w:rFonts w:ascii="Times New Roman" w:eastAsia="Times New Roman" w:hAnsi="Times New Roman" w:cs="Times New Roman"/>
                <w:sz w:val="20"/>
                <w:szCs w:val="20"/>
              </w:rPr>
              <w:t>00</w:t>
            </w:r>
            <w:proofErr w:type="spellEnd"/>
            <w:r w:rsidRPr="00C917F7">
              <w:rPr>
                <w:rFonts w:ascii="Times New Roman" w:eastAsia="Times New Roman" w:hAnsi="Times New Roman" w:cs="Times New Roman"/>
                <w:sz w:val="20"/>
                <w:szCs w:val="20"/>
              </w:rPr>
              <w:t xml:space="preserve"> 0000 700</w:t>
            </w:r>
          </w:p>
        </w:tc>
        <w:tc>
          <w:tcPr>
            <w:tcW w:w="1606"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78 000,0</w:t>
            </w:r>
          </w:p>
        </w:tc>
        <w:tc>
          <w:tcPr>
            <w:tcW w:w="1423" w:type="dxa"/>
            <w:shd w:val="clear" w:color="auto" w:fill="auto"/>
            <w:noWrap/>
            <w:vAlign w:val="bottom"/>
            <w:hideMark/>
          </w:tcPr>
          <w:p w:rsidR="00C917F7" w:rsidRPr="00C917F7" w:rsidRDefault="00C917F7" w:rsidP="005228DE">
            <w:pPr>
              <w:spacing w:after="0" w:line="240" w:lineRule="auto"/>
              <w:jc w:val="right"/>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200 000,0</w:t>
            </w:r>
          </w:p>
        </w:tc>
        <w:tc>
          <w:tcPr>
            <w:tcW w:w="1435"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150 000,0</w:t>
            </w:r>
          </w:p>
        </w:tc>
      </w:tr>
      <w:tr w:rsidR="00C917F7" w:rsidRPr="00C917F7" w:rsidTr="005228DE">
        <w:trPr>
          <w:trHeight w:val="693"/>
        </w:trPr>
        <w:tc>
          <w:tcPr>
            <w:tcW w:w="2990"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Получение кредитов от кредитных организаций  бюджетом городского округа в валюте Российской Федерации</w:t>
            </w:r>
          </w:p>
        </w:tc>
        <w:tc>
          <w:tcPr>
            <w:tcW w:w="241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 xml:space="preserve">01 02 00 </w:t>
            </w:r>
            <w:proofErr w:type="spellStart"/>
            <w:r w:rsidRPr="00C917F7">
              <w:rPr>
                <w:rFonts w:ascii="Times New Roman" w:eastAsia="Times New Roman" w:hAnsi="Times New Roman" w:cs="Times New Roman"/>
                <w:sz w:val="20"/>
                <w:szCs w:val="20"/>
              </w:rPr>
              <w:t>00</w:t>
            </w:r>
            <w:proofErr w:type="spellEnd"/>
            <w:r w:rsidRPr="00C917F7">
              <w:rPr>
                <w:rFonts w:ascii="Times New Roman" w:eastAsia="Times New Roman" w:hAnsi="Times New Roman" w:cs="Times New Roman"/>
                <w:sz w:val="20"/>
                <w:szCs w:val="20"/>
              </w:rPr>
              <w:t xml:space="preserve"> 04 0000 710</w:t>
            </w:r>
          </w:p>
        </w:tc>
        <w:tc>
          <w:tcPr>
            <w:tcW w:w="1606"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78 000,0</w:t>
            </w:r>
          </w:p>
        </w:tc>
        <w:tc>
          <w:tcPr>
            <w:tcW w:w="1423" w:type="dxa"/>
            <w:shd w:val="clear" w:color="auto" w:fill="auto"/>
            <w:noWrap/>
            <w:vAlign w:val="bottom"/>
            <w:hideMark/>
          </w:tcPr>
          <w:p w:rsidR="00C917F7" w:rsidRPr="00C917F7" w:rsidRDefault="00C917F7" w:rsidP="005228DE">
            <w:pPr>
              <w:spacing w:after="0" w:line="240" w:lineRule="auto"/>
              <w:jc w:val="right"/>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200 000,0</w:t>
            </w:r>
          </w:p>
        </w:tc>
        <w:tc>
          <w:tcPr>
            <w:tcW w:w="1435"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150 000,0</w:t>
            </w:r>
          </w:p>
        </w:tc>
      </w:tr>
      <w:tr w:rsidR="00C917F7" w:rsidRPr="00C917F7" w:rsidTr="005228DE">
        <w:trPr>
          <w:trHeight w:val="903"/>
        </w:trPr>
        <w:tc>
          <w:tcPr>
            <w:tcW w:w="2990"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Получение бюджетных кредитов от  других бюджетов бюджетной системы Российской Федерации  в валюте Российской Федерации</w:t>
            </w:r>
          </w:p>
        </w:tc>
        <w:tc>
          <w:tcPr>
            <w:tcW w:w="241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 xml:space="preserve">01 03 00 </w:t>
            </w:r>
            <w:proofErr w:type="spellStart"/>
            <w:r w:rsidRPr="00C917F7">
              <w:rPr>
                <w:rFonts w:ascii="Times New Roman" w:eastAsia="Times New Roman" w:hAnsi="Times New Roman" w:cs="Times New Roman"/>
                <w:sz w:val="20"/>
                <w:szCs w:val="20"/>
              </w:rPr>
              <w:t>00</w:t>
            </w:r>
            <w:proofErr w:type="spellEnd"/>
            <w:r w:rsidRPr="00C917F7">
              <w:rPr>
                <w:rFonts w:ascii="Times New Roman" w:eastAsia="Times New Roman" w:hAnsi="Times New Roman" w:cs="Times New Roman"/>
                <w:sz w:val="20"/>
                <w:szCs w:val="20"/>
              </w:rPr>
              <w:t xml:space="preserve"> </w:t>
            </w:r>
            <w:proofErr w:type="spellStart"/>
            <w:r w:rsidRPr="00C917F7">
              <w:rPr>
                <w:rFonts w:ascii="Times New Roman" w:eastAsia="Times New Roman" w:hAnsi="Times New Roman" w:cs="Times New Roman"/>
                <w:sz w:val="20"/>
                <w:szCs w:val="20"/>
              </w:rPr>
              <w:t>00</w:t>
            </w:r>
            <w:proofErr w:type="spellEnd"/>
            <w:r w:rsidRPr="00C917F7">
              <w:rPr>
                <w:rFonts w:ascii="Times New Roman" w:eastAsia="Times New Roman" w:hAnsi="Times New Roman" w:cs="Times New Roman"/>
                <w:sz w:val="20"/>
                <w:szCs w:val="20"/>
              </w:rPr>
              <w:t xml:space="preserve"> 0000 700</w:t>
            </w:r>
          </w:p>
        </w:tc>
        <w:tc>
          <w:tcPr>
            <w:tcW w:w="1606"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300 000,0</w:t>
            </w:r>
          </w:p>
        </w:tc>
        <w:tc>
          <w:tcPr>
            <w:tcW w:w="1423" w:type="dxa"/>
            <w:shd w:val="clear" w:color="auto" w:fill="auto"/>
            <w:noWrap/>
            <w:vAlign w:val="bottom"/>
            <w:hideMark/>
          </w:tcPr>
          <w:p w:rsidR="00C917F7" w:rsidRPr="00C917F7" w:rsidRDefault="00C917F7" w:rsidP="005228DE">
            <w:pPr>
              <w:spacing w:after="0" w:line="240" w:lineRule="auto"/>
              <w:jc w:val="right"/>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50 000,0</w:t>
            </w:r>
          </w:p>
        </w:tc>
        <w:tc>
          <w:tcPr>
            <w:tcW w:w="1435"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50 000,0</w:t>
            </w:r>
          </w:p>
        </w:tc>
      </w:tr>
      <w:tr w:rsidR="00C917F7" w:rsidRPr="00C917F7" w:rsidTr="005228DE">
        <w:trPr>
          <w:trHeight w:val="759"/>
        </w:trPr>
        <w:tc>
          <w:tcPr>
            <w:tcW w:w="2990"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 xml:space="preserve">Получение кредитов от других бюджетов  бюджетной системы  Российской Федерации  </w:t>
            </w:r>
            <w:r w:rsidRPr="00C917F7">
              <w:rPr>
                <w:rFonts w:ascii="Times New Roman" w:eastAsia="Times New Roman" w:hAnsi="Times New Roman" w:cs="Times New Roman"/>
                <w:sz w:val="20"/>
                <w:szCs w:val="20"/>
              </w:rPr>
              <w:lastRenderedPageBreak/>
              <w:t>бюджетом  городского округа в валюте Российской Федерации</w:t>
            </w:r>
          </w:p>
        </w:tc>
        <w:tc>
          <w:tcPr>
            <w:tcW w:w="241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lastRenderedPageBreak/>
              <w:t xml:space="preserve">01 03 00 </w:t>
            </w:r>
            <w:proofErr w:type="spellStart"/>
            <w:r w:rsidRPr="00C917F7">
              <w:rPr>
                <w:rFonts w:ascii="Times New Roman" w:eastAsia="Times New Roman" w:hAnsi="Times New Roman" w:cs="Times New Roman"/>
                <w:sz w:val="20"/>
                <w:szCs w:val="20"/>
              </w:rPr>
              <w:t>00</w:t>
            </w:r>
            <w:proofErr w:type="spellEnd"/>
            <w:r w:rsidRPr="00C917F7">
              <w:rPr>
                <w:rFonts w:ascii="Times New Roman" w:eastAsia="Times New Roman" w:hAnsi="Times New Roman" w:cs="Times New Roman"/>
                <w:sz w:val="20"/>
                <w:szCs w:val="20"/>
              </w:rPr>
              <w:t xml:space="preserve"> 04 0000 710</w:t>
            </w:r>
          </w:p>
        </w:tc>
        <w:tc>
          <w:tcPr>
            <w:tcW w:w="1606"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30 000,0</w:t>
            </w:r>
          </w:p>
        </w:tc>
        <w:tc>
          <w:tcPr>
            <w:tcW w:w="1423" w:type="dxa"/>
            <w:shd w:val="clear" w:color="auto" w:fill="auto"/>
            <w:noWrap/>
            <w:vAlign w:val="bottom"/>
            <w:hideMark/>
          </w:tcPr>
          <w:p w:rsidR="00C917F7" w:rsidRPr="00C917F7" w:rsidRDefault="00C917F7" w:rsidP="005228DE">
            <w:pPr>
              <w:spacing w:after="0" w:line="240" w:lineRule="auto"/>
              <w:jc w:val="right"/>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50 000,0</w:t>
            </w:r>
          </w:p>
        </w:tc>
        <w:tc>
          <w:tcPr>
            <w:tcW w:w="1435"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50 000,0</w:t>
            </w:r>
          </w:p>
        </w:tc>
      </w:tr>
      <w:tr w:rsidR="00C917F7" w:rsidRPr="00C917F7" w:rsidTr="005228DE">
        <w:trPr>
          <w:trHeight w:val="151"/>
        </w:trPr>
        <w:tc>
          <w:tcPr>
            <w:tcW w:w="2990"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lastRenderedPageBreak/>
              <w:t>Погашение</w:t>
            </w:r>
          </w:p>
        </w:tc>
        <w:tc>
          <w:tcPr>
            <w:tcW w:w="241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 </w:t>
            </w:r>
          </w:p>
        </w:tc>
        <w:tc>
          <w:tcPr>
            <w:tcW w:w="1606"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-220 000,0</w:t>
            </w:r>
          </w:p>
        </w:tc>
        <w:tc>
          <w:tcPr>
            <w:tcW w:w="1423" w:type="dxa"/>
            <w:shd w:val="clear" w:color="auto" w:fill="auto"/>
            <w:noWrap/>
            <w:vAlign w:val="bottom"/>
            <w:hideMark/>
          </w:tcPr>
          <w:p w:rsidR="00C917F7" w:rsidRPr="00C917F7" w:rsidRDefault="00C917F7" w:rsidP="005228DE">
            <w:pPr>
              <w:spacing w:after="0" w:line="240" w:lineRule="auto"/>
              <w:jc w:val="right"/>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-230 000,0</w:t>
            </w:r>
          </w:p>
        </w:tc>
        <w:tc>
          <w:tcPr>
            <w:tcW w:w="1435"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-230 000,0</w:t>
            </w:r>
          </w:p>
        </w:tc>
      </w:tr>
      <w:tr w:rsidR="00C917F7" w:rsidRPr="00C917F7" w:rsidTr="005228DE">
        <w:trPr>
          <w:trHeight w:val="691"/>
        </w:trPr>
        <w:tc>
          <w:tcPr>
            <w:tcW w:w="2990"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Погашение кредитов, предоставленных кредитными организациями в валюте Российской Федерации</w:t>
            </w:r>
          </w:p>
        </w:tc>
        <w:tc>
          <w:tcPr>
            <w:tcW w:w="241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 xml:space="preserve">01 02 00 </w:t>
            </w:r>
            <w:proofErr w:type="spellStart"/>
            <w:r w:rsidRPr="00C917F7">
              <w:rPr>
                <w:rFonts w:ascii="Times New Roman" w:eastAsia="Times New Roman" w:hAnsi="Times New Roman" w:cs="Times New Roman"/>
                <w:sz w:val="20"/>
                <w:szCs w:val="20"/>
              </w:rPr>
              <w:t>00</w:t>
            </w:r>
            <w:proofErr w:type="spellEnd"/>
            <w:r w:rsidRPr="00C917F7">
              <w:rPr>
                <w:rFonts w:ascii="Times New Roman" w:eastAsia="Times New Roman" w:hAnsi="Times New Roman" w:cs="Times New Roman"/>
                <w:sz w:val="20"/>
                <w:szCs w:val="20"/>
              </w:rPr>
              <w:t xml:space="preserve"> </w:t>
            </w:r>
            <w:proofErr w:type="spellStart"/>
            <w:r w:rsidRPr="00C917F7">
              <w:rPr>
                <w:rFonts w:ascii="Times New Roman" w:eastAsia="Times New Roman" w:hAnsi="Times New Roman" w:cs="Times New Roman"/>
                <w:sz w:val="20"/>
                <w:szCs w:val="20"/>
              </w:rPr>
              <w:t>00</w:t>
            </w:r>
            <w:proofErr w:type="spellEnd"/>
            <w:r w:rsidRPr="00C917F7">
              <w:rPr>
                <w:rFonts w:ascii="Times New Roman" w:eastAsia="Times New Roman" w:hAnsi="Times New Roman" w:cs="Times New Roman"/>
                <w:sz w:val="20"/>
                <w:szCs w:val="20"/>
              </w:rPr>
              <w:t xml:space="preserve"> 0000 800</w:t>
            </w:r>
          </w:p>
        </w:tc>
        <w:tc>
          <w:tcPr>
            <w:tcW w:w="1606"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-120 000,0</w:t>
            </w:r>
          </w:p>
        </w:tc>
        <w:tc>
          <w:tcPr>
            <w:tcW w:w="1423" w:type="dxa"/>
            <w:shd w:val="clear" w:color="auto" w:fill="auto"/>
            <w:noWrap/>
            <w:vAlign w:val="bottom"/>
            <w:hideMark/>
          </w:tcPr>
          <w:p w:rsidR="00C917F7" w:rsidRPr="00C917F7" w:rsidRDefault="00C917F7" w:rsidP="005228DE">
            <w:pPr>
              <w:spacing w:after="0" w:line="240" w:lineRule="auto"/>
              <w:jc w:val="right"/>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-130 000,0</w:t>
            </w:r>
          </w:p>
        </w:tc>
        <w:tc>
          <w:tcPr>
            <w:tcW w:w="1435"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-130 000,0</w:t>
            </w:r>
          </w:p>
        </w:tc>
      </w:tr>
      <w:tr w:rsidR="00C917F7" w:rsidRPr="00C917F7" w:rsidTr="005228DE">
        <w:trPr>
          <w:trHeight w:val="692"/>
        </w:trPr>
        <w:tc>
          <w:tcPr>
            <w:tcW w:w="2990"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Погашение бюджетом городского округа кредитов от кредитных организаций в валюте Российской Федерации</w:t>
            </w:r>
          </w:p>
        </w:tc>
        <w:tc>
          <w:tcPr>
            <w:tcW w:w="241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 xml:space="preserve">01 02 00 </w:t>
            </w:r>
            <w:proofErr w:type="spellStart"/>
            <w:r w:rsidRPr="00C917F7">
              <w:rPr>
                <w:rFonts w:ascii="Times New Roman" w:eastAsia="Times New Roman" w:hAnsi="Times New Roman" w:cs="Times New Roman"/>
                <w:sz w:val="20"/>
                <w:szCs w:val="20"/>
              </w:rPr>
              <w:t>00</w:t>
            </w:r>
            <w:proofErr w:type="spellEnd"/>
            <w:r w:rsidRPr="00C917F7">
              <w:rPr>
                <w:rFonts w:ascii="Times New Roman" w:eastAsia="Times New Roman" w:hAnsi="Times New Roman" w:cs="Times New Roman"/>
                <w:sz w:val="20"/>
                <w:szCs w:val="20"/>
              </w:rPr>
              <w:t xml:space="preserve"> 04 0000 810</w:t>
            </w:r>
          </w:p>
        </w:tc>
        <w:tc>
          <w:tcPr>
            <w:tcW w:w="1606"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-120 000,0</w:t>
            </w:r>
          </w:p>
        </w:tc>
        <w:tc>
          <w:tcPr>
            <w:tcW w:w="1423" w:type="dxa"/>
            <w:shd w:val="clear" w:color="auto" w:fill="auto"/>
            <w:noWrap/>
            <w:vAlign w:val="bottom"/>
            <w:hideMark/>
          </w:tcPr>
          <w:p w:rsidR="00C917F7" w:rsidRPr="00C917F7" w:rsidRDefault="00C917F7" w:rsidP="005228DE">
            <w:pPr>
              <w:spacing w:after="0" w:line="240" w:lineRule="auto"/>
              <w:jc w:val="right"/>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-130 000,0</w:t>
            </w:r>
          </w:p>
        </w:tc>
        <w:tc>
          <w:tcPr>
            <w:tcW w:w="1435"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-130 000,0</w:t>
            </w:r>
          </w:p>
        </w:tc>
      </w:tr>
      <w:tr w:rsidR="00C917F7" w:rsidRPr="00C917F7" w:rsidTr="005228DE">
        <w:trPr>
          <w:trHeight w:val="1188"/>
        </w:trPr>
        <w:tc>
          <w:tcPr>
            <w:tcW w:w="2990"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Погашение бюджетных кредитов, полученных от других бюджетов бюджетной системы Российской Федерации в валюте Российской Федерации</w:t>
            </w:r>
          </w:p>
        </w:tc>
        <w:tc>
          <w:tcPr>
            <w:tcW w:w="241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 xml:space="preserve">01 03 00 </w:t>
            </w:r>
            <w:proofErr w:type="spellStart"/>
            <w:r w:rsidRPr="00C917F7">
              <w:rPr>
                <w:rFonts w:ascii="Times New Roman" w:eastAsia="Times New Roman" w:hAnsi="Times New Roman" w:cs="Times New Roman"/>
                <w:sz w:val="20"/>
                <w:szCs w:val="20"/>
              </w:rPr>
              <w:t>00</w:t>
            </w:r>
            <w:proofErr w:type="spellEnd"/>
            <w:r w:rsidRPr="00C917F7">
              <w:rPr>
                <w:rFonts w:ascii="Times New Roman" w:eastAsia="Times New Roman" w:hAnsi="Times New Roman" w:cs="Times New Roman"/>
                <w:sz w:val="20"/>
                <w:szCs w:val="20"/>
              </w:rPr>
              <w:t xml:space="preserve"> </w:t>
            </w:r>
            <w:proofErr w:type="spellStart"/>
            <w:r w:rsidRPr="00C917F7">
              <w:rPr>
                <w:rFonts w:ascii="Times New Roman" w:eastAsia="Times New Roman" w:hAnsi="Times New Roman" w:cs="Times New Roman"/>
                <w:sz w:val="20"/>
                <w:szCs w:val="20"/>
              </w:rPr>
              <w:t>00</w:t>
            </w:r>
            <w:proofErr w:type="spellEnd"/>
            <w:r w:rsidRPr="00C917F7">
              <w:rPr>
                <w:rFonts w:ascii="Times New Roman" w:eastAsia="Times New Roman" w:hAnsi="Times New Roman" w:cs="Times New Roman"/>
                <w:sz w:val="20"/>
                <w:szCs w:val="20"/>
              </w:rPr>
              <w:t xml:space="preserve"> 0000 800</w:t>
            </w:r>
          </w:p>
        </w:tc>
        <w:tc>
          <w:tcPr>
            <w:tcW w:w="1606"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-100 000,0</w:t>
            </w:r>
          </w:p>
        </w:tc>
        <w:tc>
          <w:tcPr>
            <w:tcW w:w="1423" w:type="dxa"/>
            <w:shd w:val="clear" w:color="auto" w:fill="auto"/>
            <w:noWrap/>
            <w:vAlign w:val="bottom"/>
            <w:hideMark/>
          </w:tcPr>
          <w:p w:rsidR="00C917F7" w:rsidRPr="00C917F7" w:rsidRDefault="00C917F7" w:rsidP="005228DE">
            <w:pPr>
              <w:spacing w:after="0" w:line="240" w:lineRule="auto"/>
              <w:jc w:val="right"/>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-100 000,0</w:t>
            </w:r>
          </w:p>
        </w:tc>
        <w:tc>
          <w:tcPr>
            <w:tcW w:w="1435"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-100 000,0</w:t>
            </w:r>
          </w:p>
        </w:tc>
      </w:tr>
      <w:tr w:rsidR="00C917F7" w:rsidRPr="00C917F7" w:rsidTr="005228DE">
        <w:trPr>
          <w:trHeight w:val="1207"/>
        </w:trPr>
        <w:tc>
          <w:tcPr>
            <w:tcW w:w="2990"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Погашение бюджетом городского округа кредитов от других бюджетов бюджетной системы Российской Федерации в валюте Российской Федерации</w:t>
            </w:r>
          </w:p>
        </w:tc>
        <w:tc>
          <w:tcPr>
            <w:tcW w:w="241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 xml:space="preserve">01 03 00 </w:t>
            </w:r>
            <w:proofErr w:type="spellStart"/>
            <w:r w:rsidRPr="00C917F7">
              <w:rPr>
                <w:rFonts w:ascii="Times New Roman" w:eastAsia="Times New Roman" w:hAnsi="Times New Roman" w:cs="Times New Roman"/>
                <w:sz w:val="20"/>
                <w:szCs w:val="20"/>
              </w:rPr>
              <w:t>00</w:t>
            </w:r>
            <w:proofErr w:type="spellEnd"/>
            <w:r w:rsidRPr="00C917F7">
              <w:rPr>
                <w:rFonts w:ascii="Times New Roman" w:eastAsia="Times New Roman" w:hAnsi="Times New Roman" w:cs="Times New Roman"/>
                <w:sz w:val="20"/>
                <w:szCs w:val="20"/>
              </w:rPr>
              <w:t xml:space="preserve"> 04 0000 810</w:t>
            </w:r>
          </w:p>
        </w:tc>
        <w:tc>
          <w:tcPr>
            <w:tcW w:w="1606"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-100 000,0</w:t>
            </w:r>
          </w:p>
        </w:tc>
        <w:tc>
          <w:tcPr>
            <w:tcW w:w="1423" w:type="dxa"/>
            <w:shd w:val="clear" w:color="auto" w:fill="auto"/>
            <w:noWrap/>
            <w:vAlign w:val="bottom"/>
            <w:hideMark/>
          </w:tcPr>
          <w:p w:rsidR="00C917F7" w:rsidRPr="00C917F7" w:rsidRDefault="00C917F7" w:rsidP="005228DE">
            <w:pPr>
              <w:spacing w:after="0" w:line="240" w:lineRule="auto"/>
              <w:jc w:val="right"/>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-100 000,0</w:t>
            </w:r>
          </w:p>
        </w:tc>
        <w:tc>
          <w:tcPr>
            <w:tcW w:w="1435"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-100 000,0</w:t>
            </w:r>
          </w:p>
        </w:tc>
      </w:tr>
      <w:tr w:rsidR="00C917F7" w:rsidRPr="00C917F7" w:rsidTr="00C917F7">
        <w:trPr>
          <w:trHeight w:val="645"/>
        </w:trPr>
        <w:tc>
          <w:tcPr>
            <w:tcW w:w="2990"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Изменение остатков средств на счетах по учету средств бюджета</w:t>
            </w:r>
          </w:p>
        </w:tc>
        <w:tc>
          <w:tcPr>
            <w:tcW w:w="241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 xml:space="preserve">01 05 00 </w:t>
            </w:r>
            <w:proofErr w:type="spellStart"/>
            <w:r w:rsidRPr="00C917F7">
              <w:rPr>
                <w:rFonts w:ascii="Times New Roman" w:eastAsia="Times New Roman" w:hAnsi="Times New Roman" w:cs="Times New Roman"/>
                <w:b/>
                <w:bCs/>
                <w:sz w:val="20"/>
                <w:szCs w:val="20"/>
              </w:rPr>
              <w:t>00</w:t>
            </w:r>
            <w:proofErr w:type="spellEnd"/>
            <w:r w:rsidRPr="00C917F7">
              <w:rPr>
                <w:rFonts w:ascii="Times New Roman" w:eastAsia="Times New Roman" w:hAnsi="Times New Roman" w:cs="Times New Roman"/>
                <w:b/>
                <w:bCs/>
                <w:sz w:val="20"/>
                <w:szCs w:val="20"/>
              </w:rPr>
              <w:t xml:space="preserve"> </w:t>
            </w:r>
            <w:proofErr w:type="spellStart"/>
            <w:r w:rsidRPr="00C917F7">
              <w:rPr>
                <w:rFonts w:ascii="Times New Roman" w:eastAsia="Times New Roman" w:hAnsi="Times New Roman" w:cs="Times New Roman"/>
                <w:b/>
                <w:bCs/>
                <w:sz w:val="20"/>
                <w:szCs w:val="20"/>
              </w:rPr>
              <w:t>00</w:t>
            </w:r>
            <w:proofErr w:type="spellEnd"/>
            <w:r w:rsidRPr="00C917F7">
              <w:rPr>
                <w:rFonts w:ascii="Times New Roman" w:eastAsia="Times New Roman" w:hAnsi="Times New Roman" w:cs="Times New Roman"/>
                <w:b/>
                <w:bCs/>
                <w:sz w:val="20"/>
                <w:szCs w:val="20"/>
              </w:rPr>
              <w:t xml:space="preserve"> 0000 000</w:t>
            </w:r>
          </w:p>
        </w:tc>
        <w:tc>
          <w:tcPr>
            <w:tcW w:w="1606"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798,9</w:t>
            </w:r>
          </w:p>
        </w:tc>
        <w:tc>
          <w:tcPr>
            <w:tcW w:w="1423" w:type="dxa"/>
            <w:shd w:val="clear" w:color="auto" w:fill="auto"/>
            <w:noWrap/>
            <w:vAlign w:val="bottom"/>
            <w:hideMark/>
          </w:tcPr>
          <w:p w:rsidR="00C917F7" w:rsidRPr="00C917F7" w:rsidRDefault="00C917F7" w:rsidP="005228DE">
            <w:pPr>
              <w:spacing w:after="0" w:line="240" w:lineRule="auto"/>
              <w:jc w:val="right"/>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464 610,1</w:t>
            </w:r>
          </w:p>
        </w:tc>
        <w:tc>
          <w:tcPr>
            <w:tcW w:w="1435"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481 345,1</w:t>
            </w:r>
          </w:p>
        </w:tc>
      </w:tr>
      <w:tr w:rsidR="00C917F7" w:rsidRPr="00C917F7" w:rsidTr="005228DE">
        <w:trPr>
          <w:trHeight w:val="401"/>
        </w:trPr>
        <w:tc>
          <w:tcPr>
            <w:tcW w:w="2990"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 xml:space="preserve">Увеличение прочих остатков средств бюджетов </w:t>
            </w:r>
          </w:p>
        </w:tc>
        <w:tc>
          <w:tcPr>
            <w:tcW w:w="241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 xml:space="preserve">01 05 02 00 </w:t>
            </w:r>
            <w:proofErr w:type="spellStart"/>
            <w:r w:rsidRPr="00C917F7">
              <w:rPr>
                <w:rFonts w:ascii="Times New Roman" w:eastAsia="Times New Roman" w:hAnsi="Times New Roman" w:cs="Times New Roman"/>
                <w:sz w:val="20"/>
                <w:szCs w:val="20"/>
              </w:rPr>
              <w:t>00</w:t>
            </w:r>
            <w:proofErr w:type="spellEnd"/>
            <w:r w:rsidRPr="00C917F7">
              <w:rPr>
                <w:rFonts w:ascii="Times New Roman" w:eastAsia="Times New Roman" w:hAnsi="Times New Roman" w:cs="Times New Roman"/>
                <w:sz w:val="20"/>
                <w:szCs w:val="20"/>
              </w:rPr>
              <w:t xml:space="preserve"> 0000 500</w:t>
            </w:r>
          </w:p>
        </w:tc>
        <w:tc>
          <w:tcPr>
            <w:tcW w:w="1606"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102,0</w:t>
            </w:r>
          </w:p>
        </w:tc>
        <w:tc>
          <w:tcPr>
            <w:tcW w:w="1423" w:type="dxa"/>
            <w:shd w:val="clear" w:color="auto" w:fill="auto"/>
            <w:noWrap/>
            <w:vAlign w:val="bottom"/>
            <w:hideMark/>
          </w:tcPr>
          <w:p w:rsidR="00C917F7" w:rsidRPr="00C917F7" w:rsidRDefault="00C917F7" w:rsidP="005228DE">
            <w:pPr>
              <w:spacing w:after="0" w:line="240" w:lineRule="auto"/>
              <w:jc w:val="right"/>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26 310,3</w:t>
            </w:r>
          </w:p>
        </w:tc>
        <w:tc>
          <w:tcPr>
            <w:tcW w:w="1435"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9 575,2</w:t>
            </w:r>
          </w:p>
        </w:tc>
      </w:tr>
      <w:tr w:rsidR="00C917F7" w:rsidRPr="00C917F7" w:rsidTr="005228DE">
        <w:trPr>
          <w:trHeight w:val="479"/>
        </w:trPr>
        <w:tc>
          <w:tcPr>
            <w:tcW w:w="2990"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Увеличение прочих остатков денежных средств бюджета городского округа</w:t>
            </w:r>
          </w:p>
        </w:tc>
        <w:tc>
          <w:tcPr>
            <w:tcW w:w="241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01 05 02 01 04 0000 510</w:t>
            </w:r>
          </w:p>
        </w:tc>
        <w:tc>
          <w:tcPr>
            <w:tcW w:w="1606"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102,0</w:t>
            </w:r>
          </w:p>
        </w:tc>
        <w:tc>
          <w:tcPr>
            <w:tcW w:w="1423" w:type="dxa"/>
            <w:shd w:val="clear" w:color="auto" w:fill="auto"/>
            <w:noWrap/>
            <w:vAlign w:val="bottom"/>
            <w:hideMark/>
          </w:tcPr>
          <w:p w:rsidR="00C917F7" w:rsidRPr="00C917F7" w:rsidRDefault="00C917F7" w:rsidP="005228DE">
            <w:pPr>
              <w:spacing w:after="0" w:line="240" w:lineRule="auto"/>
              <w:jc w:val="right"/>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26 310,3</w:t>
            </w:r>
          </w:p>
        </w:tc>
        <w:tc>
          <w:tcPr>
            <w:tcW w:w="1435"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9 575,2</w:t>
            </w:r>
          </w:p>
        </w:tc>
      </w:tr>
      <w:tr w:rsidR="00C917F7" w:rsidRPr="00C917F7" w:rsidTr="005228DE">
        <w:trPr>
          <w:trHeight w:val="489"/>
        </w:trPr>
        <w:tc>
          <w:tcPr>
            <w:tcW w:w="2990"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 xml:space="preserve">Уменьшение прочих  остатков денежных средств бюджетов </w:t>
            </w:r>
          </w:p>
        </w:tc>
        <w:tc>
          <w:tcPr>
            <w:tcW w:w="241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 xml:space="preserve">01 05 02 00 </w:t>
            </w:r>
            <w:proofErr w:type="spellStart"/>
            <w:r w:rsidRPr="00C917F7">
              <w:rPr>
                <w:rFonts w:ascii="Times New Roman" w:eastAsia="Times New Roman" w:hAnsi="Times New Roman" w:cs="Times New Roman"/>
                <w:sz w:val="20"/>
                <w:szCs w:val="20"/>
              </w:rPr>
              <w:t>00</w:t>
            </w:r>
            <w:proofErr w:type="spellEnd"/>
            <w:r w:rsidRPr="00C917F7">
              <w:rPr>
                <w:rFonts w:ascii="Times New Roman" w:eastAsia="Times New Roman" w:hAnsi="Times New Roman" w:cs="Times New Roman"/>
                <w:sz w:val="20"/>
                <w:szCs w:val="20"/>
              </w:rPr>
              <w:t xml:space="preserve"> 0000 600</w:t>
            </w:r>
          </w:p>
        </w:tc>
        <w:tc>
          <w:tcPr>
            <w:tcW w:w="1606"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900,9</w:t>
            </w:r>
          </w:p>
        </w:tc>
        <w:tc>
          <w:tcPr>
            <w:tcW w:w="1423" w:type="dxa"/>
            <w:shd w:val="clear" w:color="auto" w:fill="auto"/>
            <w:noWrap/>
            <w:vAlign w:val="bottom"/>
            <w:hideMark/>
          </w:tcPr>
          <w:p w:rsidR="00C917F7" w:rsidRPr="00C917F7" w:rsidRDefault="00C917F7" w:rsidP="005228DE">
            <w:pPr>
              <w:spacing w:after="0" w:line="240" w:lineRule="auto"/>
              <w:jc w:val="right"/>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490 920,4</w:t>
            </w:r>
          </w:p>
        </w:tc>
        <w:tc>
          <w:tcPr>
            <w:tcW w:w="1435"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490 920,3</w:t>
            </w:r>
          </w:p>
        </w:tc>
      </w:tr>
      <w:tr w:rsidR="00C917F7" w:rsidRPr="00C917F7" w:rsidTr="005228DE">
        <w:trPr>
          <w:trHeight w:val="566"/>
        </w:trPr>
        <w:tc>
          <w:tcPr>
            <w:tcW w:w="2990"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Уменьшение прочих остатков денежных средств бюджета городского округа</w:t>
            </w:r>
          </w:p>
        </w:tc>
        <w:tc>
          <w:tcPr>
            <w:tcW w:w="241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01 05 02 01 04 0000 610</w:t>
            </w:r>
          </w:p>
        </w:tc>
        <w:tc>
          <w:tcPr>
            <w:tcW w:w="1606"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900,9</w:t>
            </w:r>
          </w:p>
        </w:tc>
        <w:tc>
          <w:tcPr>
            <w:tcW w:w="1423" w:type="dxa"/>
            <w:shd w:val="clear" w:color="auto" w:fill="auto"/>
            <w:noWrap/>
            <w:vAlign w:val="bottom"/>
            <w:hideMark/>
          </w:tcPr>
          <w:p w:rsidR="00C917F7" w:rsidRPr="00C917F7" w:rsidRDefault="00C917F7" w:rsidP="005228DE">
            <w:pPr>
              <w:spacing w:after="0" w:line="240" w:lineRule="auto"/>
              <w:jc w:val="right"/>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490 920,4</w:t>
            </w:r>
          </w:p>
        </w:tc>
        <w:tc>
          <w:tcPr>
            <w:tcW w:w="1435"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490 920,3</w:t>
            </w:r>
          </w:p>
        </w:tc>
      </w:tr>
      <w:tr w:rsidR="00C917F7" w:rsidRPr="00C917F7" w:rsidTr="005228DE">
        <w:trPr>
          <w:trHeight w:val="576"/>
        </w:trPr>
        <w:tc>
          <w:tcPr>
            <w:tcW w:w="2990"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Иные источники внутреннего финансирования дефицитов бюджетов</w:t>
            </w:r>
          </w:p>
        </w:tc>
        <w:tc>
          <w:tcPr>
            <w:tcW w:w="241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 xml:space="preserve">01 06 00 </w:t>
            </w:r>
            <w:proofErr w:type="spellStart"/>
            <w:r w:rsidRPr="00C917F7">
              <w:rPr>
                <w:rFonts w:ascii="Times New Roman" w:eastAsia="Times New Roman" w:hAnsi="Times New Roman" w:cs="Times New Roman"/>
                <w:b/>
                <w:bCs/>
                <w:sz w:val="20"/>
                <w:szCs w:val="20"/>
              </w:rPr>
              <w:t>00</w:t>
            </w:r>
            <w:proofErr w:type="spellEnd"/>
            <w:r w:rsidRPr="00C917F7">
              <w:rPr>
                <w:rFonts w:ascii="Times New Roman" w:eastAsia="Times New Roman" w:hAnsi="Times New Roman" w:cs="Times New Roman"/>
                <w:b/>
                <w:bCs/>
                <w:sz w:val="20"/>
                <w:szCs w:val="20"/>
              </w:rPr>
              <w:t xml:space="preserve"> </w:t>
            </w:r>
            <w:proofErr w:type="spellStart"/>
            <w:r w:rsidRPr="00C917F7">
              <w:rPr>
                <w:rFonts w:ascii="Times New Roman" w:eastAsia="Times New Roman" w:hAnsi="Times New Roman" w:cs="Times New Roman"/>
                <w:b/>
                <w:bCs/>
                <w:sz w:val="20"/>
                <w:szCs w:val="20"/>
              </w:rPr>
              <w:t>00</w:t>
            </w:r>
            <w:proofErr w:type="spellEnd"/>
            <w:r w:rsidRPr="00C917F7">
              <w:rPr>
                <w:rFonts w:ascii="Times New Roman" w:eastAsia="Times New Roman" w:hAnsi="Times New Roman" w:cs="Times New Roman"/>
                <w:b/>
                <w:bCs/>
                <w:sz w:val="20"/>
                <w:szCs w:val="20"/>
              </w:rPr>
              <w:t xml:space="preserve"> 0000 000</w:t>
            </w:r>
          </w:p>
        </w:tc>
        <w:tc>
          <w:tcPr>
            <w:tcW w:w="1606"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200,0</w:t>
            </w:r>
          </w:p>
        </w:tc>
        <w:tc>
          <w:tcPr>
            <w:tcW w:w="1423" w:type="dxa"/>
            <w:shd w:val="clear" w:color="auto" w:fill="auto"/>
            <w:noWrap/>
            <w:vAlign w:val="bottom"/>
            <w:hideMark/>
          </w:tcPr>
          <w:p w:rsidR="00C917F7" w:rsidRPr="00C917F7" w:rsidRDefault="00C917F7" w:rsidP="005228DE">
            <w:pPr>
              <w:spacing w:after="0" w:line="240" w:lineRule="auto"/>
              <w:jc w:val="right"/>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29 900,0</w:t>
            </w:r>
          </w:p>
        </w:tc>
        <w:tc>
          <w:tcPr>
            <w:tcW w:w="1435"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29 900,0</w:t>
            </w:r>
          </w:p>
        </w:tc>
      </w:tr>
      <w:tr w:rsidR="00C917F7" w:rsidRPr="00C917F7" w:rsidTr="005228DE">
        <w:trPr>
          <w:trHeight w:val="728"/>
        </w:trPr>
        <w:tc>
          <w:tcPr>
            <w:tcW w:w="2990"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Акции и иные формы участия в капитале, находящиеся в государственной и муниципальной  собственности</w:t>
            </w:r>
          </w:p>
        </w:tc>
        <w:tc>
          <w:tcPr>
            <w:tcW w:w="2410"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 xml:space="preserve">01 06 01 00 </w:t>
            </w:r>
            <w:proofErr w:type="spellStart"/>
            <w:r w:rsidRPr="00C917F7">
              <w:rPr>
                <w:rFonts w:ascii="Times New Roman" w:eastAsia="Times New Roman" w:hAnsi="Times New Roman" w:cs="Times New Roman"/>
                <w:sz w:val="20"/>
                <w:szCs w:val="20"/>
              </w:rPr>
              <w:t>00</w:t>
            </w:r>
            <w:proofErr w:type="spellEnd"/>
            <w:r w:rsidRPr="00C917F7">
              <w:rPr>
                <w:rFonts w:ascii="Times New Roman" w:eastAsia="Times New Roman" w:hAnsi="Times New Roman" w:cs="Times New Roman"/>
                <w:sz w:val="20"/>
                <w:szCs w:val="20"/>
              </w:rPr>
              <w:t xml:space="preserve"> 0000 000</w:t>
            </w:r>
          </w:p>
        </w:tc>
        <w:tc>
          <w:tcPr>
            <w:tcW w:w="1606"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200,0</w:t>
            </w:r>
          </w:p>
        </w:tc>
        <w:tc>
          <w:tcPr>
            <w:tcW w:w="1423" w:type="dxa"/>
            <w:shd w:val="clear" w:color="auto" w:fill="auto"/>
            <w:noWrap/>
            <w:vAlign w:val="bottom"/>
            <w:hideMark/>
          </w:tcPr>
          <w:p w:rsidR="00C917F7" w:rsidRPr="00C917F7" w:rsidRDefault="00C917F7" w:rsidP="005228DE">
            <w:pPr>
              <w:spacing w:after="0" w:line="240" w:lineRule="auto"/>
              <w:jc w:val="right"/>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29 900,0</w:t>
            </w:r>
          </w:p>
        </w:tc>
        <w:tc>
          <w:tcPr>
            <w:tcW w:w="1435"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29 900,0</w:t>
            </w:r>
          </w:p>
        </w:tc>
      </w:tr>
      <w:tr w:rsidR="00C917F7" w:rsidRPr="00C917F7" w:rsidTr="005228DE">
        <w:trPr>
          <w:trHeight w:val="784"/>
        </w:trPr>
        <w:tc>
          <w:tcPr>
            <w:tcW w:w="2990"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Средства от продажи акций и иных форм участия в капитале, находящихся в государственной и муниципальной собственности</w:t>
            </w:r>
          </w:p>
        </w:tc>
        <w:tc>
          <w:tcPr>
            <w:tcW w:w="2410" w:type="dxa"/>
            <w:shd w:val="clear" w:color="auto" w:fill="auto"/>
            <w:noWrap/>
            <w:vAlign w:val="bottom"/>
            <w:hideMark/>
          </w:tcPr>
          <w:p w:rsidR="00C917F7" w:rsidRPr="00DA3B10" w:rsidRDefault="00C917F7" w:rsidP="00DA3B10">
            <w:pPr>
              <w:spacing w:after="0" w:line="240" w:lineRule="auto"/>
              <w:jc w:val="center"/>
              <w:rPr>
                <w:rFonts w:ascii="Times New Roman" w:eastAsia="Times New Roman" w:hAnsi="Times New Roman" w:cs="Times New Roman"/>
                <w:sz w:val="20"/>
                <w:szCs w:val="20"/>
              </w:rPr>
            </w:pPr>
            <w:r w:rsidRPr="00DA3B10">
              <w:rPr>
                <w:rFonts w:ascii="Times New Roman" w:eastAsia="Times New Roman" w:hAnsi="Times New Roman" w:cs="Times New Roman"/>
                <w:sz w:val="20"/>
                <w:szCs w:val="20"/>
              </w:rPr>
              <w:t xml:space="preserve">01 06 01 00 </w:t>
            </w:r>
            <w:proofErr w:type="spellStart"/>
            <w:r w:rsidRPr="00DA3B10">
              <w:rPr>
                <w:rFonts w:ascii="Times New Roman" w:eastAsia="Times New Roman" w:hAnsi="Times New Roman" w:cs="Times New Roman"/>
                <w:sz w:val="20"/>
                <w:szCs w:val="20"/>
              </w:rPr>
              <w:t>00</w:t>
            </w:r>
            <w:proofErr w:type="spellEnd"/>
            <w:r w:rsidRPr="00DA3B10">
              <w:rPr>
                <w:rFonts w:ascii="Times New Roman" w:eastAsia="Times New Roman" w:hAnsi="Times New Roman" w:cs="Times New Roman"/>
                <w:sz w:val="20"/>
                <w:szCs w:val="20"/>
              </w:rPr>
              <w:t xml:space="preserve"> 0000 630</w:t>
            </w:r>
          </w:p>
        </w:tc>
        <w:tc>
          <w:tcPr>
            <w:tcW w:w="1606" w:type="dxa"/>
            <w:shd w:val="clear" w:color="auto" w:fill="auto"/>
            <w:noWrap/>
            <w:vAlign w:val="bottom"/>
            <w:hideMark/>
          </w:tcPr>
          <w:p w:rsidR="00C917F7" w:rsidRPr="00DA3B10" w:rsidRDefault="00C917F7" w:rsidP="005228DE">
            <w:pPr>
              <w:spacing w:after="0" w:line="240" w:lineRule="auto"/>
              <w:jc w:val="center"/>
              <w:rPr>
                <w:rFonts w:ascii="Times New Roman" w:eastAsia="Times New Roman" w:hAnsi="Times New Roman" w:cs="Times New Roman"/>
                <w:sz w:val="20"/>
                <w:szCs w:val="20"/>
              </w:rPr>
            </w:pPr>
            <w:r w:rsidRPr="00DA3B10">
              <w:rPr>
                <w:rFonts w:ascii="Times New Roman" w:eastAsia="Times New Roman" w:hAnsi="Times New Roman" w:cs="Times New Roman"/>
                <w:sz w:val="20"/>
                <w:szCs w:val="20"/>
              </w:rPr>
              <w:t>200,0</w:t>
            </w:r>
          </w:p>
        </w:tc>
        <w:tc>
          <w:tcPr>
            <w:tcW w:w="1423" w:type="dxa"/>
            <w:shd w:val="clear" w:color="auto" w:fill="auto"/>
            <w:noWrap/>
            <w:vAlign w:val="bottom"/>
            <w:hideMark/>
          </w:tcPr>
          <w:p w:rsidR="00C917F7" w:rsidRPr="00C917F7" w:rsidRDefault="00C917F7" w:rsidP="005228DE">
            <w:pPr>
              <w:spacing w:after="0" w:line="240" w:lineRule="auto"/>
              <w:jc w:val="right"/>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29 900,0</w:t>
            </w:r>
          </w:p>
        </w:tc>
        <w:tc>
          <w:tcPr>
            <w:tcW w:w="1435"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sz w:val="20"/>
                <w:szCs w:val="20"/>
              </w:rPr>
            </w:pPr>
            <w:r w:rsidRPr="00C917F7">
              <w:rPr>
                <w:rFonts w:ascii="Times New Roman" w:eastAsia="Times New Roman" w:hAnsi="Times New Roman" w:cs="Times New Roman"/>
                <w:sz w:val="20"/>
                <w:szCs w:val="20"/>
              </w:rPr>
              <w:t>29 900,0</w:t>
            </w:r>
          </w:p>
        </w:tc>
      </w:tr>
      <w:tr w:rsidR="00C917F7" w:rsidRPr="00C917F7" w:rsidTr="00C917F7">
        <w:trPr>
          <w:trHeight w:val="720"/>
        </w:trPr>
        <w:tc>
          <w:tcPr>
            <w:tcW w:w="2990"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Всего источников внутреннего финансирования дефицита бюджета</w:t>
            </w:r>
          </w:p>
        </w:tc>
        <w:tc>
          <w:tcPr>
            <w:tcW w:w="2410" w:type="dxa"/>
            <w:shd w:val="clear" w:color="auto" w:fill="auto"/>
            <w:vAlign w:val="bottom"/>
            <w:hideMark/>
          </w:tcPr>
          <w:p w:rsidR="00C917F7" w:rsidRPr="00C917F7" w:rsidRDefault="00C917F7" w:rsidP="005228DE">
            <w:pPr>
              <w:spacing w:after="0" w:line="240" w:lineRule="auto"/>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 </w:t>
            </w:r>
          </w:p>
        </w:tc>
        <w:tc>
          <w:tcPr>
            <w:tcW w:w="1606"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158 998,9</w:t>
            </w:r>
          </w:p>
        </w:tc>
        <w:tc>
          <w:tcPr>
            <w:tcW w:w="1423" w:type="dxa"/>
            <w:shd w:val="clear" w:color="auto" w:fill="auto"/>
            <w:noWrap/>
            <w:vAlign w:val="bottom"/>
            <w:hideMark/>
          </w:tcPr>
          <w:p w:rsidR="00C917F7" w:rsidRPr="00C917F7" w:rsidRDefault="00C917F7" w:rsidP="005228DE">
            <w:pPr>
              <w:spacing w:after="0" w:line="240" w:lineRule="auto"/>
              <w:jc w:val="right"/>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514 510,1</w:t>
            </w:r>
          </w:p>
        </w:tc>
        <w:tc>
          <w:tcPr>
            <w:tcW w:w="1435" w:type="dxa"/>
            <w:shd w:val="clear" w:color="auto" w:fill="auto"/>
            <w:noWrap/>
            <w:vAlign w:val="bottom"/>
            <w:hideMark/>
          </w:tcPr>
          <w:p w:rsidR="00C917F7" w:rsidRPr="00C917F7" w:rsidRDefault="00C917F7" w:rsidP="005228DE">
            <w:pPr>
              <w:spacing w:after="0" w:line="240" w:lineRule="auto"/>
              <w:jc w:val="center"/>
              <w:rPr>
                <w:rFonts w:ascii="Times New Roman" w:eastAsia="Times New Roman" w:hAnsi="Times New Roman" w:cs="Times New Roman"/>
                <w:b/>
                <w:bCs/>
                <w:sz w:val="20"/>
                <w:szCs w:val="20"/>
              </w:rPr>
            </w:pPr>
            <w:r w:rsidRPr="00C917F7">
              <w:rPr>
                <w:rFonts w:ascii="Times New Roman" w:eastAsia="Times New Roman" w:hAnsi="Times New Roman" w:cs="Times New Roman"/>
                <w:b/>
                <w:bCs/>
                <w:sz w:val="20"/>
                <w:szCs w:val="20"/>
              </w:rPr>
              <w:t>481 245,1</w:t>
            </w:r>
          </w:p>
        </w:tc>
      </w:tr>
    </w:tbl>
    <w:p w:rsidR="00C917F7" w:rsidRDefault="00C917F7" w:rsidP="005228DE">
      <w:pPr>
        <w:spacing w:after="0" w:line="240" w:lineRule="auto"/>
        <w:jc w:val="center"/>
        <w:rPr>
          <w:rFonts w:ascii="Times New Roman" w:hAnsi="Times New Roman" w:cs="Times New Roman"/>
        </w:rPr>
      </w:pPr>
    </w:p>
    <w:p w:rsidR="003855D5" w:rsidRDefault="003855D5" w:rsidP="005228DE">
      <w:pPr>
        <w:spacing w:after="0" w:line="240" w:lineRule="auto"/>
        <w:rPr>
          <w:rFonts w:ascii="Times New Roman" w:hAnsi="Times New Roman" w:cs="Times New Roman"/>
        </w:rPr>
      </w:pPr>
      <w:r>
        <w:rPr>
          <w:rFonts w:ascii="Times New Roman" w:hAnsi="Times New Roman" w:cs="Times New Roman"/>
        </w:rPr>
        <w:br w:type="page"/>
      </w:r>
    </w:p>
    <w:p w:rsidR="00F82A62" w:rsidRPr="00972FC3" w:rsidRDefault="00F82A62" w:rsidP="00F82A62">
      <w:pPr>
        <w:spacing w:after="0" w:line="240" w:lineRule="auto"/>
        <w:jc w:val="center"/>
        <w:rPr>
          <w:rFonts w:ascii="Times New Roman" w:hAnsi="Times New Roman" w:cs="Times New Roman"/>
          <w:b/>
        </w:rPr>
      </w:pPr>
      <w:r w:rsidRPr="00972FC3">
        <w:rPr>
          <w:rFonts w:ascii="Times New Roman" w:hAnsi="Times New Roman" w:cs="Times New Roman"/>
          <w:b/>
        </w:rPr>
        <w:lastRenderedPageBreak/>
        <w:t>Прогноз потерь бюджета города</w:t>
      </w:r>
    </w:p>
    <w:p w:rsidR="00F82A62" w:rsidRPr="00972FC3" w:rsidRDefault="00F82A62" w:rsidP="00F82A62">
      <w:pPr>
        <w:spacing w:after="0" w:line="240" w:lineRule="auto"/>
        <w:jc w:val="center"/>
        <w:rPr>
          <w:rFonts w:ascii="Times New Roman" w:hAnsi="Times New Roman" w:cs="Times New Roman"/>
          <w:b/>
        </w:rPr>
      </w:pPr>
      <w:r w:rsidRPr="00972FC3">
        <w:rPr>
          <w:rFonts w:ascii="Times New Roman" w:hAnsi="Times New Roman" w:cs="Times New Roman"/>
          <w:b/>
        </w:rPr>
        <w:t>от предоставления налоговых льгот</w:t>
      </w:r>
    </w:p>
    <w:p w:rsidR="00F82A62" w:rsidRPr="00972FC3" w:rsidRDefault="00F82A62" w:rsidP="00F82A62">
      <w:pPr>
        <w:spacing w:after="0" w:line="240" w:lineRule="auto"/>
        <w:jc w:val="center"/>
        <w:rPr>
          <w:rFonts w:ascii="Times New Roman" w:hAnsi="Times New Roman" w:cs="Times New Roman"/>
          <w:sz w:val="28"/>
          <w:szCs w:val="28"/>
        </w:rPr>
      </w:pPr>
    </w:p>
    <w:tbl>
      <w:tblPr>
        <w:tblW w:w="0" w:type="auto"/>
        <w:jc w:val="center"/>
        <w:tblInd w:w="62" w:type="dxa"/>
        <w:tblLayout w:type="fixed"/>
        <w:tblLook w:val="0000"/>
      </w:tblPr>
      <w:tblGrid>
        <w:gridCol w:w="5716"/>
        <w:gridCol w:w="4190"/>
      </w:tblGrid>
      <w:tr w:rsidR="00F82A62" w:rsidRPr="00972FC3" w:rsidTr="00F82A62">
        <w:trPr>
          <w:jc w:val="center"/>
        </w:trPr>
        <w:tc>
          <w:tcPr>
            <w:tcW w:w="5716" w:type="dxa"/>
            <w:tcBorders>
              <w:top w:val="single" w:sz="4" w:space="0" w:color="000000"/>
              <w:left w:val="single" w:sz="4" w:space="0" w:color="000000"/>
              <w:bottom w:val="single" w:sz="4" w:space="0" w:color="000000"/>
            </w:tcBorders>
          </w:tcPr>
          <w:p w:rsidR="00F82A62" w:rsidRPr="00972FC3" w:rsidRDefault="00F82A62" w:rsidP="00F82A62">
            <w:pPr>
              <w:snapToGrid w:val="0"/>
              <w:spacing w:after="0" w:line="240" w:lineRule="auto"/>
              <w:jc w:val="center"/>
              <w:rPr>
                <w:rFonts w:ascii="Times New Roman" w:hAnsi="Times New Roman" w:cs="Times New Roman"/>
                <w:b/>
              </w:rPr>
            </w:pPr>
            <w:r w:rsidRPr="00972FC3">
              <w:rPr>
                <w:rFonts w:ascii="Times New Roman" w:hAnsi="Times New Roman" w:cs="Times New Roman"/>
                <w:b/>
              </w:rPr>
              <w:t>Наименование налога</w:t>
            </w:r>
          </w:p>
        </w:tc>
        <w:tc>
          <w:tcPr>
            <w:tcW w:w="4190" w:type="dxa"/>
            <w:tcBorders>
              <w:top w:val="single" w:sz="4" w:space="0" w:color="000000"/>
              <w:left w:val="single" w:sz="4" w:space="0" w:color="000000"/>
              <w:bottom w:val="single" w:sz="4" w:space="0" w:color="000000"/>
              <w:right w:val="single" w:sz="4" w:space="0" w:color="000000"/>
            </w:tcBorders>
          </w:tcPr>
          <w:p w:rsidR="00F82A62" w:rsidRPr="00972FC3" w:rsidRDefault="00F82A62" w:rsidP="00F82A62">
            <w:pPr>
              <w:snapToGrid w:val="0"/>
              <w:spacing w:after="0" w:line="240" w:lineRule="auto"/>
              <w:jc w:val="center"/>
              <w:rPr>
                <w:rFonts w:ascii="Times New Roman" w:hAnsi="Times New Roman" w:cs="Times New Roman"/>
                <w:b/>
              </w:rPr>
            </w:pPr>
            <w:r w:rsidRPr="00972FC3">
              <w:rPr>
                <w:rFonts w:ascii="Times New Roman" w:hAnsi="Times New Roman" w:cs="Times New Roman"/>
                <w:b/>
              </w:rPr>
              <w:t xml:space="preserve">Сумма выпадающих доходов, </w:t>
            </w:r>
          </w:p>
          <w:p w:rsidR="00F82A62" w:rsidRPr="00972FC3" w:rsidRDefault="00F82A62" w:rsidP="00F82A62">
            <w:pPr>
              <w:snapToGrid w:val="0"/>
              <w:spacing w:after="0" w:line="240" w:lineRule="auto"/>
              <w:jc w:val="center"/>
              <w:rPr>
                <w:rFonts w:ascii="Times New Roman" w:hAnsi="Times New Roman" w:cs="Times New Roman"/>
                <w:b/>
              </w:rPr>
            </w:pPr>
            <w:r w:rsidRPr="00972FC3">
              <w:rPr>
                <w:rFonts w:ascii="Times New Roman" w:hAnsi="Times New Roman" w:cs="Times New Roman"/>
                <w:b/>
              </w:rPr>
              <w:t>тыс. рублей</w:t>
            </w:r>
          </w:p>
        </w:tc>
      </w:tr>
      <w:tr w:rsidR="00F82A62" w:rsidRPr="00972FC3" w:rsidTr="00F82A62">
        <w:trPr>
          <w:jc w:val="center"/>
        </w:trPr>
        <w:tc>
          <w:tcPr>
            <w:tcW w:w="5716" w:type="dxa"/>
            <w:tcBorders>
              <w:top w:val="single" w:sz="4" w:space="0" w:color="000000"/>
              <w:left w:val="single" w:sz="4" w:space="0" w:color="000000"/>
              <w:bottom w:val="single" w:sz="4" w:space="0" w:color="000000"/>
            </w:tcBorders>
          </w:tcPr>
          <w:p w:rsidR="00F82A62" w:rsidRPr="00972FC3" w:rsidRDefault="00F82A62" w:rsidP="00F82A62">
            <w:pPr>
              <w:snapToGrid w:val="0"/>
              <w:spacing w:after="0" w:line="240" w:lineRule="auto"/>
              <w:jc w:val="center"/>
              <w:rPr>
                <w:rFonts w:ascii="Times New Roman" w:hAnsi="Times New Roman" w:cs="Times New Roman"/>
                <w:b/>
                <w:sz w:val="20"/>
                <w:szCs w:val="20"/>
              </w:rPr>
            </w:pPr>
            <w:r w:rsidRPr="00972FC3">
              <w:rPr>
                <w:rFonts w:ascii="Times New Roman" w:hAnsi="Times New Roman" w:cs="Times New Roman"/>
                <w:b/>
                <w:sz w:val="20"/>
                <w:szCs w:val="20"/>
              </w:rPr>
              <w:t>Налог на имущество физических лиц</w:t>
            </w:r>
          </w:p>
        </w:tc>
        <w:tc>
          <w:tcPr>
            <w:tcW w:w="4190" w:type="dxa"/>
            <w:tcBorders>
              <w:top w:val="single" w:sz="4" w:space="0" w:color="000000"/>
              <w:left w:val="single" w:sz="4" w:space="0" w:color="000000"/>
              <w:bottom w:val="single" w:sz="4" w:space="0" w:color="000000"/>
              <w:right w:val="single" w:sz="4" w:space="0" w:color="000000"/>
            </w:tcBorders>
          </w:tcPr>
          <w:p w:rsidR="00F82A62" w:rsidRPr="00972FC3" w:rsidRDefault="00F82A62" w:rsidP="00F82A62">
            <w:pPr>
              <w:snapToGrid w:val="0"/>
              <w:spacing w:after="0" w:line="240" w:lineRule="auto"/>
              <w:jc w:val="center"/>
              <w:rPr>
                <w:rFonts w:ascii="Times New Roman" w:hAnsi="Times New Roman" w:cs="Times New Roman"/>
                <w:sz w:val="20"/>
                <w:szCs w:val="20"/>
              </w:rPr>
            </w:pPr>
          </w:p>
        </w:tc>
      </w:tr>
      <w:tr w:rsidR="00F82A62" w:rsidRPr="00972FC3" w:rsidTr="00F82A62">
        <w:trPr>
          <w:jc w:val="center"/>
        </w:trPr>
        <w:tc>
          <w:tcPr>
            <w:tcW w:w="9906" w:type="dxa"/>
            <w:gridSpan w:val="2"/>
            <w:tcBorders>
              <w:top w:val="single" w:sz="4" w:space="0" w:color="000000"/>
              <w:left w:val="single" w:sz="4" w:space="0" w:color="000000"/>
              <w:bottom w:val="single" w:sz="4" w:space="0" w:color="000000"/>
              <w:right w:val="single" w:sz="4" w:space="0" w:color="000000"/>
            </w:tcBorders>
          </w:tcPr>
          <w:p w:rsidR="00F82A62" w:rsidRPr="00972FC3" w:rsidRDefault="00F82A62" w:rsidP="00F82A62">
            <w:pPr>
              <w:snapToGrid w:val="0"/>
              <w:spacing w:after="0" w:line="240" w:lineRule="auto"/>
              <w:rPr>
                <w:rFonts w:ascii="Times New Roman" w:hAnsi="Times New Roman" w:cs="Times New Roman"/>
                <w:b/>
                <w:i/>
                <w:sz w:val="20"/>
                <w:szCs w:val="20"/>
              </w:rPr>
            </w:pPr>
            <w:r w:rsidRPr="00972FC3">
              <w:rPr>
                <w:rFonts w:ascii="Times New Roman" w:hAnsi="Times New Roman" w:cs="Times New Roman"/>
                <w:b/>
                <w:i/>
                <w:sz w:val="20"/>
                <w:szCs w:val="20"/>
              </w:rPr>
              <w:t>Закон РФ от 09.12.1991 № 2003-</w:t>
            </w:r>
            <w:r w:rsidRPr="00972FC3">
              <w:rPr>
                <w:rFonts w:ascii="Times New Roman" w:hAnsi="Times New Roman" w:cs="Times New Roman"/>
                <w:b/>
                <w:i/>
                <w:sz w:val="20"/>
                <w:szCs w:val="20"/>
                <w:lang w:val="en-US"/>
              </w:rPr>
              <w:t>I</w:t>
            </w:r>
            <w:r w:rsidRPr="00972FC3">
              <w:rPr>
                <w:rFonts w:ascii="Times New Roman" w:hAnsi="Times New Roman" w:cs="Times New Roman"/>
                <w:b/>
                <w:i/>
                <w:sz w:val="20"/>
                <w:szCs w:val="20"/>
              </w:rPr>
              <w:t xml:space="preserve"> «О налогах на имущество физических лиц»</w:t>
            </w:r>
          </w:p>
        </w:tc>
      </w:tr>
      <w:tr w:rsidR="00F82A62" w:rsidRPr="00972FC3" w:rsidTr="00F82A62">
        <w:trPr>
          <w:jc w:val="center"/>
        </w:trPr>
        <w:tc>
          <w:tcPr>
            <w:tcW w:w="5716" w:type="dxa"/>
            <w:tcBorders>
              <w:top w:val="single" w:sz="4" w:space="0" w:color="000000"/>
              <w:left w:val="single" w:sz="4" w:space="0" w:color="000000"/>
              <w:bottom w:val="single" w:sz="4" w:space="0" w:color="000000"/>
            </w:tcBorders>
          </w:tcPr>
          <w:p w:rsidR="00F82A62" w:rsidRPr="00972FC3" w:rsidRDefault="00F82A62" w:rsidP="00F82A62">
            <w:pPr>
              <w:snapToGrid w:val="0"/>
              <w:spacing w:after="0" w:line="240" w:lineRule="auto"/>
              <w:rPr>
                <w:rFonts w:ascii="Times New Roman" w:hAnsi="Times New Roman" w:cs="Times New Roman"/>
                <w:sz w:val="20"/>
                <w:szCs w:val="20"/>
              </w:rPr>
            </w:pPr>
            <w:r w:rsidRPr="00972FC3">
              <w:rPr>
                <w:rFonts w:ascii="Times New Roman" w:hAnsi="Times New Roman" w:cs="Times New Roman"/>
                <w:sz w:val="20"/>
                <w:szCs w:val="20"/>
              </w:rPr>
              <w:t>Пенсионеры</w:t>
            </w:r>
          </w:p>
        </w:tc>
        <w:tc>
          <w:tcPr>
            <w:tcW w:w="4190" w:type="dxa"/>
            <w:tcBorders>
              <w:top w:val="single" w:sz="4" w:space="0" w:color="000000"/>
              <w:left w:val="single" w:sz="4" w:space="0" w:color="000000"/>
              <w:bottom w:val="single" w:sz="4" w:space="0" w:color="000000"/>
              <w:right w:val="single" w:sz="4" w:space="0" w:color="000000"/>
            </w:tcBorders>
          </w:tcPr>
          <w:p w:rsidR="00F82A62" w:rsidRPr="00972FC3" w:rsidRDefault="00F82A62" w:rsidP="00F82A62">
            <w:pPr>
              <w:snapToGrid w:val="0"/>
              <w:spacing w:after="0" w:line="240" w:lineRule="auto"/>
              <w:jc w:val="center"/>
              <w:rPr>
                <w:rFonts w:ascii="Times New Roman" w:hAnsi="Times New Roman" w:cs="Times New Roman"/>
                <w:sz w:val="20"/>
                <w:szCs w:val="20"/>
                <w:highlight w:val="yellow"/>
              </w:rPr>
            </w:pPr>
            <w:r w:rsidRPr="00972FC3">
              <w:rPr>
                <w:rFonts w:ascii="Times New Roman" w:hAnsi="Times New Roman" w:cs="Times New Roman"/>
                <w:sz w:val="20"/>
                <w:szCs w:val="20"/>
              </w:rPr>
              <w:t>7710</w:t>
            </w:r>
          </w:p>
        </w:tc>
      </w:tr>
      <w:tr w:rsidR="00F82A62" w:rsidRPr="00972FC3" w:rsidTr="00F82A62">
        <w:trPr>
          <w:jc w:val="center"/>
        </w:trPr>
        <w:tc>
          <w:tcPr>
            <w:tcW w:w="5716" w:type="dxa"/>
            <w:tcBorders>
              <w:top w:val="single" w:sz="4" w:space="0" w:color="000000"/>
              <w:left w:val="single" w:sz="4" w:space="0" w:color="000000"/>
              <w:bottom w:val="single" w:sz="4" w:space="0" w:color="000000"/>
            </w:tcBorders>
          </w:tcPr>
          <w:p w:rsidR="00F82A62" w:rsidRPr="00972FC3" w:rsidRDefault="00F82A62" w:rsidP="00F82A62">
            <w:pPr>
              <w:snapToGrid w:val="0"/>
              <w:spacing w:after="0" w:line="240" w:lineRule="auto"/>
              <w:rPr>
                <w:rFonts w:ascii="Times New Roman" w:hAnsi="Times New Roman" w:cs="Times New Roman"/>
                <w:sz w:val="20"/>
                <w:szCs w:val="20"/>
              </w:rPr>
            </w:pPr>
            <w:r w:rsidRPr="00972FC3">
              <w:rPr>
                <w:rFonts w:ascii="Times New Roman" w:hAnsi="Times New Roman" w:cs="Times New Roman"/>
                <w:sz w:val="20"/>
                <w:szCs w:val="20"/>
              </w:rPr>
              <w:t>Инвалиды 1-2 группы</w:t>
            </w:r>
          </w:p>
        </w:tc>
        <w:tc>
          <w:tcPr>
            <w:tcW w:w="4190" w:type="dxa"/>
            <w:tcBorders>
              <w:top w:val="single" w:sz="4" w:space="0" w:color="000000"/>
              <w:left w:val="single" w:sz="4" w:space="0" w:color="000000"/>
              <w:bottom w:val="single" w:sz="4" w:space="0" w:color="000000"/>
              <w:right w:val="single" w:sz="4" w:space="0" w:color="000000"/>
            </w:tcBorders>
          </w:tcPr>
          <w:p w:rsidR="00F82A62" w:rsidRPr="00972FC3" w:rsidRDefault="00F82A62" w:rsidP="00F82A62">
            <w:pPr>
              <w:snapToGrid w:val="0"/>
              <w:spacing w:after="0" w:line="240" w:lineRule="auto"/>
              <w:jc w:val="center"/>
              <w:rPr>
                <w:rFonts w:ascii="Times New Roman" w:hAnsi="Times New Roman" w:cs="Times New Roman"/>
                <w:sz w:val="20"/>
                <w:szCs w:val="20"/>
                <w:highlight w:val="yellow"/>
              </w:rPr>
            </w:pPr>
            <w:r w:rsidRPr="00972FC3">
              <w:rPr>
                <w:rFonts w:ascii="Times New Roman" w:hAnsi="Times New Roman" w:cs="Times New Roman"/>
                <w:sz w:val="20"/>
                <w:szCs w:val="20"/>
              </w:rPr>
              <w:t>350</w:t>
            </w:r>
          </w:p>
        </w:tc>
      </w:tr>
      <w:tr w:rsidR="00F82A62" w:rsidRPr="00972FC3" w:rsidTr="00F82A62">
        <w:trPr>
          <w:jc w:val="center"/>
        </w:trPr>
        <w:tc>
          <w:tcPr>
            <w:tcW w:w="5716" w:type="dxa"/>
            <w:tcBorders>
              <w:top w:val="single" w:sz="4" w:space="0" w:color="000000"/>
              <w:left w:val="single" w:sz="4" w:space="0" w:color="000000"/>
              <w:bottom w:val="single" w:sz="4" w:space="0" w:color="000000"/>
            </w:tcBorders>
          </w:tcPr>
          <w:p w:rsidR="00F82A62" w:rsidRPr="00972FC3" w:rsidRDefault="00F82A62" w:rsidP="00F82A62">
            <w:pPr>
              <w:snapToGrid w:val="0"/>
              <w:spacing w:after="0" w:line="240" w:lineRule="auto"/>
              <w:rPr>
                <w:rFonts w:ascii="Times New Roman" w:hAnsi="Times New Roman" w:cs="Times New Roman"/>
                <w:sz w:val="20"/>
                <w:szCs w:val="20"/>
              </w:rPr>
            </w:pPr>
            <w:r w:rsidRPr="00972FC3">
              <w:rPr>
                <w:rFonts w:ascii="Times New Roman" w:hAnsi="Times New Roman" w:cs="Times New Roman"/>
                <w:sz w:val="20"/>
                <w:szCs w:val="20"/>
              </w:rPr>
              <w:t xml:space="preserve">Прочие </w:t>
            </w:r>
          </w:p>
        </w:tc>
        <w:tc>
          <w:tcPr>
            <w:tcW w:w="4190" w:type="dxa"/>
            <w:tcBorders>
              <w:top w:val="single" w:sz="4" w:space="0" w:color="000000"/>
              <w:left w:val="single" w:sz="4" w:space="0" w:color="000000"/>
              <w:bottom w:val="single" w:sz="4" w:space="0" w:color="000000"/>
              <w:right w:val="single" w:sz="4" w:space="0" w:color="000000"/>
            </w:tcBorders>
          </w:tcPr>
          <w:p w:rsidR="00F82A62" w:rsidRPr="00972FC3" w:rsidRDefault="00F82A62" w:rsidP="00F82A62">
            <w:pPr>
              <w:snapToGrid w:val="0"/>
              <w:spacing w:after="0" w:line="240" w:lineRule="auto"/>
              <w:jc w:val="center"/>
              <w:rPr>
                <w:rFonts w:ascii="Times New Roman" w:hAnsi="Times New Roman" w:cs="Times New Roman"/>
                <w:sz w:val="20"/>
                <w:szCs w:val="20"/>
                <w:highlight w:val="yellow"/>
              </w:rPr>
            </w:pPr>
            <w:r w:rsidRPr="00972FC3">
              <w:rPr>
                <w:rFonts w:ascii="Times New Roman" w:hAnsi="Times New Roman" w:cs="Times New Roman"/>
                <w:sz w:val="20"/>
                <w:szCs w:val="20"/>
              </w:rPr>
              <w:t>80</w:t>
            </w:r>
          </w:p>
        </w:tc>
      </w:tr>
      <w:tr w:rsidR="00F82A62" w:rsidRPr="00972FC3" w:rsidTr="00F82A62">
        <w:trPr>
          <w:jc w:val="center"/>
        </w:trPr>
        <w:tc>
          <w:tcPr>
            <w:tcW w:w="9906" w:type="dxa"/>
            <w:gridSpan w:val="2"/>
            <w:tcBorders>
              <w:top w:val="single" w:sz="4" w:space="0" w:color="000000"/>
              <w:left w:val="single" w:sz="4" w:space="0" w:color="000000"/>
              <w:bottom w:val="single" w:sz="4" w:space="0" w:color="000000"/>
              <w:right w:val="single" w:sz="4" w:space="0" w:color="000000"/>
            </w:tcBorders>
          </w:tcPr>
          <w:p w:rsidR="00F82A62" w:rsidRPr="00972FC3" w:rsidRDefault="00F82A62" w:rsidP="00F82A62">
            <w:pPr>
              <w:snapToGrid w:val="0"/>
              <w:spacing w:after="0" w:line="240" w:lineRule="auto"/>
              <w:rPr>
                <w:rFonts w:ascii="Times New Roman" w:hAnsi="Times New Roman" w:cs="Times New Roman"/>
                <w:b/>
                <w:i/>
                <w:sz w:val="20"/>
                <w:szCs w:val="20"/>
                <w:highlight w:val="yellow"/>
              </w:rPr>
            </w:pPr>
            <w:r w:rsidRPr="00972FC3">
              <w:rPr>
                <w:rFonts w:ascii="Times New Roman" w:hAnsi="Times New Roman" w:cs="Times New Roman"/>
                <w:b/>
                <w:i/>
                <w:sz w:val="20"/>
                <w:szCs w:val="20"/>
              </w:rPr>
              <w:t>Решения Думы города Югорска: от 22.11.2004 № 649, от 25.10.2005 № 72,1 от 20.12.2005 № 744</w:t>
            </w:r>
          </w:p>
        </w:tc>
      </w:tr>
      <w:tr w:rsidR="00F82A62" w:rsidRPr="00972FC3" w:rsidTr="00F82A62">
        <w:trPr>
          <w:jc w:val="center"/>
        </w:trPr>
        <w:tc>
          <w:tcPr>
            <w:tcW w:w="5716" w:type="dxa"/>
            <w:tcBorders>
              <w:top w:val="single" w:sz="4" w:space="0" w:color="000000"/>
              <w:left w:val="single" w:sz="4" w:space="0" w:color="000000"/>
              <w:bottom w:val="single" w:sz="4" w:space="0" w:color="000000"/>
            </w:tcBorders>
          </w:tcPr>
          <w:p w:rsidR="00F82A62" w:rsidRPr="00972FC3" w:rsidRDefault="00F82A62" w:rsidP="00F82A62">
            <w:pPr>
              <w:snapToGrid w:val="0"/>
              <w:spacing w:after="0" w:line="240" w:lineRule="auto"/>
              <w:rPr>
                <w:rFonts w:ascii="Times New Roman" w:hAnsi="Times New Roman" w:cs="Times New Roman"/>
                <w:sz w:val="20"/>
                <w:szCs w:val="20"/>
              </w:rPr>
            </w:pPr>
            <w:r w:rsidRPr="00972FC3">
              <w:rPr>
                <w:rFonts w:ascii="Times New Roman" w:hAnsi="Times New Roman" w:cs="Times New Roman"/>
                <w:sz w:val="20"/>
                <w:szCs w:val="20"/>
              </w:rPr>
              <w:t>Несовершеннолетние владельцы строений, прочие категории</w:t>
            </w:r>
          </w:p>
        </w:tc>
        <w:tc>
          <w:tcPr>
            <w:tcW w:w="4190" w:type="dxa"/>
            <w:tcBorders>
              <w:top w:val="single" w:sz="4" w:space="0" w:color="000000"/>
              <w:left w:val="single" w:sz="4" w:space="0" w:color="000000"/>
              <w:bottom w:val="single" w:sz="4" w:space="0" w:color="000000"/>
              <w:right w:val="single" w:sz="4" w:space="0" w:color="000000"/>
            </w:tcBorders>
          </w:tcPr>
          <w:p w:rsidR="00F82A62" w:rsidRPr="00972FC3" w:rsidRDefault="00F82A62" w:rsidP="00F82A62">
            <w:pPr>
              <w:snapToGrid w:val="0"/>
              <w:spacing w:after="0" w:line="240" w:lineRule="auto"/>
              <w:jc w:val="center"/>
              <w:rPr>
                <w:rFonts w:ascii="Times New Roman" w:hAnsi="Times New Roman" w:cs="Times New Roman"/>
                <w:sz w:val="20"/>
                <w:szCs w:val="20"/>
                <w:highlight w:val="cyan"/>
              </w:rPr>
            </w:pPr>
            <w:r w:rsidRPr="00972FC3">
              <w:rPr>
                <w:rFonts w:ascii="Times New Roman" w:hAnsi="Times New Roman" w:cs="Times New Roman"/>
                <w:sz w:val="20"/>
                <w:szCs w:val="20"/>
              </w:rPr>
              <w:t>578</w:t>
            </w:r>
          </w:p>
        </w:tc>
      </w:tr>
      <w:tr w:rsidR="00F82A62" w:rsidRPr="00972FC3" w:rsidTr="00F82A62">
        <w:trPr>
          <w:jc w:val="center"/>
        </w:trPr>
        <w:tc>
          <w:tcPr>
            <w:tcW w:w="5716" w:type="dxa"/>
            <w:tcBorders>
              <w:top w:val="single" w:sz="4" w:space="0" w:color="000000"/>
              <w:left w:val="single" w:sz="4" w:space="0" w:color="000000"/>
              <w:bottom w:val="single" w:sz="4" w:space="0" w:color="000000"/>
            </w:tcBorders>
          </w:tcPr>
          <w:p w:rsidR="00F82A62" w:rsidRPr="00972FC3" w:rsidRDefault="00F82A62" w:rsidP="00F82A62">
            <w:pPr>
              <w:snapToGrid w:val="0"/>
              <w:spacing w:after="0" w:line="240" w:lineRule="auto"/>
              <w:jc w:val="center"/>
              <w:rPr>
                <w:rFonts w:ascii="Times New Roman" w:hAnsi="Times New Roman" w:cs="Times New Roman"/>
                <w:b/>
                <w:sz w:val="20"/>
                <w:szCs w:val="20"/>
              </w:rPr>
            </w:pPr>
            <w:r w:rsidRPr="00972FC3">
              <w:rPr>
                <w:rFonts w:ascii="Times New Roman" w:hAnsi="Times New Roman" w:cs="Times New Roman"/>
                <w:b/>
                <w:sz w:val="20"/>
                <w:szCs w:val="20"/>
              </w:rPr>
              <w:t>Итого</w:t>
            </w:r>
          </w:p>
        </w:tc>
        <w:tc>
          <w:tcPr>
            <w:tcW w:w="4190" w:type="dxa"/>
            <w:tcBorders>
              <w:top w:val="single" w:sz="4" w:space="0" w:color="000000"/>
              <w:left w:val="single" w:sz="4" w:space="0" w:color="000000"/>
              <w:bottom w:val="single" w:sz="4" w:space="0" w:color="000000"/>
              <w:right w:val="single" w:sz="4" w:space="0" w:color="000000"/>
            </w:tcBorders>
          </w:tcPr>
          <w:p w:rsidR="00F82A62" w:rsidRPr="00972FC3" w:rsidRDefault="00F82A62" w:rsidP="00F82A62">
            <w:pPr>
              <w:snapToGrid w:val="0"/>
              <w:spacing w:after="0" w:line="240" w:lineRule="auto"/>
              <w:jc w:val="center"/>
              <w:rPr>
                <w:rFonts w:ascii="Times New Roman" w:hAnsi="Times New Roman" w:cs="Times New Roman"/>
                <w:sz w:val="20"/>
                <w:szCs w:val="20"/>
                <w:highlight w:val="cyan"/>
              </w:rPr>
            </w:pPr>
            <w:r w:rsidRPr="00972FC3">
              <w:rPr>
                <w:rFonts w:ascii="Times New Roman" w:hAnsi="Times New Roman" w:cs="Times New Roman"/>
                <w:sz w:val="20"/>
                <w:szCs w:val="20"/>
              </w:rPr>
              <w:t>8 718</w:t>
            </w:r>
          </w:p>
        </w:tc>
      </w:tr>
      <w:tr w:rsidR="00F82A62" w:rsidRPr="00972FC3" w:rsidTr="00F82A62">
        <w:trPr>
          <w:jc w:val="center"/>
        </w:trPr>
        <w:tc>
          <w:tcPr>
            <w:tcW w:w="5716" w:type="dxa"/>
            <w:tcBorders>
              <w:top w:val="single" w:sz="4" w:space="0" w:color="000000"/>
              <w:left w:val="single" w:sz="4" w:space="0" w:color="000000"/>
              <w:bottom w:val="single" w:sz="4" w:space="0" w:color="000000"/>
            </w:tcBorders>
          </w:tcPr>
          <w:p w:rsidR="00F82A62" w:rsidRPr="00972FC3" w:rsidRDefault="00F82A62" w:rsidP="00F82A62">
            <w:pPr>
              <w:snapToGrid w:val="0"/>
              <w:spacing w:after="0" w:line="240" w:lineRule="auto"/>
              <w:jc w:val="center"/>
              <w:rPr>
                <w:rFonts w:ascii="Times New Roman" w:hAnsi="Times New Roman" w:cs="Times New Roman"/>
                <w:b/>
                <w:sz w:val="20"/>
                <w:szCs w:val="20"/>
              </w:rPr>
            </w:pPr>
            <w:r w:rsidRPr="00972FC3">
              <w:rPr>
                <w:rFonts w:ascii="Times New Roman" w:hAnsi="Times New Roman" w:cs="Times New Roman"/>
                <w:b/>
                <w:sz w:val="20"/>
                <w:szCs w:val="20"/>
              </w:rPr>
              <w:t>Земельный налог</w:t>
            </w:r>
          </w:p>
        </w:tc>
        <w:tc>
          <w:tcPr>
            <w:tcW w:w="4190" w:type="dxa"/>
            <w:tcBorders>
              <w:top w:val="single" w:sz="4" w:space="0" w:color="000000"/>
              <w:left w:val="single" w:sz="4" w:space="0" w:color="000000"/>
              <w:bottom w:val="single" w:sz="4" w:space="0" w:color="000000"/>
              <w:right w:val="single" w:sz="4" w:space="0" w:color="000000"/>
            </w:tcBorders>
          </w:tcPr>
          <w:p w:rsidR="00F82A62" w:rsidRPr="00972FC3" w:rsidRDefault="00F82A62" w:rsidP="00F82A62">
            <w:pPr>
              <w:snapToGrid w:val="0"/>
              <w:spacing w:after="0" w:line="240" w:lineRule="auto"/>
              <w:jc w:val="center"/>
              <w:rPr>
                <w:rFonts w:ascii="Times New Roman" w:hAnsi="Times New Roman" w:cs="Times New Roman"/>
                <w:sz w:val="20"/>
                <w:szCs w:val="20"/>
              </w:rPr>
            </w:pPr>
          </w:p>
        </w:tc>
      </w:tr>
      <w:tr w:rsidR="00F82A62" w:rsidRPr="00972FC3" w:rsidTr="00F82A62">
        <w:trPr>
          <w:jc w:val="center"/>
        </w:trPr>
        <w:tc>
          <w:tcPr>
            <w:tcW w:w="9906" w:type="dxa"/>
            <w:gridSpan w:val="2"/>
            <w:tcBorders>
              <w:top w:val="single" w:sz="4" w:space="0" w:color="000000"/>
              <w:left w:val="single" w:sz="4" w:space="0" w:color="000000"/>
              <w:bottom w:val="single" w:sz="4" w:space="0" w:color="000000"/>
              <w:right w:val="single" w:sz="4" w:space="0" w:color="000000"/>
            </w:tcBorders>
          </w:tcPr>
          <w:p w:rsidR="00F82A62" w:rsidRPr="00972FC3" w:rsidRDefault="00F82A62" w:rsidP="00F82A62">
            <w:pPr>
              <w:snapToGrid w:val="0"/>
              <w:spacing w:after="0" w:line="240" w:lineRule="auto"/>
              <w:rPr>
                <w:rFonts w:ascii="Times New Roman" w:hAnsi="Times New Roman" w:cs="Times New Roman"/>
                <w:b/>
                <w:i/>
                <w:sz w:val="20"/>
                <w:szCs w:val="20"/>
              </w:rPr>
            </w:pPr>
            <w:r w:rsidRPr="00972FC3">
              <w:rPr>
                <w:rFonts w:ascii="Times New Roman" w:hAnsi="Times New Roman" w:cs="Times New Roman"/>
                <w:b/>
                <w:i/>
                <w:sz w:val="20"/>
                <w:szCs w:val="20"/>
              </w:rPr>
              <w:t xml:space="preserve">Налоговый кодекс РФ, часть вторая, раздел </w:t>
            </w:r>
            <w:r w:rsidRPr="00972FC3">
              <w:rPr>
                <w:rFonts w:ascii="Times New Roman" w:hAnsi="Times New Roman" w:cs="Times New Roman"/>
                <w:b/>
                <w:i/>
                <w:sz w:val="20"/>
                <w:szCs w:val="20"/>
                <w:lang w:val="en-US"/>
              </w:rPr>
              <w:t>X</w:t>
            </w:r>
            <w:r w:rsidRPr="00972FC3">
              <w:rPr>
                <w:rFonts w:ascii="Times New Roman" w:hAnsi="Times New Roman" w:cs="Times New Roman"/>
                <w:b/>
                <w:i/>
                <w:sz w:val="20"/>
                <w:szCs w:val="20"/>
              </w:rPr>
              <w:t>, гл. 31 «Земельный налог»</w:t>
            </w:r>
          </w:p>
        </w:tc>
      </w:tr>
      <w:tr w:rsidR="00F82A62" w:rsidRPr="00972FC3" w:rsidTr="00F82A62">
        <w:trPr>
          <w:jc w:val="center"/>
        </w:trPr>
        <w:tc>
          <w:tcPr>
            <w:tcW w:w="5716" w:type="dxa"/>
            <w:tcBorders>
              <w:top w:val="single" w:sz="4" w:space="0" w:color="000000"/>
              <w:left w:val="single" w:sz="4" w:space="0" w:color="000000"/>
              <w:bottom w:val="single" w:sz="4" w:space="0" w:color="000000"/>
            </w:tcBorders>
          </w:tcPr>
          <w:p w:rsidR="00F82A62" w:rsidRPr="00972FC3" w:rsidRDefault="00F82A62" w:rsidP="00F82A62">
            <w:pPr>
              <w:snapToGrid w:val="0"/>
              <w:spacing w:after="0" w:line="240" w:lineRule="auto"/>
              <w:rPr>
                <w:rFonts w:ascii="Times New Roman" w:hAnsi="Times New Roman" w:cs="Times New Roman"/>
                <w:sz w:val="20"/>
                <w:szCs w:val="20"/>
              </w:rPr>
            </w:pPr>
            <w:r w:rsidRPr="00972FC3">
              <w:rPr>
                <w:rFonts w:ascii="Times New Roman" w:hAnsi="Times New Roman" w:cs="Times New Roman"/>
                <w:sz w:val="20"/>
                <w:szCs w:val="20"/>
              </w:rPr>
              <w:t>п.5 ст. 391, ст. 395</w:t>
            </w:r>
          </w:p>
        </w:tc>
        <w:tc>
          <w:tcPr>
            <w:tcW w:w="4190" w:type="dxa"/>
            <w:tcBorders>
              <w:top w:val="single" w:sz="4" w:space="0" w:color="000000"/>
              <w:left w:val="single" w:sz="4" w:space="0" w:color="000000"/>
              <w:bottom w:val="single" w:sz="4" w:space="0" w:color="000000"/>
              <w:right w:val="single" w:sz="4" w:space="0" w:color="000000"/>
            </w:tcBorders>
          </w:tcPr>
          <w:p w:rsidR="00F82A62" w:rsidRPr="00972FC3" w:rsidRDefault="00F82A62" w:rsidP="00F82A62">
            <w:pPr>
              <w:snapToGrid w:val="0"/>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3256</w:t>
            </w:r>
          </w:p>
        </w:tc>
      </w:tr>
      <w:tr w:rsidR="00F82A62" w:rsidRPr="00972FC3" w:rsidTr="00F82A62">
        <w:trPr>
          <w:jc w:val="center"/>
        </w:trPr>
        <w:tc>
          <w:tcPr>
            <w:tcW w:w="9906" w:type="dxa"/>
            <w:gridSpan w:val="2"/>
            <w:tcBorders>
              <w:top w:val="single" w:sz="4" w:space="0" w:color="000000"/>
              <w:left w:val="single" w:sz="4" w:space="0" w:color="000000"/>
              <w:bottom w:val="single" w:sz="4" w:space="0" w:color="000000"/>
              <w:right w:val="single" w:sz="4" w:space="0" w:color="000000"/>
            </w:tcBorders>
          </w:tcPr>
          <w:p w:rsidR="00F82A62" w:rsidRPr="00972FC3" w:rsidRDefault="00F82A62" w:rsidP="00F82A62">
            <w:pPr>
              <w:snapToGrid w:val="0"/>
              <w:spacing w:after="0" w:line="240" w:lineRule="auto"/>
              <w:rPr>
                <w:rFonts w:ascii="Times New Roman" w:hAnsi="Times New Roman" w:cs="Times New Roman"/>
                <w:b/>
                <w:i/>
                <w:sz w:val="20"/>
                <w:szCs w:val="20"/>
              </w:rPr>
            </w:pPr>
            <w:r w:rsidRPr="00972FC3">
              <w:rPr>
                <w:rFonts w:ascii="Times New Roman" w:hAnsi="Times New Roman" w:cs="Times New Roman"/>
                <w:b/>
                <w:i/>
                <w:sz w:val="20"/>
                <w:szCs w:val="20"/>
              </w:rPr>
              <w:t>Решения Думы города Югорска: от 22.11.2004 № 648, от 09.11.2005 № 726, от 04.09.2008 № 77</w:t>
            </w:r>
          </w:p>
        </w:tc>
      </w:tr>
      <w:tr w:rsidR="00F82A62" w:rsidRPr="00972FC3" w:rsidTr="00F82A62">
        <w:trPr>
          <w:jc w:val="center"/>
        </w:trPr>
        <w:tc>
          <w:tcPr>
            <w:tcW w:w="5716" w:type="dxa"/>
            <w:tcBorders>
              <w:top w:val="single" w:sz="4" w:space="0" w:color="000000"/>
              <w:left w:val="single" w:sz="4" w:space="0" w:color="000000"/>
              <w:bottom w:val="single" w:sz="4" w:space="0" w:color="000000"/>
            </w:tcBorders>
          </w:tcPr>
          <w:p w:rsidR="00F82A62" w:rsidRPr="00972FC3" w:rsidRDefault="00F82A62" w:rsidP="00F82A62">
            <w:pPr>
              <w:snapToGrid w:val="0"/>
              <w:spacing w:after="0" w:line="240" w:lineRule="auto"/>
              <w:rPr>
                <w:rFonts w:ascii="Times New Roman" w:hAnsi="Times New Roman" w:cs="Times New Roman"/>
                <w:sz w:val="20"/>
                <w:szCs w:val="20"/>
              </w:rPr>
            </w:pPr>
            <w:r w:rsidRPr="00972FC3">
              <w:rPr>
                <w:rFonts w:ascii="Times New Roman" w:hAnsi="Times New Roman" w:cs="Times New Roman"/>
                <w:sz w:val="20"/>
                <w:szCs w:val="20"/>
              </w:rPr>
              <w:t>Учреждения, полностью или частично финансируемые за счет средств бюджета города Югорска</w:t>
            </w:r>
          </w:p>
        </w:tc>
        <w:tc>
          <w:tcPr>
            <w:tcW w:w="4190" w:type="dxa"/>
            <w:tcBorders>
              <w:top w:val="single" w:sz="4" w:space="0" w:color="000000"/>
              <w:left w:val="single" w:sz="4" w:space="0" w:color="000000"/>
              <w:bottom w:val="single" w:sz="4" w:space="0" w:color="000000"/>
              <w:right w:val="single" w:sz="4" w:space="0" w:color="000000"/>
            </w:tcBorders>
          </w:tcPr>
          <w:p w:rsidR="00F82A62" w:rsidRPr="00972FC3" w:rsidRDefault="00F82A62" w:rsidP="00F82A62">
            <w:pPr>
              <w:snapToGrid w:val="0"/>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17876</w:t>
            </w:r>
          </w:p>
        </w:tc>
      </w:tr>
      <w:tr w:rsidR="00F82A62" w:rsidRPr="00972FC3" w:rsidTr="00F82A62">
        <w:trPr>
          <w:jc w:val="center"/>
        </w:trPr>
        <w:tc>
          <w:tcPr>
            <w:tcW w:w="5716" w:type="dxa"/>
            <w:tcBorders>
              <w:top w:val="single" w:sz="4" w:space="0" w:color="000000"/>
              <w:left w:val="single" w:sz="4" w:space="0" w:color="000000"/>
              <w:bottom w:val="single" w:sz="4" w:space="0" w:color="000000"/>
            </w:tcBorders>
          </w:tcPr>
          <w:p w:rsidR="00F82A62" w:rsidRPr="00972FC3" w:rsidRDefault="00F82A62" w:rsidP="00F82A62">
            <w:pPr>
              <w:snapToGrid w:val="0"/>
              <w:spacing w:after="0" w:line="240" w:lineRule="auto"/>
              <w:rPr>
                <w:rFonts w:ascii="Times New Roman" w:hAnsi="Times New Roman" w:cs="Times New Roman"/>
                <w:sz w:val="20"/>
                <w:szCs w:val="20"/>
              </w:rPr>
            </w:pPr>
            <w:r w:rsidRPr="00972FC3">
              <w:rPr>
                <w:rFonts w:ascii="Times New Roman" w:hAnsi="Times New Roman" w:cs="Times New Roman"/>
                <w:sz w:val="20"/>
                <w:szCs w:val="20"/>
              </w:rPr>
              <w:t>Физические лица, в отношении земельных участков под гаражами</w:t>
            </w:r>
          </w:p>
        </w:tc>
        <w:tc>
          <w:tcPr>
            <w:tcW w:w="4190" w:type="dxa"/>
            <w:tcBorders>
              <w:top w:val="single" w:sz="4" w:space="0" w:color="000000"/>
              <w:left w:val="single" w:sz="4" w:space="0" w:color="000000"/>
              <w:bottom w:val="single" w:sz="4" w:space="0" w:color="000000"/>
              <w:right w:val="single" w:sz="4" w:space="0" w:color="000000"/>
            </w:tcBorders>
          </w:tcPr>
          <w:p w:rsidR="00F82A62" w:rsidRPr="00972FC3" w:rsidRDefault="00F82A62" w:rsidP="00F82A62">
            <w:pPr>
              <w:snapToGrid w:val="0"/>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627</w:t>
            </w:r>
          </w:p>
        </w:tc>
      </w:tr>
      <w:tr w:rsidR="00F82A62" w:rsidRPr="00972FC3" w:rsidTr="00F82A62">
        <w:trPr>
          <w:jc w:val="center"/>
        </w:trPr>
        <w:tc>
          <w:tcPr>
            <w:tcW w:w="5716" w:type="dxa"/>
            <w:tcBorders>
              <w:top w:val="single" w:sz="4" w:space="0" w:color="000000"/>
              <w:left w:val="single" w:sz="4" w:space="0" w:color="000000"/>
              <w:bottom w:val="single" w:sz="4" w:space="0" w:color="000000"/>
            </w:tcBorders>
          </w:tcPr>
          <w:p w:rsidR="00F82A62" w:rsidRPr="00972FC3" w:rsidRDefault="00F82A62" w:rsidP="00F82A62">
            <w:pPr>
              <w:snapToGrid w:val="0"/>
              <w:spacing w:after="0" w:line="240" w:lineRule="auto"/>
              <w:rPr>
                <w:rFonts w:ascii="Times New Roman" w:hAnsi="Times New Roman" w:cs="Times New Roman"/>
                <w:sz w:val="20"/>
                <w:szCs w:val="20"/>
              </w:rPr>
            </w:pPr>
            <w:r w:rsidRPr="00972FC3">
              <w:rPr>
                <w:rFonts w:ascii="Times New Roman" w:hAnsi="Times New Roman" w:cs="Times New Roman"/>
                <w:sz w:val="20"/>
                <w:szCs w:val="20"/>
              </w:rPr>
              <w:t>Организации и физические лица, являющиеся индивидуальными предпринимателями в отношении земельных участков под объектами торговли, общественного питания, бытового обслуживания</w:t>
            </w:r>
          </w:p>
        </w:tc>
        <w:tc>
          <w:tcPr>
            <w:tcW w:w="4190" w:type="dxa"/>
            <w:tcBorders>
              <w:top w:val="single" w:sz="4" w:space="0" w:color="000000"/>
              <w:left w:val="single" w:sz="4" w:space="0" w:color="000000"/>
              <w:bottom w:val="single" w:sz="4" w:space="0" w:color="000000"/>
              <w:right w:val="single" w:sz="4" w:space="0" w:color="000000"/>
            </w:tcBorders>
          </w:tcPr>
          <w:p w:rsidR="00F82A62" w:rsidRPr="00972FC3" w:rsidRDefault="00F82A62" w:rsidP="00F82A62">
            <w:pPr>
              <w:snapToGrid w:val="0"/>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2364</w:t>
            </w:r>
          </w:p>
        </w:tc>
      </w:tr>
      <w:tr w:rsidR="00F82A62" w:rsidRPr="00972FC3" w:rsidTr="00F82A62">
        <w:trPr>
          <w:jc w:val="center"/>
        </w:trPr>
        <w:tc>
          <w:tcPr>
            <w:tcW w:w="5716" w:type="dxa"/>
            <w:tcBorders>
              <w:top w:val="single" w:sz="4" w:space="0" w:color="000000"/>
              <w:left w:val="single" w:sz="4" w:space="0" w:color="000000"/>
              <w:bottom w:val="single" w:sz="4" w:space="0" w:color="000000"/>
            </w:tcBorders>
          </w:tcPr>
          <w:p w:rsidR="00F82A62" w:rsidRPr="00972FC3" w:rsidRDefault="00F82A62" w:rsidP="00F82A62">
            <w:pPr>
              <w:snapToGrid w:val="0"/>
              <w:spacing w:after="0" w:line="240" w:lineRule="auto"/>
              <w:rPr>
                <w:rFonts w:ascii="Times New Roman" w:hAnsi="Times New Roman" w:cs="Times New Roman"/>
                <w:sz w:val="20"/>
                <w:szCs w:val="20"/>
              </w:rPr>
            </w:pPr>
            <w:r w:rsidRPr="00972FC3">
              <w:rPr>
                <w:rFonts w:ascii="Times New Roman" w:hAnsi="Times New Roman" w:cs="Times New Roman"/>
                <w:sz w:val="20"/>
                <w:szCs w:val="20"/>
              </w:rPr>
              <w:t>Организации и физические лица, являющиеся индивидуальными предпринимателями в отношении земельных участков, предназначенных для размещения производственных и административных зданий, строений, сооружений промышленности, коммунального хозяйства, материально-технического, продовольственного снабжения, сбыта и заготовок</w:t>
            </w:r>
          </w:p>
        </w:tc>
        <w:tc>
          <w:tcPr>
            <w:tcW w:w="4190" w:type="dxa"/>
            <w:tcBorders>
              <w:top w:val="single" w:sz="4" w:space="0" w:color="000000"/>
              <w:left w:val="single" w:sz="4" w:space="0" w:color="000000"/>
              <w:bottom w:val="single" w:sz="4" w:space="0" w:color="000000"/>
              <w:right w:val="single" w:sz="4" w:space="0" w:color="000000"/>
            </w:tcBorders>
          </w:tcPr>
          <w:p w:rsidR="00F82A62" w:rsidRPr="00972FC3" w:rsidRDefault="00F82A62" w:rsidP="00F82A62">
            <w:pPr>
              <w:snapToGrid w:val="0"/>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1949</w:t>
            </w:r>
          </w:p>
        </w:tc>
      </w:tr>
      <w:tr w:rsidR="00F82A62" w:rsidRPr="00972FC3" w:rsidTr="00F82A62">
        <w:trPr>
          <w:jc w:val="center"/>
        </w:trPr>
        <w:tc>
          <w:tcPr>
            <w:tcW w:w="5716" w:type="dxa"/>
            <w:tcBorders>
              <w:left w:val="single" w:sz="4" w:space="0" w:color="000000"/>
              <w:bottom w:val="single" w:sz="4" w:space="0" w:color="000000"/>
            </w:tcBorders>
          </w:tcPr>
          <w:p w:rsidR="00F82A62" w:rsidRPr="00972FC3" w:rsidRDefault="00F82A62" w:rsidP="00F82A62">
            <w:pPr>
              <w:pStyle w:val="11"/>
              <w:tabs>
                <w:tab w:val="left" w:pos="851"/>
              </w:tabs>
              <w:snapToGrid w:val="0"/>
              <w:ind w:firstLine="0"/>
              <w:rPr>
                <w:sz w:val="20"/>
              </w:rPr>
            </w:pPr>
            <w:r w:rsidRPr="00972FC3">
              <w:rPr>
                <w:bCs/>
                <w:sz w:val="20"/>
              </w:rPr>
              <w:t xml:space="preserve">Негосударственные </w:t>
            </w:r>
            <w:r w:rsidRPr="00972FC3">
              <w:rPr>
                <w:sz w:val="20"/>
              </w:rPr>
              <w:t>образовательные учреждения</w:t>
            </w:r>
          </w:p>
        </w:tc>
        <w:tc>
          <w:tcPr>
            <w:tcW w:w="4190" w:type="dxa"/>
            <w:tcBorders>
              <w:left w:val="single" w:sz="4" w:space="0" w:color="000000"/>
              <w:bottom w:val="single" w:sz="4" w:space="0" w:color="000000"/>
              <w:right w:val="single" w:sz="4" w:space="0" w:color="000000"/>
            </w:tcBorders>
          </w:tcPr>
          <w:p w:rsidR="00F82A62" w:rsidRPr="00972FC3" w:rsidRDefault="00F82A62" w:rsidP="00F82A62">
            <w:pPr>
              <w:snapToGrid w:val="0"/>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57</w:t>
            </w:r>
          </w:p>
        </w:tc>
      </w:tr>
      <w:tr w:rsidR="00F82A62" w:rsidRPr="00972FC3" w:rsidTr="00F82A62">
        <w:trPr>
          <w:jc w:val="center"/>
        </w:trPr>
        <w:tc>
          <w:tcPr>
            <w:tcW w:w="5716" w:type="dxa"/>
            <w:tcBorders>
              <w:top w:val="single" w:sz="4" w:space="0" w:color="000000"/>
              <w:left w:val="single" w:sz="4" w:space="0" w:color="000000"/>
              <w:bottom w:val="single" w:sz="4" w:space="0" w:color="000000"/>
            </w:tcBorders>
          </w:tcPr>
          <w:p w:rsidR="00F82A62" w:rsidRPr="00972FC3" w:rsidRDefault="00F82A62" w:rsidP="00F82A62">
            <w:pPr>
              <w:snapToGrid w:val="0"/>
              <w:spacing w:after="0" w:line="240" w:lineRule="auto"/>
              <w:rPr>
                <w:rFonts w:ascii="Times New Roman" w:hAnsi="Times New Roman" w:cs="Times New Roman"/>
                <w:sz w:val="20"/>
                <w:szCs w:val="20"/>
              </w:rPr>
            </w:pPr>
            <w:bookmarkStart w:id="11" w:name="sub_391054"/>
            <w:bookmarkStart w:id="12" w:name="sub_391052"/>
            <w:r w:rsidRPr="00972FC3">
              <w:rPr>
                <w:rFonts w:ascii="Times New Roman" w:hAnsi="Times New Roman" w:cs="Times New Roman"/>
                <w:sz w:val="20"/>
                <w:szCs w:val="20"/>
              </w:rPr>
              <w:t xml:space="preserve">Ветераны и инвалиды Великой Отечественной войны, вдовы </w:t>
            </w:r>
            <w:bookmarkEnd w:id="11"/>
            <w:r w:rsidRPr="00972FC3">
              <w:rPr>
                <w:rFonts w:ascii="Times New Roman" w:hAnsi="Times New Roman" w:cs="Times New Roman"/>
                <w:sz w:val="20"/>
                <w:szCs w:val="20"/>
              </w:rPr>
              <w:t>участников ВОВ, участники трудового фронта ВОВ, узники фашистских концлагерей, гетто в период Великой Отечественной войны</w:t>
            </w:r>
            <w:bookmarkEnd w:id="12"/>
            <w:r w:rsidRPr="00972FC3">
              <w:rPr>
                <w:rFonts w:ascii="Times New Roman" w:hAnsi="Times New Roman" w:cs="Times New Roman"/>
                <w:sz w:val="20"/>
                <w:szCs w:val="20"/>
              </w:rPr>
              <w:t>;</w:t>
            </w:r>
          </w:p>
          <w:p w:rsidR="00F82A62" w:rsidRPr="00972FC3" w:rsidRDefault="00F82A62" w:rsidP="00F82A62">
            <w:pPr>
              <w:spacing w:after="0" w:line="240" w:lineRule="auto"/>
              <w:rPr>
                <w:rFonts w:ascii="Times New Roman" w:hAnsi="Times New Roman" w:cs="Times New Roman"/>
                <w:sz w:val="20"/>
                <w:szCs w:val="20"/>
              </w:rPr>
            </w:pPr>
            <w:r w:rsidRPr="00972FC3">
              <w:rPr>
                <w:rFonts w:ascii="Times New Roman" w:hAnsi="Times New Roman" w:cs="Times New Roman"/>
                <w:sz w:val="20"/>
                <w:szCs w:val="20"/>
              </w:rPr>
              <w:t>Инвалиды, имеющие III степень ограничения способности к трудовой деятельности, а также лица, которые имеют I и II группу инвалидности, установленную до 1 января 2004 года без вынесения заключения о степени ограничения способности к трудовой деятельности</w:t>
            </w:r>
          </w:p>
        </w:tc>
        <w:tc>
          <w:tcPr>
            <w:tcW w:w="4190" w:type="dxa"/>
            <w:tcBorders>
              <w:top w:val="single" w:sz="4" w:space="0" w:color="000000"/>
              <w:left w:val="single" w:sz="4" w:space="0" w:color="000000"/>
              <w:bottom w:val="single" w:sz="4" w:space="0" w:color="000000"/>
              <w:right w:val="single" w:sz="4" w:space="0" w:color="000000"/>
            </w:tcBorders>
          </w:tcPr>
          <w:p w:rsidR="00F82A62" w:rsidRPr="00972FC3" w:rsidRDefault="00F82A62" w:rsidP="00F82A62">
            <w:pPr>
              <w:snapToGrid w:val="0"/>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60</w:t>
            </w:r>
          </w:p>
        </w:tc>
      </w:tr>
      <w:tr w:rsidR="00F82A62" w:rsidRPr="00972FC3" w:rsidTr="00F82A62">
        <w:trPr>
          <w:jc w:val="center"/>
        </w:trPr>
        <w:tc>
          <w:tcPr>
            <w:tcW w:w="5716" w:type="dxa"/>
            <w:tcBorders>
              <w:top w:val="single" w:sz="4" w:space="0" w:color="000000"/>
              <w:left w:val="single" w:sz="4" w:space="0" w:color="000000"/>
              <w:bottom w:val="single" w:sz="4" w:space="0" w:color="000000"/>
            </w:tcBorders>
          </w:tcPr>
          <w:p w:rsidR="00F82A62" w:rsidRPr="00972FC3" w:rsidRDefault="00F82A62" w:rsidP="00F82A62">
            <w:pPr>
              <w:snapToGrid w:val="0"/>
              <w:spacing w:after="0" w:line="240" w:lineRule="auto"/>
              <w:rPr>
                <w:rFonts w:ascii="Times New Roman" w:hAnsi="Times New Roman" w:cs="Times New Roman"/>
                <w:sz w:val="20"/>
                <w:szCs w:val="20"/>
              </w:rPr>
            </w:pPr>
            <w:r w:rsidRPr="00972FC3">
              <w:rPr>
                <w:rFonts w:ascii="Times New Roman" w:hAnsi="Times New Roman" w:cs="Times New Roman"/>
                <w:sz w:val="20"/>
                <w:szCs w:val="20"/>
              </w:rPr>
              <w:t>пенсионеры, получающие пенсии, назначенные в порядке, установленном пенсионным законодательством Российской Федерации, в отношении земельных участков:</w:t>
            </w:r>
          </w:p>
          <w:p w:rsidR="00F82A62" w:rsidRPr="00972FC3" w:rsidRDefault="00F82A62" w:rsidP="00F82A62">
            <w:pPr>
              <w:spacing w:after="0" w:line="240" w:lineRule="auto"/>
              <w:rPr>
                <w:rFonts w:ascii="Times New Roman" w:hAnsi="Times New Roman" w:cs="Times New Roman"/>
                <w:sz w:val="20"/>
                <w:szCs w:val="20"/>
              </w:rPr>
            </w:pPr>
            <w:r w:rsidRPr="00972FC3">
              <w:rPr>
                <w:rFonts w:ascii="Times New Roman" w:hAnsi="Times New Roman" w:cs="Times New Roman"/>
                <w:sz w:val="20"/>
                <w:szCs w:val="20"/>
              </w:rPr>
              <w:t>- предназначенных для размещения домов индивидуальной жилой застройки;</w:t>
            </w:r>
          </w:p>
          <w:p w:rsidR="00F82A62" w:rsidRPr="00972FC3" w:rsidRDefault="00F82A62" w:rsidP="00F82A62">
            <w:pPr>
              <w:spacing w:after="0" w:line="240" w:lineRule="auto"/>
              <w:rPr>
                <w:rFonts w:ascii="Times New Roman" w:hAnsi="Times New Roman" w:cs="Times New Roman"/>
                <w:sz w:val="20"/>
                <w:szCs w:val="20"/>
              </w:rPr>
            </w:pPr>
            <w:r w:rsidRPr="00972FC3">
              <w:rPr>
                <w:rFonts w:ascii="Times New Roman" w:hAnsi="Times New Roman" w:cs="Times New Roman"/>
                <w:sz w:val="20"/>
                <w:szCs w:val="20"/>
              </w:rPr>
              <w:t>- находящихся в составе дачных, садоводческих и огороднических объединений</w:t>
            </w:r>
          </w:p>
        </w:tc>
        <w:tc>
          <w:tcPr>
            <w:tcW w:w="4190" w:type="dxa"/>
            <w:tcBorders>
              <w:top w:val="single" w:sz="4" w:space="0" w:color="000000"/>
              <w:left w:val="single" w:sz="4" w:space="0" w:color="000000"/>
              <w:bottom w:val="single" w:sz="4" w:space="0" w:color="000000"/>
              <w:right w:val="single" w:sz="4" w:space="0" w:color="000000"/>
            </w:tcBorders>
          </w:tcPr>
          <w:p w:rsidR="00F82A62" w:rsidRPr="00972FC3" w:rsidRDefault="00F82A62" w:rsidP="00F82A62">
            <w:pPr>
              <w:snapToGrid w:val="0"/>
              <w:spacing w:after="0" w:line="240" w:lineRule="auto"/>
              <w:jc w:val="center"/>
              <w:rPr>
                <w:rFonts w:ascii="Times New Roman" w:hAnsi="Times New Roman" w:cs="Times New Roman"/>
                <w:sz w:val="20"/>
                <w:szCs w:val="20"/>
              </w:rPr>
            </w:pPr>
            <w:r w:rsidRPr="00972FC3">
              <w:rPr>
                <w:rFonts w:ascii="Times New Roman" w:hAnsi="Times New Roman" w:cs="Times New Roman"/>
                <w:sz w:val="20"/>
                <w:szCs w:val="20"/>
              </w:rPr>
              <w:t>1083</w:t>
            </w:r>
          </w:p>
        </w:tc>
      </w:tr>
      <w:tr w:rsidR="00F82A62" w:rsidRPr="00972FC3" w:rsidTr="00F82A62">
        <w:trPr>
          <w:jc w:val="center"/>
        </w:trPr>
        <w:tc>
          <w:tcPr>
            <w:tcW w:w="5716" w:type="dxa"/>
            <w:tcBorders>
              <w:top w:val="single" w:sz="4" w:space="0" w:color="000000"/>
              <w:left w:val="single" w:sz="4" w:space="0" w:color="000000"/>
              <w:bottom w:val="single" w:sz="4" w:space="0" w:color="000000"/>
            </w:tcBorders>
          </w:tcPr>
          <w:p w:rsidR="00F82A62" w:rsidRPr="00972FC3" w:rsidRDefault="00F82A62" w:rsidP="00F82A62">
            <w:pPr>
              <w:snapToGrid w:val="0"/>
              <w:spacing w:after="0" w:line="240" w:lineRule="auto"/>
              <w:jc w:val="both"/>
              <w:rPr>
                <w:rFonts w:ascii="Times New Roman" w:hAnsi="Times New Roman" w:cs="Times New Roman"/>
                <w:sz w:val="20"/>
                <w:szCs w:val="20"/>
              </w:rPr>
            </w:pPr>
            <w:r w:rsidRPr="00972FC3">
              <w:rPr>
                <w:rFonts w:ascii="Times New Roman" w:hAnsi="Times New Roman" w:cs="Times New Roman"/>
                <w:b/>
                <w:sz w:val="20"/>
                <w:szCs w:val="20"/>
              </w:rPr>
              <w:t>Итого по земельному налогу</w:t>
            </w:r>
          </w:p>
        </w:tc>
        <w:tc>
          <w:tcPr>
            <w:tcW w:w="4190" w:type="dxa"/>
            <w:tcBorders>
              <w:top w:val="single" w:sz="4" w:space="0" w:color="000000"/>
              <w:left w:val="single" w:sz="4" w:space="0" w:color="000000"/>
              <w:bottom w:val="single" w:sz="4" w:space="0" w:color="000000"/>
              <w:right w:val="single" w:sz="4" w:space="0" w:color="000000"/>
            </w:tcBorders>
          </w:tcPr>
          <w:p w:rsidR="00F82A62" w:rsidRPr="00972FC3" w:rsidRDefault="00F82A62" w:rsidP="00F82A62">
            <w:pPr>
              <w:snapToGrid w:val="0"/>
              <w:spacing w:after="0" w:line="240" w:lineRule="auto"/>
              <w:jc w:val="center"/>
              <w:rPr>
                <w:rFonts w:ascii="Times New Roman" w:hAnsi="Times New Roman" w:cs="Times New Roman"/>
                <w:b/>
                <w:sz w:val="20"/>
                <w:szCs w:val="20"/>
              </w:rPr>
            </w:pPr>
            <w:r w:rsidRPr="00972FC3">
              <w:rPr>
                <w:rFonts w:ascii="Times New Roman" w:hAnsi="Times New Roman" w:cs="Times New Roman"/>
                <w:b/>
                <w:sz w:val="20"/>
                <w:szCs w:val="20"/>
              </w:rPr>
              <w:t>27 272</w:t>
            </w:r>
          </w:p>
        </w:tc>
      </w:tr>
      <w:tr w:rsidR="00F82A62" w:rsidRPr="00972FC3" w:rsidTr="00F82A62">
        <w:trPr>
          <w:trHeight w:val="43"/>
          <w:jc w:val="center"/>
        </w:trPr>
        <w:tc>
          <w:tcPr>
            <w:tcW w:w="5716" w:type="dxa"/>
            <w:tcBorders>
              <w:left w:val="single" w:sz="4" w:space="0" w:color="000000"/>
              <w:bottom w:val="single" w:sz="4" w:space="0" w:color="000000"/>
            </w:tcBorders>
          </w:tcPr>
          <w:p w:rsidR="00F82A62" w:rsidRPr="00972FC3" w:rsidRDefault="00F82A62" w:rsidP="00F82A62">
            <w:pPr>
              <w:snapToGrid w:val="0"/>
              <w:spacing w:after="0" w:line="240" w:lineRule="auto"/>
              <w:jc w:val="both"/>
              <w:rPr>
                <w:rFonts w:ascii="Times New Roman" w:hAnsi="Times New Roman" w:cs="Times New Roman"/>
                <w:b/>
                <w:sz w:val="20"/>
                <w:szCs w:val="20"/>
              </w:rPr>
            </w:pPr>
            <w:r w:rsidRPr="00972FC3">
              <w:rPr>
                <w:rFonts w:ascii="Times New Roman" w:hAnsi="Times New Roman" w:cs="Times New Roman"/>
                <w:b/>
                <w:sz w:val="20"/>
                <w:szCs w:val="20"/>
              </w:rPr>
              <w:t>Всего</w:t>
            </w:r>
          </w:p>
        </w:tc>
        <w:tc>
          <w:tcPr>
            <w:tcW w:w="4190" w:type="dxa"/>
            <w:tcBorders>
              <w:left w:val="single" w:sz="4" w:space="0" w:color="000000"/>
              <w:bottom w:val="single" w:sz="4" w:space="0" w:color="000000"/>
              <w:right w:val="single" w:sz="4" w:space="0" w:color="000000"/>
            </w:tcBorders>
          </w:tcPr>
          <w:p w:rsidR="00F82A62" w:rsidRPr="00972FC3" w:rsidRDefault="00F82A62" w:rsidP="00F82A62">
            <w:pPr>
              <w:snapToGrid w:val="0"/>
              <w:spacing w:after="0" w:line="240" w:lineRule="auto"/>
              <w:jc w:val="center"/>
              <w:rPr>
                <w:rFonts w:ascii="Times New Roman" w:hAnsi="Times New Roman" w:cs="Times New Roman"/>
                <w:b/>
                <w:sz w:val="20"/>
                <w:szCs w:val="20"/>
              </w:rPr>
            </w:pPr>
            <w:r w:rsidRPr="00972FC3">
              <w:rPr>
                <w:rFonts w:ascii="Times New Roman" w:hAnsi="Times New Roman" w:cs="Times New Roman"/>
                <w:b/>
                <w:sz w:val="20"/>
                <w:szCs w:val="20"/>
              </w:rPr>
              <w:t>35 990</w:t>
            </w:r>
          </w:p>
        </w:tc>
      </w:tr>
    </w:tbl>
    <w:p w:rsidR="00F82A62" w:rsidRPr="00972FC3" w:rsidRDefault="00F82A62" w:rsidP="00F82A62">
      <w:pPr>
        <w:spacing w:after="0" w:line="240" w:lineRule="auto"/>
        <w:rPr>
          <w:rFonts w:ascii="Times New Roman" w:hAnsi="Times New Roman" w:cs="Times New Roman"/>
        </w:rPr>
      </w:pPr>
    </w:p>
    <w:p w:rsidR="00FF31D8" w:rsidRDefault="00FF31D8" w:rsidP="00FF31D8">
      <w:pPr>
        <w:rPr>
          <w:rFonts w:ascii="Times New Roman" w:hAnsi="Times New Roman" w:cs="Times New Roman"/>
          <w:sz w:val="24"/>
          <w:szCs w:val="24"/>
        </w:rPr>
        <w:sectPr w:rsidR="00FF31D8" w:rsidSect="004B1339">
          <w:pgSz w:w="11906" w:h="16838"/>
          <w:pgMar w:top="397" w:right="1134" w:bottom="851" w:left="1134" w:header="709" w:footer="709" w:gutter="0"/>
          <w:cols w:space="708"/>
          <w:docGrid w:linePitch="360"/>
        </w:sectPr>
      </w:pPr>
    </w:p>
    <w:p w:rsidR="000325A6" w:rsidRDefault="00FF31D8" w:rsidP="00FF31D8">
      <w:pPr>
        <w:jc w:val="right"/>
        <w:rPr>
          <w:rFonts w:ascii="Times New Roman" w:hAnsi="Times New Roman" w:cs="Times New Roman"/>
          <w:sz w:val="24"/>
          <w:szCs w:val="24"/>
        </w:rPr>
      </w:pPr>
      <w:r w:rsidRPr="00FF31D8">
        <w:rPr>
          <w:rFonts w:ascii="Times New Roman" w:hAnsi="Times New Roman" w:cs="Times New Roman"/>
          <w:sz w:val="24"/>
          <w:szCs w:val="24"/>
        </w:rPr>
        <w:lastRenderedPageBreak/>
        <w:t>Таблица №2</w:t>
      </w:r>
    </w:p>
    <w:p w:rsidR="00FF31D8" w:rsidRPr="00FF31D8" w:rsidRDefault="00FF31D8" w:rsidP="00FF31D8">
      <w:pPr>
        <w:jc w:val="center"/>
        <w:rPr>
          <w:rFonts w:ascii="Times New Roman" w:hAnsi="Times New Roman" w:cs="Times New Roman"/>
          <w:b/>
          <w:sz w:val="24"/>
          <w:szCs w:val="24"/>
        </w:rPr>
      </w:pPr>
      <w:r w:rsidRPr="00FF31D8">
        <w:rPr>
          <w:rFonts w:ascii="Times New Roman" w:hAnsi="Times New Roman" w:cs="Times New Roman"/>
          <w:b/>
          <w:sz w:val="24"/>
          <w:szCs w:val="24"/>
        </w:rPr>
        <w:t>Перечень публичных нормативных обязательств, подлежащих исполнению на 2013 год и на плановый период 2014 и 2015 годов</w:t>
      </w:r>
    </w:p>
    <w:tbl>
      <w:tblPr>
        <w:tblW w:w="15180"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03"/>
        <w:gridCol w:w="2487"/>
        <w:gridCol w:w="2126"/>
        <w:gridCol w:w="2551"/>
        <w:gridCol w:w="1148"/>
        <w:gridCol w:w="3001"/>
        <w:gridCol w:w="1096"/>
        <w:gridCol w:w="1134"/>
        <w:gridCol w:w="1134"/>
      </w:tblGrid>
      <w:tr w:rsidR="00FF31D8" w:rsidRPr="00FF31D8" w:rsidTr="00DF4577">
        <w:trPr>
          <w:trHeight w:val="255"/>
        </w:trPr>
        <w:tc>
          <w:tcPr>
            <w:tcW w:w="503" w:type="dxa"/>
            <w:vMerge w:val="restart"/>
            <w:shd w:val="clear" w:color="auto" w:fill="auto"/>
            <w:vAlign w:val="center"/>
            <w:hideMark/>
          </w:tcPr>
          <w:p w:rsidR="00FF31D8" w:rsidRPr="00FF31D8" w:rsidRDefault="00FF31D8" w:rsidP="00DF4577">
            <w:pPr>
              <w:spacing w:after="0" w:line="240" w:lineRule="auto"/>
              <w:jc w:val="center"/>
              <w:rPr>
                <w:rFonts w:ascii="Times New Roman" w:eastAsia="Times New Roman" w:hAnsi="Times New Roman" w:cs="Times New Roman"/>
                <w:b/>
                <w:bCs/>
                <w:sz w:val="20"/>
                <w:szCs w:val="20"/>
              </w:rPr>
            </w:pPr>
            <w:r w:rsidRPr="00FF31D8">
              <w:rPr>
                <w:rFonts w:ascii="Times New Roman" w:eastAsia="Times New Roman" w:hAnsi="Times New Roman" w:cs="Times New Roman"/>
                <w:b/>
                <w:bCs/>
                <w:sz w:val="20"/>
                <w:szCs w:val="20"/>
              </w:rPr>
              <w:t xml:space="preserve">№ </w:t>
            </w:r>
            <w:proofErr w:type="spellStart"/>
            <w:r w:rsidRPr="00FF31D8">
              <w:rPr>
                <w:rFonts w:ascii="Times New Roman" w:eastAsia="Times New Roman" w:hAnsi="Times New Roman" w:cs="Times New Roman"/>
                <w:b/>
                <w:bCs/>
                <w:sz w:val="20"/>
                <w:szCs w:val="20"/>
              </w:rPr>
              <w:t>п</w:t>
            </w:r>
            <w:proofErr w:type="spellEnd"/>
            <w:r w:rsidRPr="00FF31D8">
              <w:rPr>
                <w:rFonts w:ascii="Times New Roman" w:eastAsia="Times New Roman" w:hAnsi="Times New Roman" w:cs="Times New Roman"/>
                <w:b/>
                <w:bCs/>
                <w:sz w:val="20"/>
                <w:szCs w:val="20"/>
              </w:rPr>
              <w:t>/</w:t>
            </w:r>
            <w:proofErr w:type="spellStart"/>
            <w:r w:rsidRPr="00FF31D8">
              <w:rPr>
                <w:rFonts w:ascii="Times New Roman" w:eastAsia="Times New Roman" w:hAnsi="Times New Roman" w:cs="Times New Roman"/>
                <w:b/>
                <w:bCs/>
                <w:sz w:val="20"/>
                <w:szCs w:val="20"/>
              </w:rPr>
              <w:t>п</w:t>
            </w:r>
            <w:proofErr w:type="spellEnd"/>
          </w:p>
        </w:tc>
        <w:tc>
          <w:tcPr>
            <w:tcW w:w="2487" w:type="dxa"/>
            <w:vMerge w:val="restart"/>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b/>
                <w:bCs/>
                <w:sz w:val="20"/>
                <w:szCs w:val="20"/>
              </w:rPr>
            </w:pPr>
            <w:r w:rsidRPr="00FF31D8">
              <w:rPr>
                <w:rFonts w:ascii="Times New Roman" w:eastAsia="Times New Roman" w:hAnsi="Times New Roman" w:cs="Times New Roman"/>
                <w:b/>
                <w:bCs/>
                <w:sz w:val="20"/>
                <w:szCs w:val="20"/>
              </w:rPr>
              <w:t>Публичное нормативное обязательство</w:t>
            </w:r>
          </w:p>
        </w:tc>
        <w:tc>
          <w:tcPr>
            <w:tcW w:w="2126" w:type="dxa"/>
            <w:vMerge w:val="restart"/>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b/>
                <w:bCs/>
                <w:sz w:val="20"/>
                <w:szCs w:val="20"/>
              </w:rPr>
            </w:pPr>
            <w:r w:rsidRPr="00FF31D8">
              <w:rPr>
                <w:rFonts w:ascii="Times New Roman" w:eastAsia="Times New Roman" w:hAnsi="Times New Roman" w:cs="Times New Roman"/>
                <w:b/>
                <w:bCs/>
                <w:sz w:val="20"/>
                <w:szCs w:val="20"/>
              </w:rPr>
              <w:t>Состав публичного  нормативного обязательства</w:t>
            </w:r>
          </w:p>
        </w:tc>
        <w:tc>
          <w:tcPr>
            <w:tcW w:w="2551" w:type="dxa"/>
            <w:vMerge w:val="restart"/>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b/>
                <w:bCs/>
                <w:sz w:val="20"/>
                <w:szCs w:val="20"/>
              </w:rPr>
            </w:pPr>
            <w:r w:rsidRPr="00FF31D8">
              <w:rPr>
                <w:rFonts w:ascii="Times New Roman" w:eastAsia="Times New Roman" w:hAnsi="Times New Roman" w:cs="Times New Roman"/>
                <w:b/>
                <w:bCs/>
                <w:sz w:val="20"/>
                <w:szCs w:val="20"/>
              </w:rPr>
              <w:t xml:space="preserve">Размеры выплаты, установленный нормативным правовым актом </w:t>
            </w:r>
          </w:p>
        </w:tc>
        <w:tc>
          <w:tcPr>
            <w:tcW w:w="1148" w:type="dxa"/>
            <w:vMerge w:val="restart"/>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b/>
                <w:bCs/>
                <w:sz w:val="20"/>
                <w:szCs w:val="20"/>
              </w:rPr>
            </w:pPr>
            <w:r w:rsidRPr="00FF31D8">
              <w:rPr>
                <w:rFonts w:ascii="Times New Roman" w:eastAsia="Times New Roman" w:hAnsi="Times New Roman" w:cs="Times New Roman"/>
                <w:b/>
                <w:bCs/>
                <w:sz w:val="20"/>
                <w:szCs w:val="20"/>
              </w:rPr>
              <w:t>Правовое основание</w:t>
            </w:r>
          </w:p>
        </w:tc>
        <w:tc>
          <w:tcPr>
            <w:tcW w:w="3001" w:type="dxa"/>
            <w:vMerge w:val="restart"/>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b/>
                <w:bCs/>
                <w:sz w:val="20"/>
                <w:szCs w:val="20"/>
              </w:rPr>
            </w:pPr>
            <w:r w:rsidRPr="00FF31D8">
              <w:rPr>
                <w:rFonts w:ascii="Times New Roman" w:eastAsia="Times New Roman" w:hAnsi="Times New Roman" w:cs="Times New Roman"/>
                <w:b/>
                <w:bCs/>
                <w:sz w:val="20"/>
                <w:szCs w:val="20"/>
              </w:rPr>
              <w:t>Категория получателей</w:t>
            </w:r>
          </w:p>
        </w:tc>
        <w:tc>
          <w:tcPr>
            <w:tcW w:w="3364" w:type="dxa"/>
            <w:gridSpan w:val="3"/>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b/>
                <w:bCs/>
                <w:sz w:val="20"/>
                <w:szCs w:val="20"/>
              </w:rPr>
            </w:pPr>
            <w:r w:rsidRPr="00FF31D8">
              <w:rPr>
                <w:rFonts w:ascii="Times New Roman" w:eastAsia="Times New Roman" w:hAnsi="Times New Roman" w:cs="Times New Roman"/>
                <w:b/>
                <w:bCs/>
                <w:sz w:val="20"/>
                <w:szCs w:val="20"/>
              </w:rPr>
              <w:t>Объем ассигнований, тыс. руб.</w:t>
            </w:r>
          </w:p>
        </w:tc>
      </w:tr>
      <w:tr w:rsidR="00FF31D8" w:rsidRPr="00FF31D8" w:rsidTr="00DF4577">
        <w:trPr>
          <w:trHeight w:val="255"/>
        </w:trPr>
        <w:tc>
          <w:tcPr>
            <w:tcW w:w="503" w:type="dxa"/>
            <w:vMerge/>
            <w:vAlign w:val="center"/>
            <w:hideMark/>
          </w:tcPr>
          <w:p w:rsidR="00FF31D8" w:rsidRPr="00FF31D8" w:rsidRDefault="00FF31D8" w:rsidP="00FF31D8">
            <w:pPr>
              <w:spacing w:after="0" w:line="240" w:lineRule="auto"/>
              <w:rPr>
                <w:rFonts w:ascii="Times New Roman" w:eastAsia="Times New Roman" w:hAnsi="Times New Roman" w:cs="Times New Roman"/>
                <w:b/>
                <w:bCs/>
                <w:sz w:val="20"/>
                <w:szCs w:val="20"/>
              </w:rPr>
            </w:pPr>
          </w:p>
        </w:tc>
        <w:tc>
          <w:tcPr>
            <w:tcW w:w="2487" w:type="dxa"/>
            <w:vMerge/>
            <w:vAlign w:val="center"/>
            <w:hideMark/>
          </w:tcPr>
          <w:p w:rsidR="00FF31D8" w:rsidRPr="00FF31D8" w:rsidRDefault="00FF31D8" w:rsidP="00FF31D8">
            <w:pPr>
              <w:spacing w:after="0" w:line="240" w:lineRule="auto"/>
              <w:rPr>
                <w:rFonts w:ascii="Times New Roman" w:eastAsia="Times New Roman" w:hAnsi="Times New Roman" w:cs="Times New Roman"/>
                <w:b/>
                <w:bCs/>
                <w:sz w:val="20"/>
                <w:szCs w:val="20"/>
              </w:rPr>
            </w:pPr>
          </w:p>
        </w:tc>
        <w:tc>
          <w:tcPr>
            <w:tcW w:w="2126" w:type="dxa"/>
            <w:vMerge/>
            <w:vAlign w:val="center"/>
            <w:hideMark/>
          </w:tcPr>
          <w:p w:rsidR="00FF31D8" w:rsidRPr="00FF31D8" w:rsidRDefault="00FF31D8" w:rsidP="00FF31D8">
            <w:pPr>
              <w:spacing w:after="0" w:line="240" w:lineRule="auto"/>
              <w:rPr>
                <w:rFonts w:ascii="Times New Roman" w:eastAsia="Times New Roman" w:hAnsi="Times New Roman" w:cs="Times New Roman"/>
                <w:b/>
                <w:bCs/>
                <w:sz w:val="20"/>
                <w:szCs w:val="20"/>
              </w:rPr>
            </w:pPr>
          </w:p>
        </w:tc>
        <w:tc>
          <w:tcPr>
            <w:tcW w:w="2551" w:type="dxa"/>
            <w:vMerge/>
            <w:vAlign w:val="center"/>
            <w:hideMark/>
          </w:tcPr>
          <w:p w:rsidR="00FF31D8" w:rsidRPr="00FF31D8" w:rsidRDefault="00FF31D8" w:rsidP="00FF31D8">
            <w:pPr>
              <w:spacing w:after="0" w:line="240" w:lineRule="auto"/>
              <w:rPr>
                <w:rFonts w:ascii="Times New Roman" w:eastAsia="Times New Roman" w:hAnsi="Times New Roman" w:cs="Times New Roman"/>
                <w:b/>
                <w:bCs/>
                <w:sz w:val="20"/>
                <w:szCs w:val="20"/>
              </w:rPr>
            </w:pPr>
          </w:p>
        </w:tc>
        <w:tc>
          <w:tcPr>
            <w:tcW w:w="1148" w:type="dxa"/>
            <w:vMerge/>
            <w:vAlign w:val="center"/>
            <w:hideMark/>
          </w:tcPr>
          <w:p w:rsidR="00FF31D8" w:rsidRPr="00FF31D8" w:rsidRDefault="00FF31D8" w:rsidP="00FF31D8">
            <w:pPr>
              <w:spacing w:after="0" w:line="240" w:lineRule="auto"/>
              <w:rPr>
                <w:rFonts w:ascii="Times New Roman" w:eastAsia="Times New Roman" w:hAnsi="Times New Roman" w:cs="Times New Roman"/>
                <w:b/>
                <w:bCs/>
                <w:sz w:val="20"/>
                <w:szCs w:val="20"/>
              </w:rPr>
            </w:pPr>
          </w:p>
        </w:tc>
        <w:tc>
          <w:tcPr>
            <w:tcW w:w="3001" w:type="dxa"/>
            <w:vMerge/>
            <w:vAlign w:val="center"/>
            <w:hideMark/>
          </w:tcPr>
          <w:p w:rsidR="00FF31D8" w:rsidRPr="00FF31D8" w:rsidRDefault="00FF31D8" w:rsidP="00FF31D8">
            <w:pPr>
              <w:spacing w:after="0" w:line="240" w:lineRule="auto"/>
              <w:rPr>
                <w:rFonts w:ascii="Times New Roman" w:eastAsia="Times New Roman" w:hAnsi="Times New Roman" w:cs="Times New Roman"/>
                <w:b/>
                <w:bCs/>
                <w:sz w:val="20"/>
                <w:szCs w:val="20"/>
              </w:rPr>
            </w:pPr>
          </w:p>
        </w:tc>
        <w:tc>
          <w:tcPr>
            <w:tcW w:w="1096" w:type="dxa"/>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b/>
                <w:bCs/>
                <w:sz w:val="20"/>
                <w:szCs w:val="20"/>
              </w:rPr>
            </w:pPr>
            <w:r w:rsidRPr="00FF31D8">
              <w:rPr>
                <w:rFonts w:ascii="Times New Roman" w:eastAsia="Times New Roman" w:hAnsi="Times New Roman" w:cs="Times New Roman"/>
                <w:b/>
                <w:bCs/>
                <w:sz w:val="20"/>
                <w:szCs w:val="20"/>
              </w:rPr>
              <w:t>2013 год</w:t>
            </w:r>
          </w:p>
        </w:tc>
        <w:tc>
          <w:tcPr>
            <w:tcW w:w="1134" w:type="dxa"/>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b/>
                <w:bCs/>
                <w:sz w:val="20"/>
                <w:szCs w:val="20"/>
              </w:rPr>
            </w:pPr>
            <w:r w:rsidRPr="00FF31D8">
              <w:rPr>
                <w:rFonts w:ascii="Times New Roman" w:eastAsia="Times New Roman" w:hAnsi="Times New Roman" w:cs="Times New Roman"/>
                <w:b/>
                <w:bCs/>
                <w:sz w:val="20"/>
                <w:szCs w:val="20"/>
              </w:rPr>
              <w:t>2014 год</w:t>
            </w:r>
          </w:p>
        </w:tc>
        <w:tc>
          <w:tcPr>
            <w:tcW w:w="1134" w:type="dxa"/>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b/>
                <w:bCs/>
                <w:sz w:val="20"/>
                <w:szCs w:val="20"/>
              </w:rPr>
            </w:pPr>
            <w:r w:rsidRPr="00FF31D8">
              <w:rPr>
                <w:rFonts w:ascii="Times New Roman" w:eastAsia="Times New Roman" w:hAnsi="Times New Roman" w:cs="Times New Roman"/>
                <w:b/>
                <w:bCs/>
                <w:sz w:val="20"/>
                <w:szCs w:val="20"/>
              </w:rPr>
              <w:t>2015 год</w:t>
            </w:r>
          </w:p>
        </w:tc>
      </w:tr>
      <w:tr w:rsidR="00FF31D8" w:rsidRPr="00FF31D8" w:rsidTr="00DF4577">
        <w:trPr>
          <w:trHeight w:val="315"/>
        </w:trPr>
        <w:tc>
          <w:tcPr>
            <w:tcW w:w="15180" w:type="dxa"/>
            <w:gridSpan w:val="9"/>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b/>
                <w:bCs/>
                <w:sz w:val="24"/>
                <w:szCs w:val="24"/>
              </w:rPr>
            </w:pPr>
            <w:r w:rsidRPr="00FF31D8">
              <w:rPr>
                <w:rFonts w:ascii="Times New Roman" w:eastAsia="Times New Roman" w:hAnsi="Times New Roman" w:cs="Times New Roman"/>
                <w:b/>
                <w:bCs/>
                <w:sz w:val="24"/>
                <w:szCs w:val="24"/>
              </w:rPr>
              <w:t>Публичные нормативные обязательства, исполняемые за счет средств федерального бюджета</w:t>
            </w:r>
          </w:p>
        </w:tc>
      </w:tr>
      <w:tr w:rsidR="00FF31D8" w:rsidRPr="00FF31D8" w:rsidTr="00DF4577">
        <w:trPr>
          <w:trHeight w:val="255"/>
        </w:trPr>
        <w:tc>
          <w:tcPr>
            <w:tcW w:w="15180" w:type="dxa"/>
            <w:gridSpan w:val="9"/>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b/>
                <w:bCs/>
                <w:sz w:val="20"/>
                <w:szCs w:val="20"/>
              </w:rPr>
            </w:pPr>
            <w:r w:rsidRPr="00FF31D8">
              <w:rPr>
                <w:rFonts w:ascii="Times New Roman" w:eastAsia="Times New Roman" w:hAnsi="Times New Roman" w:cs="Times New Roman"/>
                <w:b/>
                <w:bCs/>
                <w:sz w:val="20"/>
                <w:szCs w:val="20"/>
              </w:rPr>
              <w:t>Федеральный закон от 19.05.1995 N 81-ФЗ "О государственных пособиях гражданам, имеющим детей"</w:t>
            </w:r>
          </w:p>
        </w:tc>
      </w:tr>
      <w:tr w:rsidR="00FF31D8" w:rsidRPr="00FF31D8" w:rsidTr="00DF4577">
        <w:trPr>
          <w:trHeight w:val="1275"/>
        </w:trPr>
        <w:tc>
          <w:tcPr>
            <w:tcW w:w="503" w:type="dxa"/>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1</w:t>
            </w:r>
          </w:p>
        </w:tc>
        <w:tc>
          <w:tcPr>
            <w:tcW w:w="2487"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Выплата единовременного пособия при всех формах устройства детей, лишенных родительского попечения в семью</w:t>
            </w:r>
          </w:p>
        </w:tc>
        <w:tc>
          <w:tcPr>
            <w:tcW w:w="2126"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Единовременное пособие при передаче ребенка на воспитание в семью</w:t>
            </w:r>
          </w:p>
        </w:tc>
        <w:tc>
          <w:tcPr>
            <w:tcW w:w="2551"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8000 рублей</w:t>
            </w:r>
          </w:p>
        </w:tc>
        <w:tc>
          <w:tcPr>
            <w:tcW w:w="1148" w:type="dxa"/>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sz w:val="14"/>
                <w:szCs w:val="14"/>
              </w:rPr>
            </w:pPr>
            <w:r w:rsidRPr="00FF31D8">
              <w:rPr>
                <w:rFonts w:ascii="Times New Roman" w:eastAsia="Times New Roman" w:hAnsi="Times New Roman" w:cs="Times New Roman"/>
                <w:sz w:val="14"/>
                <w:szCs w:val="14"/>
              </w:rPr>
              <w:t>гл.1 ст. 12.1</w:t>
            </w:r>
          </w:p>
        </w:tc>
        <w:tc>
          <w:tcPr>
            <w:tcW w:w="3001"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14"/>
                <w:szCs w:val="14"/>
              </w:rPr>
            </w:pPr>
            <w:r w:rsidRPr="00FF31D8">
              <w:rPr>
                <w:rFonts w:ascii="Times New Roman" w:eastAsia="Times New Roman" w:hAnsi="Times New Roman" w:cs="Times New Roman"/>
                <w:sz w:val="14"/>
                <w:szCs w:val="14"/>
              </w:rPr>
              <w:t>один из усыновителей, опекунов (попечителей), приемных родителей</w:t>
            </w:r>
          </w:p>
        </w:tc>
        <w:tc>
          <w:tcPr>
            <w:tcW w:w="1096"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839,0</w:t>
            </w:r>
          </w:p>
        </w:tc>
        <w:tc>
          <w:tcPr>
            <w:tcW w:w="1134"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881,0</w:t>
            </w:r>
          </w:p>
        </w:tc>
        <w:tc>
          <w:tcPr>
            <w:tcW w:w="1134"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929,4</w:t>
            </w:r>
          </w:p>
        </w:tc>
      </w:tr>
      <w:tr w:rsidR="00FF31D8" w:rsidRPr="00FF31D8" w:rsidTr="00DF4577">
        <w:trPr>
          <w:trHeight w:val="255"/>
        </w:trPr>
        <w:tc>
          <w:tcPr>
            <w:tcW w:w="11816" w:type="dxa"/>
            <w:gridSpan w:val="6"/>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b/>
                <w:bCs/>
                <w:sz w:val="20"/>
                <w:szCs w:val="20"/>
              </w:rPr>
            </w:pPr>
            <w:r w:rsidRPr="00FF31D8">
              <w:rPr>
                <w:rFonts w:ascii="Times New Roman" w:eastAsia="Times New Roman" w:hAnsi="Times New Roman" w:cs="Times New Roman"/>
                <w:b/>
                <w:bCs/>
                <w:sz w:val="20"/>
                <w:szCs w:val="20"/>
              </w:rPr>
              <w:t>Итого по публичным нормативным обязательствам, исполняемым за счет средств федерального бюджета</w:t>
            </w:r>
          </w:p>
        </w:tc>
        <w:tc>
          <w:tcPr>
            <w:tcW w:w="1096"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b/>
                <w:bCs/>
                <w:sz w:val="20"/>
                <w:szCs w:val="20"/>
              </w:rPr>
            </w:pPr>
            <w:r w:rsidRPr="00FF31D8">
              <w:rPr>
                <w:rFonts w:ascii="Times New Roman" w:eastAsia="Times New Roman" w:hAnsi="Times New Roman" w:cs="Times New Roman"/>
                <w:b/>
                <w:bCs/>
                <w:sz w:val="20"/>
                <w:szCs w:val="20"/>
              </w:rPr>
              <w:t>839,0</w:t>
            </w:r>
          </w:p>
        </w:tc>
        <w:tc>
          <w:tcPr>
            <w:tcW w:w="1134"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b/>
                <w:bCs/>
                <w:sz w:val="20"/>
                <w:szCs w:val="20"/>
              </w:rPr>
            </w:pPr>
            <w:r w:rsidRPr="00FF31D8">
              <w:rPr>
                <w:rFonts w:ascii="Times New Roman" w:eastAsia="Times New Roman" w:hAnsi="Times New Roman" w:cs="Times New Roman"/>
                <w:b/>
                <w:bCs/>
                <w:sz w:val="20"/>
                <w:szCs w:val="20"/>
              </w:rPr>
              <w:t>881,0</w:t>
            </w:r>
          </w:p>
        </w:tc>
        <w:tc>
          <w:tcPr>
            <w:tcW w:w="1134"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b/>
                <w:bCs/>
                <w:sz w:val="20"/>
                <w:szCs w:val="20"/>
              </w:rPr>
            </w:pPr>
            <w:r w:rsidRPr="00FF31D8">
              <w:rPr>
                <w:rFonts w:ascii="Times New Roman" w:eastAsia="Times New Roman" w:hAnsi="Times New Roman" w:cs="Times New Roman"/>
                <w:b/>
                <w:bCs/>
                <w:sz w:val="20"/>
                <w:szCs w:val="20"/>
              </w:rPr>
              <w:t>929,4</w:t>
            </w:r>
          </w:p>
        </w:tc>
      </w:tr>
      <w:tr w:rsidR="00FF31D8" w:rsidRPr="00FF31D8" w:rsidTr="00DF4577">
        <w:trPr>
          <w:trHeight w:val="315"/>
        </w:trPr>
        <w:tc>
          <w:tcPr>
            <w:tcW w:w="15180" w:type="dxa"/>
            <w:gridSpan w:val="9"/>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b/>
                <w:bCs/>
                <w:sz w:val="24"/>
                <w:szCs w:val="24"/>
              </w:rPr>
            </w:pPr>
            <w:r w:rsidRPr="00FF31D8">
              <w:rPr>
                <w:rFonts w:ascii="Times New Roman" w:eastAsia="Times New Roman" w:hAnsi="Times New Roman" w:cs="Times New Roman"/>
                <w:b/>
                <w:bCs/>
                <w:sz w:val="24"/>
                <w:szCs w:val="24"/>
              </w:rPr>
              <w:t>Публичные нормативные обязательства, исполняемые за счет средств окружного бюджета</w:t>
            </w:r>
          </w:p>
        </w:tc>
      </w:tr>
      <w:tr w:rsidR="00FF31D8" w:rsidRPr="00FF31D8" w:rsidTr="00DF4577">
        <w:trPr>
          <w:trHeight w:val="840"/>
        </w:trPr>
        <w:tc>
          <w:tcPr>
            <w:tcW w:w="15180" w:type="dxa"/>
            <w:gridSpan w:val="9"/>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b/>
                <w:bCs/>
                <w:sz w:val="20"/>
                <w:szCs w:val="20"/>
              </w:rPr>
            </w:pPr>
            <w:r w:rsidRPr="00FF31D8">
              <w:rPr>
                <w:rFonts w:ascii="Times New Roman" w:eastAsia="Times New Roman" w:hAnsi="Times New Roman" w:cs="Times New Roman"/>
                <w:b/>
                <w:bCs/>
                <w:sz w:val="20"/>
                <w:szCs w:val="20"/>
              </w:rPr>
              <w:t>Закон Ханты-Мансийского автономного округа - Югры от 09.06.2009 №86-оз «О дополнительных гарантиях и дополнительных мерах социальной поддержки детей-сирот и детей, оставшихся без попечения родителей, лиц из числа детей-сирот и детей, оставшихся без попечения родителей, усыновителей, приемных родителей, патронатных воспитателей и воспитателей детских домов семейного типа в Ханты-Мансийском автономном округе – Югре»</w:t>
            </w:r>
          </w:p>
        </w:tc>
      </w:tr>
      <w:tr w:rsidR="00FF31D8" w:rsidRPr="00FF31D8" w:rsidTr="00DF4577">
        <w:trPr>
          <w:trHeight w:val="2040"/>
        </w:trPr>
        <w:tc>
          <w:tcPr>
            <w:tcW w:w="503" w:type="dxa"/>
            <w:vMerge w:val="restart"/>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2</w:t>
            </w:r>
          </w:p>
        </w:tc>
        <w:tc>
          <w:tcPr>
            <w:tcW w:w="2487" w:type="dxa"/>
            <w:vMerge w:val="restart"/>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Дополнительные гарантии прав в сфере образования</w:t>
            </w:r>
          </w:p>
        </w:tc>
        <w:tc>
          <w:tcPr>
            <w:tcW w:w="2126"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 xml:space="preserve">По окончании общеобразовательного учреждения обеспечиваются органом опеки и попечительства </w:t>
            </w:r>
            <w:proofErr w:type="spellStart"/>
            <w:r w:rsidRPr="00FF31D8">
              <w:rPr>
                <w:rFonts w:ascii="Times New Roman" w:eastAsia="Times New Roman" w:hAnsi="Times New Roman" w:cs="Times New Roman"/>
                <w:sz w:val="20"/>
                <w:szCs w:val="20"/>
              </w:rPr>
              <w:t>одеждой,обувью</w:t>
            </w:r>
            <w:proofErr w:type="spellEnd"/>
            <w:r w:rsidRPr="00FF31D8">
              <w:rPr>
                <w:rFonts w:ascii="Times New Roman" w:eastAsia="Times New Roman" w:hAnsi="Times New Roman" w:cs="Times New Roman"/>
                <w:sz w:val="20"/>
                <w:szCs w:val="20"/>
              </w:rPr>
              <w:t xml:space="preserve">, мягким инвентарем либо денежной компенсацией, а также единовременным пособием </w:t>
            </w:r>
          </w:p>
        </w:tc>
        <w:tc>
          <w:tcPr>
            <w:tcW w:w="2551"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 xml:space="preserve">денежная компенсация предоставляемой взамен одежды, обуви, мягкого инвентаря выплачивается по </w:t>
            </w:r>
            <w:proofErr w:type="spellStart"/>
            <w:r w:rsidRPr="00FF31D8">
              <w:rPr>
                <w:rFonts w:ascii="Times New Roman" w:eastAsia="Times New Roman" w:hAnsi="Times New Roman" w:cs="Times New Roman"/>
                <w:sz w:val="20"/>
                <w:szCs w:val="20"/>
              </w:rPr>
              <w:t>по</w:t>
            </w:r>
            <w:proofErr w:type="spellEnd"/>
            <w:r w:rsidRPr="00FF31D8">
              <w:rPr>
                <w:rFonts w:ascii="Times New Roman" w:eastAsia="Times New Roman" w:hAnsi="Times New Roman" w:cs="Times New Roman"/>
                <w:sz w:val="20"/>
                <w:szCs w:val="20"/>
              </w:rPr>
              <w:t xml:space="preserve"> нормам, устанавливаемым Правительством автономного округа, единовременное пособие в размере 5 000 рублей</w:t>
            </w:r>
          </w:p>
        </w:tc>
        <w:tc>
          <w:tcPr>
            <w:tcW w:w="1148" w:type="dxa"/>
            <w:shd w:val="clear" w:color="auto" w:fill="auto"/>
            <w:vAlign w:val="center"/>
            <w:hideMark/>
          </w:tcPr>
          <w:p w:rsidR="00FF31D8" w:rsidRPr="00FF31D8" w:rsidRDefault="00FF31D8" w:rsidP="0005198E">
            <w:pPr>
              <w:spacing w:after="0" w:line="240" w:lineRule="auto"/>
              <w:jc w:val="center"/>
              <w:rPr>
                <w:rFonts w:ascii="Times New Roman" w:eastAsia="Times New Roman" w:hAnsi="Times New Roman" w:cs="Times New Roman"/>
                <w:sz w:val="14"/>
                <w:szCs w:val="14"/>
              </w:rPr>
            </w:pPr>
            <w:r w:rsidRPr="00FF31D8">
              <w:rPr>
                <w:rFonts w:ascii="Times New Roman" w:eastAsia="Times New Roman" w:hAnsi="Times New Roman" w:cs="Times New Roman"/>
                <w:sz w:val="14"/>
                <w:szCs w:val="14"/>
              </w:rPr>
              <w:t>пункт 6</w:t>
            </w:r>
            <w:r w:rsidR="0005198E">
              <w:rPr>
                <w:rFonts w:ascii="Times New Roman" w:eastAsia="Times New Roman" w:hAnsi="Times New Roman" w:cs="Times New Roman"/>
                <w:sz w:val="14"/>
                <w:szCs w:val="14"/>
              </w:rPr>
              <w:br/>
              <w:t>ст</w:t>
            </w:r>
            <w:r w:rsidRPr="00FF31D8">
              <w:rPr>
                <w:rFonts w:ascii="Times New Roman" w:eastAsia="Times New Roman" w:hAnsi="Times New Roman" w:cs="Times New Roman"/>
                <w:sz w:val="14"/>
                <w:szCs w:val="14"/>
              </w:rPr>
              <w:t xml:space="preserve">атьи 3                                                                      </w:t>
            </w:r>
          </w:p>
        </w:tc>
        <w:tc>
          <w:tcPr>
            <w:tcW w:w="3001"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14"/>
                <w:szCs w:val="14"/>
              </w:rPr>
            </w:pPr>
            <w:r w:rsidRPr="00FF31D8">
              <w:rPr>
                <w:rFonts w:ascii="Times New Roman" w:eastAsia="Times New Roman" w:hAnsi="Times New Roman" w:cs="Times New Roman"/>
                <w:sz w:val="14"/>
                <w:szCs w:val="14"/>
              </w:rPr>
              <w:t>Дети-сироты и дети, оставшиеся без попечения родителей, лица из числа детей-сирот и детей, оставшихся без попечения родителей, находящихся в семьях опекунов или попечителей, приемных семьях, детских домах семейного типа,</w:t>
            </w:r>
            <w:r w:rsidR="0005198E">
              <w:rPr>
                <w:rFonts w:ascii="Times New Roman" w:eastAsia="Times New Roman" w:hAnsi="Times New Roman" w:cs="Times New Roman"/>
                <w:sz w:val="14"/>
                <w:szCs w:val="14"/>
              </w:rPr>
              <w:t xml:space="preserve"> </w:t>
            </w:r>
            <w:r w:rsidRPr="00FF31D8">
              <w:rPr>
                <w:rFonts w:ascii="Times New Roman" w:eastAsia="Times New Roman" w:hAnsi="Times New Roman" w:cs="Times New Roman"/>
                <w:sz w:val="14"/>
                <w:szCs w:val="14"/>
              </w:rPr>
              <w:t xml:space="preserve">окончивших образовательное учреждение  </w:t>
            </w:r>
          </w:p>
        </w:tc>
        <w:tc>
          <w:tcPr>
            <w:tcW w:w="1096"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315,0</w:t>
            </w:r>
          </w:p>
        </w:tc>
        <w:tc>
          <w:tcPr>
            <w:tcW w:w="1134"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315,0</w:t>
            </w:r>
          </w:p>
        </w:tc>
        <w:tc>
          <w:tcPr>
            <w:tcW w:w="1134"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315,0</w:t>
            </w:r>
          </w:p>
        </w:tc>
      </w:tr>
      <w:tr w:rsidR="00FF31D8" w:rsidRPr="00FF31D8" w:rsidTr="00DF4577">
        <w:trPr>
          <w:trHeight w:val="2550"/>
        </w:trPr>
        <w:tc>
          <w:tcPr>
            <w:tcW w:w="503" w:type="dxa"/>
            <w:vMerge/>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p>
        </w:tc>
        <w:tc>
          <w:tcPr>
            <w:tcW w:w="2487" w:type="dxa"/>
            <w:vMerge/>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p>
        </w:tc>
        <w:tc>
          <w:tcPr>
            <w:tcW w:w="2126"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 xml:space="preserve">Ежемесячно выплачиваются денежные средства на проезд на городском, пригородном, в сельской местности на внутрирайонном транспорте (кроме такси), а также обеспечивается бесплатный проезд один раз в год к месту жительства и обратно к месту учебы </w:t>
            </w:r>
          </w:p>
        </w:tc>
        <w:tc>
          <w:tcPr>
            <w:tcW w:w="2551"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 xml:space="preserve">ежемесячно 825 рублей на проезд на городском пригородном </w:t>
            </w:r>
            <w:proofErr w:type="spellStart"/>
            <w:r w:rsidRPr="00FF31D8">
              <w:rPr>
                <w:rFonts w:ascii="Times New Roman" w:eastAsia="Times New Roman" w:hAnsi="Times New Roman" w:cs="Times New Roman"/>
                <w:sz w:val="20"/>
                <w:szCs w:val="20"/>
              </w:rPr>
              <w:t>траснпорте</w:t>
            </w:r>
            <w:proofErr w:type="spellEnd"/>
            <w:r w:rsidRPr="00FF31D8">
              <w:rPr>
                <w:rFonts w:ascii="Times New Roman" w:eastAsia="Times New Roman" w:hAnsi="Times New Roman" w:cs="Times New Roman"/>
                <w:sz w:val="20"/>
                <w:szCs w:val="20"/>
              </w:rPr>
              <w:t xml:space="preserve"> (кроме такси), проезд к месту учебы по фактической стоимости проезда в порядке, устанавливаемом Правительством автономного округа</w:t>
            </w:r>
          </w:p>
        </w:tc>
        <w:tc>
          <w:tcPr>
            <w:tcW w:w="1148" w:type="dxa"/>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sz w:val="14"/>
                <w:szCs w:val="14"/>
              </w:rPr>
            </w:pPr>
            <w:r w:rsidRPr="00FF31D8">
              <w:rPr>
                <w:rFonts w:ascii="Times New Roman" w:eastAsia="Times New Roman" w:hAnsi="Times New Roman" w:cs="Times New Roman"/>
                <w:sz w:val="14"/>
                <w:szCs w:val="14"/>
              </w:rPr>
              <w:t xml:space="preserve">пункт 10                                                                          статьи 3                                                             </w:t>
            </w:r>
          </w:p>
        </w:tc>
        <w:tc>
          <w:tcPr>
            <w:tcW w:w="3001"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14"/>
                <w:szCs w:val="14"/>
              </w:rPr>
            </w:pPr>
            <w:r w:rsidRPr="00FF31D8">
              <w:rPr>
                <w:rFonts w:ascii="Times New Roman" w:eastAsia="Times New Roman" w:hAnsi="Times New Roman" w:cs="Times New Roman"/>
                <w:sz w:val="14"/>
                <w:szCs w:val="14"/>
              </w:rPr>
              <w:t>Дети-сироты и дети, оставшиеся без попечения родителей, лица из числа детей-сирот и детей, оставшихся без попечения родителей, обучающиеся в образовательных учреждениях автономного округа, муниципальных образовательных учреждениях</w:t>
            </w:r>
          </w:p>
        </w:tc>
        <w:tc>
          <w:tcPr>
            <w:tcW w:w="1096"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1 092,0</w:t>
            </w:r>
          </w:p>
        </w:tc>
        <w:tc>
          <w:tcPr>
            <w:tcW w:w="1134"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1 092,0</w:t>
            </w:r>
          </w:p>
        </w:tc>
        <w:tc>
          <w:tcPr>
            <w:tcW w:w="1134"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1 092,0</w:t>
            </w:r>
          </w:p>
        </w:tc>
      </w:tr>
      <w:tr w:rsidR="00FF31D8" w:rsidRPr="00FF31D8" w:rsidTr="00C515FE">
        <w:trPr>
          <w:trHeight w:val="1974"/>
        </w:trPr>
        <w:tc>
          <w:tcPr>
            <w:tcW w:w="503" w:type="dxa"/>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3</w:t>
            </w:r>
          </w:p>
        </w:tc>
        <w:tc>
          <w:tcPr>
            <w:tcW w:w="2487"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Дополнительные гарантии права на медицинское обслуживание</w:t>
            </w:r>
          </w:p>
        </w:tc>
        <w:tc>
          <w:tcPr>
            <w:tcW w:w="2126"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 xml:space="preserve">Ежегодно предоставляются путевки, курсовки в спортивно-оздоровительные лагеря труда и отдыха для учащихся и студентов, или детские оздоровительные учреждения и санаторно-курортные учреждения (при наличии медицинских показаний), оплата медицинских услуг организаций, имеющих соответствующие лицензии, и проезда к месту лечения (оздоровления) и обратно, а также предоставление денежных средств на приобретение указанных путевок, </w:t>
            </w:r>
            <w:r w:rsidRPr="00FF31D8">
              <w:rPr>
                <w:rFonts w:ascii="Times New Roman" w:eastAsia="Times New Roman" w:hAnsi="Times New Roman" w:cs="Times New Roman"/>
                <w:sz w:val="20"/>
                <w:szCs w:val="20"/>
              </w:rPr>
              <w:lastRenderedPageBreak/>
              <w:t xml:space="preserve">курсовок, оплату медицинских услуг указанных организаций и проезда к месту лечения (оздоровления) и обратно  </w:t>
            </w:r>
          </w:p>
        </w:tc>
        <w:tc>
          <w:tcPr>
            <w:tcW w:w="2551"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lastRenderedPageBreak/>
              <w:t>размер стоимости путевки определяется исходя из фактической стоимости путёвки, но не может превышать 35 000 рублей. Оплата проезда определяется по фактической стоимости проезда в пределах Российской Федерации</w:t>
            </w:r>
          </w:p>
        </w:tc>
        <w:tc>
          <w:tcPr>
            <w:tcW w:w="1148" w:type="dxa"/>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sz w:val="14"/>
                <w:szCs w:val="14"/>
              </w:rPr>
            </w:pPr>
            <w:r w:rsidRPr="00FF31D8">
              <w:rPr>
                <w:rFonts w:ascii="Times New Roman" w:eastAsia="Times New Roman" w:hAnsi="Times New Roman" w:cs="Times New Roman"/>
                <w:sz w:val="14"/>
                <w:szCs w:val="14"/>
              </w:rPr>
              <w:t>пункт 1,2                                                          статьи 4,                                                                          пункт 2                                                          статьи 7</w:t>
            </w:r>
          </w:p>
        </w:tc>
        <w:tc>
          <w:tcPr>
            <w:tcW w:w="3001"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14"/>
                <w:szCs w:val="14"/>
              </w:rPr>
            </w:pPr>
            <w:r w:rsidRPr="00FF31D8">
              <w:rPr>
                <w:rFonts w:ascii="Times New Roman" w:eastAsia="Times New Roman" w:hAnsi="Times New Roman" w:cs="Times New Roman"/>
                <w:sz w:val="14"/>
                <w:szCs w:val="14"/>
              </w:rPr>
              <w:t>Дети-сироты и дети, оставшиеся без попечения родителей, лица из числа детей-сирот и детей, оставшихся без попечения родителей</w:t>
            </w:r>
          </w:p>
        </w:tc>
        <w:tc>
          <w:tcPr>
            <w:tcW w:w="1096"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3 960,0</w:t>
            </w:r>
          </w:p>
        </w:tc>
        <w:tc>
          <w:tcPr>
            <w:tcW w:w="1134"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3 960,0</w:t>
            </w:r>
          </w:p>
        </w:tc>
        <w:tc>
          <w:tcPr>
            <w:tcW w:w="1134"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3 960,0</w:t>
            </w:r>
          </w:p>
        </w:tc>
      </w:tr>
      <w:tr w:rsidR="00FF31D8" w:rsidRPr="00FF31D8" w:rsidTr="00DF4577">
        <w:trPr>
          <w:trHeight w:val="2730"/>
        </w:trPr>
        <w:tc>
          <w:tcPr>
            <w:tcW w:w="503" w:type="dxa"/>
            <w:vMerge w:val="restart"/>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lastRenderedPageBreak/>
              <w:t>4</w:t>
            </w:r>
          </w:p>
        </w:tc>
        <w:tc>
          <w:tcPr>
            <w:tcW w:w="2487" w:type="dxa"/>
            <w:vMerge w:val="restart"/>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Иные виды дополнительных мер социальной поддержки</w:t>
            </w:r>
          </w:p>
        </w:tc>
        <w:tc>
          <w:tcPr>
            <w:tcW w:w="2126" w:type="dxa"/>
            <w:vMerge w:val="restart"/>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Предоставляется ежемесячная выплата на содержание</w:t>
            </w:r>
          </w:p>
        </w:tc>
        <w:tc>
          <w:tcPr>
            <w:tcW w:w="2551" w:type="dxa"/>
            <w:vMerge w:val="restart"/>
            <w:shd w:val="clear" w:color="auto" w:fill="auto"/>
            <w:hideMark/>
          </w:tcPr>
          <w:p w:rsidR="00FF31D8" w:rsidRPr="00FF31D8" w:rsidRDefault="00FF31D8" w:rsidP="00FF31D8">
            <w:pPr>
              <w:spacing w:after="0" w:line="240" w:lineRule="auto"/>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в размерах: 1) на одного ребенка в возрасте до 6 лет - 1,73 прожиточного минимума, установленного в автономном округе для детей;  2) на одного ребенка в возрасте от 6 до 14 лет - 2,31прожиточного минимума, установленного в автономном округе для детей; 3) на одного ребенка в возрасте от 14 до 16 лет - 2,89 прожиточного минимума, установленного в автономном округе для детей; 4) на одного ребенка в возрасте от 16 до 18 лет - 2,5 прожиточных минимума, установленного в автономном округе для трудоспособного населения</w:t>
            </w:r>
          </w:p>
        </w:tc>
        <w:tc>
          <w:tcPr>
            <w:tcW w:w="1148" w:type="dxa"/>
            <w:vMerge w:val="restart"/>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sz w:val="14"/>
                <w:szCs w:val="14"/>
              </w:rPr>
            </w:pPr>
            <w:r w:rsidRPr="00FF31D8">
              <w:rPr>
                <w:rFonts w:ascii="Times New Roman" w:eastAsia="Times New Roman" w:hAnsi="Times New Roman" w:cs="Times New Roman"/>
                <w:sz w:val="14"/>
                <w:szCs w:val="14"/>
              </w:rPr>
              <w:t>пункт  5 статьи 8, пункт 2 статьи 9</w:t>
            </w:r>
          </w:p>
        </w:tc>
        <w:tc>
          <w:tcPr>
            <w:tcW w:w="3001"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14"/>
                <w:szCs w:val="14"/>
              </w:rPr>
            </w:pPr>
            <w:r w:rsidRPr="00FF31D8">
              <w:rPr>
                <w:rFonts w:ascii="Times New Roman" w:eastAsia="Times New Roman" w:hAnsi="Times New Roman" w:cs="Times New Roman"/>
                <w:sz w:val="14"/>
                <w:szCs w:val="14"/>
              </w:rPr>
              <w:t>Дети-сироты и дети, оставшиеся без попечения родителей, воспитывающимся в семьях опекунов или попечителей (в том числе в случае предварительной (временной) опеки или попечительства),  патронатных семьях, детских домах семейного типа; усыновители; лица из числа детей-сирот и детей, оставшихся без попечения родителей, обучающимся в общеобразовательном учреждении; граждане в возрасте от 18 лет и старше, потерявшим в период обучения в общеобразовательном учреждении единственного или обоих родителей.</w:t>
            </w:r>
          </w:p>
        </w:tc>
        <w:tc>
          <w:tcPr>
            <w:tcW w:w="1096"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42 907,2</w:t>
            </w:r>
          </w:p>
        </w:tc>
        <w:tc>
          <w:tcPr>
            <w:tcW w:w="1134"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42 907,2</w:t>
            </w:r>
          </w:p>
        </w:tc>
        <w:tc>
          <w:tcPr>
            <w:tcW w:w="1134"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42 907,2</w:t>
            </w:r>
          </w:p>
        </w:tc>
      </w:tr>
      <w:tr w:rsidR="00FF31D8" w:rsidRPr="00FF31D8" w:rsidTr="00DF4577">
        <w:trPr>
          <w:trHeight w:val="3330"/>
        </w:trPr>
        <w:tc>
          <w:tcPr>
            <w:tcW w:w="503" w:type="dxa"/>
            <w:vMerge/>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p>
        </w:tc>
        <w:tc>
          <w:tcPr>
            <w:tcW w:w="2487" w:type="dxa"/>
            <w:vMerge/>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p>
        </w:tc>
        <w:tc>
          <w:tcPr>
            <w:tcW w:w="2126" w:type="dxa"/>
            <w:vMerge/>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p>
        </w:tc>
        <w:tc>
          <w:tcPr>
            <w:tcW w:w="2551" w:type="dxa"/>
            <w:vMerge/>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p>
        </w:tc>
        <w:tc>
          <w:tcPr>
            <w:tcW w:w="1148" w:type="dxa"/>
            <w:vMerge/>
            <w:vAlign w:val="center"/>
            <w:hideMark/>
          </w:tcPr>
          <w:p w:rsidR="00FF31D8" w:rsidRPr="00FF31D8" w:rsidRDefault="00FF31D8" w:rsidP="00FF31D8">
            <w:pPr>
              <w:spacing w:after="0" w:line="240" w:lineRule="auto"/>
              <w:rPr>
                <w:rFonts w:ascii="Times New Roman" w:eastAsia="Times New Roman" w:hAnsi="Times New Roman" w:cs="Times New Roman"/>
                <w:sz w:val="14"/>
                <w:szCs w:val="14"/>
              </w:rPr>
            </w:pPr>
          </w:p>
        </w:tc>
        <w:tc>
          <w:tcPr>
            <w:tcW w:w="3001"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14"/>
                <w:szCs w:val="14"/>
              </w:rPr>
            </w:pPr>
            <w:r w:rsidRPr="00FF31D8">
              <w:rPr>
                <w:rFonts w:ascii="Times New Roman" w:eastAsia="Times New Roman" w:hAnsi="Times New Roman" w:cs="Times New Roman"/>
                <w:sz w:val="14"/>
                <w:szCs w:val="14"/>
              </w:rPr>
              <w:t xml:space="preserve">Дети-сироты и </w:t>
            </w:r>
            <w:proofErr w:type="spellStart"/>
            <w:r w:rsidRPr="00FF31D8">
              <w:rPr>
                <w:rFonts w:ascii="Times New Roman" w:eastAsia="Times New Roman" w:hAnsi="Times New Roman" w:cs="Times New Roman"/>
                <w:sz w:val="14"/>
                <w:szCs w:val="14"/>
              </w:rPr>
              <w:t>дети,оставшиеся</w:t>
            </w:r>
            <w:proofErr w:type="spellEnd"/>
            <w:r w:rsidRPr="00FF31D8">
              <w:rPr>
                <w:rFonts w:ascii="Times New Roman" w:eastAsia="Times New Roman" w:hAnsi="Times New Roman" w:cs="Times New Roman"/>
                <w:sz w:val="14"/>
                <w:szCs w:val="14"/>
              </w:rPr>
              <w:t xml:space="preserve"> без попечения родителей, лица из числа детей-сирот и детей, оставшихся без попечения родителей, обучающимся в общеобразовательном учреждении, воспитывающиеся в приемных семьях  </w:t>
            </w:r>
          </w:p>
        </w:tc>
        <w:tc>
          <w:tcPr>
            <w:tcW w:w="1096"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13 378,2</w:t>
            </w:r>
          </w:p>
        </w:tc>
        <w:tc>
          <w:tcPr>
            <w:tcW w:w="1134"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13 378,2</w:t>
            </w:r>
          </w:p>
        </w:tc>
        <w:tc>
          <w:tcPr>
            <w:tcW w:w="1134"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13 378,2</w:t>
            </w:r>
          </w:p>
        </w:tc>
      </w:tr>
      <w:tr w:rsidR="00FF31D8" w:rsidRPr="00FF31D8" w:rsidTr="00DF4577">
        <w:trPr>
          <w:trHeight w:val="3150"/>
        </w:trPr>
        <w:tc>
          <w:tcPr>
            <w:tcW w:w="503" w:type="dxa"/>
            <w:vMerge/>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p>
        </w:tc>
        <w:tc>
          <w:tcPr>
            <w:tcW w:w="2487" w:type="dxa"/>
            <w:vMerge/>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p>
        </w:tc>
        <w:tc>
          <w:tcPr>
            <w:tcW w:w="2126"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Ежемесячно производится выплата вознаграждения</w:t>
            </w:r>
          </w:p>
        </w:tc>
        <w:tc>
          <w:tcPr>
            <w:tcW w:w="2551"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в размерах:</w:t>
            </w:r>
            <w:r w:rsidRPr="00FF31D8">
              <w:rPr>
                <w:rFonts w:ascii="Times New Roman" w:eastAsia="Times New Roman" w:hAnsi="Times New Roman" w:cs="Times New Roman"/>
                <w:sz w:val="20"/>
                <w:szCs w:val="20"/>
              </w:rPr>
              <w:br w:type="page"/>
              <w:t>1) каждому из приемных родителей - из расчета 1,05 базовой единицы на каждого приемного ребенка, а также дополнительно 0,3 базовой единицы на воспитание каждого ребенка, не достигшего трехлетнего возраста, и 0,45 базовой единицы на воспитание каждого ребенка-инвалида, ребенка, состоящего на диспансерном учете в связи с имеющимся хроническим заболеванием, и на период болезни каждого ребенка</w:t>
            </w:r>
          </w:p>
        </w:tc>
        <w:tc>
          <w:tcPr>
            <w:tcW w:w="1148" w:type="dxa"/>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sz w:val="14"/>
                <w:szCs w:val="14"/>
              </w:rPr>
            </w:pPr>
            <w:r w:rsidRPr="00FF31D8">
              <w:rPr>
                <w:rFonts w:ascii="Times New Roman" w:eastAsia="Times New Roman" w:hAnsi="Times New Roman" w:cs="Times New Roman"/>
                <w:sz w:val="14"/>
                <w:szCs w:val="14"/>
              </w:rPr>
              <w:t>пункт  6                                                        статьи 8,                                                                               пункт 1                                                           статьи 10</w:t>
            </w:r>
          </w:p>
        </w:tc>
        <w:tc>
          <w:tcPr>
            <w:tcW w:w="3001"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14"/>
                <w:szCs w:val="14"/>
              </w:rPr>
            </w:pPr>
            <w:r w:rsidRPr="00FF31D8">
              <w:rPr>
                <w:rFonts w:ascii="Times New Roman" w:eastAsia="Times New Roman" w:hAnsi="Times New Roman" w:cs="Times New Roman"/>
                <w:sz w:val="14"/>
                <w:szCs w:val="14"/>
              </w:rPr>
              <w:t>Приемные родители</w:t>
            </w:r>
          </w:p>
        </w:tc>
        <w:tc>
          <w:tcPr>
            <w:tcW w:w="1096"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16 576,2</w:t>
            </w:r>
          </w:p>
        </w:tc>
        <w:tc>
          <w:tcPr>
            <w:tcW w:w="1134"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16 576,2</w:t>
            </w:r>
          </w:p>
        </w:tc>
        <w:tc>
          <w:tcPr>
            <w:tcW w:w="1134"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16 576,2</w:t>
            </w:r>
          </w:p>
        </w:tc>
      </w:tr>
      <w:tr w:rsidR="00FF31D8" w:rsidRPr="00FF31D8" w:rsidTr="00DF4577">
        <w:trPr>
          <w:trHeight w:val="540"/>
        </w:trPr>
        <w:tc>
          <w:tcPr>
            <w:tcW w:w="15180" w:type="dxa"/>
            <w:gridSpan w:val="9"/>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b/>
                <w:bCs/>
                <w:sz w:val="20"/>
                <w:szCs w:val="20"/>
              </w:rPr>
            </w:pPr>
            <w:r w:rsidRPr="00FF31D8">
              <w:rPr>
                <w:rFonts w:ascii="Times New Roman" w:eastAsia="Times New Roman" w:hAnsi="Times New Roman" w:cs="Times New Roman"/>
                <w:b/>
                <w:bCs/>
                <w:sz w:val="20"/>
                <w:szCs w:val="20"/>
              </w:rPr>
              <w:t xml:space="preserve">Постановление Правительства Ханты-Мансийского автономного </w:t>
            </w:r>
            <w:proofErr w:type="spellStart"/>
            <w:r w:rsidRPr="00FF31D8">
              <w:rPr>
                <w:rFonts w:ascii="Times New Roman" w:eastAsia="Times New Roman" w:hAnsi="Times New Roman" w:cs="Times New Roman"/>
                <w:b/>
                <w:bCs/>
                <w:sz w:val="20"/>
                <w:szCs w:val="20"/>
              </w:rPr>
              <w:t>округа-Югры</w:t>
            </w:r>
            <w:proofErr w:type="spellEnd"/>
            <w:r w:rsidRPr="00FF31D8">
              <w:rPr>
                <w:rFonts w:ascii="Times New Roman" w:eastAsia="Times New Roman" w:hAnsi="Times New Roman" w:cs="Times New Roman"/>
                <w:b/>
                <w:bCs/>
                <w:sz w:val="20"/>
                <w:szCs w:val="20"/>
              </w:rPr>
              <w:t xml:space="preserve"> от 05.08.2008 №164-п "О размерах денежных компенсаций донорам на приобретение питания и за сданную кровь или компоненты крови"</w:t>
            </w:r>
          </w:p>
        </w:tc>
      </w:tr>
      <w:tr w:rsidR="00FF31D8" w:rsidRPr="00FF31D8" w:rsidTr="00DF4577">
        <w:trPr>
          <w:trHeight w:val="765"/>
        </w:trPr>
        <w:tc>
          <w:tcPr>
            <w:tcW w:w="503" w:type="dxa"/>
            <w:vMerge w:val="restart"/>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5</w:t>
            </w:r>
          </w:p>
        </w:tc>
        <w:tc>
          <w:tcPr>
            <w:tcW w:w="2487" w:type="dxa"/>
            <w:vMerge w:val="restart"/>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Денежная компенсация донорам на приобретение питания и за сданную кровь или компоненты крови</w:t>
            </w:r>
          </w:p>
        </w:tc>
        <w:tc>
          <w:tcPr>
            <w:tcW w:w="2126"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Компенсация на приобретение питания всем донорам, сдавшим кровь или компоненты крови</w:t>
            </w:r>
          </w:p>
        </w:tc>
        <w:tc>
          <w:tcPr>
            <w:tcW w:w="2551"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200 рублей</w:t>
            </w:r>
          </w:p>
        </w:tc>
        <w:tc>
          <w:tcPr>
            <w:tcW w:w="1148" w:type="dxa"/>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sz w:val="14"/>
                <w:szCs w:val="14"/>
              </w:rPr>
            </w:pPr>
            <w:r w:rsidRPr="00FF31D8">
              <w:rPr>
                <w:rFonts w:ascii="Times New Roman" w:eastAsia="Times New Roman" w:hAnsi="Times New Roman" w:cs="Times New Roman"/>
                <w:sz w:val="14"/>
                <w:szCs w:val="14"/>
              </w:rPr>
              <w:t>п. 1</w:t>
            </w:r>
          </w:p>
        </w:tc>
        <w:tc>
          <w:tcPr>
            <w:tcW w:w="3001" w:type="dxa"/>
            <w:vMerge w:val="restart"/>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sz w:val="14"/>
                <w:szCs w:val="14"/>
              </w:rPr>
            </w:pPr>
            <w:r w:rsidRPr="00FF31D8">
              <w:rPr>
                <w:rFonts w:ascii="Times New Roman" w:eastAsia="Times New Roman" w:hAnsi="Times New Roman" w:cs="Times New Roman"/>
                <w:sz w:val="14"/>
                <w:szCs w:val="14"/>
              </w:rPr>
              <w:t xml:space="preserve">Доноры за сданную кровь или компоненты крови начиная с третьей </w:t>
            </w:r>
            <w:proofErr w:type="spellStart"/>
            <w:r w:rsidRPr="00FF31D8">
              <w:rPr>
                <w:rFonts w:ascii="Times New Roman" w:eastAsia="Times New Roman" w:hAnsi="Times New Roman" w:cs="Times New Roman"/>
                <w:sz w:val="14"/>
                <w:szCs w:val="14"/>
              </w:rPr>
              <w:t>кроводачи</w:t>
            </w:r>
            <w:proofErr w:type="spellEnd"/>
            <w:r w:rsidRPr="00FF31D8">
              <w:rPr>
                <w:rFonts w:ascii="Times New Roman" w:eastAsia="Times New Roman" w:hAnsi="Times New Roman" w:cs="Times New Roman"/>
                <w:sz w:val="14"/>
                <w:szCs w:val="14"/>
              </w:rPr>
              <w:t xml:space="preserve"> (</w:t>
            </w:r>
            <w:proofErr w:type="spellStart"/>
            <w:r w:rsidRPr="00FF31D8">
              <w:rPr>
                <w:rFonts w:ascii="Times New Roman" w:eastAsia="Times New Roman" w:hAnsi="Times New Roman" w:cs="Times New Roman"/>
                <w:sz w:val="14"/>
                <w:szCs w:val="14"/>
              </w:rPr>
              <w:t>плазмодачи</w:t>
            </w:r>
            <w:proofErr w:type="spellEnd"/>
            <w:r w:rsidRPr="00FF31D8">
              <w:rPr>
                <w:rFonts w:ascii="Times New Roman" w:eastAsia="Times New Roman" w:hAnsi="Times New Roman" w:cs="Times New Roman"/>
                <w:sz w:val="14"/>
                <w:szCs w:val="14"/>
              </w:rPr>
              <w:t>)</w:t>
            </w:r>
          </w:p>
        </w:tc>
        <w:tc>
          <w:tcPr>
            <w:tcW w:w="1096" w:type="dxa"/>
            <w:vMerge w:val="restart"/>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268,0</w:t>
            </w:r>
          </w:p>
        </w:tc>
        <w:tc>
          <w:tcPr>
            <w:tcW w:w="1134" w:type="dxa"/>
            <w:vMerge w:val="restart"/>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283,6</w:t>
            </w:r>
          </w:p>
        </w:tc>
        <w:tc>
          <w:tcPr>
            <w:tcW w:w="1134" w:type="dxa"/>
            <w:vMerge w:val="restart"/>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300,0</w:t>
            </w:r>
          </w:p>
        </w:tc>
      </w:tr>
      <w:tr w:rsidR="00FF31D8" w:rsidRPr="00FF31D8" w:rsidTr="00DF4577">
        <w:trPr>
          <w:trHeight w:val="510"/>
        </w:trPr>
        <w:tc>
          <w:tcPr>
            <w:tcW w:w="503" w:type="dxa"/>
            <w:vMerge/>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p>
        </w:tc>
        <w:tc>
          <w:tcPr>
            <w:tcW w:w="2487" w:type="dxa"/>
            <w:vMerge/>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p>
        </w:tc>
        <w:tc>
          <w:tcPr>
            <w:tcW w:w="2126"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Компенсация за сданную кровь или компоненты крови донорам</w:t>
            </w:r>
          </w:p>
        </w:tc>
        <w:tc>
          <w:tcPr>
            <w:tcW w:w="2551"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1000 рублей за 1 литр крови или плазмы</w:t>
            </w:r>
          </w:p>
        </w:tc>
        <w:tc>
          <w:tcPr>
            <w:tcW w:w="1148" w:type="dxa"/>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sz w:val="14"/>
                <w:szCs w:val="14"/>
              </w:rPr>
            </w:pPr>
            <w:r w:rsidRPr="00FF31D8">
              <w:rPr>
                <w:rFonts w:ascii="Times New Roman" w:eastAsia="Times New Roman" w:hAnsi="Times New Roman" w:cs="Times New Roman"/>
                <w:sz w:val="14"/>
                <w:szCs w:val="14"/>
              </w:rPr>
              <w:t>п. 2</w:t>
            </w:r>
          </w:p>
        </w:tc>
        <w:tc>
          <w:tcPr>
            <w:tcW w:w="3001" w:type="dxa"/>
            <w:vMerge/>
            <w:vAlign w:val="center"/>
            <w:hideMark/>
          </w:tcPr>
          <w:p w:rsidR="00FF31D8" w:rsidRPr="00FF31D8" w:rsidRDefault="00FF31D8" w:rsidP="00FF31D8">
            <w:pPr>
              <w:spacing w:after="0" w:line="240" w:lineRule="auto"/>
              <w:rPr>
                <w:rFonts w:ascii="Times New Roman" w:eastAsia="Times New Roman" w:hAnsi="Times New Roman" w:cs="Times New Roman"/>
                <w:sz w:val="14"/>
                <w:szCs w:val="14"/>
              </w:rPr>
            </w:pPr>
          </w:p>
        </w:tc>
        <w:tc>
          <w:tcPr>
            <w:tcW w:w="1096" w:type="dxa"/>
            <w:vMerge/>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p>
        </w:tc>
        <w:tc>
          <w:tcPr>
            <w:tcW w:w="1134" w:type="dxa"/>
            <w:vMerge/>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p>
        </w:tc>
        <w:tc>
          <w:tcPr>
            <w:tcW w:w="1134" w:type="dxa"/>
            <w:vMerge/>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p>
        </w:tc>
      </w:tr>
      <w:tr w:rsidR="00FF31D8" w:rsidRPr="00FF31D8" w:rsidTr="00DF4577">
        <w:trPr>
          <w:trHeight w:val="660"/>
        </w:trPr>
        <w:tc>
          <w:tcPr>
            <w:tcW w:w="15180" w:type="dxa"/>
            <w:gridSpan w:val="9"/>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b/>
                <w:bCs/>
                <w:sz w:val="20"/>
                <w:szCs w:val="20"/>
              </w:rPr>
            </w:pPr>
            <w:r w:rsidRPr="00FF31D8">
              <w:rPr>
                <w:rFonts w:ascii="Times New Roman" w:eastAsia="Times New Roman" w:hAnsi="Times New Roman" w:cs="Times New Roman"/>
                <w:b/>
                <w:bCs/>
                <w:sz w:val="20"/>
                <w:szCs w:val="20"/>
              </w:rPr>
              <w:t xml:space="preserve">Закон Ханты-Мансийского автономного </w:t>
            </w:r>
            <w:proofErr w:type="spellStart"/>
            <w:r w:rsidRPr="00FF31D8">
              <w:rPr>
                <w:rFonts w:ascii="Times New Roman" w:eastAsia="Times New Roman" w:hAnsi="Times New Roman" w:cs="Times New Roman"/>
                <w:b/>
                <w:bCs/>
                <w:sz w:val="20"/>
                <w:szCs w:val="20"/>
              </w:rPr>
              <w:t>округа-Югры</w:t>
            </w:r>
            <w:proofErr w:type="spellEnd"/>
            <w:r w:rsidRPr="00FF31D8">
              <w:rPr>
                <w:rFonts w:ascii="Times New Roman" w:eastAsia="Times New Roman" w:hAnsi="Times New Roman" w:cs="Times New Roman"/>
                <w:b/>
                <w:bCs/>
                <w:sz w:val="20"/>
                <w:szCs w:val="20"/>
              </w:rPr>
              <w:t xml:space="preserve"> от 21 февраля 2007г. № 2-оз "Компенсация части родительской платы за содержание детей в образовательных организациях, реализующих основную общеобразовательную программу дошкольного образования"</w:t>
            </w:r>
          </w:p>
        </w:tc>
      </w:tr>
      <w:tr w:rsidR="00FF31D8" w:rsidRPr="00FF31D8" w:rsidTr="00DF4577">
        <w:trPr>
          <w:trHeight w:val="2550"/>
        </w:trPr>
        <w:tc>
          <w:tcPr>
            <w:tcW w:w="503" w:type="dxa"/>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lastRenderedPageBreak/>
              <w:t>6</w:t>
            </w:r>
          </w:p>
        </w:tc>
        <w:tc>
          <w:tcPr>
            <w:tcW w:w="2487"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Субвенция на компенсацию части родительской платы за содержание детей в государственных и муниципальных образовательных учреждениях, реализующих основную общеобразовательную программу дошкольного образования из бюджета автономного округа</w:t>
            </w:r>
          </w:p>
        </w:tc>
        <w:tc>
          <w:tcPr>
            <w:tcW w:w="2126"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Выплата компенсации в части родительской платы за содержание ребенка в государственных и муниципальных образовательных учреждениях, реализующих основную общеобразовательную программу дошкольного образования</w:t>
            </w:r>
          </w:p>
        </w:tc>
        <w:tc>
          <w:tcPr>
            <w:tcW w:w="2551"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553 рублей- норматив расходов на одного ребенка, посещающего дошкольное учреждение в городской местности, по сбору, обработке документов и перечислению средств</w:t>
            </w:r>
          </w:p>
        </w:tc>
        <w:tc>
          <w:tcPr>
            <w:tcW w:w="1148"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14"/>
                <w:szCs w:val="14"/>
              </w:rPr>
            </w:pPr>
            <w:r w:rsidRPr="00FF31D8">
              <w:rPr>
                <w:rFonts w:ascii="Times New Roman" w:eastAsia="Times New Roman" w:hAnsi="Times New Roman" w:cs="Times New Roman"/>
                <w:sz w:val="14"/>
                <w:szCs w:val="14"/>
              </w:rPr>
              <w:t>ст.1, ст.4 Закона, Постановление Правительства ХМАО- Югры от 18.08.2009 № 216-п</w:t>
            </w:r>
          </w:p>
        </w:tc>
        <w:tc>
          <w:tcPr>
            <w:tcW w:w="3001"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14"/>
                <w:szCs w:val="14"/>
              </w:rPr>
            </w:pPr>
            <w:r w:rsidRPr="00FF31D8">
              <w:rPr>
                <w:rFonts w:ascii="Times New Roman" w:eastAsia="Times New Roman" w:hAnsi="Times New Roman" w:cs="Times New Roman"/>
                <w:sz w:val="14"/>
                <w:szCs w:val="14"/>
              </w:rPr>
              <w:t>родители (законные представители) детей, посещающих образовательные организации, реализующие основную общеобразовательную программу дошкольного образования</w:t>
            </w:r>
          </w:p>
        </w:tc>
        <w:tc>
          <w:tcPr>
            <w:tcW w:w="1096"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16 050,0</w:t>
            </w:r>
          </w:p>
        </w:tc>
        <w:tc>
          <w:tcPr>
            <w:tcW w:w="1134"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17 034,0</w:t>
            </w:r>
          </w:p>
        </w:tc>
        <w:tc>
          <w:tcPr>
            <w:tcW w:w="1134"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18 057,0</w:t>
            </w:r>
          </w:p>
        </w:tc>
      </w:tr>
      <w:tr w:rsidR="00FF31D8" w:rsidRPr="00FF31D8" w:rsidTr="00DF4577">
        <w:trPr>
          <w:trHeight w:val="255"/>
        </w:trPr>
        <w:tc>
          <w:tcPr>
            <w:tcW w:w="11816" w:type="dxa"/>
            <w:gridSpan w:val="6"/>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b/>
                <w:bCs/>
                <w:sz w:val="20"/>
                <w:szCs w:val="20"/>
              </w:rPr>
            </w:pPr>
            <w:r w:rsidRPr="00FF31D8">
              <w:rPr>
                <w:rFonts w:ascii="Times New Roman" w:eastAsia="Times New Roman" w:hAnsi="Times New Roman" w:cs="Times New Roman"/>
                <w:b/>
                <w:bCs/>
                <w:sz w:val="20"/>
                <w:szCs w:val="20"/>
              </w:rPr>
              <w:t>Итого по публичным нормативным обязательствам, исполняемым за счет средств окружного бюджета</w:t>
            </w:r>
          </w:p>
        </w:tc>
        <w:tc>
          <w:tcPr>
            <w:tcW w:w="1096"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b/>
                <w:bCs/>
                <w:sz w:val="20"/>
                <w:szCs w:val="20"/>
              </w:rPr>
            </w:pPr>
            <w:r w:rsidRPr="00FF31D8">
              <w:rPr>
                <w:rFonts w:ascii="Times New Roman" w:eastAsia="Times New Roman" w:hAnsi="Times New Roman" w:cs="Times New Roman"/>
                <w:b/>
                <w:bCs/>
                <w:sz w:val="20"/>
                <w:szCs w:val="20"/>
              </w:rPr>
              <w:t>94 546,6</w:t>
            </w:r>
          </w:p>
        </w:tc>
        <w:tc>
          <w:tcPr>
            <w:tcW w:w="1134"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b/>
                <w:bCs/>
                <w:sz w:val="20"/>
                <w:szCs w:val="20"/>
              </w:rPr>
            </w:pPr>
            <w:r w:rsidRPr="00FF31D8">
              <w:rPr>
                <w:rFonts w:ascii="Times New Roman" w:eastAsia="Times New Roman" w:hAnsi="Times New Roman" w:cs="Times New Roman"/>
                <w:b/>
                <w:bCs/>
                <w:sz w:val="20"/>
                <w:szCs w:val="20"/>
              </w:rPr>
              <w:t>95 546,2</w:t>
            </w:r>
          </w:p>
        </w:tc>
        <w:tc>
          <w:tcPr>
            <w:tcW w:w="1134"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b/>
                <w:bCs/>
                <w:sz w:val="20"/>
                <w:szCs w:val="20"/>
              </w:rPr>
            </w:pPr>
            <w:r w:rsidRPr="00FF31D8">
              <w:rPr>
                <w:rFonts w:ascii="Times New Roman" w:eastAsia="Times New Roman" w:hAnsi="Times New Roman" w:cs="Times New Roman"/>
                <w:b/>
                <w:bCs/>
                <w:sz w:val="20"/>
                <w:szCs w:val="20"/>
              </w:rPr>
              <w:t>96 585,6</w:t>
            </w:r>
          </w:p>
        </w:tc>
      </w:tr>
      <w:tr w:rsidR="00FF31D8" w:rsidRPr="00FF31D8" w:rsidTr="00DF4577">
        <w:trPr>
          <w:trHeight w:val="315"/>
        </w:trPr>
        <w:tc>
          <w:tcPr>
            <w:tcW w:w="15180" w:type="dxa"/>
            <w:gridSpan w:val="9"/>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b/>
                <w:bCs/>
                <w:sz w:val="24"/>
                <w:szCs w:val="24"/>
              </w:rPr>
            </w:pPr>
            <w:r w:rsidRPr="00FF31D8">
              <w:rPr>
                <w:rFonts w:ascii="Times New Roman" w:eastAsia="Times New Roman" w:hAnsi="Times New Roman" w:cs="Times New Roman"/>
                <w:b/>
                <w:bCs/>
                <w:sz w:val="24"/>
                <w:szCs w:val="24"/>
              </w:rPr>
              <w:t>Публичные нормативные обязательства, исполняемые за счет средств местного бюджета</w:t>
            </w:r>
          </w:p>
        </w:tc>
      </w:tr>
      <w:tr w:rsidR="00FF31D8" w:rsidRPr="00FF31D8" w:rsidTr="00DF4577">
        <w:trPr>
          <w:trHeight w:val="255"/>
        </w:trPr>
        <w:tc>
          <w:tcPr>
            <w:tcW w:w="15180" w:type="dxa"/>
            <w:gridSpan w:val="9"/>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b/>
                <w:bCs/>
                <w:sz w:val="20"/>
                <w:szCs w:val="20"/>
              </w:rPr>
            </w:pPr>
            <w:r w:rsidRPr="00FF31D8">
              <w:rPr>
                <w:rFonts w:ascii="Times New Roman" w:eastAsia="Times New Roman" w:hAnsi="Times New Roman" w:cs="Times New Roman"/>
                <w:b/>
                <w:bCs/>
                <w:sz w:val="20"/>
                <w:szCs w:val="20"/>
              </w:rPr>
              <w:t>Решение Думы города Югорска от 27.03.1996 протокол №3 "О книге "Почета и Памяти" города Югорска"</w:t>
            </w:r>
          </w:p>
        </w:tc>
      </w:tr>
      <w:tr w:rsidR="00FF31D8" w:rsidRPr="00FF31D8" w:rsidTr="00DF4577">
        <w:trPr>
          <w:trHeight w:val="1020"/>
        </w:trPr>
        <w:tc>
          <w:tcPr>
            <w:tcW w:w="503" w:type="dxa"/>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7</w:t>
            </w:r>
          </w:p>
        </w:tc>
        <w:tc>
          <w:tcPr>
            <w:tcW w:w="2487"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Выплата ежемесячного денежного вознаграждения "Почетным гражданам города Югорска"</w:t>
            </w:r>
          </w:p>
        </w:tc>
        <w:tc>
          <w:tcPr>
            <w:tcW w:w="2126"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Ежемесячная выплата вознаграждения</w:t>
            </w:r>
          </w:p>
        </w:tc>
        <w:tc>
          <w:tcPr>
            <w:tcW w:w="2551"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1 среднедушевой прожиточный минимум в среднем на душу населения, установленный в автономном округе</w:t>
            </w:r>
          </w:p>
        </w:tc>
        <w:tc>
          <w:tcPr>
            <w:tcW w:w="1148" w:type="dxa"/>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sz w:val="14"/>
                <w:szCs w:val="14"/>
              </w:rPr>
            </w:pPr>
            <w:r w:rsidRPr="00FF31D8">
              <w:rPr>
                <w:rFonts w:ascii="Times New Roman" w:eastAsia="Times New Roman" w:hAnsi="Times New Roman" w:cs="Times New Roman"/>
                <w:sz w:val="14"/>
                <w:szCs w:val="14"/>
              </w:rPr>
              <w:t>пункт 2</w:t>
            </w:r>
          </w:p>
        </w:tc>
        <w:tc>
          <w:tcPr>
            <w:tcW w:w="3001"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14"/>
                <w:szCs w:val="14"/>
              </w:rPr>
            </w:pPr>
            <w:r w:rsidRPr="00FF31D8">
              <w:rPr>
                <w:rFonts w:ascii="Times New Roman" w:eastAsia="Times New Roman" w:hAnsi="Times New Roman" w:cs="Times New Roman"/>
                <w:sz w:val="14"/>
                <w:szCs w:val="14"/>
              </w:rPr>
              <w:t>Почетные граждане города Югорска</w:t>
            </w:r>
          </w:p>
        </w:tc>
        <w:tc>
          <w:tcPr>
            <w:tcW w:w="1096"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2 880,0</w:t>
            </w:r>
          </w:p>
        </w:tc>
        <w:tc>
          <w:tcPr>
            <w:tcW w:w="1134"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2 920,0</w:t>
            </w:r>
          </w:p>
        </w:tc>
        <w:tc>
          <w:tcPr>
            <w:tcW w:w="1134"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3 000,0</w:t>
            </w:r>
          </w:p>
        </w:tc>
      </w:tr>
      <w:tr w:rsidR="00FF31D8" w:rsidRPr="00FF31D8" w:rsidTr="00DF4577">
        <w:trPr>
          <w:trHeight w:val="555"/>
        </w:trPr>
        <w:tc>
          <w:tcPr>
            <w:tcW w:w="15180" w:type="dxa"/>
            <w:gridSpan w:val="9"/>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b/>
                <w:bCs/>
                <w:sz w:val="20"/>
                <w:szCs w:val="20"/>
              </w:rPr>
            </w:pPr>
            <w:r w:rsidRPr="00FF31D8">
              <w:rPr>
                <w:rFonts w:ascii="Times New Roman" w:eastAsia="Times New Roman" w:hAnsi="Times New Roman" w:cs="Times New Roman"/>
                <w:b/>
                <w:bCs/>
                <w:sz w:val="20"/>
                <w:szCs w:val="20"/>
              </w:rPr>
              <w:t>Соглашение о продлении срока действия на 2010-2012 годы Межотраслевого территориального соглашения между Администрацией города Югорска  и Профессиональными союзами бюджетной сферы муниципального образования - городской округ город Югорск на 2007-2009 годы от 14.10.2009 г.</w:t>
            </w:r>
          </w:p>
        </w:tc>
      </w:tr>
      <w:tr w:rsidR="00FF31D8" w:rsidRPr="00FF31D8" w:rsidTr="00DF4577">
        <w:trPr>
          <w:trHeight w:val="1275"/>
        </w:trPr>
        <w:tc>
          <w:tcPr>
            <w:tcW w:w="503" w:type="dxa"/>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8</w:t>
            </w:r>
          </w:p>
        </w:tc>
        <w:tc>
          <w:tcPr>
            <w:tcW w:w="2487"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Выплаты в связи с юбилейными датами (55 лет и старше) пенсионерам, ушедшим на пенсию из бюджетных организаций</w:t>
            </w:r>
          </w:p>
        </w:tc>
        <w:tc>
          <w:tcPr>
            <w:tcW w:w="2126"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Единовременная материальная выплата к юбилейным датам</w:t>
            </w:r>
          </w:p>
        </w:tc>
        <w:tc>
          <w:tcPr>
            <w:tcW w:w="2551"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2 МРОТ</w:t>
            </w:r>
          </w:p>
        </w:tc>
        <w:tc>
          <w:tcPr>
            <w:tcW w:w="1148" w:type="dxa"/>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sz w:val="14"/>
                <w:szCs w:val="14"/>
              </w:rPr>
            </w:pPr>
            <w:r w:rsidRPr="00FF31D8">
              <w:rPr>
                <w:rFonts w:ascii="Times New Roman" w:eastAsia="Times New Roman" w:hAnsi="Times New Roman" w:cs="Times New Roman"/>
                <w:sz w:val="14"/>
                <w:szCs w:val="14"/>
              </w:rPr>
              <w:t>п. 5.6.</w:t>
            </w:r>
          </w:p>
        </w:tc>
        <w:tc>
          <w:tcPr>
            <w:tcW w:w="3001"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14"/>
                <w:szCs w:val="14"/>
              </w:rPr>
            </w:pPr>
            <w:r w:rsidRPr="00FF31D8">
              <w:rPr>
                <w:rFonts w:ascii="Times New Roman" w:eastAsia="Times New Roman" w:hAnsi="Times New Roman" w:cs="Times New Roman"/>
                <w:sz w:val="14"/>
                <w:szCs w:val="14"/>
              </w:rPr>
              <w:t>Неработающие юбиляры (55, 60, 65, 70, 75, 80 лет), отработавшие в бюджетной сфере города не менее 15 лет и уволившиеся из организации бюджетной сферы города в связи с выходом на пенсию</w:t>
            </w:r>
          </w:p>
        </w:tc>
        <w:tc>
          <w:tcPr>
            <w:tcW w:w="1096"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315,0</w:t>
            </w:r>
          </w:p>
        </w:tc>
        <w:tc>
          <w:tcPr>
            <w:tcW w:w="1134"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340,0</w:t>
            </w:r>
          </w:p>
        </w:tc>
        <w:tc>
          <w:tcPr>
            <w:tcW w:w="1134"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360,0</w:t>
            </w:r>
          </w:p>
        </w:tc>
      </w:tr>
      <w:tr w:rsidR="00FF31D8" w:rsidRPr="00FF31D8" w:rsidTr="00DF4577">
        <w:trPr>
          <w:trHeight w:val="630"/>
        </w:trPr>
        <w:tc>
          <w:tcPr>
            <w:tcW w:w="15180" w:type="dxa"/>
            <w:gridSpan w:val="9"/>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b/>
                <w:bCs/>
                <w:sz w:val="20"/>
                <w:szCs w:val="20"/>
              </w:rPr>
            </w:pPr>
            <w:r w:rsidRPr="00FF31D8">
              <w:rPr>
                <w:rFonts w:ascii="Times New Roman" w:eastAsia="Times New Roman" w:hAnsi="Times New Roman" w:cs="Times New Roman"/>
                <w:b/>
                <w:bCs/>
                <w:sz w:val="20"/>
                <w:szCs w:val="20"/>
              </w:rPr>
              <w:t>Постановление администрации города Югорска от 09.11.2010 №2024 "Об утверждении долгосрочной целевой программы "Дополнительные меры социальной поддержки и социальной помощи отдельным категориям граждан города Югорска на 2011-2013 годы и на период до 2015 года"</w:t>
            </w:r>
          </w:p>
        </w:tc>
      </w:tr>
      <w:tr w:rsidR="00FF31D8" w:rsidRPr="00FF31D8" w:rsidTr="00DF4577">
        <w:trPr>
          <w:trHeight w:val="1275"/>
        </w:trPr>
        <w:tc>
          <w:tcPr>
            <w:tcW w:w="503" w:type="dxa"/>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9</w:t>
            </w:r>
          </w:p>
        </w:tc>
        <w:tc>
          <w:tcPr>
            <w:tcW w:w="2487"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Выплаты ко Дню города Югорска - гражданам из числа первопроходцев, старожил города, работавших в п. Комсомольский с 1962-</w:t>
            </w:r>
            <w:r w:rsidRPr="00FF31D8">
              <w:rPr>
                <w:rFonts w:ascii="Times New Roman" w:eastAsia="Times New Roman" w:hAnsi="Times New Roman" w:cs="Times New Roman"/>
                <w:sz w:val="20"/>
                <w:szCs w:val="20"/>
              </w:rPr>
              <w:lastRenderedPageBreak/>
              <w:t>1970 годы</w:t>
            </w:r>
          </w:p>
        </w:tc>
        <w:tc>
          <w:tcPr>
            <w:tcW w:w="2126"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lastRenderedPageBreak/>
              <w:t>Единовременная материальная выплата к Дню города</w:t>
            </w:r>
          </w:p>
        </w:tc>
        <w:tc>
          <w:tcPr>
            <w:tcW w:w="2551"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1000 рублей</w:t>
            </w:r>
          </w:p>
        </w:tc>
        <w:tc>
          <w:tcPr>
            <w:tcW w:w="1148" w:type="dxa"/>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sz w:val="14"/>
                <w:szCs w:val="14"/>
              </w:rPr>
            </w:pPr>
            <w:r w:rsidRPr="00FF31D8">
              <w:rPr>
                <w:rFonts w:ascii="Times New Roman" w:eastAsia="Times New Roman" w:hAnsi="Times New Roman" w:cs="Times New Roman"/>
                <w:sz w:val="14"/>
                <w:szCs w:val="14"/>
              </w:rPr>
              <w:t>п. 3</w:t>
            </w:r>
          </w:p>
        </w:tc>
        <w:tc>
          <w:tcPr>
            <w:tcW w:w="3001"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14"/>
                <w:szCs w:val="14"/>
              </w:rPr>
            </w:pPr>
            <w:r w:rsidRPr="00FF31D8">
              <w:rPr>
                <w:rFonts w:ascii="Times New Roman" w:eastAsia="Times New Roman" w:hAnsi="Times New Roman" w:cs="Times New Roman"/>
                <w:sz w:val="14"/>
                <w:szCs w:val="14"/>
              </w:rPr>
              <w:t>Граждане из числа первопроходцев, старожил города, работавших в п. Комсомольский с 1962-1970 годы</w:t>
            </w:r>
          </w:p>
        </w:tc>
        <w:tc>
          <w:tcPr>
            <w:tcW w:w="1096"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598,0</w:t>
            </w:r>
          </w:p>
        </w:tc>
        <w:tc>
          <w:tcPr>
            <w:tcW w:w="1134"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580,0</w:t>
            </w:r>
          </w:p>
        </w:tc>
        <w:tc>
          <w:tcPr>
            <w:tcW w:w="1134"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555,0</w:t>
            </w:r>
          </w:p>
        </w:tc>
      </w:tr>
      <w:tr w:rsidR="00FF31D8" w:rsidRPr="00FF31D8" w:rsidTr="00DF4577">
        <w:trPr>
          <w:trHeight w:val="765"/>
        </w:trPr>
        <w:tc>
          <w:tcPr>
            <w:tcW w:w="503" w:type="dxa"/>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lastRenderedPageBreak/>
              <w:t>10</w:t>
            </w:r>
          </w:p>
        </w:tc>
        <w:tc>
          <w:tcPr>
            <w:tcW w:w="2487"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Выплаты к юбилейным датам долгожителям, достигшим 80-летнего возраста и старше</w:t>
            </w:r>
          </w:p>
        </w:tc>
        <w:tc>
          <w:tcPr>
            <w:tcW w:w="2126"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Единовременная материальная выплата к юбилейным датам</w:t>
            </w:r>
          </w:p>
        </w:tc>
        <w:tc>
          <w:tcPr>
            <w:tcW w:w="2551"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500 рублей</w:t>
            </w:r>
          </w:p>
        </w:tc>
        <w:tc>
          <w:tcPr>
            <w:tcW w:w="1148" w:type="dxa"/>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sz w:val="14"/>
                <w:szCs w:val="14"/>
              </w:rPr>
            </w:pPr>
            <w:r w:rsidRPr="00FF31D8">
              <w:rPr>
                <w:rFonts w:ascii="Times New Roman" w:eastAsia="Times New Roman" w:hAnsi="Times New Roman" w:cs="Times New Roman"/>
                <w:sz w:val="14"/>
                <w:szCs w:val="14"/>
              </w:rPr>
              <w:t>п. 3</w:t>
            </w:r>
          </w:p>
        </w:tc>
        <w:tc>
          <w:tcPr>
            <w:tcW w:w="3001"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14"/>
                <w:szCs w:val="14"/>
              </w:rPr>
            </w:pPr>
            <w:r w:rsidRPr="00FF31D8">
              <w:rPr>
                <w:rFonts w:ascii="Times New Roman" w:eastAsia="Times New Roman" w:hAnsi="Times New Roman" w:cs="Times New Roman"/>
                <w:sz w:val="14"/>
                <w:szCs w:val="14"/>
              </w:rPr>
              <w:t>Долгожители, достигшие 80-летнего возраста и старше</w:t>
            </w:r>
          </w:p>
        </w:tc>
        <w:tc>
          <w:tcPr>
            <w:tcW w:w="1096"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20,0</w:t>
            </w:r>
          </w:p>
        </w:tc>
        <w:tc>
          <w:tcPr>
            <w:tcW w:w="1134"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20,0</w:t>
            </w:r>
          </w:p>
        </w:tc>
        <w:tc>
          <w:tcPr>
            <w:tcW w:w="1134"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20,0</w:t>
            </w:r>
          </w:p>
        </w:tc>
      </w:tr>
      <w:tr w:rsidR="00FF31D8" w:rsidRPr="00FF31D8" w:rsidTr="00DF4577">
        <w:trPr>
          <w:trHeight w:val="1530"/>
        </w:trPr>
        <w:tc>
          <w:tcPr>
            <w:tcW w:w="503" w:type="dxa"/>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11</w:t>
            </w:r>
          </w:p>
        </w:tc>
        <w:tc>
          <w:tcPr>
            <w:tcW w:w="2487"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Выплаты единовременной материальной помощи гражданам на организацию похорон инвалидов, Почетных граждан и участников Великой Отечественной войны</w:t>
            </w:r>
          </w:p>
        </w:tc>
        <w:tc>
          <w:tcPr>
            <w:tcW w:w="2126"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Единовременная материальная выплата</w:t>
            </w:r>
          </w:p>
        </w:tc>
        <w:tc>
          <w:tcPr>
            <w:tcW w:w="2551"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3000 рублей</w:t>
            </w:r>
          </w:p>
        </w:tc>
        <w:tc>
          <w:tcPr>
            <w:tcW w:w="1148" w:type="dxa"/>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sz w:val="14"/>
                <w:szCs w:val="14"/>
              </w:rPr>
            </w:pPr>
            <w:r w:rsidRPr="00FF31D8">
              <w:rPr>
                <w:rFonts w:ascii="Times New Roman" w:eastAsia="Times New Roman" w:hAnsi="Times New Roman" w:cs="Times New Roman"/>
                <w:sz w:val="14"/>
                <w:szCs w:val="14"/>
              </w:rPr>
              <w:t>п. 3</w:t>
            </w:r>
          </w:p>
        </w:tc>
        <w:tc>
          <w:tcPr>
            <w:tcW w:w="3001"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14"/>
                <w:szCs w:val="14"/>
              </w:rPr>
            </w:pPr>
            <w:r w:rsidRPr="00FF31D8">
              <w:rPr>
                <w:rFonts w:ascii="Times New Roman" w:eastAsia="Times New Roman" w:hAnsi="Times New Roman" w:cs="Times New Roman"/>
                <w:sz w:val="14"/>
                <w:szCs w:val="14"/>
              </w:rPr>
              <w:t>Родственники инвалидов, Почетных граждан и участников Великой Отечественной войны</w:t>
            </w:r>
          </w:p>
        </w:tc>
        <w:tc>
          <w:tcPr>
            <w:tcW w:w="1096"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55,0</w:t>
            </w:r>
          </w:p>
        </w:tc>
        <w:tc>
          <w:tcPr>
            <w:tcW w:w="1134"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75,0</w:t>
            </w:r>
          </w:p>
        </w:tc>
        <w:tc>
          <w:tcPr>
            <w:tcW w:w="1134"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75,0</w:t>
            </w:r>
          </w:p>
        </w:tc>
      </w:tr>
      <w:tr w:rsidR="00FF31D8" w:rsidRPr="00FF31D8" w:rsidTr="00DF4577">
        <w:trPr>
          <w:trHeight w:val="1020"/>
        </w:trPr>
        <w:tc>
          <w:tcPr>
            <w:tcW w:w="503" w:type="dxa"/>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12</w:t>
            </w:r>
          </w:p>
        </w:tc>
        <w:tc>
          <w:tcPr>
            <w:tcW w:w="2487"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Оказание единовременной материальной помощи гражданам, попавшим в трудную жизненную ситуацию</w:t>
            </w:r>
          </w:p>
        </w:tc>
        <w:tc>
          <w:tcPr>
            <w:tcW w:w="2126"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Единовременная материальная выплата</w:t>
            </w:r>
          </w:p>
        </w:tc>
        <w:tc>
          <w:tcPr>
            <w:tcW w:w="2551"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по фактически необходимым расходам, но не более 30 000 рублей</w:t>
            </w:r>
          </w:p>
        </w:tc>
        <w:tc>
          <w:tcPr>
            <w:tcW w:w="1148" w:type="dxa"/>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sz w:val="14"/>
                <w:szCs w:val="14"/>
              </w:rPr>
            </w:pPr>
            <w:r w:rsidRPr="00FF31D8">
              <w:rPr>
                <w:rFonts w:ascii="Times New Roman" w:eastAsia="Times New Roman" w:hAnsi="Times New Roman" w:cs="Times New Roman"/>
                <w:sz w:val="14"/>
                <w:szCs w:val="14"/>
              </w:rPr>
              <w:t>п. 3</w:t>
            </w:r>
          </w:p>
        </w:tc>
        <w:tc>
          <w:tcPr>
            <w:tcW w:w="3001"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14"/>
                <w:szCs w:val="14"/>
              </w:rPr>
            </w:pPr>
            <w:r w:rsidRPr="00FF31D8">
              <w:rPr>
                <w:rFonts w:ascii="Times New Roman" w:eastAsia="Times New Roman" w:hAnsi="Times New Roman" w:cs="Times New Roman"/>
                <w:sz w:val="14"/>
                <w:szCs w:val="14"/>
              </w:rPr>
              <w:t>Граждане, попавшие в трудную жизненную ситуацию</w:t>
            </w:r>
          </w:p>
        </w:tc>
        <w:tc>
          <w:tcPr>
            <w:tcW w:w="1096"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650,0</w:t>
            </w:r>
          </w:p>
        </w:tc>
        <w:tc>
          <w:tcPr>
            <w:tcW w:w="1134"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650,0</w:t>
            </w:r>
          </w:p>
        </w:tc>
        <w:tc>
          <w:tcPr>
            <w:tcW w:w="1134"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700,0</w:t>
            </w:r>
          </w:p>
        </w:tc>
      </w:tr>
      <w:tr w:rsidR="00FF31D8" w:rsidRPr="00FF31D8" w:rsidTr="00DF4577">
        <w:trPr>
          <w:trHeight w:val="765"/>
        </w:trPr>
        <w:tc>
          <w:tcPr>
            <w:tcW w:w="503" w:type="dxa"/>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13</w:t>
            </w:r>
          </w:p>
        </w:tc>
        <w:tc>
          <w:tcPr>
            <w:tcW w:w="2487"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Оказание экстренной материальной и финансовой поддержки населения</w:t>
            </w:r>
          </w:p>
        </w:tc>
        <w:tc>
          <w:tcPr>
            <w:tcW w:w="2126"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Единовременная материальная выплата</w:t>
            </w:r>
          </w:p>
        </w:tc>
        <w:tc>
          <w:tcPr>
            <w:tcW w:w="2551"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по фактически необходимым расходам, но не более 30 000 рублей</w:t>
            </w:r>
          </w:p>
        </w:tc>
        <w:tc>
          <w:tcPr>
            <w:tcW w:w="1148" w:type="dxa"/>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sz w:val="14"/>
                <w:szCs w:val="14"/>
              </w:rPr>
            </w:pPr>
            <w:r w:rsidRPr="00FF31D8">
              <w:rPr>
                <w:rFonts w:ascii="Times New Roman" w:eastAsia="Times New Roman" w:hAnsi="Times New Roman" w:cs="Times New Roman"/>
                <w:sz w:val="14"/>
                <w:szCs w:val="14"/>
              </w:rPr>
              <w:t>п. 3</w:t>
            </w:r>
          </w:p>
        </w:tc>
        <w:tc>
          <w:tcPr>
            <w:tcW w:w="3001"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14"/>
                <w:szCs w:val="14"/>
              </w:rPr>
            </w:pPr>
            <w:r w:rsidRPr="00FF31D8">
              <w:rPr>
                <w:rFonts w:ascii="Times New Roman" w:eastAsia="Times New Roman" w:hAnsi="Times New Roman" w:cs="Times New Roman"/>
                <w:sz w:val="14"/>
                <w:szCs w:val="14"/>
              </w:rPr>
              <w:t>Граждане, попавшие в трудную жизненную ситуацию</w:t>
            </w:r>
          </w:p>
        </w:tc>
        <w:tc>
          <w:tcPr>
            <w:tcW w:w="1096"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250,0</w:t>
            </w:r>
          </w:p>
        </w:tc>
        <w:tc>
          <w:tcPr>
            <w:tcW w:w="1134"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300,0</w:t>
            </w:r>
          </w:p>
        </w:tc>
        <w:tc>
          <w:tcPr>
            <w:tcW w:w="1134"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300,0</w:t>
            </w:r>
          </w:p>
        </w:tc>
      </w:tr>
      <w:tr w:rsidR="00FF31D8" w:rsidRPr="00FF31D8" w:rsidTr="00DF4577">
        <w:trPr>
          <w:trHeight w:val="1470"/>
        </w:trPr>
        <w:tc>
          <w:tcPr>
            <w:tcW w:w="503" w:type="dxa"/>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14</w:t>
            </w:r>
          </w:p>
        </w:tc>
        <w:tc>
          <w:tcPr>
            <w:tcW w:w="2487"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Компенсация стоимости проезда Почетным гражданам, прибывшим для участия в праздновании "Дня города Югорска"</w:t>
            </w:r>
          </w:p>
        </w:tc>
        <w:tc>
          <w:tcPr>
            <w:tcW w:w="2126"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Компенсация фактических затрат по проезду в город Югорск и обратно</w:t>
            </w:r>
          </w:p>
        </w:tc>
        <w:tc>
          <w:tcPr>
            <w:tcW w:w="2551"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оплата стоимости проезда в размере расходов, произведенных гражданами на приобретение билетов для проезда</w:t>
            </w:r>
          </w:p>
        </w:tc>
        <w:tc>
          <w:tcPr>
            <w:tcW w:w="1148" w:type="dxa"/>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sz w:val="14"/>
                <w:szCs w:val="14"/>
              </w:rPr>
            </w:pPr>
            <w:r w:rsidRPr="00FF31D8">
              <w:rPr>
                <w:rFonts w:ascii="Times New Roman" w:eastAsia="Times New Roman" w:hAnsi="Times New Roman" w:cs="Times New Roman"/>
                <w:sz w:val="14"/>
                <w:szCs w:val="14"/>
              </w:rPr>
              <w:t>п. 3</w:t>
            </w:r>
          </w:p>
        </w:tc>
        <w:tc>
          <w:tcPr>
            <w:tcW w:w="3001"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14"/>
                <w:szCs w:val="14"/>
              </w:rPr>
            </w:pPr>
            <w:r w:rsidRPr="00FF31D8">
              <w:rPr>
                <w:rFonts w:ascii="Times New Roman" w:eastAsia="Times New Roman" w:hAnsi="Times New Roman" w:cs="Times New Roman"/>
                <w:sz w:val="14"/>
                <w:szCs w:val="14"/>
              </w:rPr>
              <w:t>Почетные граждане города Югорска, проживающие за пределами города Югорска и прибывшим в город для участия в праздновании Дня города Югорска, так же супругам Почетных граждан, прибывших с ними, или в случае необходимости сопровождающему лицу</w:t>
            </w:r>
          </w:p>
        </w:tc>
        <w:tc>
          <w:tcPr>
            <w:tcW w:w="1096"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30,0</w:t>
            </w:r>
          </w:p>
        </w:tc>
        <w:tc>
          <w:tcPr>
            <w:tcW w:w="1134"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30,0</w:t>
            </w:r>
          </w:p>
        </w:tc>
        <w:tc>
          <w:tcPr>
            <w:tcW w:w="1134"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30,0</w:t>
            </w:r>
          </w:p>
        </w:tc>
      </w:tr>
      <w:tr w:rsidR="00FF31D8" w:rsidRPr="00FF31D8" w:rsidTr="00DF4577">
        <w:trPr>
          <w:trHeight w:val="3570"/>
        </w:trPr>
        <w:tc>
          <w:tcPr>
            <w:tcW w:w="503" w:type="dxa"/>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lastRenderedPageBreak/>
              <w:t>15</w:t>
            </w:r>
          </w:p>
        </w:tc>
        <w:tc>
          <w:tcPr>
            <w:tcW w:w="2487"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Выплаты компенсации расходов на проведение газификации жилых помещений, не находящихся в муниципальной собственности</w:t>
            </w:r>
          </w:p>
        </w:tc>
        <w:tc>
          <w:tcPr>
            <w:tcW w:w="2126"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Единовременная выплата материальной помощи</w:t>
            </w:r>
          </w:p>
        </w:tc>
        <w:tc>
          <w:tcPr>
            <w:tcW w:w="2551"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по фактически произведенным расходам, но не более 20 000 рублей</w:t>
            </w:r>
          </w:p>
        </w:tc>
        <w:tc>
          <w:tcPr>
            <w:tcW w:w="1148" w:type="dxa"/>
            <w:shd w:val="clear" w:color="auto" w:fill="auto"/>
            <w:vAlign w:val="center"/>
            <w:hideMark/>
          </w:tcPr>
          <w:p w:rsidR="00FF31D8" w:rsidRPr="00FF31D8" w:rsidRDefault="00FF31D8" w:rsidP="00FF31D8">
            <w:pPr>
              <w:spacing w:after="0" w:line="240" w:lineRule="auto"/>
              <w:jc w:val="center"/>
              <w:rPr>
                <w:rFonts w:ascii="Times New Roman" w:eastAsia="Times New Roman" w:hAnsi="Times New Roman" w:cs="Times New Roman"/>
                <w:sz w:val="14"/>
                <w:szCs w:val="14"/>
              </w:rPr>
            </w:pPr>
            <w:r w:rsidRPr="00FF31D8">
              <w:rPr>
                <w:rFonts w:ascii="Times New Roman" w:eastAsia="Times New Roman" w:hAnsi="Times New Roman" w:cs="Times New Roman"/>
                <w:sz w:val="14"/>
                <w:szCs w:val="14"/>
              </w:rPr>
              <w:t>п. 3</w:t>
            </w:r>
          </w:p>
        </w:tc>
        <w:tc>
          <w:tcPr>
            <w:tcW w:w="3001" w:type="dxa"/>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sz w:val="14"/>
                <w:szCs w:val="14"/>
              </w:rPr>
            </w:pPr>
            <w:r w:rsidRPr="00FF31D8">
              <w:rPr>
                <w:rFonts w:ascii="Times New Roman" w:eastAsia="Times New Roman" w:hAnsi="Times New Roman" w:cs="Times New Roman"/>
                <w:sz w:val="14"/>
                <w:szCs w:val="14"/>
              </w:rPr>
              <w:t>Граждане, проживающие на территории города Югорска, имеющие общую продолжительность стажа работы в городе Югорске 5 и более лет и относящиеся к следующим категориям:</w:t>
            </w:r>
            <w:r w:rsidRPr="00FF31D8">
              <w:rPr>
                <w:rFonts w:ascii="Times New Roman" w:eastAsia="Times New Roman" w:hAnsi="Times New Roman" w:cs="Times New Roman"/>
                <w:sz w:val="14"/>
                <w:szCs w:val="14"/>
              </w:rPr>
              <w:br/>
              <w:t>ветераны Великой Отечественной войны</w:t>
            </w:r>
            <w:r w:rsidRPr="00FF31D8">
              <w:rPr>
                <w:rFonts w:ascii="Times New Roman" w:eastAsia="Times New Roman" w:hAnsi="Times New Roman" w:cs="Times New Roman"/>
                <w:sz w:val="14"/>
                <w:szCs w:val="14"/>
              </w:rPr>
              <w:br/>
              <w:t>вдовы участников Великой Отечественной войны</w:t>
            </w:r>
            <w:r w:rsidRPr="00FF31D8">
              <w:rPr>
                <w:rFonts w:ascii="Times New Roman" w:eastAsia="Times New Roman" w:hAnsi="Times New Roman" w:cs="Times New Roman"/>
                <w:sz w:val="14"/>
                <w:szCs w:val="14"/>
              </w:rPr>
              <w:br/>
              <w:t>участники трудового фронта</w:t>
            </w:r>
            <w:r w:rsidRPr="00FF31D8">
              <w:rPr>
                <w:rFonts w:ascii="Times New Roman" w:eastAsia="Times New Roman" w:hAnsi="Times New Roman" w:cs="Times New Roman"/>
                <w:sz w:val="14"/>
                <w:szCs w:val="14"/>
              </w:rPr>
              <w:br/>
              <w:t>ветераны труда</w:t>
            </w:r>
            <w:r w:rsidRPr="00FF31D8">
              <w:rPr>
                <w:rFonts w:ascii="Times New Roman" w:eastAsia="Times New Roman" w:hAnsi="Times New Roman" w:cs="Times New Roman"/>
                <w:sz w:val="14"/>
                <w:szCs w:val="14"/>
              </w:rPr>
              <w:br/>
              <w:t xml:space="preserve">ветераны </w:t>
            </w:r>
            <w:proofErr w:type="spellStart"/>
            <w:r w:rsidRPr="00FF31D8">
              <w:rPr>
                <w:rFonts w:ascii="Times New Roman" w:eastAsia="Times New Roman" w:hAnsi="Times New Roman" w:cs="Times New Roman"/>
                <w:sz w:val="14"/>
                <w:szCs w:val="14"/>
              </w:rPr>
              <w:t>ХМАО-Югры</w:t>
            </w:r>
            <w:proofErr w:type="spellEnd"/>
            <w:r w:rsidRPr="00FF31D8">
              <w:rPr>
                <w:rFonts w:ascii="Times New Roman" w:eastAsia="Times New Roman" w:hAnsi="Times New Roman" w:cs="Times New Roman"/>
                <w:sz w:val="14"/>
                <w:szCs w:val="14"/>
              </w:rPr>
              <w:br/>
              <w:t>малообеспеченные нетрудоспособные инвалиды 1, 2 группы</w:t>
            </w:r>
            <w:r w:rsidRPr="00FF31D8">
              <w:rPr>
                <w:rFonts w:ascii="Times New Roman" w:eastAsia="Times New Roman" w:hAnsi="Times New Roman" w:cs="Times New Roman"/>
                <w:sz w:val="14"/>
                <w:szCs w:val="14"/>
              </w:rPr>
              <w:br/>
              <w:t>одинокие неработающие пенсионеры</w:t>
            </w:r>
            <w:r w:rsidRPr="00FF31D8">
              <w:rPr>
                <w:rFonts w:ascii="Times New Roman" w:eastAsia="Times New Roman" w:hAnsi="Times New Roman" w:cs="Times New Roman"/>
                <w:sz w:val="14"/>
                <w:szCs w:val="14"/>
              </w:rPr>
              <w:br/>
              <w:t xml:space="preserve">ветераны боевых действий, чей среднемесячный доход на одного члена семьи ниже прожиточного минимума, установленного по </w:t>
            </w:r>
            <w:proofErr w:type="spellStart"/>
            <w:r w:rsidRPr="00FF31D8">
              <w:rPr>
                <w:rFonts w:ascii="Times New Roman" w:eastAsia="Times New Roman" w:hAnsi="Times New Roman" w:cs="Times New Roman"/>
                <w:sz w:val="14"/>
                <w:szCs w:val="14"/>
              </w:rPr>
              <w:t>ХМАО-Югре</w:t>
            </w:r>
            <w:proofErr w:type="spellEnd"/>
          </w:p>
        </w:tc>
        <w:tc>
          <w:tcPr>
            <w:tcW w:w="1096"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20,0</w:t>
            </w:r>
          </w:p>
        </w:tc>
        <w:tc>
          <w:tcPr>
            <w:tcW w:w="1134"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20,0</w:t>
            </w:r>
          </w:p>
        </w:tc>
        <w:tc>
          <w:tcPr>
            <w:tcW w:w="1134"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sz w:val="20"/>
                <w:szCs w:val="20"/>
              </w:rPr>
            </w:pPr>
            <w:r w:rsidRPr="00FF31D8">
              <w:rPr>
                <w:rFonts w:ascii="Times New Roman" w:eastAsia="Times New Roman" w:hAnsi="Times New Roman" w:cs="Times New Roman"/>
                <w:sz w:val="20"/>
                <w:szCs w:val="20"/>
              </w:rPr>
              <w:t>20,0</w:t>
            </w:r>
          </w:p>
        </w:tc>
      </w:tr>
      <w:tr w:rsidR="00FF31D8" w:rsidRPr="00FF31D8" w:rsidTr="00DF4577">
        <w:trPr>
          <w:trHeight w:val="255"/>
        </w:trPr>
        <w:tc>
          <w:tcPr>
            <w:tcW w:w="11816" w:type="dxa"/>
            <w:gridSpan w:val="6"/>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b/>
                <w:bCs/>
                <w:sz w:val="20"/>
                <w:szCs w:val="20"/>
              </w:rPr>
            </w:pPr>
            <w:r w:rsidRPr="00FF31D8">
              <w:rPr>
                <w:rFonts w:ascii="Times New Roman" w:eastAsia="Times New Roman" w:hAnsi="Times New Roman" w:cs="Times New Roman"/>
                <w:b/>
                <w:bCs/>
                <w:sz w:val="20"/>
                <w:szCs w:val="20"/>
              </w:rPr>
              <w:t>Итого по публичным нормативным обязательствам, исполняемым за счет средств местного бюджета</w:t>
            </w:r>
          </w:p>
        </w:tc>
        <w:tc>
          <w:tcPr>
            <w:tcW w:w="1096"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b/>
                <w:bCs/>
                <w:sz w:val="20"/>
                <w:szCs w:val="20"/>
              </w:rPr>
            </w:pPr>
            <w:r w:rsidRPr="00FF31D8">
              <w:rPr>
                <w:rFonts w:ascii="Times New Roman" w:eastAsia="Times New Roman" w:hAnsi="Times New Roman" w:cs="Times New Roman"/>
                <w:b/>
                <w:bCs/>
                <w:sz w:val="20"/>
                <w:szCs w:val="20"/>
              </w:rPr>
              <w:t>4 818,0</w:t>
            </w:r>
          </w:p>
        </w:tc>
        <w:tc>
          <w:tcPr>
            <w:tcW w:w="1134"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b/>
                <w:bCs/>
                <w:sz w:val="20"/>
                <w:szCs w:val="20"/>
              </w:rPr>
            </w:pPr>
            <w:r w:rsidRPr="00FF31D8">
              <w:rPr>
                <w:rFonts w:ascii="Times New Roman" w:eastAsia="Times New Roman" w:hAnsi="Times New Roman" w:cs="Times New Roman"/>
                <w:b/>
                <w:bCs/>
                <w:sz w:val="20"/>
                <w:szCs w:val="20"/>
              </w:rPr>
              <w:t>4 935,0</w:t>
            </w:r>
          </w:p>
        </w:tc>
        <w:tc>
          <w:tcPr>
            <w:tcW w:w="1134"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b/>
                <w:bCs/>
                <w:sz w:val="20"/>
                <w:szCs w:val="20"/>
              </w:rPr>
            </w:pPr>
            <w:r w:rsidRPr="00FF31D8">
              <w:rPr>
                <w:rFonts w:ascii="Times New Roman" w:eastAsia="Times New Roman" w:hAnsi="Times New Roman" w:cs="Times New Roman"/>
                <w:b/>
                <w:bCs/>
                <w:sz w:val="20"/>
                <w:szCs w:val="20"/>
              </w:rPr>
              <w:t>5 060,0</w:t>
            </w:r>
          </w:p>
        </w:tc>
      </w:tr>
      <w:tr w:rsidR="00FF31D8" w:rsidRPr="00FF31D8" w:rsidTr="00DF4577">
        <w:trPr>
          <w:trHeight w:val="255"/>
        </w:trPr>
        <w:tc>
          <w:tcPr>
            <w:tcW w:w="11816" w:type="dxa"/>
            <w:gridSpan w:val="6"/>
            <w:shd w:val="clear" w:color="auto" w:fill="auto"/>
            <w:vAlign w:val="center"/>
            <w:hideMark/>
          </w:tcPr>
          <w:p w:rsidR="00FF31D8" w:rsidRPr="00FF31D8" w:rsidRDefault="00FF31D8" w:rsidP="00FF31D8">
            <w:pPr>
              <w:spacing w:after="0" w:line="240" w:lineRule="auto"/>
              <w:rPr>
                <w:rFonts w:ascii="Times New Roman" w:eastAsia="Times New Roman" w:hAnsi="Times New Roman" w:cs="Times New Roman"/>
                <w:b/>
                <w:bCs/>
                <w:sz w:val="20"/>
                <w:szCs w:val="20"/>
              </w:rPr>
            </w:pPr>
            <w:r w:rsidRPr="00FF31D8">
              <w:rPr>
                <w:rFonts w:ascii="Times New Roman" w:eastAsia="Times New Roman" w:hAnsi="Times New Roman" w:cs="Times New Roman"/>
                <w:b/>
                <w:bCs/>
                <w:sz w:val="20"/>
                <w:szCs w:val="20"/>
              </w:rPr>
              <w:t>Итого по публичным нормативным обязательствам</w:t>
            </w:r>
          </w:p>
        </w:tc>
        <w:tc>
          <w:tcPr>
            <w:tcW w:w="1096"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b/>
                <w:bCs/>
                <w:sz w:val="20"/>
                <w:szCs w:val="20"/>
              </w:rPr>
            </w:pPr>
            <w:r w:rsidRPr="00FF31D8">
              <w:rPr>
                <w:rFonts w:ascii="Times New Roman" w:eastAsia="Times New Roman" w:hAnsi="Times New Roman" w:cs="Times New Roman"/>
                <w:b/>
                <w:bCs/>
                <w:sz w:val="20"/>
                <w:szCs w:val="20"/>
              </w:rPr>
              <w:t>100 203,6</w:t>
            </w:r>
          </w:p>
        </w:tc>
        <w:tc>
          <w:tcPr>
            <w:tcW w:w="1134"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b/>
                <w:bCs/>
                <w:sz w:val="20"/>
                <w:szCs w:val="20"/>
              </w:rPr>
            </w:pPr>
            <w:r w:rsidRPr="00FF31D8">
              <w:rPr>
                <w:rFonts w:ascii="Times New Roman" w:eastAsia="Times New Roman" w:hAnsi="Times New Roman" w:cs="Times New Roman"/>
                <w:b/>
                <w:bCs/>
                <w:sz w:val="20"/>
                <w:szCs w:val="20"/>
              </w:rPr>
              <w:t>101 362,2</w:t>
            </w:r>
          </w:p>
        </w:tc>
        <w:tc>
          <w:tcPr>
            <w:tcW w:w="1134" w:type="dxa"/>
            <w:shd w:val="clear" w:color="auto" w:fill="auto"/>
            <w:vAlign w:val="center"/>
            <w:hideMark/>
          </w:tcPr>
          <w:p w:rsidR="00FF31D8" w:rsidRPr="00FF31D8" w:rsidRDefault="00FF31D8" w:rsidP="00FF31D8">
            <w:pPr>
              <w:spacing w:after="0" w:line="240" w:lineRule="auto"/>
              <w:jc w:val="right"/>
              <w:rPr>
                <w:rFonts w:ascii="Times New Roman" w:eastAsia="Times New Roman" w:hAnsi="Times New Roman" w:cs="Times New Roman"/>
                <w:b/>
                <w:bCs/>
                <w:sz w:val="20"/>
                <w:szCs w:val="20"/>
              </w:rPr>
            </w:pPr>
            <w:r w:rsidRPr="00FF31D8">
              <w:rPr>
                <w:rFonts w:ascii="Times New Roman" w:eastAsia="Times New Roman" w:hAnsi="Times New Roman" w:cs="Times New Roman"/>
                <w:b/>
                <w:bCs/>
                <w:sz w:val="20"/>
                <w:szCs w:val="20"/>
              </w:rPr>
              <w:t>102 575,0</w:t>
            </w:r>
          </w:p>
        </w:tc>
      </w:tr>
    </w:tbl>
    <w:p w:rsidR="00FF31D8" w:rsidRPr="00D67BD2" w:rsidRDefault="00FF31D8" w:rsidP="00FF31D8">
      <w:pPr>
        <w:rPr>
          <w:rFonts w:ascii="Times New Roman" w:hAnsi="Times New Roman" w:cs="Times New Roman"/>
          <w:sz w:val="24"/>
          <w:szCs w:val="24"/>
        </w:rPr>
      </w:pPr>
    </w:p>
    <w:sectPr w:rsidR="00FF31D8" w:rsidRPr="00D67BD2" w:rsidSect="00FF31D8">
      <w:pgSz w:w="16838" w:h="11906" w:orient="landscape"/>
      <w:pgMar w:top="1134" w:right="851" w:bottom="566" w:left="85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9119F" w:rsidRDefault="0019119F" w:rsidP="000573D6">
      <w:pPr>
        <w:spacing w:after="0" w:line="240" w:lineRule="auto"/>
      </w:pPr>
      <w:r>
        <w:separator/>
      </w:r>
    </w:p>
  </w:endnote>
  <w:endnote w:type="continuationSeparator" w:id="1">
    <w:p w:rsidR="0019119F" w:rsidRDefault="0019119F" w:rsidP="000573D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61002A87" w:usb1="80000000" w:usb2="00000008" w:usb3="00000000" w:csb0="000101FF" w:csb1="00000000"/>
  </w:font>
  <w:font w:name="OpenSymbol">
    <w:charset w:val="00"/>
    <w:family w:val="auto"/>
    <w:pitch w:val="variable"/>
    <w:sig w:usb0="800000AF" w:usb1="1001ECEA" w:usb2="00000000" w:usb3="00000000" w:csb0="00000001" w:csb1="00000000"/>
  </w:font>
  <w:font w:name="StarSymbol">
    <w:altName w:val="Arial Unicode MS"/>
    <w:charset w:val="80"/>
    <w:family w:val="auto"/>
    <w:pitch w:val="default"/>
    <w:sig w:usb0="00000000" w:usb1="00000000" w:usb2="00000000" w:usb3="00000000" w:csb0="00000000" w:csb1="00000000"/>
  </w:font>
  <w:font w:name="Andale Sans UI">
    <w:altName w:val="Arial Unicode MS"/>
    <w:charset w:val="CC"/>
    <w:family w:val="auto"/>
    <w:pitch w:val="variable"/>
    <w:sig w:usb0="00000000" w:usb1="00000000" w:usb2="00000000" w:usb3="00000000" w:csb0="00000000"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Arial CYR">
    <w:panose1 w:val="020B0604020202020204"/>
    <w:charset w:val="CC"/>
    <w:family w:val="swiss"/>
    <w:pitch w:val="variable"/>
    <w:sig w:usb0="20002A87" w:usb1="80000000" w:usb2="00000008" w:usb3="00000000" w:csb0="000001FF" w:csb1="00000000"/>
  </w:font>
  <w:font w:name="Verdana">
    <w:panose1 w:val="020B0604030504040204"/>
    <w:charset w:val="CC"/>
    <w:family w:val="swiss"/>
    <w:pitch w:val="variable"/>
    <w:sig w:usb0="20000287" w:usb1="00000000" w:usb2="00000000" w:usb3="00000000" w:csb0="0000019F" w:csb1="00000000"/>
  </w:font>
  <w:font w:name="Cambria">
    <w:panose1 w:val="02040503050406030204"/>
    <w:charset w:val="CC"/>
    <w:family w:val="roman"/>
    <w:pitch w:val="variable"/>
    <w:sig w:usb0="A00002EF" w:usb1="4000004B" w:usb2="00000000" w:usb3="00000000" w:csb0="0000009F" w:csb1="00000000"/>
  </w:font>
  <w:font w:name="Lucida Sans Unicode">
    <w:panose1 w:val="020B0602030504020204"/>
    <w:charset w:val="CC"/>
    <w:family w:val="swiss"/>
    <w:pitch w:val="variable"/>
    <w:sig w:usb0="80000AFF" w:usb1="0000396B" w:usb2="00000000" w:usb3="00000000" w:csb0="0000003F" w:csb1="00000000"/>
  </w:font>
  <w:font w:name="MS Mincho">
    <w:altName w:val="ＭＳ 明朝"/>
    <w:panose1 w:val="02020609040205080304"/>
    <w:charset w:val="80"/>
    <w:family w:val="modern"/>
    <w:pitch w:val="fixed"/>
    <w:sig w:usb0="A00002BF" w:usb1="68C7FCFB" w:usb2="00000010" w:usb3="00000000" w:csb0="0002009F" w:csb1="00000000"/>
  </w:font>
  <w:font w:name="Arial Unicode MS">
    <w:panose1 w:val="020B0604020202020204"/>
    <w:charset w:val="80"/>
    <w:family w:val="swiss"/>
    <w:pitch w:val="variable"/>
    <w:sig w:usb0="F7FFAFFF" w:usb1="E9DFFFFF" w:usb2="0000003F" w:usb3="00000000" w:csb0="003F01FF" w:csb1="00000000"/>
  </w:font>
  <w:font w:name="NTHelvetica">
    <w:altName w:val="Times New Roman"/>
    <w:charset w:val="00"/>
    <w:family w:val="auto"/>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19F" w:rsidRDefault="00273C53">
    <w:pPr>
      <w:pStyle w:val="af"/>
      <w:jc w:val="center"/>
    </w:pPr>
    <w:fldSimple w:instr=" PAGE   \* MERGEFORMAT ">
      <w:r w:rsidR="00113AB3">
        <w:rPr>
          <w:noProof/>
        </w:rPr>
        <w:t>227</w:t>
      </w:r>
    </w:fldSimple>
  </w:p>
  <w:p w:rsidR="0019119F" w:rsidRDefault="0019119F">
    <w:pPr>
      <w:pStyle w:val="af"/>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19F" w:rsidRDefault="00273C53">
    <w:pPr>
      <w:pStyle w:val="af"/>
      <w:jc w:val="center"/>
    </w:pPr>
    <w:fldSimple w:instr=" PAGE   \* MERGEFORMAT ">
      <w:r w:rsidR="00113AB3">
        <w:rPr>
          <w:noProof/>
        </w:rPr>
        <w:t>232</w:t>
      </w:r>
    </w:fldSimple>
  </w:p>
  <w:p w:rsidR="0019119F" w:rsidRDefault="0019119F">
    <w:pPr>
      <w:pStyle w:val="af"/>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19F" w:rsidRDefault="00273C53">
    <w:pPr>
      <w:pStyle w:val="af"/>
      <w:jc w:val="center"/>
    </w:pPr>
    <w:fldSimple w:instr=" PAGE   \* MERGEFORMAT ">
      <w:r w:rsidR="00113AB3">
        <w:rPr>
          <w:noProof/>
        </w:rPr>
        <w:t>250</w:t>
      </w:r>
    </w:fldSimple>
  </w:p>
  <w:p w:rsidR="0019119F" w:rsidRDefault="0019119F">
    <w:pPr>
      <w:pStyle w:val="af"/>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9119F" w:rsidRDefault="0019119F" w:rsidP="000573D6">
      <w:pPr>
        <w:spacing w:after="0" w:line="240" w:lineRule="auto"/>
      </w:pPr>
      <w:r>
        <w:separator/>
      </w:r>
    </w:p>
  </w:footnote>
  <w:footnote w:type="continuationSeparator" w:id="1">
    <w:p w:rsidR="0019119F" w:rsidRDefault="0019119F" w:rsidP="000573D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119F" w:rsidRDefault="00273C53">
    <w:pPr>
      <w:pStyle w:val="af5"/>
    </w:pPr>
    <w:r>
      <w:rPr>
        <w:noProof/>
        <w:lang w:eastAsia="zh-TW"/>
      </w:rPr>
      <w:pict>
        <v:rect id="_x0000_s2049" style="position:absolute;margin-left:0;margin-top:406.8pt;width:43.2pt;height:25.95pt;z-index:251660288;mso-width-percent:800;mso-position-horizontal-relative:page;mso-position-vertical-relative:page;mso-width-percent:800;mso-width-relative:left-margin-area" o:allowincell="f" stroked="f">
          <v:textbox style="mso-next-textbox:#_x0000_s2049">
            <w:txbxContent>
              <w:p w:rsidR="0019119F" w:rsidRPr="00B73BDB" w:rsidRDefault="0019119F" w:rsidP="006506B9"/>
            </w:txbxContent>
          </v:textbox>
          <w10:wrap anchorx="margin" anchory="margin"/>
        </v:rect>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lvlText w:val=""/>
      <w:lvlJc w:val="left"/>
      <w:pPr>
        <w:tabs>
          <w:tab w:val="num" w:pos="432"/>
        </w:tabs>
        <w:ind w:left="432" w:hanging="432"/>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1">
    <w:nsid w:val="00000002"/>
    <w:multiLevelType w:val="singleLevel"/>
    <w:tmpl w:val="00000002"/>
    <w:name w:val="WW8Num2"/>
    <w:lvl w:ilvl="0">
      <w:start w:val="1"/>
      <w:numFmt w:val="bullet"/>
      <w:lvlText w:val=""/>
      <w:lvlJc w:val="left"/>
      <w:pPr>
        <w:tabs>
          <w:tab w:val="num" w:pos="720"/>
        </w:tabs>
        <w:ind w:left="720" w:hanging="360"/>
      </w:pPr>
      <w:rPr>
        <w:rFonts w:ascii="Wingdings" w:hAnsi="Wingdings"/>
      </w:rPr>
    </w:lvl>
  </w:abstractNum>
  <w:abstractNum w:abstractNumId="2">
    <w:nsid w:val="00000003"/>
    <w:multiLevelType w:val="multilevel"/>
    <w:tmpl w:val="00000003"/>
    <w:name w:val="WW8Num3"/>
    <w:lvl w:ilvl="0">
      <w:start w:val="1"/>
      <w:numFmt w:val="bullet"/>
      <w:lvlText w:val=""/>
      <w:lvlJc w:val="left"/>
      <w:pPr>
        <w:tabs>
          <w:tab w:val="num" w:pos="720"/>
        </w:tabs>
        <w:ind w:left="720" w:hanging="360"/>
      </w:pPr>
      <w:rPr>
        <w:rFonts w:ascii="Wingdings" w:hAnsi="Wingdings"/>
      </w:rPr>
    </w:lvl>
    <w:lvl w:ilvl="1">
      <w:start w:val="1"/>
      <w:numFmt w:val="bullet"/>
      <w:lvlText w:val="o"/>
      <w:lvlJc w:val="left"/>
      <w:pPr>
        <w:tabs>
          <w:tab w:val="num" w:pos="1080"/>
        </w:tabs>
        <w:ind w:left="1080" w:hanging="360"/>
      </w:pPr>
      <w:rPr>
        <w:rFonts w:ascii="Courier New" w:hAnsi="Courier New" w:cs="Courier New"/>
      </w:rPr>
    </w:lvl>
    <w:lvl w:ilvl="2">
      <w:start w:val="1"/>
      <w:numFmt w:val="bullet"/>
      <w:lvlText w:val=""/>
      <w:lvlJc w:val="left"/>
      <w:pPr>
        <w:tabs>
          <w:tab w:val="num" w:pos="1440"/>
        </w:tabs>
        <w:ind w:left="1440" w:hanging="360"/>
      </w:pPr>
      <w:rPr>
        <w:rFonts w:ascii="Wingdings" w:hAnsi="Wingdings"/>
      </w:rPr>
    </w:lvl>
    <w:lvl w:ilvl="3">
      <w:start w:val="1"/>
      <w:numFmt w:val="bullet"/>
      <w:lvlText w:val=""/>
      <w:lvlJc w:val="left"/>
      <w:pPr>
        <w:tabs>
          <w:tab w:val="num" w:pos="1800"/>
        </w:tabs>
        <w:ind w:left="1800" w:hanging="360"/>
      </w:pPr>
      <w:rPr>
        <w:rFonts w:ascii="Symbol" w:hAnsi="Symbol"/>
      </w:rPr>
    </w:lvl>
    <w:lvl w:ilvl="4">
      <w:start w:val="1"/>
      <w:numFmt w:val="bullet"/>
      <w:lvlText w:val="o"/>
      <w:lvlJc w:val="left"/>
      <w:pPr>
        <w:tabs>
          <w:tab w:val="num" w:pos="2160"/>
        </w:tabs>
        <w:ind w:left="2160" w:hanging="360"/>
      </w:pPr>
      <w:rPr>
        <w:rFonts w:ascii="Courier New" w:hAnsi="Courier New" w:cs="Courier New"/>
      </w:rPr>
    </w:lvl>
    <w:lvl w:ilvl="5">
      <w:start w:val="1"/>
      <w:numFmt w:val="bullet"/>
      <w:lvlText w:val=""/>
      <w:lvlJc w:val="left"/>
      <w:pPr>
        <w:tabs>
          <w:tab w:val="num" w:pos="2520"/>
        </w:tabs>
        <w:ind w:left="2520" w:hanging="360"/>
      </w:pPr>
      <w:rPr>
        <w:rFonts w:ascii="Wingdings" w:hAnsi="Wingdings"/>
      </w:rPr>
    </w:lvl>
    <w:lvl w:ilvl="6">
      <w:start w:val="1"/>
      <w:numFmt w:val="bullet"/>
      <w:lvlText w:val=""/>
      <w:lvlJc w:val="left"/>
      <w:pPr>
        <w:tabs>
          <w:tab w:val="num" w:pos="2880"/>
        </w:tabs>
        <w:ind w:left="2880" w:hanging="360"/>
      </w:pPr>
      <w:rPr>
        <w:rFonts w:ascii="Symbol" w:hAnsi="Symbol"/>
      </w:rPr>
    </w:lvl>
    <w:lvl w:ilvl="7">
      <w:start w:val="1"/>
      <w:numFmt w:val="bullet"/>
      <w:lvlText w:val="o"/>
      <w:lvlJc w:val="left"/>
      <w:pPr>
        <w:tabs>
          <w:tab w:val="num" w:pos="3240"/>
        </w:tabs>
        <w:ind w:left="3240" w:hanging="360"/>
      </w:pPr>
      <w:rPr>
        <w:rFonts w:ascii="Courier New" w:hAnsi="Courier New" w:cs="Courier New"/>
      </w:rPr>
    </w:lvl>
    <w:lvl w:ilvl="8">
      <w:start w:val="1"/>
      <w:numFmt w:val="bullet"/>
      <w:lvlText w:val=""/>
      <w:lvlJc w:val="left"/>
      <w:pPr>
        <w:tabs>
          <w:tab w:val="num" w:pos="3600"/>
        </w:tabs>
        <w:ind w:left="3600" w:hanging="360"/>
      </w:pPr>
      <w:rPr>
        <w:rFonts w:ascii="Wingdings" w:hAnsi="Wingdings"/>
      </w:rPr>
    </w:lvl>
  </w:abstractNum>
  <w:abstractNum w:abstractNumId="3">
    <w:nsid w:val="00000004"/>
    <w:multiLevelType w:val="singleLevel"/>
    <w:tmpl w:val="00000004"/>
    <w:name w:val="WW8Num4"/>
    <w:lvl w:ilvl="0">
      <w:start w:val="1"/>
      <w:numFmt w:val="decimal"/>
      <w:lvlText w:val="%1."/>
      <w:lvlJc w:val="left"/>
      <w:pPr>
        <w:tabs>
          <w:tab w:val="num" w:pos="540"/>
        </w:tabs>
        <w:ind w:left="540" w:hanging="360"/>
      </w:pPr>
    </w:lvl>
  </w:abstractNum>
  <w:abstractNum w:abstractNumId="4">
    <w:nsid w:val="00000006"/>
    <w:multiLevelType w:val="multilevel"/>
    <w:tmpl w:val="00000006"/>
    <w:name w:val="WW8Num6"/>
    <w:lvl w:ilvl="0">
      <w:start w:val="1"/>
      <w:numFmt w:val="bullet"/>
      <w:lvlText w:val=""/>
      <w:lvlJc w:val="left"/>
      <w:pPr>
        <w:tabs>
          <w:tab w:val="num" w:pos="360"/>
        </w:tabs>
        <w:ind w:left="360" w:hanging="360"/>
      </w:pPr>
      <w:rPr>
        <w:rFonts w:ascii="Symbol" w:hAnsi="Symbol" w:cs="Symbol"/>
        <w:sz w:val="18"/>
        <w:szCs w:val="18"/>
      </w:rPr>
    </w:lvl>
    <w:lvl w:ilvl="1">
      <w:start w:val="1"/>
      <w:numFmt w:val="bullet"/>
      <w:lvlText w:val=""/>
      <w:lvlJc w:val="left"/>
      <w:pPr>
        <w:tabs>
          <w:tab w:val="num" w:pos="720"/>
        </w:tabs>
        <w:ind w:left="720" w:hanging="360"/>
      </w:pPr>
      <w:rPr>
        <w:rFonts w:ascii="Symbol" w:hAnsi="Symbol" w:cs="Symbol"/>
        <w:sz w:val="18"/>
        <w:szCs w:val="18"/>
      </w:rPr>
    </w:lvl>
    <w:lvl w:ilvl="2">
      <w:start w:val="1"/>
      <w:numFmt w:val="bullet"/>
      <w:lvlText w:val=""/>
      <w:lvlJc w:val="left"/>
      <w:pPr>
        <w:tabs>
          <w:tab w:val="num" w:pos="1080"/>
        </w:tabs>
        <w:ind w:left="1080" w:hanging="360"/>
      </w:pPr>
      <w:rPr>
        <w:rFonts w:ascii="Symbol" w:hAnsi="Symbol" w:cs="Symbol"/>
        <w:sz w:val="18"/>
        <w:szCs w:val="18"/>
      </w:rPr>
    </w:lvl>
    <w:lvl w:ilvl="3">
      <w:start w:val="1"/>
      <w:numFmt w:val="bullet"/>
      <w:lvlText w:val=""/>
      <w:lvlJc w:val="left"/>
      <w:pPr>
        <w:tabs>
          <w:tab w:val="num" w:pos="1440"/>
        </w:tabs>
        <w:ind w:left="1440" w:hanging="360"/>
      </w:pPr>
      <w:rPr>
        <w:rFonts w:ascii="Symbol" w:hAnsi="Symbol" w:cs="Symbol"/>
        <w:sz w:val="18"/>
        <w:szCs w:val="18"/>
      </w:rPr>
    </w:lvl>
    <w:lvl w:ilvl="4">
      <w:start w:val="1"/>
      <w:numFmt w:val="bullet"/>
      <w:lvlText w:val=""/>
      <w:lvlJc w:val="left"/>
      <w:pPr>
        <w:tabs>
          <w:tab w:val="num" w:pos="1800"/>
        </w:tabs>
        <w:ind w:left="1800" w:hanging="360"/>
      </w:pPr>
      <w:rPr>
        <w:rFonts w:ascii="Symbol" w:hAnsi="Symbol" w:cs="Symbol"/>
        <w:sz w:val="18"/>
        <w:szCs w:val="18"/>
      </w:rPr>
    </w:lvl>
    <w:lvl w:ilvl="5">
      <w:start w:val="1"/>
      <w:numFmt w:val="bullet"/>
      <w:lvlText w:val=""/>
      <w:lvlJc w:val="left"/>
      <w:pPr>
        <w:tabs>
          <w:tab w:val="num" w:pos="2160"/>
        </w:tabs>
        <w:ind w:left="2160" w:hanging="360"/>
      </w:pPr>
      <w:rPr>
        <w:rFonts w:ascii="Symbol" w:hAnsi="Symbol" w:cs="Symbol"/>
        <w:sz w:val="18"/>
        <w:szCs w:val="18"/>
      </w:rPr>
    </w:lvl>
    <w:lvl w:ilvl="6">
      <w:start w:val="1"/>
      <w:numFmt w:val="bullet"/>
      <w:lvlText w:val=""/>
      <w:lvlJc w:val="left"/>
      <w:pPr>
        <w:tabs>
          <w:tab w:val="num" w:pos="2520"/>
        </w:tabs>
        <w:ind w:left="2520" w:hanging="360"/>
      </w:pPr>
      <w:rPr>
        <w:rFonts w:ascii="Symbol" w:hAnsi="Symbol" w:cs="Symbol"/>
        <w:sz w:val="18"/>
        <w:szCs w:val="18"/>
      </w:rPr>
    </w:lvl>
    <w:lvl w:ilvl="7">
      <w:start w:val="1"/>
      <w:numFmt w:val="bullet"/>
      <w:lvlText w:val=""/>
      <w:lvlJc w:val="left"/>
      <w:pPr>
        <w:tabs>
          <w:tab w:val="num" w:pos="2880"/>
        </w:tabs>
        <w:ind w:left="2880" w:hanging="360"/>
      </w:pPr>
      <w:rPr>
        <w:rFonts w:ascii="Symbol" w:hAnsi="Symbol" w:cs="Symbol"/>
        <w:sz w:val="18"/>
        <w:szCs w:val="18"/>
      </w:rPr>
    </w:lvl>
    <w:lvl w:ilvl="8">
      <w:start w:val="1"/>
      <w:numFmt w:val="bullet"/>
      <w:lvlText w:val=""/>
      <w:lvlJc w:val="left"/>
      <w:pPr>
        <w:tabs>
          <w:tab w:val="num" w:pos="3240"/>
        </w:tabs>
        <w:ind w:left="3240" w:hanging="360"/>
      </w:pPr>
      <w:rPr>
        <w:rFonts w:ascii="Symbol" w:hAnsi="Symbol" w:cs="Symbol"/>
        <w:sz w:val="18"/>
        <w:szCs w:val="18"/>
      </w:rPr>
    </w:lvl>
  </w:abstractNum>
  <w:abstractNum w:abstractNumId="5">
    <w:nsid w:val="00000007"/>
    <w:multiLevelType w:val="multilevel"/>
    <w:tmpl w:val="00000007"/>
    <w:name w:val="WW8Num7"/>
    <w:lvl w:ilvl="0">
      <w:start w:val="1"/>
      <w:numFmt w:val="bullet"/>
      <w:lvlText w:val="−"/>
      <w:lvlJc w:val="left"/>
      <w:pPr>
        <w:tabs>
          <w:tab w:val="num" w:pos="720"/>
        </w:tabs>
        <w:ind w:left="720" w:hanging="360"/>
      </w:pPr>
      <w:rPr>
        <w:rFonts w:ascii="Tahoma" w:hAnsi="Tahoma" w:cs="Times New Roman"/>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6">
    <w:nsid w:val="00000008"/>
    <w:multiLevelType w:val="multilevel"/>
    <w:tmpl w:val="00000008"/>
    <w:name w:val="WW8Num8"/>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7">
    <w:nsid w:val="00000009"/>
    <w:multiLevelType w:val="singleLevel"/>
    <w:tmpl w:val="00000009"/>
    <w:name w:val="WW8Num9"/>
    <w:lvl w:ilvl="0">
      <w:start w:val="1"/>
      <w:numFmt w:val="decimal"/>
      <w:lvlText w:val="%1."/>
      <w:lvlJc w:val="left"/>
      <w:pPr>
        <w:tabs>
          <w:tab w:val="num" w:pos="0"/>
        </w:tabs>
        <w:ind w:left="401" w:hanging="360"/>
      </w:pPr>
    </w:lvl>
  </w:abstractNum>
  <w:abstractNum w:abstractNumId="8">
    <w:nsid w:val="0000000A"/>
    <w:multiLevelType w:val="multilevel"/>
    <w:tmpl w:val="0000000A"/>
    <w:lvl w:ilvl="0">
      <w:start w:val="1"/>
      <w:numFmt w:val="bullet"/>
      <w:lvlText w:val=""/>
      <w:lvlJc w:val="left"/>
      <w:pPr>
        <w:tabs>
          <w:tab w:val="num" w:pos="2148"/>
        </w:tabs>
        <w:ind w:left="2148" w:hanging="360"/>
      </w:pPr>
      <w:rPr>
        <w:rFonts w:ascii="Symbol" w:hAnsi="Symbol"/>
        <w:color w:val="auto"/>
      </w:rPr>
    </w:lvl>
    <w:lvl w:ilvl="1">
      <w:start w:val="1"/>
      <w:numFmt w:val="bullet"/>
      <w:lvlText w:val=""/>
      <w:lvlJc w:val="left"/>
      <w:pPr>
        <w:tabs>
          <w:tab w:val="num" w:pos="2148"/>
        </w:tabs>
        <w:ind w:left="2148" w:hanging="360"/>
      </w:pPr>
      <w:rPr>
        <w:rFonts w:ascii="Symbol" w:hAnsi="Symbol"/>
        <w:color w:val="auto"/>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
    <w:nsid w:val="0000000B"/>
    <w:multiLevelType w:val="multilevel"/>
    <w:tmpl w:val="0000000B"/>
    <w:lvl w:ilvl="0">
      <w:start w:val="1"/>
      <w:numFmt w:val="none"/>
      <w:lvlText w:val=""/>
      <w:lvlJc w:val="left"/>
      <w:pPr>
        <w:tabs>
          <w:tab w:val="num" w:pos="432"/>
        </w:tabs>
        <w:ind w:left="432" w:hanging="432"/>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10">
    <w:nsid w:val="01FC4DA4"/>
    <w:multiLevelType w:val="hybridMultilevel"/>
    <w:tmpl w:val="02D4E4B6"/>
    <w:lvl w:ilvl="0" w:tplc="DC52DB42">
      <w:start w:val="1"/>
      <w:numFmt w:val="decimal"/>
      <w:lvlText w:val="%1)"/>
      <w:lvlJc w:val="left"/>
      <w:pPr>
        <w:ind w:left="945"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1">
    <w:nsid w:val="0AE525B2"/>
    <w:multiLevelType w:val="hybridMultilevel"/>
    <w:tmpl w:val="A068333E"/>
    <w:lvl w:ilvl="0" w:tplc="0826DCD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0B7E1456"/>
    <w:multiLevelType w:val="hybridMultilevel"/>
    <w:tmpl w:val="CA7A1D68"/>
    <w:lvl w:ilvl="0" w:tplc="0284E6CC">
      <w:numFmt w:val="bullet"/>
      <w:lvlText w:val="-"/>
      <w:lvlJc w:val="left"/>
      <w:pPr>
        <w:tabs>
          <w:tab w:val="num" w:pos="1494"/>
        </w:tabs>
        <w:ind w:left="1494" w:hanging="360"/>
      </w:pPr>
      <w:rPr>
        <w:rFonts w:ascii="Times New Roman" w:eastAsia="Andale Sans UI" w:hAnsi="Times New Roman" w:cs="Times New Roman"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3">
    <w:nsid w:val="0BC06FA6"/>
    <w:multiLevelType w:val="hybridMultilevel"/>
    <w:tmpl w:val="2744CBF2"/>
    <w:lvl w:ilvl="0" w:tplc="03A647BA">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4">
    <w:nsid w:val="104D138F"/>
    <w:multiLevelType w:val="hybridMultilevel"/>
    <w:tmpl w:val="050E5602"/>
    <w:lvl w:ilvl="0" w:tplc="DF6CE0A6">
      <w:start w:val="1"/>
      <w:numFmt w:val="decimal"/>
      <w:lvlText w:val="%1."/>
      <w:lvlJc w:val="left"/>
      <w:pPr>
        <w:tabs>
          <w:tab w:val="num" w:pos="1410"/>
        </w:tabs>
        <w:ind w:left="1410" w:hanging="900"/>
      </w:pPr>
    </w:lvl>
    <w:lvl w:ilvl="1" w:tplc="04190019">
      <w:start w:val="1"/>
      <w:numFmt w:val="lowerLetter"/>
      <w:lvlText w:val="%2."/>
      <w:lvlJc w:val="left"/>
      <w:pPr>
        <w:tabs>
          <w:tab w:val="num" w:pos="1590"/>
        </w:tabs>
        <w:ind w:left="1590" w:hanging="360"/>
      </w:pPr>
    </w:lvl>
    <w:lvl w:ilvl="2" w:tplc="0419001B">
      <w:start w:val="1"/>
      <w:numFmt w:val="lowerRoman"/>
      <w:lvlText w:val="%3."/>
      <w:lvlJc w:val="right"/>
      <w:pPr>
        <w:tabs>
          <w:tab w:val="num" w:pos="2310"/>
        </w:tabs>
        <w:ind w:left="2310" w:hanging="180"/>
      </w:pPr>
    </w:lvl>
    <w:lvl w:ilvl="3" w:tplc="0419000F">
      <w:start w:val="1"/>
      <w:numFmt w:val="decimal"/>
      <w:lvlText w:val="%4."/>
      <w:lvlJc w:val="left"/>
      <w:pPr>
        <w:tabs>
          <w:tab w:val="num" w:pos="3030"/>
        </w:tabs>
        <w:ind w:left="3030" w:hanging="360"/>
      </w:pPr>
    </w:lvl>
    <w:lvl w:ilvl="4" w:tplc="04190019">
      <w:start w:val="1"/>
      <w:numFmt w:val="lowerLetter"/>
      <w:lvlText w:val="%5."/>
      <w:lvlJc w:val="left"/>
      <w:pPr>
        <w:tabs>
          <w:tab w:val="num" w:pos="3750"/>
        </w:tabs>
        <w:ind w:left="3750" w:hanging="360"/>
      </w:pPr>
    </w:lvl>
    <w:lvl w:ilvl="5" w:tplc="0419001B">
      <w:start w:val="1"/>
      <w:numFmt w:val="lowerRoman"/>
      <w:lvlText w:val="%6."/>
      <w:lvlJc w:val="right"/>
      <w:pPr>
        <w:tabs>
          <w:tab w:val="num" w:pos="4470"/>
        </w:tabs>
        <w:ind w:left="4470" w:hanging="180"/>
      </w:pPr>
    </w:lvl>
    <w:lvl w:ilvl="6" w:tplc="0419000F">
      <w:start w:val="1"/>
      <w:numFmt w:val="decimal"/>
      <w:lvlText w:val="%7."/>
      <w:lvlJc w:val="left"/>
      <w:pPr>
        <w:tabs>
          <w:tab w:val="num" w:pos="5190"/>
        </w:tabs>
        <w:ind w:left="5190" w:hanging="360"/>
      </w:pPr>
    </w:lvl>
    <w:lvl w:ilvl="7" w:tplc="04190019">
      <w:start w:val="1"/>
      <w:numFmt w:val="lowerLetter"/>
      <w:lvlText w:val="%8."/>
      <w:lvlJc w:val="left"/>
      <w:pPr>
        <w:tabs>
          <w:tab w:val="num" w:pos="5910"/>
        </w:tabs>
        <w:ind w:left="5910" w:hanging="360"/>
      </w:pPr>
    </w:lvl>
    <w:lvl w:ilvl="8" w:tplc="0419001B">
      <w:start w:val="1"/>
      <w:numFmt w:val="lowerRoman"/>
      <w:lvlText w:val="%9."/>
      <w:lvlJc w:val="right"/>
      <w:pPr>
        <w:tabs>
          <w:tab w:val="num" w:pos="6630"/>
        </w:tabs>
        <w:ind w:left="6630" w:hanging="180"/>
      </w:pPr>
    </w:lvl>
  </w:abstractNum>
  <w:abstractNum w:abstractNumId="15">
    <w:nsid w:val="1ABC45E4"/>
    <w:multiLevelType w:val="hybridMultilevel"/>
    <w:tmpl w:val="124441CE"/>
    <w:lvl w:ilvl="0" w:tplc="03A647B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7E9594C"/>
    <w:multiLevelType w:val="hybridMultilevel"/>
    <w:tmpl w:val="F2821BEA"/>
    <w:lvl w:ilvl="0" w:tplc="3BA82916">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7">
    <w:nsid w:val="34486824"/>
    <w:multiLevelType w:val="hybridMultilevel"/>
    <w:tmpl w:val="DB6688C8"/>
    <w:lvl w:ilvl="0" w:tplc="C9CE61C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nsid w:val="36227DFA"/>
    <w:multiLevelType w:val="multilevel"/>
    <w:tmpl w:val="73A27986"/>
    <w:lvl w:ilvl="0">
      <w:start w:val="1"/>
      <w:numFmt w:val="bullet"/>
      <w:lvlText w:val=""/>
      <w:lvlJc w:val="left"/>
      <w:pPr>
        <w:tabs>
          <w:tab w:val="num" w:pos="2148"/>
        </w:tabs>
        <w:ind w:left="2148" w:hanging="360"/>
      </w:pPr>
      <w:rPr>
        <w:rFonts w:ascii="Symbol" w:hAnsi="Symbol"/>
        <w:color w:val="auto"/>
      </w:rPr>
    </w:lvl>
    <w:lvl w:ilvl="1">
      <w:start w:val="1"/>
      <w:numFmt w:val="bullet"/>
      <w:lvlText w:val=""/>
      <w:lvlJc w:val="left"/>
      <w:pPr>
        <w:tabs>
          <w:tab w:val="num" w:pos="2148"/>
        </w:tabs>
        <w:ind w:left="2148" w:hanging="360"/>
      </w:pPr>
      <w:rPr>
        <w:rFonts w:ascii="Symbol" w:hAnsi="Symbol"/>
        <w:color w:val="auto"/>
      </w:rPr>
    </w:lvl>
    <w:lvl w:ilvl="2">
      <w:start w:val="1"/>
      <w:numFmt w:val="bullet"/>
      <w:lvlText w:val=""/>
      <w:lvlJc w:val="left"/>
      <w:pPr>
        <w:tabs>
          <w:tab w:val="num" w:pos="2160"/>
        </w:tabs>
        <w:ind w:left="2160" w:hanging="360"/>
      </w:pPr>
      <w:rPr>
        <w:rFonts w:ascii="Symbol" w:hAnsi="Symbol"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
    <w:nsid w:val="3C2474BE"/>
    <w:multiLevelType w:val="hybridMultilevel"/>
    <w:tmpl w:val="67BAB398"/>
    <w:lvl w:ilvl="0" w:tplc="6ACC8F1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0">
    <w:nsid w:val="3DDB2D3F"/>
    <w:multiLevelType w:val="hybridMultilevel"/>
    <w:tmpl w:val="7C3A5AD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4AC37175"/>
    <w:multiLevelType w:val="multilevel"/>
    <w:tmpl w:val="BB7E4092"/>
    <w:lvl w:ilvl="0">
      <w:start w:val="1"/>
      <w:numFmt w:val="bullet"/>
      <w:lvlText w:val=""/>
      <w:lvlJc w:val="left"/>
      <w:pPr>
        <w:tabs>
          <w:tab w:val="num" w:pos="2148"/>
        </w:tabs>
        <w:ind w:left="2148" w:hanging="360"/>
      </w:pPr>
      <w:rPr>
        <w:rFonts w:ascii="Symbol" w:hAnsi="Symbol"/>
        <w:color w:val="auto"/>
      </w:rPr>
    </w:lvl>
    <w:lvl w:ilvl="1">
      <w:start w:val="1"/>
      <w:numFmt w:val="bullet"/>
      <w:lvlText w:val=""/>
      <w:lvlJc w:val="left"/>
      <w:pPr>
        <w:tabs>
          <w:tab w:val="num" w:pos="2148"/>
        </w:tabs>
        <w:ind w:left="2148" w:hanging="360"/>
      </w:pPr>
      <w:rPr>
        <w:rFonts w:ascii="Symbol" w:hAnsi="Symbol"/>
        <w:color w:val="auto"/>
      </w:rPr>
    </w:lvl>
    <w:lvl w:ilvl="2">
      <w:start w:val="1"/>
      <w:numFmt w:val="bullet"/>
      <w:lvlText w:val=""/>
      <w:lvlJc w:val="left"/>
      <w:pPr>
        <w:tabs>
          <w:tab w:val="num" w:pos="2160"/>
        </w:tabs>
        <w:ind w:left="2160" w:hanging="360"/>
      </w:pPr>
      <w:rPr>
        <w:rFonts w:ascii="Symbol" w:hAnsi="Symbol" w:hint="default"/>
      </w:r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nsid w:val="4E5A19B6"/>
    <w:multiLevelType w:val="hybridMultilevel"/>
    <w:tmpl w:val="2410EBE4"/>
    <w:lvl w:ilvl="0" w:tplc="3BA82916">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510B65A4"/>
    <w:multiLevelType w:val="hybridMultilevel"/>
    <w:tmpl w:val="F30007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51E6306F"/>
    <w:multiLevelType w:val="hybridMultilevel"/>
    <w:tmpl w:val="A0AEBD90"/>
    <w:lvl w:ilvl="0" w:tplc="57609272">
      <w:start w:val="1"/>
      <w:numFmt w:val="bullet"/>
      <w:lvlText w:val=""/>
      <w:lvlJc w:val="left"/>
      <w:pPr>
        <w:tabs>
          <w:tab w:val="num" w:pos="2877"/>
        </w:tabs>
        <w:ind w:left="2877" w:hanging="360"/>
      </w:pPr>
      <w:rPr>
        <w:rFonts w:ascii="Symbol" w:hAnsi="Symbol" w:hint="default"/>
      </w:rPr>
    </w:lvl>
    <w:lvl w:ilvl="1" w:tplc="04190003" w:tentative="1">
      <w:start w:val="1"/>
      <w:numFmt w:val="bullet"/>
      <w:lvlText w:val="o"/>
      <w:lvlJc w:val="left"/>
      <w:pPr>
        <w:tabs>
          <w:tab w:val="num" w:pos="2310"/>
        </w:tabs>
        <w:ind w:left="2310" w:hanging="360"/>
      </w:pPr>
      <w:rPr>
        <w:rFonts w:ascii="Courier New" w:hAnsi="Courier New" w:cs="Courier New" w:hint="default"/>
      </w:rPr>
    </w:lvl>
    <w:lvl w:ilvl="2" w:tplc="04190005" w:tentative="1">
      <w:start w:val="1"/>
      <w:numFmt w:val="bullet"/>
      <w:lvlText w:val=""/>
      <w:lvlJc w:val="left"/>
      <w:pPr>
        <w:tabs>
          <w:tab w:val="num" w:pos="3030"/>
        </w:tabs>
        <w:ind w:left="3030" w:hanging="360"/>
      </w:pPr>
      <w:rPr>
        <w:rFonts w:ascii="Wingdings" w:hAnsi="Wingdings" w:hint="default"/>
      </w:rPr>
    </w:lvl>
    <w:lvl w:ilvl="3" w:tplc="04190001" w:tentative="1">
      <w:start w:val="1"/>
      <w:numFmt w:val="bullet"/>
      <w:lvlText w:val=""/>
      <w:lvlJc w:val="left"/>
      <w:pPr>
        <w:tabs>
          <w:tab w:val="num" w:pos="3750"/>
        </w:tabs>
        <w:ind w:left="3750" w:hanging="360"/>
      </w:pPr>
      <w:rPr>
        <w:rFonts w:ascii="Symbol" w:hAnsi="Symbol" w:hint="default"/>
      </w:rPr>
    </w:lvl>
    <w:lvl w:ilvl="4" w:tplc="04190003" w:tentative="1">
      <w:start w:val="1"/>
      <w:numFmt w:val="bullet"/>
      <w:lvlText w:val="o"/>
      <w:lvlJc w:val="left"/>
      <w:pPr>
        <w:tabs>
          <w:tab w:val="num" w:pos="4470"/>
        </w:tabs>
        <w:ind w:left="4470" w:hanging="360"/>
      </w:pPr>
      <w:rPr>
        <w:rFonts w:ascii="Courier New" w:hAnsi="Courier New" w:cs="Courier New" w:hint="default"/>
      </w:rPr>
    </w:lvl>
    <w:lvl w:ilvl="5" w:tplc="04190005" w:tentative="1">
      <w:start w:val="1"/>
      <w:numFmt w:val="bullet"/>
      <w:lvlText w:val=""/>
      <w:lvlJc w:val="left"/>
      <w:pPr>
        <w:tabs>
          <w:tab w:val="num" w:pos="5190"/>
        </w:tabs>
        <w:ind w:left="5190" w:hanging="360"/>
      </w:pPr>
      <w:rPr>
        <w:rFonts w:ascii="Wingdings" w:hAnsi="Wingdings" w:hint="default"/>
      </w:rPr>
    </w:lvl>
    <w:lvl w:ilvl="6" w:tplc="04190001" w:tentative="1">
      <w:start w:val="1"/>
      <w:numFmt w:val="bullet"/>
      <w:lvlText w:val=""/>
      <w:lvlJc w:val="left"/>
      <w:pPr>
        <w:tabs>
          <w:tab w:val="num" w:pos="5910"/>
        </w:tabs>
        <w:ind w:left="5910" w:hanging="360"/>
      </w:pPr>
      <w:rPr>
        <w:rFonts w:ascii="Symbol" w:hAnsi="Symbol" w:hint="default"/>
      </w:rPr>
    </w:lvl>
    <w:lvl w:ilvl="7" w:tplc="04190003" w:tentative="1">
      <w:start w:val="1"/>
      <w:numFmt w:val="bullet"/>
      <w:lvlText w:val="o"/>
      <w:lvlJc w:val="left"/>
      <w:pPr>
        <w:tabs>
          <w:tab w:val="num" w:pos="6630"/>
        </w:tabs>
        <w:ind w:left="6630" w:hanging="360"/>
      </w:pPr>
      <w:rPr>
        <w:rFonts w:ascii="Courier New" w:hAnsi="Courier New" w:cs="Courier New" w:hint="default"/>
      </w:rPr>
    </w:lvl>
    <w:lvl w:ilvl="8" w:tplc="04190005" w:tentative="1">
      <w:start w:val="1"/>
      <w:numFmt w:val="bullet"/>
      <w:lvlText w:val=""/>
      <w:lvlJc w:val="left"/>
      <w:pPr>
        <w:tabs>
          <w:tab w:val="num" w:pos="7350"/>
        </w:tabs>
        <w:ind w:left="7350" w:hanging="360"/>
      </w:pPr>
      <w:rPr>
        <w:rFonts w:ascii="Wingdings" w:hAnsi="Wingdings" w:hint="default"/>
      </w:rPr>
    </w:lvl>
  </w:abstractNum>
  <w:abstractNum w:abstractNumId="25">
    <w:nsid w:val="62D00B59"/>
    <w:multiLevelType w:val="hybridMultilevel"/>
    <w:tmpl w:val="E65E5624"/>
    <w:lvl w:ilvl="0" w:tplc="0284E6CC">
      <w:numFmt w:val="bullet"/>
      <w:lvlText w:val="-"/>
      <w:lvlJc w:val="left"/>
      <w:pPr>
        <w:tabs>
          <w:tab w:val="num" w:pos="927"/>
        </w:tabs>
        <w:ind w:left="927" w:hanging="360"/>
      </w:pPr>
      <w:rPr>
        <w:rFonts w:ascii="Times New Roman" w:eastAsia="Andale Sans UI" w:hAnsi="Times New Roman" w:cs="Times New Roman" w:hint="default"/>
      </w:rPr>
    </w:lvl>
    <w:lvl w:ilvl="1" w:tplc="04190003">
      <w:start w:val="1"/>
      <w:numFmt w:val="bullet"/>
      <w:lvlText w:val="o"/>
      <w:lvlJc w:val="left"/>
      <w:pPr>
        <w:tabs>
          <w:tab w:val="num" w:pos="1647"/>
        </w:tabs>
        <w:ind w:left="1647" w:hanging="360"/>
      </w:pPr>
      <w:rPr>
        <w:rFonts w:ascii="Courier New" w:hAnsi="Courier New" w:cs="Courier New" w:hint="default"/>
      </w:rPr>
    </w:lvl>
    <w:lvl w:ilvl="2" w:tplc="04190005">
      <w:start w:val="1"/>
      <w:numFmt w:val="bullet"/>
      <w:lvlText w:val=""/>
      <w:lvlJc w:val="left"/>
      <w:pPr>
        <w:tabs>
          <w:tab w:val="num" w:pos="2367"/>
        </w:tabs>
        <w:ind w:left="2367" w:hanging="360"/>
      </w:pPr>
      <w:rPr>
        <w:rFonts w:ascii="Wingdings" w:hAnsi="Wingdings" w:hint="default"/>
      </w:rPr>
    </w:lvl>
    <w:lvl w:ilvl="3" w:tplc="04190001">
      <w:start w:val="1"/>
      <w:numFmt w:val="bullet"/>
      <w:lvlText w:val=""/>
      <w:lvlJc w:val="left"/>
      <w:pPr>
        <w:tabs>
          <w:tab w:val="num" w:pos="3087"/>
        </w:tabs>
        <w:ind w:left="3087" w:hanging="360"/>
      </w:pPr>
      <w:rPr>
        <w:rFonts w:ascii="Symbol" w:hAnsi="Symbol" w:hint="default"/>
      </w:rPr>
    </w:lvl>
    <w:lvl w:ilvl="4" w:tplc="04190003">
      <w:start w:val="1"/>
      <w:numFmt w:val="bullet"/>
      <w:lvlText w:val="o"/>
      <w:lvlJc w:val="left"/>
      <w:pPr>
        <w:tabs>
          <w:tab w:val="num" w:pos="3807"/>
        </w:tabs>
        <w:ind w:left="3807" w:hanging="360"/>
      </w:pPr>
      <w:rPr>
        <w:rFonts w:ascii="Courier New" w:hAnsi="Courier New" w:cs="Courier New" w:hint="default"/>
      </w:rPr>
    </w:lvl>
    <w:lvl w:ilvl="5" w:tplc="04190005">
      <w:start w:val="1"/>
      <w:numFmt w:val="bullet"/>
      <w:lvlText w:val=""/>
      <w:lvlJc w:val="left"/>
      <w:pPr>
        <w:tabs>
          <w:tab w:val="num" w:pos="4527"/>
        </w:tabs>
        <w:ind w:left="4527" w:hanging="360"/>
      </w:pPr>
      <w:rPr>
        <w:rFonts w:ascii="Wingdings" w:hAnsi="Wingdings" w:hint="default"/>
      </w:rPr>
    </w:lvl>
    <w:lvl w:ilvl="6" w:tplc="04190001">
      <w:start w:val="1"/>
      <w:numFmt w:val="bullet"/>
      <w:lvlText w:val=""/>
      <w:lvlJc w:val="left"/>
      <w:pPr>
        <w:tabs>
          <w:tab w:val="num" w:pos="5247"/>
        </w:tabs>
        <w:ind w:left="5247" w:hanging="360"/>
      </w:pPr>
      <w:rPr>
        <w:rFonts w:ascii="Symbol" w:hAnsi="Symbol" w:hint="default"/>
      </w:rPr>
    </w:lvl>
    <w:lvl w:ilvl="7" w:tplc="04190003">
      <w:start w:val="1"/>
      <w:numFmt w:val="bullet"/>
      <w:lvlText w:val="o"/>
      <w:lvlJc w:val="left"/>
      <w:pPr>
        <w:tabs>
          <w:tab w:val="num" w:pos="5967"/>
        </w:tabs>
        <w:ind w:left="5967" w:hanging="360"/>
      </w:pPr>
      <w:rPr>
        <w:rFonts w:ascii="Courier New" w:hAnsi="Courier New" w:cs="Courier New" w:hint="default"/>
      </w:rPr>
    </w:lvl>
    <w:lvl w:ilvl="8" w:tplc="04190005">
      <w:start w:val="1"/>
      <w:numFmt w:val="bullet"/>
      <w:lvlText w:val=""/>
      <w:lvlJc w:val="left"/>
      <w:pPr>
        <w:tabs>
          <w:tab w:val="num" w:pos="6687"/>
        </w:tabs>
        <w:ind w:left="6687" w:hanging="360"/>
      </w:pPr>
      <w:rPr>
        <w:rFonts w:ascii="Wingdings" w:hAnsi="Wingdings" w:hint="default"/>
      </w:rPr>
    </w:lvl>
  </w:abstractNum>
  <w:abstractNum w:abstractNumId="26">
    <w:nsid w:val="79952976"/>
    <w:multiLevelType w:val="hybridMultilevel"/>
    <w:tmpl w:val="A8707698"/>
    <w:lvl w:ilvl="0" w:tplc="3A56734C">
      <w:start w:val="1"/>
      <w:numFmt w:val="decimal"/>
      <w:lvlText w:val="%1."/>
      <w:lvlJc w:val="left"/>
      <w:pPr>
        <w:ind w:left="2487"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2"/>
  </w:num>
  <w:num w:numId="2">
    <w:abstractNumId w:val="20"/>
  </w:num>
  <w:num w:numId="3">
    <w:abstractNumId w:val="26"/>
  </w:num>
  <w:num w:numId="4">
    <w:abstractNumId w:val="0"/>
  </w:num>
  <w:num w:numId="5">
    <w:abstractNumId w:val="19"/>
  </w:num>
  <w:num w:numId="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1"/>
  </w:num>
  <w:num w:numId="8">
    <w:abstractNumId w:val="22"/>
  </w:num>
  <w:num w:numId="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3"/>
  </w:num>
  <w:num w:numId="11">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4"/>
  </w:num>
  <w:num w:numId="1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2"/>
  </w:num>
  <w:num w:numId="15">
    <w:abstractNumId w:val="25"/>
  </w:num>
  <w:num w:numId="16">
    <w:abstractNumId w:val="12"/>
  </w:num>
  <w:num w:numId="17">
    <w:abstractNumId w:val="4"/>
  </w:num>
  <w:num w:numId="18">
    <w:abstractNumId w:val="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4"/>
  </w:num>
  <w:num w:numId="21">
    <w:abstractNumId w:val="15"/>
  </w:num>
  <w:num w:numId="22">
    <w:abstractNumId w:val="13"/>
  </w:num>
  <w:num w:numId="23">
    <w:abstractNumId w:val="8"/>
  </w:num>
  <w:num w:numId="24">
    <w:abstractNumId w:val="17"/>
  </w:num>
  <w:num w:numId="25">
    <w:abstractNumId w:val="21"/>
  </w:num>
  <w:num w:numId="26">
    <w:abstractNumId w:val="16"/>
  </w:num>
  <w:num w:numId="27">
    <w:abstractNumId w:val="18"/>
  </w:num>
  <w:num w:numId="2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4"/>
  <w:proofState w:spelling="clean"/>
  <w:defaultTabStop w:val="708"/>
  <w:drawingGridHorizontalSpacing w:val="110"/>
  <w:displayHorizontalDrawingGridEvery w:val="2"/>
  <w:characterSpacingControl w:val="doNotCompress"/>
  <w:hdrShapeDefaults>
    <o:shapedefaults v:ext="edit" spidmax="2051"/>
    <o:shapelayout v:ext="edit">
      <o:idmap v:ext="edit" data="2"/>
    </o:shapelayout>
  </w:hdrShapeDefaults>
  <w:footnotePr>
    <w:footnote w:id="0"/>
    <w:footnote w:id="1"/>
  </w:footnotePr>
  <w:endnotePr>
    <w:endnote w:id="0"/>
    <w:endnote w:id="1"/>
  </w:endnotePr>
  <w:compat>
    <w:useFELayout/>
  </w:compat>
  <w:rsids>
    <w:rsidRoot w:val="00C16407"/>
    <w:rsid w:val="000018FE"/>
    <w:rsid w:val="000022C8"/>
    <w:rsid w:val="000316F1"/>
    <w:rsid w:val="000325A6"/>
    <w:rsid w:val="00036977"/>
    <w:rsid w:val="00046E49"/>
    <w:rsid w:val="0005198E"/>
    <w:rsid w:val="000573D6"/>
    <w:rsid w:val="00063078"/>
    <w:rsid w:val="000708A9"/>
    <w:rsid w:val="00073EBD"/>
    <w:rsid w:val="0007768B"/>
    <w:rsid w:val="000824B8"/>
    <w:rsid w:val="00086483"/>
    <w:rsid w:val="000957DB"/>
    <w:rsid w:val="000B5C33"/>
    <w:rsid w:val="000B7AF5"/>
    <w:rsid w:val="000C7300"/>
    <w:rsid w:val="000F0981"/>
    <w:rsid w:val="000F1985"/>
    <w:rsid w:val="000F77F9"/>
    <w:rsid w:val="00104B89"/>
    <w:rsid w:val="00104F55"/>
    <w:rsid w:val="00105E10"/>
    <w:rsid w:val="001067F9"/>
    <w:rsid w:val="00113AB3"/>
    <w:rsid w:val="00117E7C"/>
    <w:rsid w:val="00122EC8"/>
    <w:rsid w:val="00141BAD"/>
    <w:rsid w:val="0014220C"/>
    <w:rsid w:val="001430F9"/>
    <w:rsid w:val="00143CE5"/>
    <w:rsid w:val="00145B05"/>
    <w:rsid w:val="0015330F"/>
    <w:rsid w:val="00155820"/>
    <w:rsid w:val="00171A18"/>
    <w:rsid w:val="0017611B"/>
    <w:rsid w:val="001842A6"/>
    <w:rsid w:val="001878C8"/>
    <w:rsid w:val="0019119F"/>
    <w:rsid w:val="00195909"/>
    <w:rsid w:val="001A5654"/>
    <w:rsid w:val="001B75A6"/>
    <w:rsid w:val="001D1149"/>
    <w:rsid w:val="001D3A96"/>
    <w:rsid w:val="001E5DE4"/>
    <w:rsid w:val="00200E52"/>
    <w:rsid w:val="00206517"/>
    <w:rsid w:val="0022052B"/>
    <w:rsid w:val="00232C8A"/>
    <w:rsid w:val="00234C8A"/>
    <w:rsid w:val="002414F2"/>
    <w:rsid w:val="00264F82"/>
    <w:rsid w:val="00273C53"/>
    <w:rsid w:val="00276024"/>
    <w:rsid w:val="00296846"/>
    <w:rsid w:val="002A50CB"/>
    <w:rsid w:val="002B67B1"/>
    <w:rsid w:val="002E20E5"/>
    <w:rsid w:val="002E3DF6"/>
    <w:rsid w:val="002F6A78"/>
    <w:rsid w:val="002F7615"/>
    <w:rsid w:val="0031194A"/>
    <w:rsid w:val="00323B8F"/>
    <w:rsid w:val="00327844"/>
    <w:rsid w:val="0033773D"/>
    <w:rsid w:val="00347AC6"/>
    <w:rsid w:val="00356764"/>
    <w:rsid w:val="00364E5D"/>
    <w:rsid w:val="003748B4"/>
    <w:rsid w:val="003855D5"/>
    <w:rsid w:val="00395E49"/>
    <w:rsid w:val="003A5B54"/>
    <w:rsid w:val="003C0679"/>
    <w:rsid w:val="003D1F64"/>
    <w:rsid w:val="003E4B00"/>
    <w:rsid w:val="003F0E83"/>
    <w:rsid w:val="003F3223"/>
    <w:rsid w:val="003F4828"/>
    <w:rsid w:val="004021E5"/>
    <w:rsid w:val="00407BD9"/>
    <w:rsid w:val="004116D6"/>
    <w:rsid w:val="0041637A"/>
    <w:rsid w:val="0041675F"/>
    <w:rsid w:val="004216C3"/>
    <w:rsid w:val="0044318B"/>
    <w:rsid w:val="00445357"/>
    <w:rsid w:val="00464C7C"/>
    <w:rsid w:val="0046586E"/>
    <w:rsid w:val="00466BEF"/>
    <w:rsid w:val="004703A8"/>
    <w:rsid w:val="00482FCD"/>
    <w:rsid w:val="00483C79"/>
    <w:rsid w:val="004913B6"/>
    <w:rsid w:val="00495960"/>
    <w:rsid w:val="004974D7"/>
    <w:rsid w:val="00497788"/>
    <w:rsid w:val="004A3E30"/>
    <w:rsid w:val="004A6DED"/>
    <w:rsid w:val="004B0908"/>
    <w:rsid w:val="004B1339"/>
    <w:rsid w:val="004B2565"/>
    <w:rsid w:val="004C2C01"/>
    <w:rsid w:val="004D0E48"/>
    <w:rsid w:val="004D22DD"/>
    <w:rsid w:val="004D546C"/>
    <w:rsid w:val="004D6D0C"/>
    <w:rsid w:val="004E231A"/>
    <w:rsid w:val="004E7A2F"/>
    <w:rsid w:val="004F0638"/>
    <w:rsid w:val="00501354"/>
    <w:rsid w:val="0050529E"/>
    <w:rsid w:val="00506D85"/>
    <w:rsid w:val="00515A74"/>
    <w:rsid w:val="005228DE"/>
    <w:rsid w:val="0052427D"/>
    <w:rsid w:val="0053464C"/>
    <w:rsid w:val="00572394"/>
    <w:rsid w:val="0057347B"/>
    <w:rsid w:val="00576598"/>
    <w:rsid w:val="00582D62"/>
    <w:rsid w:val="00595D38"/>
    <w:rsid w:val="005A0E2A"/>
    <w:rsid w:val="005A20E1"/>
    <w:rsid w:val="005A3D0E"/>
    <w:rsid w:val="005B23A5"/>
    <w:rsid w:val="005B5459"/>
    <w:rsid w:val="005B54CB"/>
    <w:rsid w:val="00606EE3"/>
    <w:rsid w:val="00616820"/>
    <w:rsid w:val="006240C6"/>
    <w:rsid w:val="00635230"/>
    <w:rsid w:val="006506B9"/>
    <w:rsid w:val="006614F8"/>
    <w:rsid w:val="00663A0B"/>
    <w:rsid w:val="00675376"/>
    <w:rsid w:val="006759AF"/>
    <w:rsid w:val="0067614F"/>
    <w:rsid w:val="006A5831"/>
    <w:rsid w:val="006A7C38"/>
    <w:rsid w:val="006B7A38"/>
    <w:rsid w:val="006C3692"/>
    <w:rsid w:val="006D3862"/>
    <w:rsid w:val="006D5828"/>
    <w:rsid w:val="006E6F8C"/>
    <w:rsid w:val="007028F4"/>
    <w:rsid w:val="00707D41"/>
    <w:rsid w:val="00711E19"/>
    <w:rsid w:val="00716397"/>
    <w:rsid w:val="00721E40"/>
    <w:rsid w:val="0074087A"/>
    <w:rsid w:val="0075310A"/>
    <w:rsid w:val="0075745C"/>
    <w:rsid w:val="0077364E"/>
    <w:rsid w:val="00773AF5"/>
    <w:rsid w:val="00776267"/>
    <w:rsid w:val="00781738"/>
    <w:rsid w:val="00782FCB"/>
    <w:rsid w:val="0078430B"/>
    <w:rsid w:val="007876E1"/>
    <w:rsid w:val="007C14BA"/>
    <w:rsid w:val="007D0456"/>
    <w:rsid w:val="007D18FC"/>
    <w:rsid w:val="007E7287"/>
    <w:rsid w:val="007F3BD0"/>
    <w:rsid w:val="00803EF5"/>
    <w:rsid w:val="00804F1A"/>
    <w:rsid w:val="00810BF2"/>
    <w:rsid w:val="008540DA"/>
    <w:rsid w:val="0085429C"/>
    <w:rsid w:val="008673DD"/>
    <w:rsid w:val="00871A61"/>
    <w:rsid w:val="00886ED4"/>
    <w:rsid w:val="00894575"/>
    <w:rsid w:val="008A0B9D"/>
    <w:rsid w:val="008A2D93"/>
    <w:rsid w:val="008A67EA"/>
    <w:rsid w:val="008A6F37"/>
    <w:rsid w:val="008B4DF0"/>
    <w:rsid w:val="008C5568"/>
    <w:rsid w:val="008C698E"/>
    <w:rsid w:val="008E1611"/>
    <w:rsid w:val="008E2EDD"/>
    <w:rsid w:val="008E6E91"/>
    <w:rsid w:val="008F08BC"/>
    <w:rsid w:val="008F117B"/>
    <w:rsid w:val="008F6BBB"/>
    <w:rsid w:val="00920D94"/>
    <w:rsid w:val="00924C89"/>
    <w:rsid w:val="009306BD"/>
    <w:rsid w:val="009326FE"/>
    <w:rsid w:val="00936690"/>
    <w:rsid w:val="00945383"/>
    <w:rsid w:val="00952A67"/>
    <w:rsid w:val="00956603"/>
    <w:rsid w:val="00962406"/>
    <w:rsid w:val="00970CF0"/>
    <w:rsid w:val="00972FC3"/>
    <w:rsid w:val="009A28E1"/>
    <w:rsid w:val="009C6CE6"/>
    <w:rsid w:val="009D2B85"/>
    <w:rsid w:val="009D447F"/>
    <w:rsid w:val="009F5906"/>
    <w:rsid w:val="00A00D7A"/>
    <w:rsid w:val="00A1143E"/>
    <w:rsid w:val="00A261E6"/>
    <w:rsid w:val="00A26EDE"/>
    <w:rsid w:val="00A27F00"/>
    <w:rsid w:val="00A34521"/>
    <w:rsid w:val="00A368A7"/>
    <w:rsid w:val="00A37C34"/>
    <w:rsid w:val="00A423E8"/>
    <w:rsid w:val="00A50F1D"/>
    <w:rsid w:val="00A7004B"/>
    <w:rsid w:val="00A87E2A"/>
    <w:rsid w:val="00A917BD"/>
    <w:rsid w:val="00AA6D04"/>
    <w:rsid w:val="00AB5318"/>
    <w:rsid w:val="00AD15FF"/>
    <w:rsid w:val="00AD5C9B"/>
    <w:rsid w:val="00AD763D"/>
    <w:rsid w:val="00AD7951"/>
    <w:rsid w:val="00AE6444"/>
    <w:rsid w:val="00AE6627"/>
    <w:rsid w:val="00B008E0"/>
    <w:rsid w:val="00B01AE7"/>
    <w:rsid w:val="00B045CB"/>
    <w:rsid w:val="00B04700"/>
    <w:rsid w:val="00B05F29"/>
    <w:rsid w:val="00B33F67"/>
    <w:rsid w:val="00B43A26"/>
    <w:rsid w:val="00B44107"/>
    <w:rsid w:val="00B46283"/>
    <w:rsid w:val="00B54072"/>
    <w:rsid w:val="00B578B2"/>
    <w:rsid w:val="00B60853"/>
    <w:rsid w:val="00B622A3"/>
    <w:rsid w:val="00B65933"/>
    <w:rsid w:val="00B70B6F"/>
    <w:rsid w:val="00B85920"/>
    <w:rsid w:val="00B9133B"/>
    <w:rsid w:val="00BB0107"/>
    <w:rsid w:val="00BC0167"/>
    <w:rsid w:val="00BD1E44"/>
    <w:rsid w:val="00BF7517"/>
    <w:rsid w:val="00C0206D"/>
    <w:rsid w:val="00C047E6"/>
    <w:rsid w:val="00C16407"/>
    <w:rsid w:val="00C164E9"/>
    <w:rsid w:val="00C17143"/>
    <w:rsid w:val="00C23DE4"/>
    <w:rsid w:val="00C4430B"/>
    <w:rsid w:val="00C454C9"/>
    <w:rsid w:val="00C515FE"/>
    <w:rsid w:val="00C52B82"/>
    <w:rsid w:val="00C7078C"/>
    <w:rsid w:val="00C709C5"/>
    <w:rsid w:val="00C8225D"/>
    <w:rsid w:val="00C9042F"/>
    <w:rsid w:val="00C917F7"/>
    <w:rsid w:val="00CB7640"/>
    <w:rsid w:val="00CC1FA5"/>
    <w:rsid w:val="00CD02ED"/>
    <w:rsid w:val="00D03AE3"/>
    <w:rsid w:val="00D0780A"/>
    <w:rsid w:val="00D163D8"/>
    <w:rsid w:val="00D42643"/>
    <w:rsid w:val="00D46ADF"/>
    <w:rsid w:val="00D50A5B"/>
    <w:rsid w:val="00D51DF4"/>
    <w:rsid w:val="00D61657"/>
    <w:rsid w:val="00D67BD2"/>
    <w:rsid w:val="00D732AB"/>
    <w:rsid w:val="00D75083"/>
    <w:rsid w:val="00D81B72"/>
    <w:rsid w:val="00D848E4"/>
    <w:rsid w:val="00DA3B10"/>
    <w:rsid w:val="00DA3DB7"/>
    <w:rsid w:val="00DB0407"/>
    <w:rsid w:val="00DC3671"/>
    <w:rsid w:val="00DE4B5C"/>
    <w:rsid w:val="00DE5E81"/>
    <w:rsid w:val="00DF4577"/>
    <w:rsid w:val="00E06AD6"/>
    <w:rsid w:val="00E07B40"/>
    <w:rsid w:val="00E11DD8"/>
    <w:rsid w:val="00E26A72"/>
    <w:rsid w:val="00E34759"/>
    <w:rsid w:val="00E3733A"/>
    <w:rsid w:val="00E407DE"/>
    <w:rsid w:val="00E66FA6"/>
    <w:rsid w:val="00E91820"/>
    <w:rsid w:val="00E97099"/>
    <w:rsid w:val="00EA093A"/>
    <w:rsid w:val="00EA278D"/>
    <w:rsid w:val="00EB606A"/>
    <w:rsid w:val="00EB7300"/>
    <w:rsid w:val="00EC571B"/>
    <w:rsid w:val="00EE4E65"/>
    <w:rsid w:val="00F003D2"/>
    <w:rsid w:val="00F00F5E"/>
    <w:rsid w:val="00F03067"/>
    <w:rsid w:val="00F41DDB"/>
    <w:rsid w:val="00F4424C"/>
    <w:rsid w:val="00F5020A"/>
    <w:rsid w:val="00F70F77"/>
    <w:rsid w:val="00F82A62"/>
    <w:rsid w:val="00F958E3"/>
    <w:rsid w:val="00FA57E8"/>
    <w:rsid w:val="00FB07D2"/>
    <w:rsid w:val="00FC2954"/>
    <w:rsid w:val="00FC69FA"/>
    <w:rsid w:val="00FD5F88"/>
    <w:rsid w:val="00FF22E2"/>
    <w:rsid w:val="00FF31D8"/>
    <w:rsid w:val="00FF494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List" w:uiPriority="0"/>
    <w:lsdException w:name="Title" w:semiHidden="0" w:uiPriority="10" w:unhideWhenUsed="0" w:qFormat="1"/>
    <w:lsdException w:name="Default Paragraph Font" w:uiPriority="1"/>
    <w:lsdException w:name="Body Text Indent" w:uiPriority="0"/>
    <w:lsdException w:name="Subtitle" w:semiHidden="0" w:uiPriority="0" w:unhideWhenUsed="0" w:qFormat="1"/>
    <w:lsdException w:name="Body Text Indent 2" w:uiPriority="0"/>
    <w:lsdException w:name="Strong" w:semiHidden="0" w:uiPriority="0" w:unhideWhenUsed="0" w:qFormat="1"/>
    <w:lsdException w:name="Emphasis" w:semiHidden="0" w:uiPriority="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F7615"/>
  </w:style>
  <w:style w:type="paragraph" w:styleId="1">
    <w:name w:val="heading 1"/>
    <w:basedOn w:val="a"/>
    <w:next w:val="a"/>
    <w:link w:val="10"/>
    <w:uiPriority w:val="9"/>
    <w:qFormat/>
    <w:rsid w:val="00445357"/>
    <w:pPr>
      <w:keepNext/>
      <w:autoSpaceDE w:val="0"/>
      <w:autoSpaceDN w:val="0"/>
      <w:adjustRightInd w:val="0"/>
      <w:spacing w:after="0" w:line="240" w:lineRule="auto"/>
      <w:jc w:val="center"/>
      <w:outlineLvl w:val="0"/>
    </w:pPr>
    <w:rPr>
      <w:rFonts w:ascii="Arial" w:eastAsia="Times New Roman" w:hAnsi="Arial" w:cs="Arial"/>
      <w:b/>
      <w:bCs/>
      <w:color w:val="000000"/>
      <w:sz w:val="20"/>
      <w:szCs w:val="20"/>
    </w:rPr>
  </w:style>
  <w:style w:type="paragraph" w:styleId="2">
    <w:name w:val="heading 2"/>
    <w:basedOn w:val="a"/>
    <w:next w:val="a"/>
    <w:link w:val="20"/>
    <w:qFormat/>
    <w:rsid w:val="00445357"/>
    <w:pPr>
      <w:keepNext/>
      <w:spacing w:before="240" w:after="60" w:line="240" w:lineRule="auto"/>
      <w:outlineLvl w:val="1"/>
    </w:pPr>
    <w:rPr>
      <w:rFonts w:ascii="Arial" w:eastAsia="Times New Roman" w:hAnsi="Arial" w:cs="Arial"/>
      <w:b/>
      <w:bCs/>
      <w:i/>
      <w:iCs/>
      <w:sz w:val="28"/>
      <w:szCs w:val="28"/>
    </w:rPr>
  </w:style>
  <w:style w:type="paragraph" w:styleId="3">
    <w:name w:val="heading 3"/>
    <w:basedOn w:val="a"/>
    <w:next w:val="a"/>
    <w:link w:val="30"/>
    <w:qFormat/>
    <w:rsid w:val="00F82A62"/>
    <w:pPr>
      <w:keepNext/>
      <w:tabs>
        <w:tab w:val="num" w:pos="1440"/>
      </w:tabs>
      <w:suppressAutoHyphens/>
      <w:spacing w:after="0" w:line="240" w:lineRule="auto"/>
      <w:ind w:left="1440" w:hanging="360"/>
      <w:jc w:val="center"/>
      <w:outlineLvl w:val="2"/>
    </w:pPr>
    <w:rPr>
      <w:rFonts w:ascii="Times New Roman" w:eastAsia="Times New Roman" w:hAnsi="Times New Roman" w:cs="Times New Roman"/>
      <w:b/>
      <w:sz w:val="28"/>
      <w:szCs w:val="20"/>
      <w:lang w:eastAsia="ar-SA"/>
    </w:rPr>
  </w:style>
  <w:style w:type="paragraph" w:styleId="4">
    <w:name w:val="heading 4"/>
    <w:basedOn w:val="a"/>
    <w:next w:val="a"/>
    <w:link w:val="40"/>
    <w:uiPriority w:val="9"/>
    <w:qFormat/>
    <w:rsid w:val="00F82A62"/>
    <w:pPr>
      <w:keepNext/>
      <w:tabs>
        <w:tab w:val="num" w:pos="1800"/>
      </w:tabs>
      <w:suppressAutoHyphens/>
      <w:spacing w:after="0" w:line="240" w:lineRule="auto"/>
      <w:ind w:left="1800" w:firstLine="851"/>
      <w:jc w:val="center"/>
      <w:outlineLvl w:val="3"/>
    </w:pPr>
    <w:rPr>
      <w:rFonts w:ascii="Times New Roman" w:eastAsia="Times New Roman" w:hAnsi="Times New Roman" w:cs="Times New Roman"/>
      <w:b/>
      <w:sz w:val="24"/>
      <w:szCs w:val="20"/>
      <w:lang w:eastAsia="ar-SA"/>
    </w:rPr>
  </w:style>
  <w:style w:type="paragraph" w:styleId="5">
    <w:name w:val="heading 5"/>
    <w:basedOn w:val="a"/>
    <w:next w:val="a"/>
    <w:link w:val="50"/>
    <w:uiPriority w:val="9"/>
    <w:qFormat/>
    <w:rsid w:val="00445357"/>
    <w:pPr>
      <w:keepNext/>
      <w:spacing w:after="0" w:line="240" w:lineRule="auto"/>
      <w:jc w:val="center"/>
      <w:outlineLvl w:val="4"/>
    </w:pPr>
    <w:rPr>
      <w:rFonts w:ascii="Times New Roman" w:eastAsia="Times New Roman" w:hAnsi="Times New Roman" w:cs="Times New Roman"/>
      <w:b/>
      <w:bCs/>
      <w:sz w:val="24"/>
      <w:szCs w:val="24"/>
    </w:rPr>
  </w:style>
  <w:style w:type="paragraph" w:styleId="6">
    <w:name w:val="heading 6"/>
    <w:basedOn w:val="a"/>
    <w:next w:val="a"/>
    <w:link w:val="60"/>
    <w:qFormat/>
    <w:rsid w:val="00445357"/>
    <w:pPr>
      <w:keepNext/>
      <w:spacing w:after="0" w:line="360" w:lineRule="auto"/>
      <w:ind w:firstLine="708"/>
      <w:jc w:val="both"/>
      <w:outlineLvl w:val="5"/>
    </w:pPr>
    <w:rPr>
      <w:rFonts w:ascii="Times New Roman" w:eastAsia="Times New Roman" w:hAnsi="Times New Roman" w:cs="Times New Roman"/>
      <w:b/>
      <w:bCs/>
      <w:sz w:val="24"/>
      <w:szCs w:val="24"/>
      <w:u w:val="single"/>
    </w:rPr>
  </w:style>
  <w:style w:type="paragraph" w:styleId="7">
    <w:name w:val="heading 7"/>
    <w:basedOn w:val="a"/>
    <w:next w:val="a"/>
    <w:link w:val="70"/>
    <w:qFormat/>
    <w:rsid w:val="00F82A62"/>
    <w:pPr>
      <w:keepNext/>
      <w:tabs>
        <w:tab w:val="num" w:pos="2880"/>
      </w:tabs>
      <w:suppressAutoHyphens/>
      <w:spacing w:after="0" w:line="240" w:lineRule="auto"/>
      <w:ind w:left="2880" w:hanging="360"/>
      <w:outlineLvl w:val="6"/>
    </w:pPr>
    <w:rPr>
      <w:rFonts w:ascii="Times New Roman" w:eastAsia="Times New Roman" w:hAnsi="Times New Roman" w:cs="Times New Roman"/>
      <w:b/>
      <w:sz w:val="24"/>
      <w:szCs w:val="20"/>
      <w:lang w:eastAsia="ar-SA"/>
    </w:rPr>
  </w:style>
  <w:style w:type="paragraph" w:styleId="8">
    <w:name w:val="heading 8"/>
    <w:basedOn w:val="a"/>
    <w:next w:val="a"/>
    <w:link w:val="80"/>
    <w:qFormat/>
    <w:rsid w:val="00445357"/>
    <w:pPr>
      <w:keepNext/>
      <w:spacing w:after="0" w:line="240" w:lineRule="auto"/>
      <w:ind w:firstLine="708"/>
      <w:outlineLvl w:val="7"/>
    </w:pPr>
    <w:rPr>
      <w:rFonts w:ascii="Times New Roman" w:eastAsia="Times New Roman" w:hAnsi="Times New Roman" w:cs="Times New Roman"/>
      <w:b/>
      <w:bCs/>
      <w:sz w:val="24"/>
      <w:szCs w:val="24"/>
      <w:u w:val="single"/>
    </w:rPr>
  </w:style>
  <w:style w:type="paragraph" w:styleId="9">
    <w:name w:val="heading 9"/>
    <w:basedOn w:val="a"/>
    <w:next w:val="a"/>
    <w:link w:val="90"/>
    <w:qFormat/>
    <w:rsid w:val="00445357"/>
    <w:pPr>
      <w:keepNext/>
      <w:spacing w:after="0" w:line="360" w:lineRule="auto"/>
      <w:ind w:firstLine="720"/>
      <w:jc w:val="both"/>
      <w:outlineLvl w:val="8"/>
    </w:pPr>
    <w:rPr>
      <w:rFonts w:ascii="Times New Roman" w:eastAsia="Times New Roman" w:hAnsi="Times New Roman" w:cs="Times New Roman"/>
      <w:b/>
      <w:bCs/>
      <w:sz w:val="24"/>
      <w:szCs w:val="24"/>
      <w:u w:val="single"/>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445357"/>
    <w:rPr>
      <w:rFonts w:ascii="Arial" w:eastAsia="Times New Roman" w:hAnsi="Arial" w:cs="Arial"/>
      <w:b/>
      <w:bCs/>
      <w:color w:val="000000"/>
      <w:sz w:val="20"/>
      <w:szCs w:val="20"/>
    </w:rPr>
  </w:style>
  <w:style w:type="character" w:customStyle="1" w:styleId="20">
    <w:name w:val="Заголовок 2 Знак"/>
    <w:basedOn w:val="a0"/>
    <w:link w:val="2"/>
    <w:rsid w:val="00445357"/>
    <w:rPr>
      <w:rFonts w:ascii="Arial" w:eastAsia="Times New Roman" w:hAnsi="Arial" w:cs="Arial"/>
      <w:b/>
      <w:bCs/>
      <w:i/>
      <w:iCs/>
      <w:sz w:val="28"/>
      <w:szCs w:val="28"/>
    </w:rPr>
  </w:style>
  <w:style w:type="character" w:customStyle="1" w:styleId="30">
    <w:name w:val="Заголовок 3 Знак"/>
    <w:basedOn w:val="a0"/>
    <w:link w:val="3"/>
    <w:rsid w:val="00F82A62"/>
    <w:rPr>
      <w:rFonts w:ascii="Times New Roman" w:eastAsia="Times New Roman" w:hAnsi="Times New Roman" w:cs="Times New Roman"/>
      <w:b/>
      <w:sz w:val="28"/>
      <w:szCs w:val="20"/>
      <w:lang w:eastAsia="ar-SA"/>
    </w:rPr>
  </w:style>
  <w:style w:type="character" w:customStyle="1" w:styleId="40">
    <w:name w:val="Заголовок 4 Знак"/>
    <w:basedOn w:val="a0"/>
    <w:link w:val="4"/>
    <w:uiPriority w:val="9"/>
    <w:rsid w:val="00F82A62"/>
    <w:rPr>
      <w:rFonts w:ascii="Times New Roman" w:eastAsia="Times New Roman" w:hAnsi="Times New Roman" w:cs="Times New Roman"/>
      <w:b/>
      <w:sz w:val="24"/>
      <w:szCs w:val="20"/>
      <w:lang w:eastAsia="ar-SA"/>
    </w:rPr>
  </w:style>
  <w:style w:type="character" w:customStyle="1" w:styleId="50">
    <w:name w:val="Заголовок 5 Знак"/>
    <w:basedOn w:val="a0"/>
    <w:link w:val="5"/>
    <w:uiPriority w:val="9"/>
    <w:rsid w:val="00445357"/>
    <w:rPr>
      <w:rFonts w:ascii="Times New Roman" w:eastAsia="Times New Roman" w:hAnsi="Times New Roman" w:cs="Times New Roman"/>
      <w:b/>
      <w:bCs/>
      <w:sz w:val="24"/>
      <w:szCs w:val="24"/>
    </w:rPr>
  </w:style>
  <w:style w:type="character" w:customStyle="1" w:styleId="60">
    <w:name w:val="Заголовок 6 Знак"/>
    <w:basedOn w:val="a0"/>
    <w:link w:val="6"/>
    <w:uiPriority w:val="99"/>
    <w:rsid w:val="00445357"/>
    <w:rPr>
      <w:rFonts w:ascii="Times New Roman" w:eastAsia="Times New Roman" w:hAnsi="Times New Roman" w:cs="Times New Roman"/>
      <w:b/>
      <w:bCs/>
      <w:sz w:val="24"/>
      <w:szCs w:val="24"/>
      <w:u w:val="single"/>
    </w:rPr>
  </w:style>
  <w:style w:type="character" w:customStyle="1" w:styleId="70">
    <w:name w:val="Заголовок 7 Знак"/>
    <w:basedOn w:val="a0"/>
    <w:link w:val="7"/>
    <w:rsid w:val="00F82A62"/>
    <w:rPr>
      <w:rFonts w:ascii="Times New Roman" w:eastAsia="Times New Roman" w:hAnsi="Times New Roman" w:cs="Times New Roman"/>
      <w:b/>
      <w:sz w:val="24"/>
      <w:szCs w:val="20"/>
      <w:lang w:eastAsia="ar-SA"/>
    </w:rPr>
  </w:style>
  <w:style w:type="character" w:customStyle="1" w:styleId="80">
    <w:name w:val="Заголовок 8 Знак"/>
    <w:basedOn w:val="a0"/>
    <w:link w:val="8"/>
    <w:uiPriority w:val="99"/>
    <w:rsid w:val="00445357"/>
    <w:rPr>
      <w:rFonts w:ascii="Times New Roman" w:eastAsia="Times New Roman" w:hAnsi="Times New Roman" w:cs="Times New Roman"/>
      <w:b/>
      <w:bCs/>
      <w:sz w:val="24"/>
      <w:szCs w:val="24"/>
      <w:u w:val="single"/>
    </w:rPr>
  </w:style>
  <w:style w:type="character" w:customStyle="1" w:styleId="90">
    <w:name w:val="Заголовок 9 Знак"/>
    <w:basedOn w:val="a0"/>
    <w:link w:val="9"/>
    <w:uiPriority w:val="99"/>
    <w:rsid w:val="00445357"/>
    <w:rPr>
      <w:rFonts w:ascii="Times New Roman" w:eastAsia="Times New Roman" w:hAnsi="Times New Roman" w:cs="Times New Roman"/>
      <w:b/>
      <w:bCs/>
      <w:sz w:val="24"/>
      <w:szCs w:val="24"/>
      <w:u w:val="single"/>
    </w:rPr>
  </w:style>
  <w:style w:type="paragraph" w:styleId="a3">
    <w:name w:val="Body Text"/>
    <w:basedOn w:val="a"/>
    <w:link w:val="a4"/>
    <w:uiPriority w:val="99"/>
    <w:rsid w:val="00C16407"/>
    <w:pPr>
      <w:spacing w:after="0" w:line="240" w:lineRule="auto"/>
      <w:jc w:val="center"/>
    </w:pPr>
    <w:rPr>
      <w:rFonts w:ascii="Times New Roman" w:eastAsia="Times New Roman" w:hAnsi="Times New Roman" w:cs="Times New Roman"/>
      <w:b/>
      <w:bCs/>
      <w:sz w:val="24"/>
      <w:szCs w:val="24"/>
    </w:rPr>
  </w:style>
  <w:style w:type="character" w:customStyle="1" w:styleId="a4">
    <w:name w:val="Основной текст Знак"/>
    <w:basedOn w:val="a0"/>
    <w:link w:val="a3"/>
    <w:uiPriority w:val="99"/>
    <w:rsid w:val="00C16407"/>
    <w:rPr>
      <w:rFonts w:ascii="Times New Roman" w:eastAsia="Times New Roman" w:hAnsi="Times New Roman" w:cs="Times New Roman"/>
      <w:b/>
      <w:bCs/>
      <w:sz w:val="24"/>
      <w:szCs w:val="24"/>
    </w:rPr>
  </w:style>
  <w:style w:type="paragraph" w:styleId="a5">
    <w:name w:val="Body Text Indent"/>
    <w:basedOn w:val="a"/>
    <w:link w:val="a6"/>
    <w:rsid w:val="00C16407"/>
    <w:pPr>
      <w:spacing w:after="0" w:line="240" w:lineRule="auto"/>
      <w:ind w:firstLine="708"/>
      <w:jc w:val="both"/>
    </w:pPr>
    <w:rPr>
      <w:rFonts w:ascii="Times New Roman" w:eastAsia="Times New Roman" w:hAnsi="Times New Roman" w:cs="Times New Roman"/>
      <w:sz w:val="28"/>
      <w:szCs w:val="24"/>
    </w:rPr>
  </w:style>
  <w:style w:type="character" w:customStyle="1" w:styleId="a6">
    <w:name w:val="Основной текст с отступом Знак"/>
    <w:basedOn w:val="a0"/>
    <w:link w:val="a5"/>
    <w:rsid w:val="00C16407"/>
    <w:rPr>
      <w:rFonts w:ascii="Times New Roman" w:eastAsia="Times New Roman" w:hAnsi="Times New Roman" w:cs="Times New Roman"/>
      <w:sz w:val="28"/>
      <w:szCs w:val="24"/>
    </w:rPr>
  </w:style>
  <w:style w:type="paragraph" w:styleId="a7">
    <w:name w:val="Normal (Web)"/>
    <w:basedOn w:val="a"/>
    <w:rsid w:val="00C16407"/>
    <w:pPr>
      <w:spacing w:before="100" w:beforeAutospacing="1" w:after="100" w:afterAutospacing="1" w:line="240" w:lineRule="auto"/>
    </w:pPr>
    <w:rPr>
      <w:rFonts w:ascii="Times New Roman" w:eastAsia="Calibri" w:hAnsi="Times New Roman" w:cs="Times New Roman"/>
      <w:sz w:val="24"/>
      <w:szCs w:val="24"/>
    </w:rPr>
  </w:style>
  <w:style w:type="paragraph" w:styleId="a8">
    <w:name w:val="List Paragraph"/>
    <w:basedOn w:val="a"/>
    <w:uiPriority w:val="34"/>
    <w:qFormat/>
    <w:rsid w:val="00C16407"/>
    <w:pPr>
      <w:ind w:left="720"/>
      <w:contextualSpacing/>
    </w:pPr>
    <w:rPr>
      <w:rFonts w:ascii="Calibri" w:eastAsia="Calibri" w:hAnsi="Calibri" w:cs="Times New Roman"/>
      <w:lang w:eastAsia="en-US"/>
    </w:rPr>
  </w:style>
  <w:style w:type="paragraph" w:customStyle="1" w:styleId="ConsPlusNormal">
    <w:name w:val="ConsPlusNormal"/>
    <w:rsid w:val="00C16407"/>
    <w:pPr>
      <w:autoSpaceDE w:val="0"/>
      <w:autoSpaceDN w:val="0"/>
      <w:adjustRightInd w:val="0"/>
      <w:spacing w:after="0" w:line="240" w:lineRule="auto"/>
      <w:ind w:firstLine="720"/>
    </w:pPr>
    <w:rPr>
      <w:rFonts w:ascii="Arial" w:eastAsia="Times New Roman" w:hAnsi="Arial" w:cs="Arial"/>
      <w:sz w:val="20"/>
      <w:szCs w:val="20"/>
    </w:rPr>
  </w:style>
  <w:style w:type="character" w:styleId="a9">
    <w:name w:val="Hyperlink"/>
    <w:uiPriority w:val="99"/>
    <w:unhideWhenUsed/>
    <w:rsid w:val="00C16407"/>
    <w:rPr>
      <w:color w:val="0000FF"/>
      <w:u w:val="single"/>
    </w:rPr>
  </w:style>
  <w:style w:type="paragraph" w:customStyle="1" w:styleId="11">
    <w:name w:val="Красная строка1"/>
    <w:basedOn w:val="a3"/>
    <w:rsid w:val="00C16407"/>
    <w:pPr>
      <w:suppressAutoHyphens/>
      <w:ind w:firstLine="283"/>
      <w:jc w:val="left"/>
    </w:pPr>
    <w:rPr>
      <w:b w:val="0"/>
      <w:bCs w:val="0"/>
      <w:sz w:val="28"/>
      <w:szCs w:val="20"/>
      <w:lang w:eastAsia="ar-SA"/>
    </w:rPr>
  </w:style>
  <w:style w:type="character" w:styleId="aa">
    <w:name w:val="Strong"/>
    <w:basedOn w:val="a0"/>
    <w:qFormat/>
    <w:rsid w:val="00C16407"/>
    <w:rPr>
      <w:b/>
      <w:bCs/>
    </w:rPr>
  </w:style>
  <w:style w:type="paragraph" w:customStyle="1" w:styleId="ab">
    <w:name w:val="Всегда"/>
    <w:basedOn w:val="a"/>
    <w:autoRedefine/>
    <w:rsid w:val="00C16407"/>
    <w:pPr>
      <w:spacing w:after="0" w:line="240" w:lineRule="auto"/>
      <w:ind w:firstLine="567"/>
      <w:jc w:val="both"/>
    </w:pPr>
    <w:rPr>
      <w:rFonts w:ascii="Times New Roman" w:eastAsia="Times New Roman" w:hAnsi="Times New Roman" w:cs="Times New Roman"/>
      <w:sz w:val="24"/>
      <w:szCs w:val="24"/>
      <w:lang w:eastAsia="en-US"/>
    </w:rPr>
  </w:style>
  <w:style w:type="paragraph" w:customStyle="1" w:styleId="12">
    <w:name w:val="Без интервала1"/>
    <w:rsid w:val="00D0780A"/>
    <w:pPr>
      <w:spacing w:after="0" w:line="240" w:lineRule="auto"/>
    </w:pPr>
    <w:rPr>
      <w:rFonts w:ascii="Calibri" w:eastAsia="Times New Roman" w:hAnsi="Calibri" w:cs="Times New Roman"/>
      <w:lang w:eastAsia="en-US"/>
    </w:rPr>
  </w:style>
  <w:style w:type="table" w:styleId="ac">
    <w:name w:val="Table Grid"/>
    <w:basedOn w:val="a1"/>
    <w:rsid w:val="004F063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31">
    <w:name w:val="Body Text Indent 3"/>
    <w:basedOn w:val="a"/>
    <w:link w:val="32"/>
    <w:uiPriority w:val="99"/>
    <w:rsid w:val="00445357"/>
    <w:pPr>
      <w:spacing w:after="0" w:line="360" w:lineRule="auto"/>
      <w:ind w:firstLine="357"/>
      <w:jc w:val="both"/>
    </w:pPr>
    <w:rPr>
      <w:rFonts w:ascii="Times New Roman" w:eastAsia="Times New Roman" w:hAnsi="Times New Roman" w:cs="Times New Roman"/>
      <w:sz w:val="24"/>
      <w:szCs w:val="24"/>
    </w:rPr>
  </w:style>
  <w:style w:type="character" w:customStyle="1" w:styleId="32">
    <w:name w:val="Основной текст с отступом 3 Знак"/>
    <w:basedOn w:val="a0"/>
    <w:link w:val="31"/>
    <w:uiPriority w:val="99"/>
    <w:rsid w:val="00445357"/>
    <w:rPr>
      <w:rFonts w:ascii="Times New Roman" w:eastAsia="Times New Roman" w:hAnsi="Times New Roman" w:cs="Times New Roman"/>
      <w:sz w:val="24"/>
      <w:szCs w:val="24"/>
    </w:rPr>
  </w:style>
  <w:style w:type="paragraph" w:styleId="ad">
    <w:name w:val="Balloon Text"/>
    <w:basedOn w:val="a"/>
    <w:link w:val="ae"/>
    <w:uiPriority w:val="99"/>
    <w:semiHidden/>
    <w:rsid w:val="00445357"/>
    <w:pPr>
      <w:spacing w:after="0" w:line="240" w:lineRule="auto"/>
    </w:pPr>
    <w:rPr>
      <w:rFonts w:ascii="Tahoma" w:eastAsia="Times New Roman" w:hAnsi="Tahoma" w:cs="Tahoma"/>
      <w:sz w:val="16"/>
      <w:szCs w:val="16"/>
    </w:rPr>
  </w:style>
  <w:style w:type="character" w:customStyle="1" w:styleId="ae">
    <w:name w:val="Текст выноски Знак"/>
    <w:basedOn w:val="a0"/>
    <w:link w:val="ad"/>
    <w:uiPriority w:val="99"/>
    <w:semiHidden/>
    <w:rsid w:val="00445357"/>
    <w:rPr>
      <w:rFonts w:ascii="Tahoma" w:eastAsia="Times New Roman" w:hAnsi="Tahoma" w:cs="Tahoma"/>
      <w:sz w:val="16"/>
      <w:szCs w:val="16"/>
    </w:rPr>
  </w:style>
  <w:style w:type="paragraph" w:styleId="21">
    <w:name w:val="Body Text Indent 2"/>
    <w:basedOn w:val="a"/>
    <w:link w:val="22"/>
    <w:rsid w:val="00445357"/>
    <w:pPr>
      <w:spacing w:after="120" w:line="480" w:lineRule="auto"/>
      <w:ind w:left="283"/>
    </w:pPr>
    <w:rPr>
      <w:rFonts w:ascii="Times New Roman" w:eastAsia="Times New Roman" w:hAnsi="Times New Roman" w:cs="Times New Roman"/>
      <w:sz w:val="24"/>
      <w:szCs w:val="24"/>
    </w:rPr>
  </w:style>
  <w:style w:type="character" w:customStyle="1" w:styleId="22">
    <w:name w:val="Основной текст с отступом 2 Знак"/>
    <w:basedOn w:val="a0"/>
    <w:link w:val="21"/>
    <w:uiPriority w:val="99"/>
    <w:rsid w:val="00445357"/>
    <w:rPr>
      <w:rFonts w:ascii="Times New Roman" w:eastAsia="Times New Roman" w:hAnsi="Times New Roman" w:cs="Times New Roman"/>
      <w:sz w:val="24"/>
      <w:szCs w:val="24"/>
    </w:rPr>
  </w:style>
  <w:style w:type="paragraph" w:styleId="af">
    <w:name w:val="footer"/>
    <w:basedOn w:val="a"/>
    <w:link w:val="af0"/>
    <w:uiPriority w:val="99"/>
    <w:rsid w:val="00445357"/>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0">
    <w:name w:val="Нижний колонтитул Знак"/>
    <w:basedOn w:val="a0"/>
    <w:link w:val="af"/>
    <w:uiPriority w:val="99"/>
    <w:rsid w:val="00445357"/>
    <w:rPr>
      <w:rFonts w:ascii="Times New Roman" w:eastAsia="Times New Roman" w:hAnsi="Times New Roman" w:cs="Times New Roman"/>
      <w:sz w:val="24"/>
      <w:szCs w:val="24"/>
    </w:rPr>
  </w:style>
  <w:style w:type="character" w:styleId="af1">
    <w:name w:val="page number"/>
    <w:basedOn w:val="a0"/>
    <w:rsid w:val="00445357"/>
  </w:style>
  <w:style w:type="paragraph" w:styleId="af2">
    <w:name w:val="Block Text"/>
    <w:basedOn w:val="a"/>
    <w:uiPriority w:val="99"/>
    <w:rsid w:val="00445357"/>
    <w:pPr>
      <w:widowControl w:val="0"/>
      <w:shd w:val="clear" w:color="auto" w:fill="FFFFFF"/>
      <w:tabs>
        <w:tab w:val="left" w:pos="8266"/>
      </w:tabs>
      <w:autoSpaceDE w:val="0"/>
      <w:autoSpaceDN w:val="0"/>
      <w:adjustRightInd w:val="0"/>
      <w:spacing w:after="0" w:line="360" w:lineRule="auto"/>
      <w:ind w:left="374" w:right="29"/>
      <w:jc w:val="both"/>
    </w:pPr>
    <w:rPr>
      <w:rFonts w:ascii="Times New Roman" w:eastAsia="Times New Roman" w:hAnsi="Times New Roman" w:cs="Times New Roman"/>
      <w:color w:val="000000"/>
      <w:sz w:val="24"/>
      <w:szCs w:val="24"/>
    </w:rPr>
  </w:style>
  <w:style w:type="paragraph" w:customStyle="1" w:styleId="xl75">
    <w:name w:val="xl75"/>
    <w:basedOn w:val="a"/>
    <w:rsid w:val="00445357"/>
    <w:pPr>
      <w:spacing w:before="100" w:beforeAutospacing="1" w:after="100" w:afterAutospacing="1" w:line="240" w:lineRule="auto"/>
    </w:pPr>
    <w:rPr>
      <w:rFonts w:ascii="Arial CYR" w:eastAsia="Times New Roman" w:hAnsi="Arial CYR" w:cs="Arial CYR"/>
      <w:sz w:val="24"/>
      <w:szCs w:val="24"/>
    </w:rPr>
  </w:style>
  <w:style w:type="paragraph" w:styleId="23">
    <w:name w:val="Body Text 2"/>
    <w:basedOn w:val="a"/>
    <w:link w:val="24"/>
    <w:uiPriority w:val="99"/>
    <w:rsid w:val="00445357"/>
    <w:pPr>
      <w:spacing w:after="120" w:line="480" w:lineRule="auto"/>
    </w:pPr>
    <w:rPr>
      <w:rFonts w:ascii="Times New Roman" w:eastAsia="Times New Roman" w:hAnsi="Times New Roman" w:cs="Times New Roman"/>
      <w:sz w:val="24"/>
      <w:szCs w:val="24"/>
    </w:rPr>
  </w:style>
  <w:style w:type="character" w:customStyle="1" w:styleId="24">
    <w:name w:val="Основной текст 2 Знак"/>
    <w:basedOn w:val="a0"/>
    <w:link w:val="23"/>
    <w:uiPriority w:val="99"/>
    <w:rsid w:val="00445357"/>
    <w:rPr>
      <w:rFonts w:ascii="Times New Roman" w:eastAsia="Times New Roman" w:hAnsi="Times New Roman" w:cs="Times New Roman"/>
      <w:sz w:val="24"/>
      <w:szCs w:val="24"/>
    </w:rPr>
  </w:style>
  <w:style w:type="paragraph" w:customStyle="1" w:styleId="af3">
    <w:name w:val="Знак"/>
    <w:basedOn w:val="a"/>
    <w:uiPriority w:val="99"/>
    <w:rsid w:val="00445357"/>
    <w:pPr>
      <w:spacing w:after="160" w:line="240" w:lineRule="exact"/>
    </w:pPr>
    <w:rPr>
      <w:rFonts w:ascii="Verdana" w:eastAsia="Times New Roman" w:hAnsi="Verdana" w:cs="Verdana"/>
      <w:sz w:val="20"/>
      <w:szCs w:val="20"/>
      <w:lang w:val="en-US" w:eastAsia="en-US"/>
    </w:rPr>
  </w:style>
  <w:style w:type="paragraph" w:customStyle="1" w:styleId="msonormalcxspmiddle">
    <w:name w:val="msonormalcxspmiddle"/>
    <w:basedOn w:val="a"/>
    <w:uiPriority w:val="99"/>
    <w:rsid w:val="0044535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f4">
    <w:name w:val="Гипертекстовая ссылка"/>
    <w:basedOn w:val="a0"/>
    <w:uiPriority w:val="99"/>
    <w:rsid w:val="00445357"/>
    <w:rPr>
      <w:color w:val="008000"/>
      <w:sz w:val="20"/>
      <w:szCs w:val="20"/>
      <w:u w:val="single"/>
    </w:rPr>
  </w:style>
  <w:style w:type="paragraph" w:styleId="af5">
    <w:name w:val="header"/>
    <w:basedOn w:val="a"/>
    <w:link w:val="af6"/>
    <w:uiPriority w:val="99"/>
    <w:rsid w:val="00445357"/>
    <w:pPr>
      <w:tabs>
        <w:tab w:val="center" w:pos="4677"/>
        <w:tab w:val="right" w:pos="9355"/>
      </w:tabs>
      <w:spacing w:after="0" w:line="240" w:lineRule="auto"/>
    </w:pPr>
    <w:rPr>
      <w:rFonts w:ascii="Times New Roman" w:eastAsia="Times New Roman" w:hAnsi="Times New Roman" w:cs="Times New Roman"/>
      <w:sz w:val="20"/>
      <w:szCs w:val="20"/>
    </w:rPr>
  </w:style>
  <w:style w:type="character" w:customStyle="1" w:styleId="af6">
    <w:name w:val="Верхний колонтитул Знак"/>
    <w:basedOn w:val="a0"/>
    <w:link w:val="af5"/>
    <w:uiPriority w:val="99"/>
    <w:rsid w:val="00445357"/>
    <w:rPr>
      <w:rFonts w:ascii="Times New Roman" w:eastAsia="Times New Roman" w:hAnsi="Times New Roman" w:cs="Times New Roman"/>
      <w:sz w:val="20"/>
      <w:szCs w:val="20"/>
    </w:rPr>
  </w:style>
  <w:style w:type="paragraph" w:customStyle="1" w:styleId="25">
    <w:name w:val="Знак2"/>
    <w:basedOn w:val="a"/>
    <w:uiPriority w:val="99"/>
    <w:rsid w:val="00445357"/>
    <w:pPr>
      <w:spacing w:before="100" w:beforeAutospacing="1" w:after="100" w:afterAutospacing="1" w:line="240" w:lineRule="auto"/>
    </w:pPr>
    <w:rPr>
      <w:rFonts w:ascii="Tahoma" w:eastAsia="Times New Roman" w:hAnsi="Tahoma" w:cs="Tahoma"/>
      <w:sz w:val="20"/>
      <w:szCs w:val="20"/>
      <w:lang w:val="en-US" w:eastAsia="en-US"/>
    </w:rPr>
  </w:style>
  <w:style w:type="paragraph" w:customStyle="1" w:styleId="af7">
    <w:name w:val="Обычный + По ширине"/>
    <w:aliases w:val="Первая строка:  0,95 см"/>
    <w:basedOn w:val="a"/>
    <w:uiPriority w:val="99"/>
    <w:rsid w:val="00445357"/>
    <w:pPr>
      <w:spacing w:after="0" w:line="240" w:lineRule="auto"/>
      <w:ind w:firstLine="540"/>
      <w:jc w:val="both"/>
    </w:pPr>
    <w:rPr>
      <w:rFonts w:ascii="Times New Roman" w:eastAsia="Times New Roman" w:hAnsi="Times New Roman" w:cs="Times New Roman"/>
      <w:sz w:val="24"/>
      <w:szCs w:val="24"/>
    </w:rPr>
  </w:style>
  <w:style w:type="paragraph" w:customStyle="1" w:styleId="af8">
    <w:name w:val="Содержимое таблицы"/>
    <w:basedOn w:val="a"/>
    <w:rsid w:val="00445357"/>
    <w:pPr>
      <w:widowControl w:val="0"/>
      <w:suppressLineNumbers/>
      <w:suppressAutoHyphens/>
      <w:spacing w:after="0" w:line="240" w:lineRule="auto"/>
    </w:pPr>
    <w:rPr>
      <w:rFonts w:ascii="Times New Roman" w:eastAsia="Times New Roman" w:hAnsi="Times New Roman" w:cs="Times New Roman"/>
      <w:kern w:val="1"/>
      <w:sz w:val="24"/>
      <w:szCs w:val="24"/>
    </w:rPr>
  </w:style>
  <w:style w:type="paragraph" w:customStyle="1" w:styleId="13">
    <w:name w:val="Знак1 Знак Знак Знак"/>
    <w:basedOn w:val="a"/>
    <w:uiPriority w:val="99"/>
    <w:rsid w:val="00445357"/>
    <w:pPr>
      <w:spacing w:after="0" w:line="240" w:lineRule="auto"/>
    </w:pPr>
    <w:rPr>
      <w:rFonts w:ascii="Verdana" w:eastAsia="Times New Roman" w:hAnsi="Verdana" w:cs="Verdana"/>
      <w:sz w:val="20"/>
      <w:szCs w:val="20"/>
      <w:lang w:val="en-US" w:eastAsia="en-US"/>
    </w:rPr>
  </w:style>
  <w:style w:type="paragraph" w:customStyle="1" w:styleId="14">
    <w:name w:val="Знак1"/>
    <w:basedOn w:val="a"/>
    <w:uiPriority w:val="99"/>
    <w:rsid w:val="00445357"/>
    <w:pPr>
      <w:spacing w:before="100" w:beforeAutospacing="1" w:after="100" w:afterAutospacing="1" w:line="240" w:lineRule="auto"/>
    </w:pPr>
    <w:rPr>
      <w:rFonts w:ascii="Tahoma" w:eastAsia="Times New Roman" w:hAnsi="Tahoma" w:cs="Tahoma"/>
      <w:sz w:val="20"/>
      <w:szCs w:val="20"/>
      <w:lang w:val="en-US" w:eastAsia="en-US"/>
    </w:rPr>
  </w:style>
  <w:style w:type="paragraph" w:customStyle="1" w:styleId="af9">
    <w:name w:val="Заголовок таблицы"/>
    <w:basedOn w:val="a"/>
    <w:rsid w:val="00445357"/>
    <w:pPr>
      <w:suppressLineNumbers/>
      <w:suppressAutoHyphens/>
      <w:spacing w:after="0" w:line="240" w:lineRule="auto"/>
      <w:jc w:val="center"/>
    </w:pPr>
    <w:rPr>
      <w:rFonts w:ascii="Times New Roman" w:eastAsia="Times New Roman" w:hAnsi="Times New Roman" w:cs="Times New Roman"/>
      <w:b/>
      <w:bCs/>
      <w:sz w:val="20"/>
      <w:szCs w:val="20"/>
      <w:lang w:eastAsia="ar-SA"/>
    </w:rPr>
  </w:style>
  <w:style w:type="paragraph" w:customStyle="1" w:styleId="ConsPlusCell">
    <w:name w:val="ConsPlusCell"/>
    <w:uiPriority w:val="99"/>
    <w:rsid w:val="00445357"/>
    <w:pPr>
      <w:autoSpaceDE w:val="0"/>
      <w:autoSpaceDN w:val="0"/>
      <w:adjustRightInd w:val="0"/>
      <w:spacing w:after="0" w:line="240" w:lineRule="auto"/>
    </w:pPr>
    <w:rPr>
      <w:rFonts w:ascii="Arial" w:eastAsia="Times New Roman" w:hAnsi="Arial" w:cs="Arial"/>
      <w:sz w:val="20"/>
      <w:szCs w:val="20"/>
    </w:rPr>
  </w:style>
  <w:style w:type="paragraph" w:customStyle="1" w:styleId="310">
    <w:name w:val="Основной текст 31"/>
    <w:basedOn w:val="a"/>
    <w:rsid w:val="00445357"/>
    <w:pPr>
      <w:suppressAutoHyphens/>
      <w:spacing w:after="0" w:line="360" w:lineRule="auto"/>
      <w:jc w:val="both"/>
    </w:pPr>
    <w:rPr>
      <w:rFonts w:ascii="Times New Roman" w:eastAsia="Times New Roman" w:hAnsi="Times New Roman" w:cs="Times New Roman"/>
      <w:sz w:val="28"/>
      <w:szCs w:val="28"/>
      <w:lang w:eastAsia="ar-SA"/>
    </w:rPr>
  </w:style>
  <w:style w:type="paragraph" w:customStyle="1" w:styleId="15">
    <w:name w:val="Абзац списка1"/>
    <w:basedOn w:val="a"/>
    <w:uiPriority w:val="99"/>
    <w:rsid w:val="00445357"/>
    <w:pPr>
      <w:spacing w:after="0" w:line="240" w:lineRule="auto"/>
      <w:ind w:left="720"/>
    </w:pPr>
    <w:rPr>
      <w:rFonts w:ascii="Calibri" w:eastAsia="Times New Roman" w:hAnsi="Calibri" w:cs="Calibri"/>
      <w:sz w:val="24"/>
      <w:szCs w:val="24"/>
      <w:lang w:val="en-US" w:eastAsia="en-US"/>
    </w:rPr>
  </w:style>
  <w:style w:type="paragraph" w:customStyle="1" w:styleId="afa">
    <w:name w:val="Нумерованный абзац"/>
    <w:uiPriority w:val="99"/>
    <w:rsid w:val="00445357"/>
    <w:pPr>
      <w:tabs>
        <w:tab w:val="left" w:pos="1134"/>
        <w:tab w:val="num" w:pos="1571"/>
      </w:tabs>
      <w:suppressAutoHyphens/>
      <w:spacing w:before="240" w:after="0" w:line="240" w:lineRule="auto"/>
      <w:ind w:firstLine="851"/>
      <w:jc w:val="both"/>
    </w:pPr>
    <w:rPr>
      <w:rFonts w:ascii="Calibri" w:eastAsia="Times New Roman" w:hAnsi="Calibri" w:cs="Calibri"/>
      <w:noProof/>
      <w:sz w:val="28"/>
      <w:szCs w:val="28"/>
    </w:rPr>
  </w:style>
  <w:style w:type="paragraph" w:customStyle="1" w:styleId="afb">
    <w:name w:val="Прижатый влево"/>
    <w:basedOn w:val="a"/>
    <w:next w:val="a"/>
    <w:uiPriority w:val="99"/>
    <w:rsid w:val="00445357"/>
    <w:pPr>
      <w:autoSpaceDE w:val="0"/>
      <w:autoSpaceDN w:val="0"/>
      <w:adjustRightInd w:val="0"/>
      <w:spacing w:after="0" w:line="240" w:lineRule="auto"/>
    </w:pPr>
    <w:rPr>
      <w:rFonts w:ascii="Arial" w:eastAsia="Times New Roman" w:hAnsi="Arial" w:cs="Arial"/>
      <w:sz w:val="24"/>
      <w:szCs w:val="24"/>
    </w:rPr>
  </w:style>
  <w:style w:type="paragraph" w:styleId="afc">
    <w:name w:val="Document Map"/>
    <w:basedOn w:val="a"/>
    <w:link w:val="afd"/>
    <w:uiPriority w:val="99"/>
    <w:unhideWhenUsed/>
    <w:rsid w:val="00445357"/>
    <w:pPr>
      <w:spacing w:after="0" w:line="240" w:lineRule="auto"/>
    </w:pPr>
    <w:rPr>
      <w:rFonts w:ascii="Tahoma" w:eastAsia="Times New Roman" w:hAnsi="Tahoma" w:cs="Tahoma"/>
      <w:sz w:val="16"/>
      <w:szCs w:val="16"/>
    </w:rPr>
  </w:style>
  <w:style w:type="character" w:customStyle="1" w:styleId="afd">
    <w:name w:val="Схема документа Знак"/>
    <w:basedOn w:val="a0"/>
    <w:link w:val="afc"/>
    <w:uiPriority w:val="99"/>
    <w:rsid w:val="00445357"/>
    <w:rPr>
      <w:rFonts w:ascii="Tahoma" w:eastAsia="Times New Roman" w:hAnsi="Tahoma" w:cs="Tahoma"/>
      <w:sz w:val="16"/>
      <w:szCs w:val="16"/>
    </w:rPr>
  </w:style>
  <w:style w:type="character" w:customStyle="1" w:styleId="Heading1Char">
    <w:name w:val="Heading 1 Char"/>
    <w:basedOn w:val="a0"/>
    <w:locked/>
    <w:rsid w:val="00445357"/>
    <w:rPr>
      <w:rFonts w:ascii="Cambria" w:hAnsi="Cambria" w:cs="Cambria"/>
      <w:b/>
      <w:bCs/>
      <w:kern w:val="32"/>
      <w:sz w:val="32"/>
      <w:szCs w:val="32"/>
    </w:rPr>
  </w:style>
  <w:style w:type="character" w:customStyle="1" w:styleId="BodyTextChar">
    <w:name w:val="Body Text Char"/>
    <w:basedOn w:val="a0"/>
    <w:locked/>
    <w:rsid w:val="00445357"/>
    <w:rPr>
      <w:rFonts w:cs="Times New Roman"/>
      <w:b/>
      <w:bCs/>
      <w:sz w:val="24"/>
      <w:szCs w:val="24"/>
    </w:rPr>
  </w:style>
  <w:style w:type="character" w:customStyle="1" w:styleId="BodyTextIndentChar">
    <w:name w:val="Body Text Indent Char"/>
    <w:basedOn w:val="a0"/>
    <w:locked/>
    <w:rsid w:val="00445357"/>
    <w:rPr>
      <w:rFonts w:cs="Times New Roman"/>
      <w:sz w:val="24"/>
      <w:szCs w:val="24"/>
      <w:lang w:val="ru-RU" w:eastAsia="ru-RU"/>
    </w:rPr>
  </w:style>
  <w:style w:type="character" w:customStyle="1" w:styleId="BodyTextIndent3Char">
    <w:name w:val="Body Text Indent 3 Char"/>
    <w:basedOn w:val="a0"/>
    <w:locked/>
    <w:rsid w:val="00445357"/>
    <w:rPr>
      <w:rFonts w:cs="Times New Roman"/>
      <w:sz w:val="24"/>
      <w:szCs w:val="24"/>
    </w:rPr>
  </w:style>
  <w:style w:type="character" w:customStyle="1" w:styleId="BodyText2Char">
    <w:name w:val="Body Text 2 Char"/>
    <w:basedOn w:val="a0"/>
    <w:locked/>
    <w:rsid w:val="00445357"/>
    <w:rPr>
      <w:rFonts w:cs="Times New Roman"/>
      <w:sz w:val="24"/>
      <w:szCs w:val="24"/>
    </w:rPr>
  </w:style>
  <w:style w:type="character" w:customStyle="1" w:styleId="HeaderChar">
    <w:name w:val="Header Char"/>
    <w:basedOn w:val="a0"/>
    <w:locked/>
    <w:rsid w:val="00445357"/>
    <w:rPr>
      <w:rFonts w:cs="Times New Roman"/>
      <w:lang w:val="ru-RU" w:eastAsia="ru-RU"/>
    </w:rPr>
  </w:style>
  <w:style w:type="paragraph" w:customStyle="1" w:styleId="26">
    <w:name w:val="Абзац списка2"/>
    <w:basedOn w:val="a"/>
    <w:uiPriority w:val="99"/>
    <w:rsid w:val="00445357"/>
    <w:pPr>
      <w:ind w:left="720"/>
    </w:pPr>
    <w:rPr>
      <w:rFonts w:ascii="Calibri" w:eastAsia="Times New Roman" w:hAnsi="Calibri" w:cs="Calibri"/>
      <w:lang w:eastAsia="en-US"/>
    </w:rPr>
  </w:style>
  <w:style w:type="character" w:customStyle="1" w:styleId="FooterChar">
    <w:name w:val="Footer Char"/>
    <w:basedOn w:val="a0"/>
    <w:locked/>
    <w:rsid w:val="00445357"/>
    <w:rPr>
      <w:rFonts w:cs="Times New Roman"/>
      <w:sz w:val="24"/>
      <w:szCs w:val="24"/>
    </w:rPr>
  </w:style>
  <w:style w:type="paragraph" w:customStyle="1" w:styleId="msonormalbullet1gif">
    <w:name w:val="msonormalbullet1.gif"/>
    <w:basedOn w:val="a"/>
    <w:uiPriority w:val="99"/>
    <w:rsid w:val="0044535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sonormalbullet2gif">
    <w:name w:val="msonormalbullet2.gif"/>
    <w:basedOn w:val="a"/>
    <w:uiPriority w:val="99"/>
    <w:rsid w:val="0044535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210">
    <w:name w:val="Абзац списка21"/>
    <w:basedOn w:val="a"/>
    <w:rsid w:val="00206517"/>
    <w:pPr>
      <w:ind w:left="720"/>
    </w:pPr>
    <w:rPr>
      <w:rFonts w:ascii="Calibri" w:eastAsia="Times New Roman" w:hAnsi="Calibri" w:cs="Calibri"/>
      <w:lang w:eastAsia="en-US"/>
    </w:rPr>
  </w:style>
  <w:style w:type="table" w:styleId="16">
    <w:name w:val="Table Classic 1"/>
    <w:basedOn w:val="a1"/>
    <w:uiPriority w:val="99"/>
    <w:rsid w:val="00972FC3"/>
    <w:pPr>
      <w:spacing w:after="0" w:line="240" w:lineRule="auto"/>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
    <w:name w:val="Стиль таблицы1"/>
    <w:uiPriority w:val="99"/>
    <w:rsid w:val="00972FC3"/>
    <w:pPr>
      <w:spacing w:after="0" w:line="240" w:lineRule="auto"/>
      <w:jc w:val="center"/>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serp-itemfrom">
    <w:name w:val="b-serp-item__from"/>
    <w:basedOn w:val="a0"/>
    <w:rsid w:val="00972FC3"/>
  </w:style>
  <w:style w:type="paragraph" w:customStyle="1" w:styleId="Standard">
    <w:name w:val="Standard"/>
    <w:rsid w:val="00972FC3"/>
    <w:pPr>
      <w:widowControl w:val="0"/>
      <w:suppressAutoHyphens/>
      <w:autoSpaceDN w:val="0"/>
      <w:spacing w:after="0" w:line="240" w:lineRule="auto"/>
      <w:textAlignment w:val="baseline"/>
    </w:pPr>
    <w:rPr>
      <w:rFonts w:ascii="Times New Roman" w:eastAsia="Lucida Sans Unicode" w:hAnsi="Times New Roman" w:cs="Tahoma"/>
      <w:color w:val="000000"/>
      <w:kern w:val="3"/>
      <w:sz w:val="24"/>
      <w:szCs w:val="24"/>
      <w:lang w:val="en-US" w:eastAsia="en-US" w:bidi="en-US"/>
    </w:rPr>
  </w:style>
  <w:style w:type="paragraph" w:customStyle="1" w:styleId="ConsPlusTitle">
    <w:name w:val="ConsPlusTitle"/>
    <w:rsid w:val="006506B9"/>
    <w:pPr>
      <w:widowControl w:val="0"/>
      <w:suppressAutoHyphens/>
      <w:autoSpaceDE w:val="0"/>
      <w:spacing w:after="0" w:line="240" w:lineRule="auto"/>
    </w:pPr>
    <w:rPr>
      <w:rFonts w:ascii="Arial" w:eastAsia="Arial" w:hAnsi="Arial" w:cs="Arial"/>
      <w:b/>
      <w:bCs/>
      <w:sz w:val="20"/>
      <w:szCs w:val="20"/>
      <w:lang w:eastAsia="ar-SA"/>
    </w:rPr>
  </w:style>
  <w:style w:type="paragraph" w:customStyle="1" w:styleId="afe">
    <w:name w:val="Знак Знак Знак Знак"/>
    <w:basedOn w:val="a"/>
    <w:rsid w:val="006506B9"/>
    <w:pPr>
      <w:spacing w:after="0" w:line="240" w:lineRule="auto"/>
    </w:pPr>
    <w:rPr>
      <w:rFonts w:ascii="Verdana" w:eastAsia="Times New Roman" w:hAnsi="Verdana" w:cs="Verdana"/>
      <w:sz w:val="20"/>
      <w:szCs w:val="20"/>
      <w:lang w:val="en-US" w:eastAsia="en-US"/>
    </w:rPr>
  </w:style>
  <w:style w:type="paragraph" w:customStyle="1" w:styleId="33">
    <w:name w:val="Абзац списка3"/>
    <w:basedOn w:val="a"/>
    <w:rsid w:val="000325A6"/>
    <w:pPr>
      <w:ind w:left="720"/>
    </w:pPr>
    <w:rPr>
      <w:rFonts w:ascii="Calibri" w:eastAsia="Times New Roman" w:hAnsi="Calibri" w:cs="Calibri"/>
      <w:lang w:eastAsia="en-US"/>
    </w:rPr>
  </w:style>
  <w:style w:type="paragraph" w:customStyle="1" w:styleId="ConsPlusNonformat">
    <w:name w:val="ConsPlusNonformat"/>
    <w:rsid w:val="000325A6"/>
    <w:pPr>
      <w:widowControl w:val="0"/>
      <w:autoSpaceDE w:val="0"/>
      <w:autoSpaceDN w:val="0"/>
      <w:adjustRightInd w:val="0"/>
      <w:spacing w:after="0" w:line="240" w:lineRule="auto"/>
    </w:pPr>
    <w:rPr>
      <w:rFonts w:ascii="Courier New" w:eastAsia="Times New Roman" w:hAnsi="Courier New" w:cs="Courier New"/>
      <w:sz w:val="20"/>
      <w:szCs w:val="20"/>
    </w:rPr>
  </w:style>
  <w:style w:type="paragraph" w:customStyle="1" w:styleId="41">
    <w:name w:val="Абзац списка4"/>
    <w:basedOn w:val="a"/>
    <w:rsid w:val="00B85920"/>
    <w:pPr>
      <w:ind w:left="720"/>
    </w:pPr>
    <w:rPr>
      <w:rFonts w:ascii="Calibri" w:eastAsia="Times New Roman" w:hAnsi="Calibri" w:cs="Calibri"/>
      <w:lang w:eastAsia="en-US"/>
    </w:rPr>
  </w:style>
  <w:style w:type="paragraph" w:customStyle="1" w:styleId="42">
    <w:name w:val="Знак4"/>
    <w:basedOn w:val="a"/>
    <w:rsid w:val="00B85920"/>
    <w:pPr>
      <w:spacing w:before="100" w:beforeAutospacing="1" w:after="100" w:afterAutospacing="1" w:line="240" w:lineRule="auto"/>
    </w:pPr>
    <w:rPr>
      <w:rFonts w:ascii="Tahoma" w:eastAsia="Times New Roman" w:hAnsi="Tahoma" w:cs="Times New Roman"/>
      <w:sz w:val="20"/>
      <w:szCs w:val="20"/>
      <w:lang w:val="en-US" w:eastAsia="en-US"/>
    </w:rPr>
  </w:style>
  <w:style w:type="character" w:customStyle="1" w:styleId="WW8Num1z0">
    <w:name w:val="WW8Num1z0"/>
    <w:rsid w:val="00F82A62"/>
    <w:rPr>
      <w:rFonts w:ascii="Symbol" w:hAnsi="Symbol" w:cs="StarSymbol"/>
      <w:sz w:val="18"/>
      <w:szCs w:val="18"/>
    </w:rPr>
  </w:style>
  <w:style w:type="character" w:customStyle="1" w:styleId="WW8Num2z0">
    <w:name w:val="WW8Num2z0"/>
    <w:rsid w:val="00F82A62"/>
    <w:rPr>
      <w:rFonts w:ascii="Symbol" w:hAnsi="Symbol"/>
    </w:rPr>
  </w:style>
  <w:style w:type="character" w:customStyle="1" w:styleId="WW8Num3z0">
    <w:name w:val="WW8Num3z0"/>
    <w:rsid w:val="00F82A62"/>
    <w:rPr>
      <w:rFonts w:ascii="Symbol" w:hAnsi="Symbol"/>
    </w:rPr>
  </w:style>
  <w:style w:type="character" w:customStyle="1" w:styleId="WW8Num3z1">
    <w:name w:val="WW8Num3z1"/>
    <w:rsid w:val="00F82A62"/>
    <w:rPr>
      <w:rFonts w:ascii="Courier New" w:hAnsi="Courier New" w:cs="Courier New"/>
    </w:rPr>
  </w:style>
  <w:style w:type="character" w:customStyle="1" w:styleId="WW8Num3z2">
    <w:name w:val="WW8Num3z2"/>
    <w:rsid w:val="00F82A62"/>
    <w:rPr>
      <w:rFonts w:ascii="Wingdings" w:hAnsi="Wingdings"/>
    </w:rPr>
  </w:style>
  <w:style w:type="character" w:customStyle="1" w:styleId="WW8Num5z0">
    <w:name w:val="WW8Num5z0"/>
    <w:rsid w:val="00F82A62"/>
    <w:rPr>
      <w:rFonts w:ascii="Symbol" w:hAnsi="Symbol"/>
    </w:rPr>
  </w:style>
  <w:style w:type="character" w:customStyle="1" w:styleId="WW8Num5z1">
    <w:name w:val="WW8Num5z1"/>
    <w:rsid w:val="00F82A62"/>
    <w:rPr>
      <w:rFonts w:ascii="Courier New" w:hAnsi="Courier New" w:cs="Courier New"/>
    </w:rPr>
  </w:style>
  <w:style w:type="character" w:customStyle="1" w:styleId="WW8Num5z2">
    <w:name w:val="WW8Num5z2"/>
    <w:rsid w:val="00F82A62"/>
    <w:rPr>
      <w:rFonts w:ascii="Wingdings" w:hAnsi="Wingdings"/>
    </w:rPr>
  </w:style>
  <w:style w:type="character" w:customStyle="1" w:styleId="WW8Num6z0">
    <w:name w:val="WW8Num6z0"/>
    <w:rsid w:val="00F82A62"/>
    <w:rPr>
      <w:rFonts w:ascii="Symbol" w:hAnsi="Symbol"/>
    </w:rPr>
  </w:style>
  <w:style w:type="character" w:customStyle="1" w:styleId="WW8Num6z2">
    <w:name w:val="WW8Num6z2"/>
    <w:rsid w:val="00F82A62"/>
    <w:rPr>
      <w:rFonts w:ascii="Wingdings" w:hAnsi="Wingdings"/>
    </w:rPr>
  </w:style>
  <w:style w:type="character" w:customStyle="1" w:styleId="WW8Num6z4">
    <w:name w:val="WW8Num6z4"/>
    <w:rsid w:val="00F82A62"/>
    <w:rPr>
      <w:rFonts w:ascii="Courier New" w:hAnsi="Courier New" w:cs="Courier New"/>
    </w:rPr>
  </w:style>
  <w:style w:type="character" w:customStyle="1" w:styleId="WW8Num7z0">
    <w:name w:val="WW8Num7z0"/>
    <w:rsid w:val="00F82A62"/>
    <w:rPr>
      <w:rFonts w:ascii="Times New Roman" w:eastAsia="Times New Roman" w:hAnsi="Times New Roman" w:cs="Times New Roman"/>
    </w:rPr>
  </w:style>
  <w:style w:type="character" w:customStyle="1" w:styleId="WW8Num8z0">
    <w:name w:val="WW8Num8z0"/>
    <w:rsid w:val="00F82A62"/>
    <w:rPr>
      <w:rFonts w:ascii="Times New Roman" w:eastAsia="Times New Roman" w:hAnsi="Times New Roman" w:cs="Times New Roman"/>
    </w:rPr>
  </w:style>
  <w:style w:type="character" w:customStyle="1" w:styleId="WW8Num8z1">
    <w:name w:val="WW8Num8z1"/>
    <w:rsid w:val="00F82A62"/>
    <w:rPr>
      <w:rFonts w:ascii="Symbol" w:hAnsi="Symbol"/>
    </w:rPr>
  </w:style>
  <w:style w:type="character" w:customStyle="1" w:styleId="WW8Num8z2">
    <w:name w:val="WW8Num8z2"/>
    <w:rsid w:val="00F82A62"/>
    <w:rPr>
      <w:rFonts w:ascii="Wingdings" w:hAnsi="Wingdings"/>
    </w:rPr>
  </w:style>
  <w:style w:type="character" w:customStyle="1" w:styleId="WW8Num8z4">
    <w:name w:val="WW8Num8z4"/>
    <w:rsid w:val="00F82A62"/>
    <w:rPr>
      <w:rFonts w:ascii="Courier New" w:hAnsi="Courier New"/>
    </w:rPr>
  </w:style>
  <w:style w:type="character" w:customStyle="1" w:styleId="WW8Num9z0">
    <w:name w:val="WW8Num9z0"/>
    <w:rsid w:val="00F82A62"/>
    <w:rPr>
      <w:rFonts w:ascii="Symbol" w:hAnsi="Symbol"/>
    </w:rPr>
  </w:style>
  <w:style w:type="character" w:customStyle="1" w:styleId="WW8Num10z0">
    <w:name w:val="WW8Num10z0"/>
    <w:rsid w:val="00F82A62"/>
    <w:rPr>
      <w:rFonts w:ascii="Times New Roman" w:eastAsia="Times New Roman" w:hAnsi="Times New Roman" w:cs="Times New Roman"/>
    </w:rPr>
  </w:style>
  <w:style w:type="character" w:customStyle="1" w:styleId="WW8Num10z2">
    <w:name w:val="WW8Num10z2"/>
    <w:rsid w:val="00F82A62"/>
    <w:rPr>
      <w:rFonts w:ascii="Wingdings" w:hAnsi="Wingdings"/>
    </w:rPr>
  </w:style>
  <w:style w:type="character" w:customStyle="1" w:styleId="WW8Num10z3">
    <w:name w:val="WW8Num10z3"/>
    <w:rsid w:val="00F82A62"/>
    <w:rPr>
      <w:rFonts w:ascii="Symbol" w:hAnsi="Symbol"/>
    </w:rPr>
  </w:style>
  <w:style w:type="character" w:customStyle="1" w:styleId="WW8Num10z4">
    <w:name w:val="WW8Num10z4"/>
    <w:rsid w:val="00F82A62"/>
    <w:rPr>
      <w:rFonts w:ascii="Courier New" w:hAnsi="Courier New" w:cs="Courier New"/>
    </w:rPr>
  </w:style>
  <w:style w:type="character" w:customStyle="1" w:styleId="WW8Num13z0">
    <w:name w:val="WW8Num13z0"/>
    <w:rsid w:val="00F82A62"/>
    <w:rPr>
      <w:rFonts w:ascii="Symbol" w:hAnsi="Symbol"/>
    </w:rPr>
  </w:style>
  <w:style w:type="character" w:customStyle="1" w:styleId="WW8Num14z0">
    <w:name w:val="WW8Num14z0"/>
    <w:rsid w:val="00F82A62"/>
    <w:rPr>
      <w:rFonts w:ascii="Symbol" w:hAnsi="Symbol"/>
    </w:rPr>
  </w:style>
  <w:style w:type="character" w:customStyle="1" w:styleId="WW8Num14z1">
    <w:name w:val="WW8Num14z1"/>
    <w:rsid w:val="00F82A62"/>
    <w:rPr>
      <w:rFonts w:ascii="Courier New" w:hAnsi="Courier New" w:cs="Courier New"/>
    </w:rPr>
  </w:style>
  <w:style w:type="character" w:customStyle="1" w:styleId="WW8Num14z2">
    <w:name w:val="WW8Num14z2"/>
    <w:rsid w:val="00F82A62"/>
    <w:rPr>
      <w:rFonts w:ascii="Wingdings" w:hAnsi="Wingdings"/>
    </w:rPr>
  </w:style>
  <w:style w:type="character" w:customStyle="1" w:styleId="WW8Num15z0">
    <w:name w:val="WW8Num15z0"/>
    <w:rsid w:val="00F82A62"/>
    <w:rPr>
      <w:rFonts w:ascii="Symbol" w:hAnsi="Symbol"/>
    </w:rPr>
  </w:style>
  <w:style w:type="character" w:customStyle="1" w:styleId="WW8Num15z1">
    <w:name w:val="WW8Num15z1"/>
    <w:rsid w:val="00F82A62"/>
    <w:rPr>
      <w:rFonts w:ascii="Courier New" w:hAnsi="Courier New" w:cs="Courier New"/>
    </w:rPr>
  </w:style>
  <w:style w:type="character" w:customStyle="1" w:styleId="WW8Num15z2">
    <w:name w:val="WW8Num15z2"/>
    <w:rsid w:val="00F82A62"/>
    <w:rPr>
      <w:rFonts w:ascii="Wingdings" w:hAnsi="Wingdings"/>
    </w:rPr>
  </w:style>
  <w:style w:type="character" w:customStyle="1" w:styleId="WW8Num16z0">
    <w:name w:val="WW8Num16z0"/>
    <w:rsid w:val="00F82A62"/>
    <w:rPr>
      <w:rFonts w:ascii="Symbol" w:hAnsi="Symbol"/>
    </w:rPr>
  </w:style>
  <w:style w:type="character" w:customStyle="1" w:styleId="WW8Num16z1">
    <w:name w:val="WW8Num16z1"/>
    <w:rsid w:val="00F82A62"/>
    <w:rPr>
      <w:rFonts w:ascii="Courier New" w:hAnsi="Courier New" w:cs="Courier New"/>
    </w:rPr>
  </w:style>
  <w:style w:type="character" w:customStyle="1" w:styleId="WW8Num16z2">
    <w:name w:val="WW8Num16z2"/>
    <w:rsid w:val="00F82A62"/>
    <w:rPr>
      <w:rFonts w:ascii="Wingdings" w:hAnsi="Wingdings"/>
    </w:rPr>
  </w:style>
  <w:style w:type="character" w:customStyle="1" w:styleId="WW8Num17z0">
    <w:name w:val="WW8Num17z0"/>
    <w:rsid w:val="00F82A62"/>
    <w:rPr>
      <w:rFonts w:ascii="Symbol" w:hAnsi="Symbol"/>
    </w:rPr>
  </w:style>
  <w:style w:type="character" w:customStyle="1" w:styleId="WW8Num17z1">
    <w:name w:val="WW8Num17z1"/>
    <w:rsid w:val="00F82A62"/>
    <w:rPr>
      <w:rFonts w:ascii="Courier New" w:hAnsi="Courier New" w:cs="Courier New"/>
    </w:rPr>
  </w:style>
  <w:style w:type="character" w:customStyle="1" w:styleId="WW8Num17z2">
    <w:name w:val="WW8Num17z2"/>
    <w:rsid w:val="00F82A62"/>
    <w:rPr>
      <w:rFonts w:ascii="Wingdings" w:hAnsi="Wingdings"/>
    </w:rPr>
  </w:style>
  <w:style w:type="character" w:customStyle="1" w:styleId="WW8Num18z0">
    <w:name w:val="WW8Num18z0"/>
    <w:rsid w:val="00F82A62"/>
    <w:rPr>
      <w:rFonts w:ascii="Symbol" w:hAnsi="Symbol"/>
    </w:rPr>
  </w:style>
  <w:style w:type="character" w:customStyle="1" w:styleId="WW8Num18z1">
    <w:name w:val="WW8Num18z1"/>
    <w:rsid w:val="00F82A62"/>
    <w:rPr>
      <w:rFonts w:ascii="Courier New" w:hAnsi="Courier New" w:cs="Courier New"/>
    </w:rPr>
  </w:style>
  <w:style w:type="character" w:customStyle="1" w:styleId="WW8Num18z2">
    <w:name w:val="WW8Num18z2"/>
    <w:rsid w:val="00F82A62"/>
    <w:rPr>
      <w:rFonts w:ascii="Wingdings" w:hAnsi="Wingdings"/>
    </w:rPr>
  </w:style>
  <w:style w:type="character" w:customStyle="1" w:styleId="WW8Num19z0">
    <w:name w:val="WW8Num19z0"/>
    <w:rsid w:val="00F82A62"/>
    <w:rPr>
      <w:rFonts w:ascii="Symbol" w:eastAsia="Times New Roman" w:hAnsi="Symbol" w:cs="Times New Roman"/>
    </w:rPr>
  </w:style>
  <w:style w:type="character" w:customStyle="1" w:styleId="WW8Num19z1">
    <w:name w:val="WW8Num19z1"/>
    <w:rsid w:val="00F82A62"/>
    <w:rPr>
      <w:rFonts w:ascii="Courier New" w:hAnsi="Courier New" w:cs="Courier New"/>
    </w:rPr>
  </w:style>
  <w:style w:type="character" w:customStyle="1" w:styleId="WW8Num19z2">
    <w:name w:val="WW8Num19z2"/>
    <w:rsid w:val="00F82A62"/>
    <w:rPr>
      <w:rFonts w:ascii="Wingdings" w:hAnsi="Wingdings"/>
    </w:rPr>
  </w:style>
  <w:style w:type="character" w:customStyle="1" w:styleId="WW8Num19z3">
    <w:name w:val="WW8Num19z3"/>
    <w:rsid w:val="00F82A62"/>
    <w:rPr>
      <w:rFonts w:ascii="Symbol" w:hAnsi="Symbol"/>
    </w:rPr>
  </w:style>
  <w:style w:type="character" w:customStyle="1" w:styleId="WW8Num20z0">
    <w:name w:val="WW8Num20z0"/>
    <w:rsid w:val="00F82A62"/>
    <w:rPr>
      <w:rFonts w:ascii="Times New Roman" w:eastAsia="Times New Roman" w:hAnsi="Times New Roman" w:cs="Times New Roman"/>
    </w:rPr>
  </w:style>
  <w:style w:type="character" w:customStyle="1" w:styleId="WW8Num20z1">
    <w:name w:val="WW8Num20z1"/>
    <w:rsid w:val="00F82A62"/>
    <w:rPr>
      <w:rFonts w:ascii="Courier New" w:hAnsi="Courier New"/>
    </w:rPr>
  </w:style>
  <w:style w:type="character" w:customStyle="1" w:styleId="WW8Num20z2">
    <w:name w:val="WW8Num20z2"/>
    <w:rsid w:val="00F82A62"/>
    <w:rPr>
      <w:rFonts w:ascii="Wingdings" w:hAnsi="Wingdings"/>
    </w:rPr>
  </w:style>
  <w:style w:type="character" w:customStyle="1" w:styleId="WW8Num20z3">
    <w:name w:val="WW8Num20z3"/>
    <w:rsid w:val="00F82A62"/>
    <w:rPr>
      <w:rFonts w:ascii="Symbol" w:hAnsi="Symbol"/>
    </w:rPr>
  </w:style>
  <w:style w:type="character" w:customStyle="1" w:styleId="WW8Num21z0">
    <w:name w:val="WW8Num21z0"/>
    <w:rsid w:val="00F82A62"/>
    <w:rPr>
      <w:rFonts w:ascii="Symbol" w:hAnsi="Symbol"/>
    </w:rPr>
  </w:style>
  <w:style w:type="character" w:customStyle="1" w:styleId="WW8Num22z0">
    <w:name w:val="WW8Num22z0"/>
    <w:rsid w:val="00F82A62"/>
    <w:rPr>
      <w:rFonts w:ascii="Symbol" w:hAnsi="Symbol"/>
    </w:rPr>
  </w:style>
  <w:style w:type="character" w:customStyle="1" w:styleId="WW8Num22z1">
    <w:name w:val="WW8Num22z1"/>
    <w:rsid w:val="00F82A62"/>
    <w:rPr>
      <w:rFonts w:ascii="Courier New" w:hAnsi="Courier New" w:cs="Courier New"/>
    </w:rPr>
  </w:style>
  <w:style w:type="character" w:customStyle="1" w:styleId="WW8Num22z2">
    <w:name w:val="WW8Num22z2"/>
    <w:rsid w:val="00F82A62"/>
    <w:rPr>
      <w:rFonts w:ascii="Wingdings" w:hAnsi="Wingdings"/>
    </w:rPr>
  </w:style>
  <w:style w:type="character" w:customStyle="1" w:styleId="WW8Num23z0">
    <w:name w:val="WW8Num23z0"/>
    <w:rsid w:val="00F82A62"/>
    <w:rPr>
      <w:rFonts w:ascii="Symbol" w:hAnsi="Symbol"/>
    </w:rPr>
  </w:style>
  <w:style w:type="character" w:customStyle="1" w:styleId="WW8Num23z1">
    <w:name w:val="WW8Num23z1"/>
    <w:rsid w:val="00F82A62"/>
    <w:rPr>
      <w:rFonts w:ascii="Courier New" w:hAnsi="Courier New" w:cs="Courier New"/>
    </w:rPr>
  </w:style>
  <w:style w:type="character" w:customStyle="1" w:styleId="WW8Num23z2">
    <w:name w:val="WW8Num23z2"/>
    <w:rsid w:val="00F82A62"/>
    <w:rPr>
      <w:rFonts w:ascii="Wingdings" w:hAnsi="Wingdings"/>
    </w:rPr>
  </w:style>
  <w:style w:type="character" w:customStyle="1" w:styleId="WW8Num24z0">
    <w:name w:val="WW8Num24z0"/>
    <w:rsid w:val="00F82A62"/>
    <w:rPr>
      <w:rFonts w:ascii="Symbol" w:hAnsi="Symbol"/>
    </w:rPr>
  </w:style>
  <w:style w:type="character" w:customStyle="1" w:styleId="WW8Num24z1">
    <w:name w:val="WW8Num24z1"/>
    <w:rsid w:val="00F82A62"/>
    <w:rPr>
      <w:rFonts w:ascii="Courier New" w:hAnsi="Courier New" w:cs="Courier New"/>
    </w:rPr>
  </w:style>
  <w:style w:type="character" w:customStyle="1" w:styleId="WW8Num24z2">
    <w:name w:val="WW8Num24z2"/>
    <w:rsid w:val="00F82A62"/>
    <w:rPr>
      <w:rFonts w:ascii="Wingdings" w:hAnsi="Wingdings"/>
    </w:rPr>
  </w:style>
  <w:style w:type="character" w:customStyle="1" w:styleId="WW8Num25z0">
    <w:name w:val="WW8Num25z0"/>
    <w:rsid w:val="00F82A62"/>
    <w:rPr>
      <w:rFonts w:ascii="Times New Roman" w:eastAsia="Times New Roman" w:hAnsi="Times New Roman" w:cs="Times New Roman"/>
    </w:rPr>
  </w:style>
  <w:style w:type="character" w:customStyle="1" w:styleId="WW8Num25z1">
    <w:name w:val="WW8Num25z1"/>
    <w:rsid w:val="00F82A62"/>
    <w:rPr>
      <w:rFonts w:ascii="Courier New" w:hAnsi="Courier New"/>
    </w:rPr>
  </w:style>
  <w:style w:type="character" w:customStyle="1" w:styleId="WW8Num25z2">
    <w:name w:val="WW8Num25z2"/>
    <w:rsid w:val="00F82A62"/>
    <w:rPr>
      <w:rFonts w:ascii="Wingdings" w:hAnsi="Wingdings"/>
    </w:rPr>
  </w:style>
  <w:style w:type="character" w:customStyle="1" w:styleId="WW8Num25z3">
    <w:name w:val="WW8Num25z3"/>
    <w:rsid w:val="00F82A62"/>
    <w:rPr>
      <w:rFonts w:ascii="Symbol" w:hAnsi="Symbol"/>
    </w:rPr>
  </w:style>
  <w:style w:type="character" w:customStyle="1" w:styleId="WW8Num26z0">
    <w:name w:val="WW8Num26z0"/>
    <w:rsid w:val="00F82A62"/>
    <w:rPr>
      <w:rFonts w:ascii="Symbol" w:hAnsi="Symbol"/>
    </w:rPr>
  </w:style>
  <w:style w:type="character" w:customStyle="1" w:styleId="WW8Num26z1">
    <w:name w:val="WW8Num26z1"/>
    <w:rsid w:val="00F82A62"/>
    <w:rPr>
      <w:rFonts w:ascii="Courier New" w:hAnsi="Courier New" w:cs="Courier New"/>
    </w:rPr>
  </w:style>
  <w:style w:type="character" w:customStyle="1" w:styleId="WW8Num26z2">
    <w:name w:val="WW8Num26z2"/>
    <w:rsid w:val="00F82A62"/>
    <w:rPr>
      <w:rFonts w:ascii="Wingdings" w:hAnsi="Wingdings"/>
    </w:rPr>
  </w:style>
  <w:style w:type="character" w:customStyle="1" w:styleId="WW8Num29z0">
    <w:name w:val="WW8Num29z0"/>
    <w:rsid w:val="00F82A62"/>
    <w:rPr>
      <w:rFonts w:ascii="Symbol" w:hAnsi="Symbol"/>
    </w:rPr>
  </w:style>
  <w:style w:type="character" w:customStyle="1" w:styleId="WW8Num31z0">
    <w:name w:val="WW8Num31z0"/>
    <w:rsid w:val="00F82A62"/>
    <w:rPr>
      <w:rFonts w:ascii="Symbol" w:hAnsi="Symbol"/>
    </w:rPr>
  </w:style>
  <w:style w:type="character" w:customStyle="1" w:styleId="WW8Num31z1">
    <w:name w:val="WW8Num31z1"/>
    <w:rsid w:val="00F82A62"/>
    <w:rPr>
      <w:rFonts w:ascii="Courier New" w:hAnsi="Courier New" w:cs="Courier New"/>
    </w:rPr>
  </w:style>
  <w:style w:type="character" w:customStyle="1" w:styleId="WW8Num31z2">
    <w:name w:val="WW8Num31z2"/>
    <w:rsid w:val="00F82A62"/>
    <w:rPr>
      <w:rFonts w:ascii="Wingdings" w:hAnsi="Wingdings"/>
    </w:rPr>
  </w:style>
  <w:style w:type="character" w:customStyle="1" w:styleId="WW8Num32z0">
    <w:name w:val="WW8Num32z0"/>
    <w:rsid w:val="00F82A62"/>
    <w:rPr>
      <w:rFonts w:ascii="Symbol" w:hAnsi="Symbol"/>
    </w:rPr>
  </w:style>
  <w:style w:type="character" w:customStyle="1" w:styleId="WW8Num32z1">
    <w:name w:val="WW8Num32z1"/>
    <w:rsid w:val="00F82A62"/>
    <w:rPr>
      <w:rFonts w:ascii="Courier New" w:hAnsi="Courier New" w:cs="Courier New"/>
    </w:rPr>
  </w:style>
  <w:style w:type="character" w:customStyle="1" w:styleId="WW8Num32z2">
    <w:name w:val="WW8Num32z2"/>
    <w:rsid w:val="00F82A62"/>
    <w:rPr>
      <w:rFonts w:ascii="Wingdings" w:hAnsi="Wingdings"/>
    </w:rPr>
  </w:style>
  <w:style w:type="character" w:customStyle="1" w:styleId="WW8Num33z0">
    <w:name w:val="WW8Num33z0"/>
    <w:rsid w:val="00F82A62"/>
    <w:rPr>
      <w:rFonts w:ascii="Symbol" w:hAnsi="Symbol"/>
    </w:rPr>
  </w:style>
  <w:style w:type="character" w:customStyle="1" w:styleId="WW8Num33z1">
    <w:name w:val="WW8Num33z1"/>
    <w:rsid w:val="00F82A62"/>
    <w:rPr>
      <w:rFonts w:ascii="Courier New" w:hAnsi="Courier New" w:cs="Courier New"/>
    </w:rPr>
  </w:style>
  <w:style w:type="character" w:customStyle="1" w:styleId="WW8Num33z2">
    <w:name w:val="WW8Num33z2"/>
    <w:rsid w:val="00F82A62"/>
    <w:rPr>
      <w:rFonts w:ascii="Wingdings" w:hAnsi="Wingdings"/>
    </w:rPr>
  </w:style>
  <w:style w:type="character" w:customStyle="1" w:styleId="18">
    <w:name w:val="Основной шрифт абзаца1"/>
    <w:rsid w:val="00F82A62"/>
  </w:style>
  <w:style w:type="character" w:customStyle="1" w:styleId="aff">
    <w:name w:val="Маркеры списка"/>
    <w:rsid w:val="00F82A62"/>
    <w:rPr>
      <w:rFonts w:ascii="StarSymbol" w:eastAsia="StarSymbol" w:hAnsi="StarSymbol" w:cs="StarSymbol"/>
      <w:sz w:val="18"/>
      <w:szCs w:val="18"/>
    </w:rPr>
  </w:style>
  <w:style w:type="paragraph" w:customStyle="1" w:styleId="aff0">
    <w:name w:val="Заголовок"/>
    <w:basedOn w:val="a"/>
    <w:next w:val="a3"/>
    <w:rsid w:val="00F82A62"/>
    <w:pPr>
      <w:keepNext/>
      <w:suppressAutoHyphens/>
      <w:spacing w:before="240" w:after="120" w:line="240" w:lineRule="auto"/>
    </w:pPr>
    <w:rPr>
      <w:rFonts w:ascii="Arial" w:eastAsia="MS Mincho" w:hAnsi="Arial" w:cs="Tahoma"/>
      <w:sz w:val="28"/>
      <w:szCs w:val="28"/>
      <w:lang w:eastAsia="ar-SA"/>
    </w:rPr>
  </w:style>
  <w:style w:type="paragraph" w:styleId="aff1">
    <w:name w:val="List"/>
    <w:basedOn w:val="a3"/>
    <w:rsid w:val="00F82A62"/>
    <w:pPr>
      <w:suppressAutoHyphens/>
      <w:jc w:val="both"/>
    </w:pPr>
    <w:rPr>
      <w:rFonts w:cs="Tahoma"/>
      <w:b w:val="0"/>
      <w:bCs w:val="0"/>
      <w:szCs w:val="20"/>
      <w:lang w:eastAsia="ar-SA"/>
    </w:rPr>
  </w:style>
  <w:style w:type="paragraph" w:customStyle="1" w:styleId="19">
    <w:name w:val="Название1"/>
    <w:basedOn w:val="a"/>
    <w:rsid w:val="00F82A62"/>
    <w:pPr>
      <w:suppressLineNumbers/>
      <w:suppressAutoHyphens/>
      <w:spacing w:before="120" w:after="120" w:line="240" w:lineRule="auto"/>
    </w:pPr>
    <w:rPr>
      <w:rFonts w:ascii="Times New Roman" w:eastAsia="Times New Roman" w:hAnsi="Times New Roman" w:cs="Tahoma"/>
      <w:i/>
      <w:iCs/>
      <w:sz w:val="24"/>
      <w:szCs w:val="24"/>
      <w:lang w:eastAsia="ar-SA"/>
    </w:rPr>
  </w:style>
  <w:style w:type="paragraph" w:customStyle="1" w:styleId="1a">
    <w:name w:val="Указатель1"/>
    <w:basedOn w:val="a"/>
    <w:rsid w:val="00F82A62"/>
    <w:pPr>
      <w:suppressLineNumbers/>
      <w:suppressAutoHyphens/>
      <w:spacing w:after="0" w:line="240" w:lineRule="auto"/>
    </w:pPr>
    <w:rPr>
      <w:rFonts w:ascii="Times New Roman" w:eastAsia="Times New Roman" w:hAnsi="Times New Roman" w:cs="Tahoma"/>
      <w:sz w:val="20"/>
      <w:szCs w:val="20"/>
      <w:lang w:eastAsia="ar-SA"/>
    </w:rPr>
  </w:style>
  <w:style w:type="paragraph" w:customStyle="1" w:styleId="220">
    <w:name w:val="Основной текст с отступом 22"/>
    <w:basedOn w:val="a"/>
    <w:rsid w:val="00F82A62"/>
    <w:pPr>
      <w:suppressAutoHyphens/>
      <w:spacing w:after="0" w:line="360" w:lineRule="auto"/>
      <w:ind w:firstLine="851"/>
    </w:pPr>
    <w:rPr>
      <w:rFonts w:ascii="Times New Roman" w:eastAsia="Times New Roman" w:hAnsi="Times New Roman" w:cs="Times New Roman"/>
      <w:sz w:val="24"/>
      <w:szCs w:val="20"/>
      <w:lang w:eastAsia="ar-SA"/>
    </w:rPr>
  </w:style>
  <w:style w:type="paragraph" w:customStyle="1" w:styleId="330">
    <w:name w:val="Основной текст с отступом 33"/>
    <w:basedOn w:val="a"/>
    <w:rsid w:val="00F82A62"/>
    <w:pPr>
      <w:suppressAutoHyphens/>
      <w:spacing w:after="0" w:line="360" w:lineRule="auto"/>
      <w:ind w:firstLine="851"/>
      <w:jc w:val="both"/>
    </w:pPr>
    <w:rPr>
      <w:rFonts w:ascii="Times New Roman" w:eastAsia="Times New Roman" w:hAnsi="Times New Roman" w:cs="Times New Roman"/>
      <w:sz w:val="24"/>
      <w:szCs w:val="20"/>
      <w:lang w:eastAsia="ar-SA"/>
    </w:rPr>
  </w:style>
  <w:style w:type="paragraph" w:customStyle="1" w:styleId="1b">
    <w:name w:val="Обычный1"/>
    <w:rsid w:val="00F82A62"/>
    <w:pPr>
      <w:widowControl w:val="0"/>
      <w:suppressAutoHyphens/>
      <w:spacing w:after="0" w:line="240" w:lineRule="auto"/>
    </w:pPr>
    <w:rPr>
      <w:rFonts w:ascii="Times New Roman" w:eastAsia="Arial" w:hAnsi="Times New Roman" w:cs="Times New Roman"/>
      <w:sz w:val="20"/>
      <w:szCs w:val="20"/>
      <w:lang w:eastAsia="ar-SA"/>
    </w:rPr>
  </w:style>
  <w:style w:type="paragraph" w:customStyle="1" w:styleId="320">
    <w:name w:val="Основной текст 32"/>
    <w:basedOn w:val="a"/>
    <w:rsid w:val="00F82A62"/>
    <w:pPr>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230">
    <w:name w:val="Основной текст 23"/>
    <w:basedOn w:val="a"/>
    <w:rsid w:val="00F82A62"/>
    <w:pPr>
      <w:suppressAutoHyphens/>
      <w:spacing w:after="0" w:line="240" w:lineRule="auto"/>
      <w:jc w:val="center"/>
    </w:pPr>
    <w:rPr>
      <w:rFonts w:ascii="Times New Roman" w:eastAsia="Times New Roman" w:hAnsi="Times New Roman" w:cs="Times New Roman"/>
      <w:b/>
      <w:sz w:val="24"/>
      <w:szCs w:val="20"/>
      <w:lang w:eastAsia="ar-SA"/>
    </w:rPr>
  </w:style>
  <w:style w:type="paragraph" w:styleId="aff2">
    <w:name w:val="Title"/>
    <w:basedOn w:val="a"/>
    <w:next w:val="aff3"/>
    <w:link w:val="aff4"/>
    <w:uiPriority w:val="10"/>
    <w:qFormat/>
    <w:rsid w:val="00F82A62"/>
    <w:pPr>
      <w:suppressAutoHyphens/>
      <w:spacing w:after="0" w:line="240" w:lineRule="auto"/>
      <w:jc w:val="center"/>
    </w:pPr>
    <w:rPr>
      <w:rFonts w:ascii="Times New Roman" w:eastAsia="Times New Roman" w:hAnsi="Times New Roman" w:cs="Times New Roman"/>
      <w:b/>
      <w:bCs/>
      <w:sz w:val="24"/>
      <w:szCs w:val="24"/>
      <w:lang w:eastAsia="ar-SA"/>
    </w:rPr>
  </w:style>
  <w:style w:type="paragraph" w:styleId="aff3">
    <w:name w:val="Subtitle"/>
    <w:basedOn w:val="aff0"/>
    <w:next w:val="a3"/>
    <w:link w:val="aff5"/>
    <w:qFormat/>
    <w:rsid w:val="00F82A62"/>
    <w:pPr>
      <w:jc w:val="center"/>
    </w:pPr>
    <w:rPr>
      <w:i/>
      <w:iCs/>
    </w:rPr>
  </w:style>
  <w:style w:type="character" w:customStyle="1" w:styleId="aff5">
    <w:name w:val="Подзаголовок Знак"/>
    <w:basedOn w:val="a0"/>
    <w:link w:val="aff3"/>
    <w:rsid w:val="00F82A62"/>
    <w:rPr>
      <w:rFonts w:ascii="Arial" w:eastAsia="MS Mincho" w:hAnsi="Arial" w:cs="Tahoma"/>
      <w:i/>
      <w:iCs/>
      <w:sz w:val="28"/>
      <w:szCs w:val="28"/>
      <w:lang w:eastAsia="ar-SA"/>
    </w:rPr>
  </w:style>
  <w:style w:type="character" w:customStyle="1" w:styleId="aff4">
    <w:name w:val="Название Знак"/>
    <w:basedOn w:val="a0"/>
    <w:link w:val="aff2"/>
    <w:uiPriority w:val="10"/>
    <w:rsid w:val="00F82A62"/>
    <w:rPr>
      <w:rFonts w:ascii="Times New Roman" w:eastAsia="Times New Roman" w:hAnsi="Times New Roman" w:cs="Times New Roman"/>
      <w:b/>
      <w:bCs/>
      <w:sz w:val="24"/>
      <w:szCs w:val="24"/>
      <w:lang w:eastAsia="ar-SA"/>
    </w:rPr>
  </w:style>
  <w:style w:type="paragraph" w:customStyle="1" w:styleId="normal">
    <w:name w:val="normal"/>
    <w:basedOn w:val="a"/>
    <w:rsid w:val="00F82A62"/>
    <w:pPr>
      <w:suppressAutoHyphens/>
      <w:snapToGrid w:val="0"/>
      <w:spacing w:after="0" w:line="264" w:lineRule="auto"/>
      <w:ind w:firstLine="720"/>
      <w:jc w:val="both"/>
    </w:pPr>
    <w:rPr>
      <w:rFonts w:ascii="Times New Roman" w:eastAsia="Times New Roman" w:hAnsi="Times New Roman" w:cs="Times New Roman"/>
      <w:sz w:val="28"/>
      <w:szCs w:val="28"/>
      <w:lang w:eastAsia="ar-SA"/>
    </w:rPr>
  </w:style>
  <w:style w:type="paragraph" w:customStyle="1" w:styleId="1c">
    <w:name w:val="Цитата1"/>
    <w:basedOn w:val="a"/>
    <w:rsid w:val="00F82A62"/>
    <w:pPr>
      <w:suppressAutoHyphens/>
      <w:spacing w:after="0" w:line="240" w:lineRule="auto"/>
      <w:ind w:left="84" w:right="72" w:firstLine="636"/>
      <w:jc w:val="both"/>
    </w:pPr>
    <w:rPr>
      <w:rFonts w:ascii="Times New Roman" w:eastAsia="Times New Roman" w:hAnsi="Times New Roman" w:cs="Times New Roman"/>
      <w:sz w:val="24"/>
      <w:szCs w:val="24"/>
      <w:lang w:eastAsia="ar-SA"/>
    </w:rPr>
  </w:style>
  <w:style w:type="paragraph" w:customStyle="1" w:styleId="321">
    <w:name w:val="Основной текст с отступом 32"/>
    <w:basedOn w:val="a"/>
    <w:rsid w:val="00F82A62"/>
    <w:pPr>
      <w:suppressAutoHyphens/>
      <w:spacing w:after="0" w:line="360" w:lineRule="auto"/>
      <w:ind w:firstLine="851"/>
      <w:jc w:val="both"/>
    </w:pPr>
    <w:rPr>
      <w:rFonts w:ascii="Times New Roman" w:eastAsia="Times New Roman" w:hAnsi="Times New Roman" w:cs="Times New Roman"/>
      <w:sz w:val="24"/>
      <w:szCs w:val="20"/>
      <w:lang w:eastAsia="ar-SA"/>
    </w:rPr>
  </w:style>
  <w:style w:type="paragraph" w:customStyle="1" w:styleId="311">
    <w:name w:val="Основной текст с отступом 31"/>
    <w:basedOn w:val="a"/>
    <w:rsid w:val="00F82A62"/>
    <w:pPr>
      <w:suppressAutoHyphens/>
      <w:spacing w:after="0" w:line="360" w:lineRule="auto"/>
      <w:ind w:firstLine="851"/>
      <w:jc w:val="both"/>
    </w:pPr>
    <w:rPr>
      <w:rFonts w:ascii="Times New Roman" w:eastAsia="Times New Roman" w:hAnsi="Times New Roman" w:cs="Times New Roman"/>
      <w:sz w:val="24"/>
      <w:szCs w:val="20"/>
      <w:lang w:eastAsia="ar-SA"/>
    </w:rPr>
  </w:style>
  <w:style w:type="paragraph" w:customStyle="1" w:styleId="211">
    <w:name w:val="Основной текст с отступом 21"/>
    <w:basedOn w:val="a"/>
    <w:rsid w:val="00F82A62"/>
    <w:pPr>
      <w:suppressAutoHyphens/>
      <w:spacing w:after="0" w:line="240" w:lineRule="auto"/>
      <w:ind w:firstLine="426"/>
      <w:jc w:val="both"/>
    </w:pPr>
    <w:rPr>
      <w:rFonts w:ascii="Times New Roman" w:eastAsia="Times New Roman" w:hAnsi="Times New Roman" w:cs="Times New Roman"/>
      <w:sz w:val="24"/>
      <w:szCs w:val="24"/>
      <w:lang w:eastAsia="ar-SA"/>
    </w:rPr>
  </w:style>
  <w:style w:type="paragraph" w:customStyle="1" w:styleId="212">
    <w:name w:val="Основной текст 21"/>
    <w:basedOn w:val="a"/>
    <w:rsid w:val="00F82A62"/>
    <w:pPr>
      <w:widowControl w:val="0"/>
      <w:suppressAutoHyphens/>
      <w:spacing w:after="0" w:line="240" w:lineRule="auto"/>
    </w:pPr>
    <w:rPr>
      <w:rFonts w:ascii="Arial" w:eastAsia="Arial Unicode MS" w:hAnsi="Arial" w:cs="Times New Roman"/>
      <w:kern w:val="1"/>
      <w:sz w:val="26"/>
      <w:szCs w:val="24"/>
      <w:lang w:eastAsia="ar-SA"/>
    </w:rPr>
  </w:style>
  <w:style w:type="paragraph" w:customStyle="1" w:styleId="oaeno2">
    <w:name w:val="oaeno2"/>
    <w:rsid w:val="00F82A62"/>
    <w:pPr>
      <w:widowControl w:val="0"/>
      <w:suppressAutoHyphens/>
      <w:overflowPunct w:val="0"/>
      <w:autoSpaceDE w:val="0"/>
      <w:spacing w:after="0" w:line="210" w:lineRule="atLeast"/>
      <w:ind w:firstLine="170"/>
      <w:jc w:val="both"/>
    </w:pPr>
    <w:rPr>
      <w:rFonts w:ascii="NTHelvetica" w:eastAsia="Arial" w:hAnsi="NTHelvetica" w:cs="Times New Roman"/>
      <w:color w:val="000000"/>
      <w:sz w:val="16"/>
      <w:szCs w:val="20"/>
      <w:lang w:eastAsia="ar-SA"/>
    </w:rPr>
  </w:style>
  <w:style w:type="paragraph" w:customStyle="1" w:styleId="221">
    <w:name w:val="Основной текст 22"/>
    <w:basedOn w:val="a"/>
    <w:rsid w:val="00F82A62"/>
    <w:pPr>
      <w:widowControl w:val="0"/>
      <w:suppressAutoHyphens/>
      <w:spacing w:after="120" w:line="480" w:lineRule="auto"/>
    </w:pPr>
    <w:rPr>
      <w:rFonts w:ascii="Arial" w:eastAsia="Lucida Sans Unicode" w:hAnsi="Arial" w:cs="Times New Roman"/>
      <w:kern w:val="1"/>
      <w:sz w:val="20"/>
      <w:szCs w:val="20"/>
      <w:lang w:eastAsia="ar-SA"/>
    </w:rPr>
  </w:style>
  <w:style w:type="paragraph" w:customStyle="1" w:styleId="51">
    <w:name w:val="Название5"/>
    <w:basedOn w:val="a"/>
    <w:next w:val="aff3"/>
    <w:rsid w:val="00F82A62"/>
    <w:pPr>
      <w:suppressAutoHyphens/>
      <w:spacing w:after="0" w:line="240" w:lineRule="auto"/>
      <w:jc w:val="center"/>
    </w:pPr>
    <w:rPr>
      <w:rFonts w:ascii="Times New Roman" w:eastAsia="Times New Roman" w:hAnsi="Times New Roman" w:cs="Times New Roman"/>
      <w:b/>
      <w:bCs/>
      <w:sz w:val="24"/>
      <w:szCs w:val="24"/>
      <w:lang w:eastAsia="ar-SA"/>
    </w:rPr>
  </w:style>
  <w:style w:type="paragraph" w:customStyle="1" w:styleId="250">
    <w:name w:val="Основной текст с отступом 25"/>
    <w:basedOn w:val="a"/>
    <w:rsid w:val="00F82A62"/>
    <w:pPr>
      <w:suppressAutoHyphens/>
      <w:spacing w:after="120" w:line="480" w:lineRule="auto"/>
      <w:ind w:left="283"/>
    </w:pPr>
    <w:rPr>
      <w:rFonts w:ascii="Times New Roman" w:eastAsia="Times New Roman" w:hAnsi="Times New Roman" w:cs="Times New Roman"/>
      <w:sz w:val="20"/>
      <w:szCs w:val="20"/>
      <w:lang w:eastAsia="ar-SA"/>
    </w:rPr>
  </w:style>
  <w:style w:type="character" w:styleId="aff6">
    <w:name w:val="Emphasis"/>
    <w:qFormat/>
    <w:rsid w:val="00F82A62"/>
    <w:rPr>
      <w:i/>
      <w:iCs/>
    </w:rPr>
  </w:style>
  <w:style w:type="paragraph" w:customStyle="1" w:styleId="34">
    <w:name w:val="Красная строка3"/>
    <w:basedOn w:val="a3"/>
    <w:rsid w:val="00F82A62"/>
    <w:pPr>
      <w:suppressAutoHyphens/>
      <w:ind w:firstLine="283"/>
      <w:jc w:val="both"/>
    </w:pPr>
    <w:rPr>
      <w:b w:val="0"/>
      <w:bCs w:val="0"/>
      <w:szCs w:val="20"/>
      <w:lang w:eastAsia="ar-SA"/>
    </w:rPr>
  </w:style>
  <w:style w:type="paragraph" w:customStyle="1" w:styleId="Style3">
    <w:name w:val="Style3"/>
    <w:basedOn w:val="a"/>
    <w:rsid w:val="00F82A62"/>
    <w:pPr>
      <w:suppressAutoHyphens/>
      <w:spacing w:after="0" w:line="278" w:lineRule="exact"/>
      <w:ind w:firstLine="427"/>
      <w:jc w:val="both"/>
    </w:pPr>
    <w:rPr>
      <w:rFonts w:ascii="Times New Roman" w:eastAsia="Times New Roman" w:hAnsi="Times New Roman" w:cs="Times New Roman"/>
      <w:sz w:val="20"/>
      <w:szCs w:val="20"/>
      <w:lang w:eastAsia="ar-SA"/>
    </w:rPr>
  </w:style>
  <w:style w:type="paragraph" w:customStyle="1" w:styleId="Style6">
    <w:name w:val="Style6"/>
    <w:basedOn w:val="a"/>
    <w:rsid w:val="00F82A62"/>
    <w:pPr>
      <w:suppressAutoHyphens/>
      <w:spacing w:after="0" w:line="278" w:lineRule="exact"/>
      <w:ind w:firstLine="816"/>
      <w:jc w:val="both"/>
    </w:pPr>
    <w:rPr>
      <w:rFonts w:ascii="Times New Roman" w:eastAsia="Times New Roman" w:hAnsi="Times New Roman" w:cs="Times New Roman"/>
      <w:sz w:val="20"/>
      <w:szCs w:val="20"/>
      <w:lang w:eastAsia="ar-SA"/>
    </w:rPr>
  </w:style>
  <w:style w:type="paragraph" w:customStyle="1" w:styleId="Style7">
    <w:name w:val="Style7"/>
    <w:basedOn w:val="a"/>
    <w:rsid w:val="00F82A62"/>
    <w:pPr>
      <w:suppressAutoHyphens/>
      <w:spacing w:after="0" w:line="276" w:lineRule="exact"/>
      <w:ind w:firstLine="1387"/>
      <w:jc w:val="both"/>
    </w:pPr>
    <w:rPr>
      <w:rFonts w:ascii="Times New Roman" w:eastAsia="Times New Roman" w:hAnsi="Times New Roman" w:cs="Times New Roman"/>
      <w:sz w:val="20"/>
      <w:szCs w:val="20"/>
      <w:lang w:eastAsia="ar-SA"/>
    </w:rPr>
  </w:style>
  <w:style w:type="paragraph" w:customStyle="1" w:styleId="Style2">
    <w:name w:val="Style2"/>
    <w:basedOn w:val="a"/>
    <w:rsid w:val="00F82A62"/>
    <w:pPr>
      <w:suppressAutoHyphens/>
      <w:spacing w:after="0" w:line="278" w:lineRule="exact"/>
      <w:ind w:firstLine="691"/>
      <w:jc w:val="both"/>
    </w:pPr>
    <w:rPr>
      <w:rFonts w:ascii="Times New Roman" w:eastAsia="Times New Roman" w:hAnsi="Times New Roman" w:cs="Times New Roman"/>
      <w:sz w:val="20"/>
      <w:szCs w:val="20"/>
      <w:lang w:eastAsia="ar-SA"/>
    </w:rPr>
  </w:style>
  <w:style w:type="character" w:customStyle="1" w:styleId="FontStyle13">
    <w:name w:val="Font Style13"/>
    <w:rsid w:val="00F82A62"/>
    <w:rPr>
      <w:rFonts w:ascii="Times New Roman" w:hAnsi="Times New Roman" w:cs="Times New Roman" w:hint="default"/>
      <w:sz w:val="20"/>
      <w:szCs w:val="20"/>
    </w:rPr>
  </w:style>
  <w:style w:type="paragraph" w:customStyle="1" w:styleId="msonormalcxsplast">
    <w:name w:val="msonormalcxsplast"/>
    <w:basedOn w:val="a"/>
    <w:rsid w:val="00F82A62"/>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35">
    <w:name w:val="Знак3"/>
    <w:basedOn w:val="a"/>
    <w:rsid w:val="00F82A62"/>
    <w:pPr>
      <w:spacing w:after="160" w:line="240" w:lineRule="exact"/>
    </w:pPr>
    <w:rPr>
      <w:rFonts w:ascii="Verdana" w:eastAsia="Times New Roman" w:hAnsi="Verdana" w:cs="Verdana"/>
      <w:sz w:val="20"/>
      <w:szCs w:val="20"/>
      <w:lang w:val="en-US" w:eastAsia="en-US"/>
    </w:rPr>
  </w:style>
  <w:style w:type="paragraph" w:customStyle="1" w:styleId="340">
    <w:name w:val="Основной текст с отступом 34"/>
    <w:basedOn w:val="a"/>
    <w:rsid w:val="00F82A62"/>
    <w:pPr>
      <w:suppressAutoHyphens/>
      <w:spacing w:after="120" w:line="240" w:lineRule="auto"/>
      <w:ind w:left="283"/>
    </w:pPr>
    <w:rPr>
      <w:rFonts w:ascii="Times New Roman" w:eastAsia="Times New Roman" w:hAnsi="Times New Roman" w:cs="Times New Roman"/>
      <w:sz w:val="16"/>
      <w:szCs w:val="16"/>
      <w:lang w:eastAsia="ar-SA"/>
    </w:rPr>
  </w:style>
  <w:style w:type="character" w:customStyle="1" w:styleId="27">
    <w:name w:val="Знак Знак2"/>
    <w:rsid w:val="00F82A62"/>
    <w:rPr>
      <w:lang w:eastAsia="ar-SA"/>
    </w:rPr>
  </w:style>
  <w:style w:type="paragraph" w:customStyle="1" w:styleId="52">
    <w:name w:val="Абзац списка5"/>
    <w:rsid w:val="00F82A62"/>
    <w:pPr>
      <w:widowControl w:val="0"/>
      <w:suppressAutoHyphens/>
      <w:ind w:left="720"/>
    </w:pPr>
    <w:rPr>
      <w:rFonts w:ascii="Calibri" w:eastAsia="Arial Unicode MS" w:hAnsi="Calibri" w:cs="Calibri"/>
      <w:kern w:val="2"/>
      <w:lang w:eastAsia="ar-SA"/>
    </w:rPr>
  </w:style>
  <w:style w:type="paragraph" w:customStyle="1" w:styleId="1d">
    <w:name w:val="Обычный (веб)1"/>
    <w:basedOn w:val="a"/>
    <w:rsid w:val="00F82A62"/>
    <w:pPr>
      <w:widowControl w:val="0"/>
      <w:suppressAutoHyphens/>
      <w:spacing w:after="0" w:line="240" w:lineRule="auto"/>
    </w:pPr>
    <w:rPr>
      <w:rFonts w:ascii="Times New Roman" w:eastAsia="Andale Sans UI" w:hAnsi="Times New Roman" w:cs="Times New Roman"/>
      <w:kern w:val="1"/>
      <w:sz w:val="24"/>
      <w:szCs w:val="24"/>
    </w:rPr>
  </w:style>
  <w:style w:type="paragraph" w:customStyle="1" w:styleId="231">
    <w:name w:val="Основной текст с отступом 23"/>
    <w:basedOn w:val="a"/>
    <w:rsid w:val="008673DD"/>
    <w:pPr>
      <w:widowControl w:val="0"/>
      <w:autoSpaceDE w:val="0"/>
      <w:spacing w:after="120" w:line="480" w:lineRule="auto"/>
      <w:ind w:left="283"/>
    </w:pPr>
    <w:rPr>
      <w:rFonts w:ascii="Times New Roman" w:eastAsia="Times New Roman" w:hAnsi="Times New Roman" w:cs="Times New Roman"/>
      <w:sz w:val="20"/>
      <w:szCs w:val="20"/>
      <w:lang w:eastAsia="ar-SA"/>
    </w:rPr>
  </w:style>
  <w:style w:type="paragraph" w:customStyle="1" w:styleId="331">
    <w:name w:val="33"/>
    <w:basedOn w:val="a"/>
    <w:rsid w:val="008673D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312">
    <w:name w:val="31"/>
    <w:basedOn w:val="a"/>
    <w:rsid w:val="008673D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3100">
    <w:name w:val="310"/>
    <w:basedOn w:val="a"/>
    <w:rsid w:val="008673D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30">
    <w:name w:val="Обычный + 13 пт"/>
    <w:aliases w:val="Первая строка:  1,25 см,25 см + TimesNewRoman,Черный"/>
    <w:basedOn w:val="a"/>
    <w:rsid w:val="008673DD"/>
    <w:pPr>
      <w:widowControl w:val="0"/>
      <w:autoSpaceDE w:val="0"/>
      <w:autoSpaceDN w:val="0"/>
      <w:snapToGrid w:val="0"/>
      <w:spacing w:after="0" w:line="240" w:lineRule="auto"/>
      <w:ind w:firstLine="708"/>
      <w:jc w:val="both"/>
    </w:pPr>
    <w:rPr>
      <w:rFonts w:ascii="Times New Roman" w:eastAsia="Times New Roman" w:hAnsi="Times New Roman" w:cs="Times New Roman"/>
      <w:sz w:val="26"/>
      <w:szCs w:val="24"/>
    </w:rPr>
  </w:style>
  <w:style w:type="paragraph" w:customStyle="1" w:styleId="xl25">
    <w:name w:val="xl25"/>
    <w:basedOn w:val="a"/>
    <w:rsid w:val="008673DD"/>
    <w:pPr>
      <w:autoSpaceDE w:val="0"/>
      <w:spacing w:before="100" w:after="100" w:line="240" w:lineRule="auto"/>
    </w:pPr>
    <w:rPr>
      <w:rFonts w:ascii="Times New Roman" w:eastAsia="Times New Roman" w:hAnsi="Times New Roman" w:cs="Times New Roman"/>
      <w:sz w:val="24"/>
      <w:szCs w:val="24"/>
      <w:lang w:eastAsia="ar-SA"/>
    </w:rPr>
  </w:style>
  <w:style w:type="character" w:customStyle="1" w:styleId="apple-style-span">
    <w:name w:val="apple-style-span"/>
    <w:rsid w:val="008673DD"/>
  </w:style>
  <w:style w:type="character" w:styleId="aff7">
    <w:name w:val="FollowedHyperlink"/>
    <w:basedOn w:val="a0"/>
    <w:uiPriority w:val="99"/>
    <w:semiHidden/>
    <w:unhideWhenUsed/>
    <w:rsid w:val="00FF31D8"/>
    <w:rPr>
      <w:color w:val="800080"/>
      <w:u w:val="single"/>
    </w:rPr>
  </w:style>
  <w:style w:type="paragraph" w:customStyle="1" w:styleId="xl65">
    <w:name w:val="xl65"/>
    <w:basedOn w:val="a"/>
    <w:rsid w:val="00FF31D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6">
    <w:name w:val="xl66"/>
    <w:basedOn w:val="a"/>
    <w:rsid w:val="00FF31D8"/>
    <w:pP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67">
    <w:name w:val="xl67"/>
    <w:basedOn w:val="a"/>
    <w:rsid w:val="00FF31D8"/>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68">
    <w:name w:val="xl68"/>
    <w:basedOn w:val="a"/>
    <w:rsid w:val="00FF31D8"/>
    <w:pPr>
      <w:spacing w:before="100" w:beforeAutospacing="1" w:after="100" w:afterAutospacing="1" w:line="240" w:lineRule="auto"/>
      <w:jc w:val="center"/>
    </w:pPr>
    <w:rPr>
      <w:rFonts w:ascii="Arial CYR" w:eastAsia="Times New Roman" w:hAnsi="Arial CYR" w:cs="Arial CYR"/>
      <w:b/>
      <w:bCs/>
      <w:sz w:val="24"/>
      <w:szCs w:val="24"/>
    </w:rPr>
  </w:style>
  <w:style w:type="paragraph" w:customStyle="1" w:styleId="xl69">
    <w:name w:val="xl69"/>
    <w:basedOn w:val="a"/>
    <w:rsid w:val="00FF31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70">
    <w:name w:val="xl70"/>
    <w:basedOn w:val="a"/>
    <w:rsid w:val="00FF31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71">
    <w:name w:val="xl71"/>
    <w:basedOn w:val="a"/>
    <w:rsid w:val="00FF31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rPr>
  </w:style>
  <w:style w:type="paragraph" w:customStyle="1" w:styleId="xl72">
    <w:name w:val="xl72"/>
    <w:basedOn w:val="a"/>
    <w:rsid w:val="00FF31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73">
    <w:name w:val="xl73"/>
    <w:basedOn w:val="a"/>
    <w:rsid w:val="00FF31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4">
    <w:name w:val="xl74"/>
    <w:basedOn w:val="a"/>
    <w:rsid w:val="00FF31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6">
    <w:name w:val="xl76"/>
    <w:basedOn w:val="a"/>
    <w:rsid w:val="00FF31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7">
    <w:name w:val="xl77"/>
    <w:basedOn w:val="a"/>
    <w:rsid w:val="00FF31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78">
    <w:name w:val="xl78"/>
    <w:basedOn w:val="a"/>
    <w:rsid w:val="00FF31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9">
    <w:name w:val="xl79"/>
    <w:basedOn w:val="a"/>
    <w:rsid w:val="00FF31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0">
    <w:name w:val="xl80"/>
    <w:basedOn w:val="a"/>
    <w:rsid w:val="00FF31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1">
    <w:name w:val="xl81"/>
    <w:basedOn w:val="a"/>
    <w:rsid w:val="00FF31D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rPr>
  </w:style>
  <w:style w:type="paragraph" w:customStyle="1" w:styleId="xl82">
    <w:name w:val="xl82"/>
    <w:basedOn w:val="a"/>
    <w:rsid w:val="00FF31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83">
    <w:name w:val="xl83"/>
    <w:basedOn w:val="a"/>
    <w:rsid w:val="00FF31D8"/>
    <w:pP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84">
    <w:name w:val="xl84"/>
    <w:basedOn w:val="a"/>
    <w:rsid w:val="00FF31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85">
    <w:name w:val="xl85"/>
    <w:basedOn w:val="a"/>
    <w:rsid w:val="00FF31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6">
    <w:name w:val="xl86"/>
    <w:basedOn w:val="a"/>
    <w:rsid w:val="00FF31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7">
    <w:name w:val="xl87"/>
    <w:basedOn w:val="a"/>
    <w:rsid w:val="00FF31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88">
    <w:name w:val="xl88"/>
    <w:basedOn w:val="a"/>
    <w:rsid w:val="00FF31D8"/>
    <w:pPr>
      <w:spacing w:before="100" w:beforeAutospacing="1" w:after="100" w:afterAutospacing="1" w:line="240" w:lineRule="auto"/>
      <w:jc w:val="center"/>
    </w:pPr>
    <w:rPr>
      <w:rFonts w:ascii="Arial CYR" w:eastAsia="Times New Roman" w:hAnsi="Arial CYR" w:cs="Arial CYR"/>
      <w:b/>
      <w:bCs/>
      <w:sz w:val="24"/>
      <w:szCs w:val="24"/>
    </w:rPr>
  </w:style>
  <w:style w:type="paragraph" w:customStyle="1" w:styleId="xl89">
    <w:name w:val="xl89"/>
    <w:basedOn w:val="a"/>
    <w:rsid w:val="00FF31D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0">
    <w:name w:val="xl90"/>
    <w:basedOn w:val="a"/>
    <w:rsid w:val="00FF31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1">
    <w:name w:val="xl91"/>
    <w:basedOn w:val="a"/>
    <w:rsid w:val="00FF31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2">
    <w:name w:val="xl92"/>
    <w:basedOn w:val="a"/>
    <w:rsid w:val="00FF31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3">
    <w:name w:val="xl93"/>
    <w:basedOn w:val="a"/>
    <w:rsid w:val="00FF31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i/>
      <w:iCs/>
      <w:sz w:val="24"/>
      <w:szCs w:val="24"/>
    </w:rPr>
  </w:style>
  <w:style w:type="paragraph" w:customStyle="1" w:styleId="xl94">
    <w:name w:val="xl94"/>
    <w:basedOn w:val="a"/>
    <w:rsid w:val="00FF31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5">
    <w:name w:val="xl95"/>
    <w:basedOn w:val="a"/>
    <w:rsid w:val="00FF31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rPr>
  </w:style>
  <w:style w:type="paragraph" w:customStyle="1" w:styleId="xl96">
    <w:name w:val="xl96"/>
    <w:basedOn w:val="a"/>
    <w:rsid w:val="00FF31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7">
    <w:name w:val="xl97"/>
    <w:basedOn w:val="a"/>
    <w:rsid w:val="00FF31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8">
    <w:name w:val="xl98"/>
    <w:basedOn w:val="a"/>
    <w:rsid w:val="00FF31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9">
    <w:name w:val="xl99"/>
    <w:basedOn w:val="a"/>
    <w:rsid w:val="00FF31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0">
    <w:name w:val="xl100"/>
    <w:basedOn w:val="a"/>
    <w:rsid w:val="00FF31D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1">
    <w:name w:val="xl101"/>
    <w:basedOn w:val="a"/>
    <w:rsid w:val="00FF31D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2">
    <w:name w:val="xl102"/>
    <w:basedOn w:val="a"/>
    <w:rsid w:val="00FF31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03">
    <w:name w:val="xl103"/>
    <w:basedOn w:val="a"/>
    <w:rsid w:val="00FF31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4">
    <w:name w:val="xl104"/>
    <w:basedOn w:val="a"/>
    <w:rsid w:val="00FF31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5">
    <w:name w:val="xl105"/>
    <w:basedOn w:val="a"/>
    <w:rsid w:val="00FF31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6">
    <w:name w:val="xl106"/>
    <w:basedOn w:val="a"/>
    <w:rsid w:val="00FF31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i/>
      <w:iCs/>
      <w:sz w:val="24"/>
      <w:szCs w:val="24"/>
    </w:rPr>
  </w:style>
  <w:style w:type="paragraph" w:customStyle="1" w:styleId="xl107">
    <w:name w:val="xl107"/>
    <w:basedOn w:val="a"/>
    <w:rsid w:val="00FF31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8">
    <w:name w:val="xl108"/>
    <w:basedOn w:val="a"/>
    <w:rsid w:val="00FF31D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09">
    <w:name w:val="xl109"/>
    <w:basedOn w:val="a"/>
    <w:rsid w:val="00FF31D8"/>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10">
    <w:name w:val="xl110"/>
    <w:basedOn w:val="a"/>
    <w:rsid w:val="00FF31D8"/>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11">
    <w:name w:val="xl111"/>
    <w:basedOn w:val="a"/>
    <w:rsid w:val="00FF31D8"/>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12">
    <w:name w:val="xl112"/>
    <w:basedOn w:val="a"/>
    <w:rsid w:val="00FF31D8"/>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113">
    <w:name w:val="xl113"/>
    <w:basedOn w:val="a"/>
    <w:rsid w:val="00FF31D8"/>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4">
    <w:name w:val="xl114"/>
    <w:basedOn w:val="a"/>
    <w:rsid w:val="00FF31D8"/>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15">
    <w:name w:val="xl115"/>
    <w:basedOn w:val="a"/>
    <w:rsid w:val="00FF31D8"/>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6">
    <w:name w:val="xl116"/>
    <w:basedOn w:val="a"/>
    <w:rsid w:val="00FF31D8"/>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17">
    <w:name w:val="xl117"/>
    <w:basedOn w:val="a"/>
    <w:rsid w:val="00FF31D8"/>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18">
    <w:name w:val="xl118"/>
    <w:basedOn w:val="a"/>
    <w:rsid w:val="00FF31D8"/>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119">
    <w:name w:val="xl119"/>
    <w:basedOn w:val="a"/>
    <w:rsid w:val="00FF31D8"/>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rPr>
  </w:style>
  <w:style w:type="paragraph" w:customStyle="1" w:styleId="xl120">
    <w:name w:val="xl120"/>
    <w:basedOn w:val="a"/>
    <w:rsid w:val="00FF31D8"/>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rPr>
  </w:style>
  <w:style w:type="paragraph" w:customStyle="1" w:styleId="xl121">
    <w:name w:val="xl121"/>
    <w:basedOn w:val="a"/>
    <w:rsid w:val="00FF31D8"/>
    <w:pPr>
      <w:pBdr>
        <w:top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22">
    <w:name w:val="xl122"/>
    <w:basedOn w:val="a"/>
    <w:rsid w:val="00FF31D8"/>
    <w:pPr>
      <w:pBdr>
        <w:lef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23">
    <w:name w:val="xl123"/>
    <w:basedOn w:val="a"/>
    <w:rsid w:val="00FF31D8"/>
    <w:pPr>
      <w:pBdr>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24">
    <w:name w:val="xl124"/>
    <w:basedOn w:val="a"/>
    <w:rsid w:val="00FF31D8"/>
    <w:pPr>
      <w:pBdr>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25">
    <w:name w:val="xl125"/>
    <w:basedOn w:val="a"/>
    <w:rsid w:val="00FF31D8"/>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26">
    <w:name w:val="xl126"/>
    <w:basedOn w:val="a"/>
    <w:rsid w:val="00FF31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27">
    <w:name w:val="xl127"/>
    <w:basedOn w:val="a"/>
    <w:rsid w:val="00FF31D8"/>
    <w:pPr>
      <w:spacing w:before="100" w:beforeAutospacing="1" w:after="100" w:afterAutospacing="1" w:line="240" w:lineRule="auto"/>
      <w:jc w:val="center"/>
    </w:pPr>
    <w:rPr>
      <w:rFonts w:ascii="Times New Roman" w:eastAsia="Times New Roman" w:hAnsi="Times New Roman" w:cs="Times New Roman"/>
      <w:b/>
      <w:bCs/>
      <w:sz w:val="28"/>
      <w:szCs w:val="28"/>
    </w:rPr>
  </w:style>
  <w:style w:type="paragraph" w:customStyle="1" w:styleId="xl128">
    <w:name w:val="xl128"/>
    <w:basedOn w:val="a"/>
    <w:rsid w:val="00FF31D8"/>
    <w:pPr>
      <w:pBdr>
        <w:bottom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22023004">
      <w:bodyDiv w:val="1"/>
      <w:marLeft w:val="0"/>
      <w:marRight w:val="0"/>
      <w:marTop w:val="0"/>
      <w:marBottom w:val="0"/>
      <w:divBdr>
        <w:top w:val="none" w:sz="0" w:space="0" w:color="auto"/>
        <w:left w:val="none" w:sz="0" w:space="0" w:color="auto"/>
        <w:bottom w:val="none" w:sz="0" w:space="0" w:color="auto"/>
        <w:right w:val="none" w:sz="0" w:space="0" w:color="auto"/>
      </w:divBdr>
    </w:div>
    <w:div w:id="314727249">
      <w:bodyDiv w:val="1"/>
      <w:marLeft w:val="0"/>
      <w:marRight w:val="0"/>
      <w:marTop w:val="0"/>
      <w:marBottom w:val="0"/>
      <w:divBdr>
        <w:top w:val="none" w:sz="0" w:space="0" w:color="auto"/>
        <w:left w:val="none" w:sz="0" w:space="0" w:color="auto"/>
        <w:bottom w:val="none" w:sz="0" w:space="0" w:color="auto"/>
        <w:right w:val="none" w:sz="0" w:space="0" w:color="auto"/>
      </w:divBdr>
    </w:div>
    <w:div w:id="514996724">
      <w:bodyDiv w:val="1"/>
      <w:marLeft w:val="0"/>
      <w:marRight w:val="0"/>
      <w:marTop w:val="0"/>
      <w:marBottom w:val="0"/>
      <w:divBdr>
        <w:top w:val="none" w:sz="0" w:space="0" w:color="auto"/>
        <w:left w:val="none" w:sz="0" w:space="0" w:color="auto"/>
        <w:bottom w:val="none" w:sz="0" w:space="0" w:color="auto"/>
        <w:right w:val="none" w:sz="0" w:space="0" w:color="auto"/>
      </w:divBdr>
    </w:div>
    <w:div w:id="532033765">
      <w:bodyDiv w:val="1"/>
      <w:marLeft w:val="0"/>
      <w:marRight w:val="0"/>
      <w:marTop w:val="0"/>
      <w:marBottom w:val="0"/>
      <w:divBdr>
        <w:top w:val="none" w:sz="0" w:space="0" w:color="auto"/>
        <w:left w:val="none" w:sz="0" w:space="0" w:color="auto"/>
        <w:bottom w:val="none" w:sz="0" w:space="0" w:color="auto"/>
        <w:right w:val="none" w:sz="0" w:space="0" w:color="auto"/>
      </w:divBdr>
    </w:div>
    <w:div w:id="586184469">
      <w:bodyDiv w:val="1"/>
      <w:marLeft w:val="0"/>
      <w:marRight w:val="0"/>
      <w:marTop w:val="0"/>
      <w:marBottom w:val="0"/>
      <w:divBdr>
        <w:top w:val="none" w:sz="0" w:space="0" w:color="auto"/>
        <w:left w:val="none" w:sz="0" w:space="0" w:color="auto"/>
        <w:bottom w:val="none" w:sz="0" w:space="0" w:color="auto"/>
        <w:right w:val="none" w:sz="0" w:space="0" w:color="auto"/>
      </w:divBdr>
    </w:div>
    <w:div w:id="956721252">
      <w:bodyDiv w:val="1"/>
      <w:marLeft w:val="0"/>
      <w:marRight w:val="0"/>
      <w:marTop w:val="0"/>
      <w:marBottom w:val="0"/>
      <w:divBdr>
        <w:top w:val="none" w:sz="0" w:space="0" w:color="auto"/>
        <w:left w:val="none" w:sz="0" w:space="0" w:color="auto"/>
        <w:bottom w:val="none" w:sz="0" w:space="0" w:color="auto"/>
        <w:right w:val="none" w:sz="0" w:space="0" w:color="auto"/>
      </w:divBdr>
    </w:div>
    <w:div w:id="1074667753">
      <w:bodyDiv w:val="1"/>
      <w:marLeft w:val="0"/>
      <w:marRight w:val="0"/>
      <w:marTop w:val="0"/>
      <w:marBottom w:val="0"/>
      <w:divBdr>
        <w:top w:val="none" w:sz="0" w:space="0" w:color="auto"/>
        <w:left w:val="none" w:sz="0" w:space="0" w:color="auto"/>
        <w:bottom w:val="none" w:sz="0" w:space="0" w:color="auto"/>
        <w:right w:val="none" w:sz="0" w:space="0" w:color="auto"/>
      </w:divBdr>
    </w:div>
    <w:div w:id="1090927698">
      <w:bodyDiv w:val="1"/>
      <w:marLeft w:val="0"/>
      <w:marRight w:val="0"/>
      <w:marTop w:val="0"/>
      <w:marBottom w:val="0"/>
      <w:divBdr>
        <w:top w:val="none" w:sz="0" w:space="0" w:color="auto"/>
        <w:left w:val="none" w:sz="0" w:space="0" w:color="auto"/>
        <w:bottom w:val="none" w:sz="0" w:space="0" w:color="auto"/>
        <w:right w:val="none" w:sz="0" w:space="0" w:color="auto"/>
      </w:divBdr>
    </w:div>
    <w:div w:id="1120994848">
      <w:bodyDiv w:val="1"/>
      <w:marLeft w:val="0"/>
      <w:marRight w:val="0"/>
      <w:marTop w:val="0"/>
      <w:marBottom w:val="0"/>
      <w:divBdr>
        <w:top w:val="none" w:sz="0" w:space="0" w:color="auto"/>
        <w:left w:val="none" w:sz="0" w:space="0" w:color="auto"/>
        <w:bottom w:val="none" w:sz="0" w:space="0" w:color="auto"/>
        <w:right w:val="none" w:sz="0" w:space="0" w:color="auto"/>
      </w:divBdr>
    </w:div>
    <w:div w:id="1211382948">
      <w:bodyDiv w:val="1"/>
      <w:marLeft w:val="0"/>
      <w:marRight w:val="0"/>
      <w:marTop w:val="0"/>
      <w:marBottom w:val="0"/>
      <w:divBdr>
        <w:top w:val="none" w:sz="0" w:space="0" w:color="auto"/>
        <w:left w:val="none" w:sz="0" w:space="0" w:color="auto"/>
        <w:bottom w:val="none" w:sz="0" w:space="0" w:color="auto"/>
        <w:right w:val="none" w:sz="0" w:space="0" w:color="auto"/>
      </w:divBdr>
    </w:div>
    <w:div w:id="1288589369">
      <w:bodyDiv w:val="1"/>
      <w:marLeft w:val="0"/>
      <w:marRight w:val="0"/>
      <w:marTop w:val="0"/>
      <w:marBottom w:val="0"/>
      <w:divBdr>
        <w:top w:val="none" w:sz="0" w:space="0" w:color="auto"/>
        <w:left w:val="none" w:sz="0" w:space="0" w:color="auto"/>
        <w:bottom w:val="none" w:sz="0" w:space="0" w:color="auto"/>
        <w:right w:val="none" w:sz="0" w:space="0" w:color="auto"/>
      </w:divBdr>
    </w:div>
    <w:div w:id="1467892248">
      <w:bodyDiv w:val="1"/>
      <w:marLeft w:val="0"/>
      <w:marRight w:val="0"/>
      <w:marTop w:val="0"/>
      <w:marBottom w:val="0"/>
      <w:divBdr>
        <w:top w:val="none" w:sz="0" w:space="0" w:color="auto"/>
        <w:left w:val="none" w:sz="0" w:space="0" w:color="auto"/>
        <w:bottom w:val="none" w:sz="0" w:space="0" w:color="auto"/>
        <w:right w:val="none" w:sz="0" w:space="0" w:color="auto"/>
      </w:divBdr>
    </w:div>
    <w:div w:id="1524318318">
      <w:bodyDiv w:val="1"/>
      <w:marLeft w:val="0"/>
      <w:marRight w:val="0"/>
      <w:marTop w:val="0"/>
      <w:marBottom w:val="0"/>
      <w:divBdr>
        <w:top w:val="none" w:sz="0" w:space="0" w:color="auto"/>
        <w:left w:val="none" w:sz="0" w:space="0" w:color="auto"/>
        <w:bottom w:val="none" w:sz="0" w:space="0" w:color="auto"/>
        <w:right w:val="none" w:sz="0" w:space="0" w:color="auto"/>
      </w:divBdr>
    </w:div>
    <w:div w:id="1642923032">
      <w:bodyDiv w:val="1"/>
      <w:marLeft w:val="0"/>
      <w:marRight w:val="0"/>
      <w:marTop w:val="0"/>
      <w:marBottom w:val="0"/>
      <w:divBdr>
        <w:top w:val="none" w:sz="0" w:space="0" w:color="auto"/>
        <w:left w:val="none" w:sz="0" w:space="0" w:color="auto"/>
        <w:bottom w:val="none" w:sz="0" w:space="0" w:color="auto"/>
        <w:right w:val="none" w:sz="0" w:space="0" w:color="auto"/>
      </w:divBdr>
    </w:div>
    <w:div w:id="1675372594">
      <w:bodyDiv w:val="1"/>
      <w:marLeft w:val="0"/>
      <w:marRight w:val="0"/>
      <w:marTop w:val="0"/>
      <w:marBottom w:val="0"/>
      <w:divBdr>
        <w:top w:val="none" w:sz="0" w:space="0" w:color="auto"/>
        <w:left w:val="none" w:sz="0" w:space="0" w:color="auto"/>
        <w:bottom w:val="none" w:sz="0" w:space="0" w:color="auto"/>
        <w:right w:val="none" w:sz="0" w:space="0" w:color="auto"/>
      </w:divBdr>
    </w:div>
    <w:div w:id="17086799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consultantplus://offline/main?base=LAW;n=101905;fld=134" TargetMode="External"/><Relationship Id="rId13" Type="http://schemas.openxmlformats.org/officeDocument/2006/relationships/image" Target="media/image2.jpeg"/><Relationship Id="rId18" Type="http://schemas.openxmlformats.org/officeDocument/2006/relationships/image" Target="media/image7.jpeg"/><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1.jpeg"/><Relationship Id="rId17" Type="http://schemas.openxmlformats.org/officeDocument/2006/relationships/image" Target="media/image6.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8.jpeg"/><Relationship Id="rId4" Type="http://schemas.openxmlformats.org/officeDocument/2006/relationships/settings" Target="settings.xml"/><Relationship Id="rId9" Type="http://schemas.openxmlformats.org/officeDocument/2006/relationships/hyperlink" Target="garantF1://12012604.0" TargetMode="External"/><Relationship Id="rId14" Type="http://schemas.openxmlformats.org/officeDocument/2006/relationships/image" Target="media/image3.jpeg"/><Relationship Id="rId22" Type="http://schemas.openxmlformats.org/officeDocument/2006/relationships/footer" Target="foot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E5BBFF-E79F-42EB-8FD6-AB2CB95C29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1032</TotalTime>
  <Pages>162</Pages>
  <Words>60812</Words>
  <Characters>346629</Characters>
  <Application>Microsoft Office Word</Application>
  <DocSecurity>0</DocSecurity>
  <Lines>2888</Lines>
  <Paragraphs>813</Paragraphs>
  <ScaleCrop>false</ScaleCrop>
  <HeadingPairs>
    <vt:vector size="2" baseType="variant">
      <vt:variant>
        <vt:lpstr>Название</vt:lpstr>
      </vt:variant>
      <vt:variant>
        <vt:i4>1</vt:i4>
      </vt:variant>
    </vt:vector>
  </HeadingPairs>
  <TitlesOfParts>
    <vt:vector size="1" baseType="lpstr">
      <vt:lpstr/>
    </vt:vector>
  </TitlesOfParts>
  <Company>ДепФин</Company>
  <LinksUpToDate>false</LinksUpToDate>
  <CharactersWithSpaces>406628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Горшкова ЛГ.</dc:creator>
  <cp:keywords/>
  <dc:description/>
  <cp:lastModifiedBy>DFuser08</cp:lastModifiedBy>
  <cp:revision>28</cp:revision>
  <cp:lastPrinted>2012-11-13T10:18:00Z</cp:lastPrinted>
  <dcterms:created xsi:type="dcterms:W3CDTF">2012-11-11T09:04:00Z</dcterms:created>
  <dcterms:modified xsi:type="dcterms:W3CDTF">2012-11-15T07:26:00Z</dcterms:modified>
</cp:coreProperties>
</file>